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B28" w:rsidRDefault="009E104B" w:rsidP="009E104B">
      <w:pPr>
        <w:jc w:val="center"/>
        <w:rPr>
          <w:rFonts w:ascii="Times New Roman" w:hAnsi="Times New Roman" w:cs="Times New Roman"/>
          <w:sz w:val="28"/>
          <w:szCs w:val="28"/>
        </w:rPr>
      </w:pPr>
      <w:r>
        <w:rPr>
          <w:rFonts w:ascii="Times New Roman" w:hAnsi="Times New Roman" w:cs="Times New Roman"/>
          <w:sz w:val="28"/>
          <w:szCs w:val="28"/>
        </w:rPr>
        <w:t>МІНІСТЕРСТВО ОСВІТИ І НАУКИ УКРАЇНИ</w:t>
      </w:r>
    </w:p>
    <w:p w:rsidR="009E104B" w:rsidRDefault="009E104B" w:rsidP="009E104B">
      <w:pPr>
        <w:spacing w:after="0"/>
        <w:jc w:val="center"/>
        <w:rPr>
          <w:rFonts w:ascii="Times New Roman" w:hAnsi="Times New Roman" w:cs="Times New Roman"/>
          <w:sz w:val="28"/>
          <w:szCs w:val="28"/>
        </w:rPr>
      </w:pPr>
      <w:r>
        <w:rPr>
          <w:rFonts w:ascii="Times New Roman" w:hAnsi="Times New Roman" w:cs="Times New Roman"/>
          <w:sz w:val="28"/>
          <w:szCs w:val="28"/>
        </w:rPr>
        <w:t>КАФЕДРА ОБЛІКУ І ФІНАНСІВ</w:t>
      </w:r>
    </w:p>
    <w:p w:rsidR="009E104B" w:rsidRDefault="009E104B" w:rsidP="009E104B">
      <w:pPr>
        <w:spacing w:after="0"/>
        <w:jc w:val="center"/>
        <w:rPr>
          <w:rFonts w:ascii="Times New Roman" w:hAnsi="Times New Roman" w:cs="Times New Roman"/>
          <w:sz w:val="28"/>
          <w:szCs w:val="28"/>
        </w:rPr>
      </w:pPr>
      <w:r>
        <w:rPr>
          <w:rFonts w:ascii="Times New Roman" w:hAnsi="Times New Roman" w:cs="Times New Roman"/>
          <w:sz w:val="28"/>
          <w:szCs w:val="28"/>
        </w:rPr>
        <w:t>ЛЬВІВСЬКОГО ІНСТИТУТУ ЕКОНОМІКИ І ТУРИЗМУ</w:t>
      </w:r>
    </w:p>
    <w:p w:rsidR="009E104B" w:rsidRDefault="009E104B" w:rsidP="009E104B">
      <w:pPr>
        <w:spacing w:after="0"/>
        <w:jc w:val="center"/>
        <w:rPr>
          <w:rFonts w:ascii="Times New Roman" w:hAnsi="Times New Roman" w:cs="Times New Roman"/>
          <w:sz w:val="28"/>
          <w:szCs w:val="28"/>
        </w:rPr>
      </w:pPr>
    </w:p>
    <w:p w:rsidR="009E104B" w:rsidRDefault="009E104B" w:rsidP="009E104B">
      <w:pPr>
        <w:spacing w:after="0"/>
        <w:jc w:val="center"/>
        <w:rPr>
          <w:rFonts w:ascii="Times New Roman" w:hAnsi="Times New Roman" w:cs="Times New Roman"/>
          <w:sz w:val="28"/>
          <w:szCs w:val="28"/>
        </w:rPr>
      </w:pPr>
    </w:p>
    <w:p w:rsidR="009E104B" w:rsidRDefault="009E104B" w:rsidP="009E104B">
      <w:pPr>
        <w:spacing w:after="0"/>
        <w:jc w:val="center"/>
        <w:rPr>
          <w:rFonts w:ascii="Times New Roman" w:hAnsi="Times New Roman" w:cs="Times New Roman"/>
          <w:sz w:val="28"/>
          <w:szCs w:val="28"/>
        </w:rPr>
      </w:pPr>
    </w:p>
    <w:p w:rsidR="009E104B" w:rsidRDefault="009E104B" w:rsidP="009E104B">
      <w:pPr>
        <w:spacing w:after="0"/>
        <w:jc w:val="center"/>
        <w:rPr>
          <w:rFonts w:ascii="Times New Roman" w:hAnsi="Times New Roman" w:cs="Times New Roman"/>
          <w:sz w:val="28"/>
          <w:szCs w:val="28"/>
        </w:rPr>
      </w:pPr>
    </w:p>
    <w:p w:rsidR="009E104B" w:rsidRDefault="009E104B" w:rsidP="009E104B">
      <w:pPr>
        <w:spacing w:after="0"/>
        <w:jc w:val="center"/>
        <w:rPr>
          <w:rFonts w:ascii="Times New Roman" w:hAnsi="Times New Roman" w:cs="Times New Roman"/>
          <w:sz w:val="28"/>
          <w:szCs w:val="28"/>
        </w:rPr>
      </w:pPr>
    </w:p>
    <w:p w:rsidR="009E104B" w:rsidRDefault="009E104B" w:rsidP="009E104B">
      <w:pPr>
        <w:spacing w:after="0"/>
        <w:jc w:val="center"/>
        <w:rPr>
          <w:rFonts w:ascii="Times New Roman" w:hAnsi="Times New Roman" w:cs="Times New Roman"/>
          <w:sz w:val="28"/>
          <w:szCs w:val="28"/>
        </w:rPr>
      </w:pPr>
    </w:p>
    <w:p w:rsidR="009E104B" w:rsidRDefault="009E104B" w:rsidP="009E104B">
      <w:pPr>
        <w:spacing w:after="0"/>
        <w:jc w:val="center"/>
        <w:rPr>
          <w:rFonts w:ascii="Times New Roman" w:hAnsi="Times New Roman" w:cs="Times New Roman"/>
          <w:sz w:val="28"/>
          <w:szCs w:val="28"/>
        </w:rPr>
      </w:pPr>
    </w:p>
    <w:p w:rsidR="009E104B" w:rsidRPr="009E104B" w:rsidRDefault="009E104B" w:rsidP="009E104B">
      <w:pPr>
        <w:jc w:val="center"/>
        <w:rPr>
          <w:rFonts w:ascii="Times New Roman" w:hAnsi="Times New Roman" w:cs="Times New Roman"/>
          <w:b/>
          <w:bCs/>
          <w:color w:val="000000"/>
          <w:sz w:val="36"/>
          <w:szCs w:val="36"/>
        </w:rPr>
      </w:pPr>
      <w:r w:rsidRPr="009E104B">
        <w:rPr>
          <w:rFonts w:ascii="Times New Roman" w:hAnsi="Times New Roman" w:cs="Times New Roman"/>
          <w:b/>
          <w:bCs/>
          <w:color w:val="000000"/>
          <w:sz w:val="36"/>
          <w:szCs w:val="36"/>
        </w:rPr>
        <w:t>ФІНАНСОВЕ ТА ОБЛІКОВО-АНАЛІТИЧНЕ ЗАБЕЗПЕЧЕННЯ ДІЯЛ</w:t>
      </w:r>
      <w:r w:rsidR="00113527">
        <w:rPr>
          <w:rFonts w:ascii="Times New Roman" w:hAnsi="Times New Roman" w:cs="Times New Roman"/>
          <w:b/>
          <w:bCs/>
          <w:color w:val="000000"/>
          <w:sz w:val="36"/>
          <w:szCs w:val="36"/>
        </w:rPr>
        <w:t>ЬНОСТІ ТУРИСТИЧНИХ ПІДПРИЄМСТВ</w:t>
      </w:r>
    </w:p>
    <w:p w:rsidR="009E104B" w:rsidRDefault="009E104B" w:rsidP="009E104B">
      <w:pPr>
        <w:spacing w:after="0"/>
        <w:jc w:val="center"/>
        <w:rPr>
          <w:rFonts w:ascii="Times New Roman" w:hAnsi="Times New Roman" w:cs="Times New Roman"/>
          <w:sz w:val="28"/>
          <w:szCs w:val="28"/>
        </w:rPr>
      </w:pPr>
    </w:p>
    <w:p w:rsidR="009E104B" w:rsidRDefault="009E104B" w:rsidP="009E104B">
      <w:pPr>
        <w:spacing w:after="0"/>
        <w:jc w:val="center"/>
        <w:rPr>
          <w:rFonts w:ascii="Times New Roman" w:hAnsi="Times New Roman" w:cs="Times New Roman"/>
          <w:sz w:val="28"/>
          <w:szCs w:val="28"/>
        </w:rPr>
      </w:pPr>
    </w:p>
    <w:p w:rsidR="009E104B" w:rsidRDefault="009E104B" w:rsidP="009E104B">
      <w:pPr>
        <w:spacing w:after="0"/>
        <w:jc w:val="center"/>
        <w:rPr>
          <w:rFonts w:ascii="Times New Roman" w:hAnsi="Times New Roman" w:cs="Times New Roman"/>
          <w:sz w:val="28"/>
          <w:szCs w:val="28"/>
        </w:rPr>
      </w:pPr>
    </w:p>
    <w:p w:rsidR="009E104B" w:rsidRDefault="005F3649" w:rsidP="009E104B">
      <w:pPr>
        <w:spacing w:after="0"/>
        <w:jc w:val="center"/>
        <w:rPr>
          <w:rFonts w:ascii="Times New Roman" w:hAnsi="Times New Roman" w:cs="Times New Roman"/>
          <w:b/>
          <w:sz w:val="32"/>
          <w:szCs w:val="32"/>
        </w:rPr>
      </w:pPr>
      <w:r>
        <w:rPr>
          <w:rFonts w:ascii="Times New Roman" w:hAnsi="Times New Roman" w:cs="Times New Roman"/>
          <w:b/>
          <w:sz w:val="32"/>
          <w:szCs w:val="32"/>
        </w:rPr>
        <w:t>М</w:t>
      </w:r>
      <w:r w:rsidR="009E104B" w:rsidRPr="009E104B">
        <w:rPr>
          <w:rFonts w:ascii="Times New Roman" w:hAnsi="Times New Roman" w:cs="Times New Roman"/>
          <w:b/>
          <w:sz w:val="32"/>
          <w:szCs w:val="32"/>
        </w:rPr>
        <w:t>онографія</w:t>
      </w:r>
    </w:p>
    <w:p w:rsidR="009E104B" w:rsidRDefault="009E104B" w:rsidP="009E104B">
      <w:pPr>
        <w:spacing w:after="0"/>
        <w:jc w:val="center"/>
        <w:rPr>
          <w:rFonts w:ascii="Times New Roman" w:hAnsi="Times New Roman" w:cs="Times New Roman"/>
          <w:b/>
          <w:sz w:val="32"/>
          <w:szCs w:val="32"/>
        </w:rPr>
      </w:pPr>
    </w:p>
    <w:p w:rsidR="009E104B" w:rsidRDefault="009E104B" w:rsidP="009E104B">
      <w:pPr>
        <w:spacing w:after="0"/>
        <w:jc w:val="center"/>
        <w:rPr>
          <w:rFonts w:ascii="Times New Roman" w:hAnsi="Times New Roman" w:cs="Times New Roman"/>
          <w:b/>
          <w:sz w:val="32"/>
          <w:szCs w:val="32"/>
        </w:rPr>
      </w:pPr>
    </w:p>
    <w:p w:rsidR="009E104B" w:rsidRDefault="009E104B" w:rsidP="009E104B">
      <w:pPr>
        <w:spacing w:after="0"/>
        <w:jc w:val="center"/>
        <w:rPr>
          <w:rFonts w:ascii="Times New Roman" w:hAnsi="Times New Roman" w:cs="Times New Roman"/>
          <w:b/>
          <w:sz w:val="32"/>
          <w:szCs w:val="32"/>
        </w:rPr>
      </w:pPr>
    </w:p>
    <w:p w:rsidR="009E104B" w:rsidRDefault="009E104B" w:rsidP="009E104B">
      <w:pPr>
        <w:spacing w:after="0"/>
        <w:jc w:val="center"/>
        <w:rPr>
          <w:rFonts w:ascii="Times New Roman" w:hAnsi="Times New Roman" w:cs="Times New Roman"/>
          <w:sz w:val="28"/>
          <w:szCs w:val="28"/>
        </w:rPr>
      </w:pPr>
    </w:p>
    <w:p w:rsidR="000B20C8" w:rsidRDefault="000B20C8" w:rsidP="009E104B">
      <w:pPr>
        <w:spacing w:after="0"/>
        <w:jc w:val="center"/>
        <w:rPr>
          <w:rFonts w:ascii="Times New Roman" w:hAnsi="Times New Roman" w:cs="Times New Roman"/>
          <w:sz w:val="28"/>
          <w:szCs w:val="28"/>
        </w:rPr>
      </w:pPr>
    </w:p>
    <w:p w:rsidR="009E104B" w:rsidRDefault="009E104B" w:rsidP="009E104B">
      <w:pPr>
        <w:spacing w:after="0"/>
        <w:jc w:val="center"/>
        <w:rPr>
          <w:rFonts w:ascii="Times New Roman" w:hAnsi="Times New Roman" w:cs="Times New Roman"/>
          <w:sz w:val="28"/>
          <w:szCs w:val="28"/>
        </w:rPr>
      </w:pPr>
    </w:p>
    <w:p w:rsidR="009E104B" w:rsidRDefault="009E104B" w:rsidP="009E104B">
      <w:pPr>
        <w:spacing w:after="0"/>
        <w:jc w:val="center"/>
        <w:rPr>
          <w:rFonts w:ascii="Times New Roman" w:hAnsi="Times New Roman" w:cs="Times New Roman"/>
          <w:sz w:val="28"/>
          <w:szCs w:val="28"/>
        </w:rPr>
      </w:pPr>
    </w:p>
    <w:p w:rsidR="000B20C8" w:rsidRDefault="000B20C8" w:rsidP="009E104B">
      <w:pPr>
        <w:spacing w:after="0"/>
        <w:jc w:val="center"/>
        <w:rPr>
          <w:rFonts w:ascii="Times New Roman" w:hAnsi="Times New Roman" w:cs="Times New Roman"/>
          <w:sz w:val="28"/>
          <w:szCs w:val="28"/>
        </w:rPr>
      </w:pPr>
    </w:p>
    <w:p w:rsidR="009E104B" w:rsidRDefault="009E104B" w:rsidP="009E104B">
      <w:pPr>
        <w:spacing w:after="0"/>
        <w:jc w:val="center"/>
        <w:rPr>
          <w:rFonts w:ascii="Times New Roman" w:hAnsi="Times New Roman" w:cs="Times New Roman"/>
          <w:sz w:val="28"/>
          <w:szCs w:val="28"/>
        </w:rPr>
      </w:pPr>
    </w:p>
    <w:p w:rsidR="009E104B" w:rsidRDefault="009E104B" w:rsidP="009E104B">
      <w:pPr>
        <w:spacing w:after="0"/>
        <w:jc w:val="center"/>
        <w:rPr>
          <w:rFonts w:ascii="Times New Roman" w:hAnsi="Times New Roman" w:cs="Times New Roman"/>
          <w:sz w:val="28"/>
          <w:szCs w:val="28"/>
        </w:rPr>
      </w:pPr>
    </w:p>
    <w:p w:rsidR="009E104B" w:rsidRDefault="009E104B" w:rsidP="009E104B">
      <w:pPr>
        <w:spacing w:after="0"/>
        <w:jc w:val="center"/>
        <w:rPr>
          <w:rFonts w:ascii="Times New Roman" w:hAnsi="Times New Roman" w:cs="Times New Roman"/>
          <w:sz w:val="28"/>
          <w:szCs w:val="28"/>
        </w:rPr>
      </w:pPr>
    </w:p>
    <w:p w:rsidR="009E104B" w:rsidRDefault="009E104B" w:rsidP="009E104B">
      <w:pPr>
        <w:spacing w:after="0"/>
        <w:jc w:val="center"/>
        <w:rPr>
          <w:rFonts w:ascii="Times New Roman" w:hAnsi="Times New Roman" w:cs="Times New Roman"/>
          <w:sz w:val="28"/>
          <w:szCs w:val="28"/>
        </w:rPr>
      </w:pPr>
    </w:p>
    <w:p w:rsidR="009E104B" w:rsidRDefault="009E104B" w:rsidP="009E104B">
      <w:pPr>
        <w:spacing w:after="0"/>
        <w:jc w:val="center"/>
        <w:rPr>
          <w:rFonts w:ascii="Times New Roman" w:hAnsi="Times New Roman" w:cs="Times New Roman"/>
          <w:sz w:val="28"/>
          <w:szCs w:val="28"/>
        </w:rPr>
      </w:pPr>
    </w:p>
    <w:p w:rsidR="009E104B" w:rsidRDefault="009E104B" w:rsidP="009E104B">
      <w:pPr>
        <w:spacing w:after="0"/>
        <w:jc w:val="center"/>
        <w:rPr>
          <w:rFonts w:ascii="Times New Roman" w:hAnsi="Times New Roman" w:cs="Times New Roman"/>
          <w:sz w:val="28"/>
          <w:szCs w:val="28"/>
        </w:rPr>
      </w:pPr>
    </w:p>
    <w:p w:rsidR="009E104B" w:rsidRDefault="009E104B" w:rsidP="009E104B">
      <w:pPr>
        <w:spacing w:after="0"/>
        <w:jc w:val="center"/>
        <w:rPr>
          <w:rFonts w:ascii="Times New Roman" w:hAnsi="Times New Roman" w:cs="Times New Roman"/>
          <w:sz w:val="28"/>
          <w:szCs w:val="28"/>
        </w:rPr>
      </w:pPr>
    </w:p>
    <w:p w:rsidR="009E104B" w:rsidRDefault="009E104B" w:rsidP="009E104B">
      <w:pPr>
        <w:spacing w:after="0"/>
        <w:jc w:val="center"/>
        <w:rPr>
          <w:rFonts w:ascii="Times New Roman" w:hAnsi="Times New Roman" w:cs="Times New Roman"/>
          <w:sz w:val="28"/>
          <w:szCs w:val="28"/>
        </w:rPr>
      </w:pPr>
    </w:p>
    <w:p w:rsidR="009E104B" w:rsidRDefault="009E104B" w:rsidP="009E104B">
      <w:pPr>
        <w:spacing w:after="0"/>
        <w:rPr>
          <w:rFonts w:ascii="Times New Roman" w:hAnsi="Times New Roman" w:cs="Times New Roman"/>
          <w:sz w:val="28"/>
          <w:szCs w:val="28"/>
        </w:rPr>
      </w:pPr>
    </w:p>
    <w:p w:rsidR="009E104B" w:rsidRPr="009E104B" w:rsidRDefault="009E104B" w:rsidP="009E104B">
      <w:pPr>
        <w:spacing w:after="0"/>
        <w:jc w:val="center"/>
        <w:rPr>
          <w:rFonts w:ascii="Times New Roman" w:hAnsi="Times New Roman" w:cs="Times New Roman"/>
          <w:b/>
          <w:sz w:val="32"/>
          <w:szCs w:val="32"/>
        </w:rPr>
      </w:pPr>
      <w:r w:rsidRPr="009E104B">
        <w:rPr>
          <w:rFonts w:ascii="Times New Roman" w:hAnsi="Times New Roman" w:cs="Times New Roman"/>
          <w:b/>
          <w:sz w:val="32"/>
          <w:szCs w:val="32"/>
        </w:rPr>
        <w:t xml:space="preserve">Львів </w:t>
      </w:r>
    </w:p>
    <w:p w:rsidR="009E104B" w:rsidRPr="00B16D86" w:rsidRDefault="009E104B" w:rsidP="00B16D86">
      <w:pPr>
        <w:spacing w:after="0"/>
        <w:jc w:val="center"/>
        <w:rPr>
          <w:rFonts w:ascii="Times New Roman" w:hAnsi="Times New Roman" w:cs="Times New Roman"/>
          <w:b/>
          <w:sz w:val="32"/>
          <w:szCs w:val="32"/>
        </w:rPr>
      </w:pPr>
      <w:r w:rsidRPr="009E104B">
        <w:rPr>
          <w:rFonts w:ascii="Times New Roman" w:hAnsi="Times New Roman" w:cs="Times New Roman"/>
          <w:b/>
          <w:sz w:val="32"/>
          <w:szCs w:val="32"/>
        </w:rPr>
        <w:t>2016</w:t>
      </w:r>
    </w:p>
    <w:p w:rsidR="009E104B" w:rsidRPr="007D3235" w:rsidRDefault="007D3235" w:rsidP="007D3235">
      <w:pPr>
        <w:spacing w:after="0"/>
        <w:rPr>
          <w:rFonts w:ascii="Times New Roman" w:hAnsi="Times New Roman" w:cs="Times New Roman"/>
          <w:b/>
          <w:color w:val="000000"/>
          <w:sz w:val="28"/>
          <w:szCs w:val="28"/>
          <w:shd w:val="clear" w:color="auto" w:fill="FFFFFF"/>
        </w:rPr>
      </w:pPr>
      <w:r w:rsidRPr="007D3235">
        <w:rPr>
          <w:rFonts w:ascii="Times New Roman" w:hAnsi="Times New Roman" w:cs="Times New Roman"/>
          <w:b/>
          <w:color w:val="000000"/>
          <w:sz w:val="28"/>
          <w:szCs w:val="28"/>
          <w:shd w:val="clear" w:color="auto" w:fill="FFFFFF"/>
        </w:rPr>
        <w:lastRenderedPageBreak/>
        <w:t>УДК 657.3:338.486.2</w:t>
      </w:r>
      <w:r w:rsidRPr="007D3235">
        <w:rPr>
          <w:rFonts w:ascii="Times New Roman" w:hAnsi="Times New Roman" w:cs="Times New Roman"/>
          <w:b/>
          <w:color w:val="000000"/>
          <w:sz w:val="28"/>
          <w:szCs w:val="28"/>
        </w:rPr>
        <w:br/>
      </w:r>
      <w:r w:rsidRPr="007D3235">
        <w:rPr>
          <w:rFonts w:ascii="Times New Roman" w:hAnsi="Times New Roman" w:cs="Times New Roman"/>
          <w:b/>
          <w:color w:val="000000"/>
          <w:sz w:val="28"/>
          <w:szCs w:val="28"/>
          <w:shd w:val="clear" w:color="auto" w:fill="FFFFFF"/>
        </w:rPr>
        <w:t>ББК 65.052.5</w:t>
      </w:r>
      <w:r w:rsidRPr="007D3235">
        <w:rPr>
          <w:rFonts w:ascii="Times New Roman" w:hAnsi="Times New Roman" w:cs="Times New Roman"/>
          <w:b/>
          <w:color w:val="000000"/>
          <w:sz w:val="28"/>
          <w:szCs w:val="28"/>
        </w:rPr>
        <w:br/>
      </w:r>
      <w:r>
        <w:rPr>
          <w:rFonts w:ascii="Times New Roman" w:hAnsi="Times New Roman" w:cs="Times New Roman"/>
          <w:b/>
          <w:color w:val="000000"/>
          <w:sz w:val="28"/>
          <w:szCs w:val="28"/>
          <w:shd w:val="clear" w:color="auto" w:fill="FFFFFF"/>
        </w:rPr>
        <w:t xml:space="preserve">         </w:t>
      </w:r>
      <w:r w:rsidRPr="007D3235">
        <w:rPr>
          <w:rFonts w:ascii="Times New Roman" w:hAnsi="Times New Roman" w:cs="Times New Roman"/>
          <w:b/>
          <w:color w:val="000000"/>
          <w:sz w:val="28"/>
          <w:szCs w:val="28"/>
          <w:shd w:val="clear" w:color="auto" w:fill="FFFFFF"/>
        </w:rPr>
        <w:t>А 92</w:t>
      </w:r>
    </w:p>
    <w:p w:rsidR="009E104B" w:rsidRPr="002C69F8" w:rsidRDefault="009E104B" w:rsidP="008A10AF">
      <w:pPr>
        <w:spacing w:after="0" w:line="240" w:lineRule="auto"/>
        <w:jc w:val="right"/>
        <w:rPr>
          <w:rFonts w:ascii="Times New Roman" w:hAnsi="Times New Roman" w:cs="Times New Roman"/>
          <w:i/>
          <w:sz w:val="28"/>
          <w:szCs w:val="28"/>
        </w:rPr>
      </w:pPr>
      <w:r w:rsidRPr="002C69F8">
        <w:rPr>
          <w:rFonts w:ascii="Times New Roman" w:hAnsi="Times New Roman" w:cs="Times New Roman"/>
          <w:i/>
          <w:sz w:val="28"/>
          <w:szCs w:val="28"/>
        </w:rPr>
        <w:t>Рекомендовано до друку Вченою радою</w:t>
      </w:r>
    </w:p>
    <w:p w:rsidR="009E104B" w:rsidRPr="002C69F8" w:rsidRDefault="009E104B" w:rsidP="008A10AF">
      <w:pPr>
        <w:spacing w:after="0" w:line="240" w:lineRule="auto"/>
        <w:jc w:val="right"/>
        <w:rPr>
          <w:rFonts w:ascii="Times New Roman" w:hAnsi="Times New Roman" w:cs="Times New Roman"/>
          <w:i/>
          <w:sz w:val="28"/>
          <w:szCs w:val="28"/>
        </w:rPr>
      </w:pPr>
      <w:r w:rsidRPr="002C69F8">
        <w:rPr>
          <w:rFonts w:ascii="Times New Roman" w:hAnsi="Times New Roman" w:cs="Times New Roman"/>
          <w:i/>
          <w:sz w:val="28"/>
          <w:szCs w:val="28"/>
        </w:rPr>
        <w:t>Львівського інституту економіки і туризму</w:t>
      </w:r>
    </w:p>
    <w:p w:rsidR="002C69F8" w:rsidRPr="009C2F5E" w:rsidRDefault="008C6602" w:rsidP="00801773">
      <w:pPr>
        <w:spacing w:after="0" w:line="240" w:lineRule="auto"/>
        <w:jc w:val="right"/>
        <w:rPr>
          <w:rFonts w:ascii="Times New Roman" w:hAnsi="Times New Roman" w:cs="Times New Roman"/>
          <w:i/>
          <w:sz w:val="28"/>
          <w:szCs w:val="28"/>
        </w:rPr>
      </w:pPr>
      <w:r w:rsidRPr="009C2F5E">
        <w:rPr>
          <w:rFonts w:ascii="Times New Roman" w:hAnsi="Times New Roman" w:cs="Times New Roman"/>
          <w:i/>
          <w:sz w:val="28"/>
          <w:szCs w:val="28"/>
        </w:rPr>
        <w:t>(протокол №</w:t>
      </w:r>
      <w:r w:rsidR="009C2F5E" w:rsidRPr="009C2F5E">
        <w:rPr>
          <w:rFonts w:ascii="Times New Roman" w:hAnsi="Times New Roman" w:cs="Times New Roman"/>
          <w:i/>
          <w:sz w:val="28"/>
          <w:szCs w:val="28"/>
        </w:rPr>
        <w:t xml:space="preserve"> 5 </w:t>
      </w:r>
      <w:r w:rsidRPr="009C2F5E">
        <w:rPr>
          <w:rFonts w:ascii="Times New Roman" w:hAnsi="Times New Roman" w:cs="Times New Roman"/>
          <w:i/>
          <w:sz w:val="28"/>
          <w:szCs w:val="28"/>
        </w:rPr>
        <w:t>від 27 квітня</w:t>
      </w:r>
      <w:r w:rsidR="009E104B" w:rsidRPr="009C2F5E">
        <w:rPr>
          <w:rFonts w:ascii="Times New Roman" w:hAnsi="Times New Roman" w:cs="Times New Roman"/>
          <w:i/>
          <w:sz w:val="28"/>
          <w:szCs w:val="28"/>
        </w:rPr>
        <w:t xml:space="preserve"> 2016 р.)</w:t>
      </w:r>
    </w:p>
    <w:p w:rsidR="00801773" w:rsidRPr="00801773" w:rsidRDefault="00801773" w:rsidP="008A10AF">
      <w:pPr>
        <w:spacing w:after="0" w:line="240" w:lineRule="auto"/>
        <w:rPr>
          <w:rFonts w:ascii="Times New Roman" w:hAnsi="Times New Roman" w:cs="Times New Roman"/>
          <w:b/>
          <w:sz w:val="16"/>
          <w:szCs w:val="16"/>
        </w:rPr>
      </w:pPr>
    </w:p>
    <w:p w:rsidR="002C69F8" w:rsidRDefault="002C69F8" w:rsidP="008A10AF">
      <w:pPr>
        <w:spacing w:after="0" w:line="240" w:lineRule="auto"/>
        <w:rPr>
          <w:rFonts w:ascii="Times New Roman" w:hAnsi="Times New Roman" w:cs="Times New Roman"/>
          <w:b/>
          <w:sz w:val="28"/>
          <w:szCs w:val="28"/>
        </w:rPr>
      </w:pPr>
      <w:r w:rsidRPr="002C69F8">
        <w:rPr>
          <w:rFonts w:ascii="Times New Roman" w:hAnsi="Times New Roman" w:cs="Times New Roman"/>
          <w:b/>
          <w:sz w:val="28"/>
          <w:szCs w:val="28"/>
        </w:rPr>
        <w:t>Авторський колектив:</w:t>
      </w:r>
    </w:p>
    <w:p w:rsidR="002E01E3" w:rsidRDefault="002C69F8" w:rsidP="008A10AF">
      <w:pPr>
        <w:spacing w:after="0" w:line="240" w:lineRule="auto"/>
        <w:jc w:val="both"/>
        <w:rPr>
          <w:rFonts w:ascii="Times New Roman" w:hAnsi="Times New Roman" w:cs="Times New Roman"/>
          <w:sz w:val="28"/>
          <w:szCs w:val="28"/>
        </w:rPr>
      </w:pPr>
      <w:r w:rsidRPr="002C69F8">
        <w:rPr>
          <w:rFonts w:ascii="Times New Roman" w:hAnsi="Times New Roman" w:cs="Times New Roman"/>
          <w:sz w:val="28"/>
          <w:szCs w:val="28"/>
        </w:rPr>
        <w:t xml:space="preserve">Атаманчук </w:t>
      </w:r>
      <w:r w:rsidR="0014565C">
        <w:rPr>
          <w:rFonts w:ascii="Times New Roman" w:hAnsi="Times New Roman" w:cs="Times New Roman"/>
          <w:sz w:val="28"/>
          <w:szCs w:val="28"/>
        </w:rPr>
        <w:t xml:space="preserve"> </w:t>
      </w:r>
      <w:r w:rsidRPr="002C69F8">
        <w:rPr>
          <w:rFonts w:ascii="Times New Roman" w:hAnsi="Times New Roman" w:cs="Times New Roman"/>
          <w:sz w:val="28"/>
          <w:szCs w:val="28"/>
        </w:rPr>
        <w:t>З.</w:t>
      </w:r>
      <w:r w:rsidR="00113527">
        <w:rPr>
          <w:rFonts w:ascii="Times New Roman" w:hAnsi="Times New Roman" w:cs="Times New Roman"/>
          <w:sz w:val="28"/>
          <w:szCs w:val="28"/>
        </w:rPr>
        <w:t xml:space="preserve"> </w:t>
      </w:r>
      <w:r w:rsidRPr="002C69F8">
        <w:rPr>
          <w:rFonts w:ascii="Times New Roman" w:hAnsi="Times New Roman" w:cs="Times New Roman"/>
          <w:sz w:val="28"/>
          <w:szCs w:val="28"/>
        </w:rPr>
        <w:t>А.</w:t>
      </w:r>
      <w:r>
        <w:rPr>
          <w:rFonts w:ascii="Times New Roman" w:hAnsi="Times New Roman" w:cs="Times New Roman"/>
          <w:sz w:val="28"/>
          <w:szCs w:val="28"/>
        </w:rPr>
        <w:t xml:space="preserve">, Банера </w:t>
      </w:r>
      <w:r w:rsidR="0014565C">
        <w:rPr>
          <w:rFonts w:ascii="Times New Roman" w:hAnsi="Times New Roman" w:cs="Times New Roman"/>
          <w:sz w:val="28"/>
          <w:szCs w:val="28"/>
        </w:rPr>
        <w:t xml:space="preserve"> </w:t>
      </w:r>
      <w:r>
        <w:rPr>
          <w:rFonts w:ascii="Times New Roman" w:hAnsi="Times New Roman" w:cs="Times New Roman"/>
          <w:sz w:val="28"/>
          <w:szCs w:val="28"/>
        </w:rPr>
        <w:t>Н.</w:t>
      </w:r>
      <w:r w:rsidR="00113527">
        <w:rPr>
          <w:rFonts w:ascii="Times New Roman" w:hAnsi="Times New Roman" w:cs="Times New Roman"/>
          <w:sz w:val="28"/>
          <w:szCs w:val="28"/>
        </w:rPr>
        <w:t xml:space="preserve"> </w:t>
      </w:r>
      <w:r>
        <w:rPr>
          <w:rFonts w:ascii="Times New Roman" w:hAnsi="Times New Roman" w:cs="Times New Roman"/>
          <w:sz w:val="28"/>
          <w:szCs w:val="28"/>
        </w:rPr>
        <w:t>П., Гелей</w:t>
      </w:r>
      <w:r w:rsidRPr="0014565C">
        <w:rPr>
          <w:rFonts w:ascii="Times New Roman" w:hAnsi="Times New Roman" w:cs="Times New Roman"/>
          <w:sz w:val="20"/>
          <w:szCs w:val="20"/>
        </w:rPr>
        <w:t xml:space="preserve"> </w:t>
      </w:r>
      <w:r w:rsidR="0014565C" w:rsidRPr="0014565C">
        <w:rPr>
          <w:rFonts w:ascii="Times New Roman" w:hAnsi="Times New Roman" w:cs="Times New Roman"/>
          <w:sz w:val="20"/>
          <w:szCs w:val="20"/>
        </w:rPr>
        <w:t xml:space="preserve"> </w:t>
      </w:r>
      <w:r>
        <w:rPr>
          <w:rFonts w:ascii="Times New Roman" w:hAnsi="Times New Roman" w:cs="Times New Roman"/>
          <w:sz w:val="28"/>
          <w:szCs w:val="28"/>
        </w:rPr>
        <w:t>Л.</w:t>
      </w:r>
      <w:r w:rsidR="00113527">
        <w:rPr>
          <w:rFonts w:ascii="Times New Roman" w:hAnsi="Times New Roman" w:cs="Times New Roman"/>
          <w:sz w:val="28"/>
          <w:szCs w:val="28"/>
        </w:rPr>
        <w:t xml:space="preserve"> </w:t>
      </w:r>
      <w:r>
        <w:rPr>
          <w:rFonts w:ascii="Times New Roman" w:hAnsi="Times New Roman" w:cs="Times New Roman"/>
          <w:sz w:val="28"/>
          <w:szCs w:val="28"/>
        </w:rPr>
        <w:t>О., Гомольська Н.</w:t>
      </w:r>
      <w:r w:rsidR="00113527">
        <w:rPr>
          <w:rFonts w:ascii="Times New Roman" w:hAnsi="Times New Roman" w:cs="Times New Roman"/>
          <w:sz w:val="28"/>
          <w:szCs w:val="28"/>
        </w:rPr>
        <w:t xml:space="preserve"> </w:t>
      </w:r>
      <w:r>
        <w:rPr>
          <w:rFonts w:ascii="Times New Roman" w:hAnsi="Times New Roman" w:cs="Times New Roman"/>
          <w:sz w:val="28"/>
          <w:szCs w:val="28"/>
        </w:rPr>
        <w:t>І., Майор О.</w:t>
      </w:r>
      <w:r w:rsidR="00113527">
        <w:rPr>
          <w:rFonts w:ascii="Times New Roman" w:hAnsi="Times New Roman" w:cs="Times New Roman"/>
          <w:sz w:val="28"/>
          <w:szCs w:val="28"/>
        </w:rPr>
        <w:t xml:space="preserve"> </w:t>
      </w:r>
      <w:r>
        <w:rPr>
          <w:rFonts w:ascii="Times New Roman" w:hAnsi="Times New Roman" w:cs="Times New Roman"/>
          <w:sz w:val="28"/>
          <w:szCs w:val="28"/>
        </w:rPr>
        <w:t>В., Мороз</w:t>
      </w:r>
      <w:r w:rsidR="002E01E3">
        <w:rPr>
          <w:rFonts w:ascii="Times New Roman" w:hAnsi="Times New Roman" w:cs="Times New Roman"/>
          <w:sz w:val="28"/>
          <w:szCs w:val="28"/>
        </w:rPr>
        <w:t xml:space="preserve"> </w:t>
      </w:r>
      <w:r>
        <w:rPr>
          <w:rFonts w:ascii="Times New Roman" w:hAnsi="Times New Roman" w:cs="Times New Roman"/>
          <w:sz w:val="28"/>
          <w:szCs w:val="28"/>
        </w:rPr>
        <w:t xml:space="preserve"> </w:t>
      </w:r>
      <w:r w:rsidR="002E01E3">
        <w:rPr>
          <w:rFonts w:ascii="Times New Roman" w:hAnsi="Times New Roman" w:cs="Times New Roman"/>
          <w:sz w:val="28"/>
          <w:szCs w:val="28"/>
        </w:rPr>
        <w:t xml:space="preserve"> </w:t>
      </w:r>
      <w:r>
        <w:rPr>
          <w:rFonts w:ascii="Times New Roman" w:hAnsi="Times New Roman" w:cs="Times New Roman"/>
          <w:sz w:val="28"/>
          <w:szCs w:val="28"/>
        </w:rPr>
        <w:t>В.</w:t>
      </w:r>
      <w:r w:rsidR="002E01E3">
        <w:rPr>
          <w:rFonts w:ascii="Times New Roman" w:hAnsi="Times New Roman" w:cs="Times New Roman"/>
          <w:sz w:val="28"/>
          <w:szCs w:val="28"/>
        </w:rPr>
        <w:t xml:space="preserve"> </w:t>
      </w:r>
      <w:r w:rsidR="00113527">
        <w:rPr>
          <w:rFonts w:ascii="Times New Roman" w:hAnsi="Times New Roman" w:cs="Times New Roman"/>
          <w:sz w:val="28"/>
          <w:szCs w:val="28"/>
        </w:rPr>
        <w:t xml:space="preserve"> </w:t>
      </w:r>
      <w:r>
        <w:rPr>
          <w:rFonts w:ascii="Times New Roman" w:hAnsi="Times New Roman" w:cs="Times New Roman"/>
          <w:sz w:val="28"/>
          <w:szCs w:val="28"/>
        </w:rPr>
        <w:t>П.,</w:t>
      </w:r>
      <w:r w:rsidR="002E01E3">
        <w:rPr>
          <w:rFonts w:ascii="Times New Roman" w:hAnsi="Times New Roman" w:cs="Times New Roman"/>
          <w:sz w:val="28"/>
          <w:szCs w:val="28"/>
        </w:rPr>
        <w:t xml:space="preserve"> </w:t>
      </w:r>
      <w:r>
        <w:rPr>
          <w:rFonts w:ascii="Times New Roman" w:hAnsi="Times New Roman" w:cs="Times New Roman"/>
          <w:sz w:val="28"/>
          <w:szCs w:val="28"/>
        </w:rPr>
        <w:t xml:space="preserve"> </w:t>
      </w:r>
      <w:r w:rsidR="002E01E3">
        <w:rPr>
          <w:rFonts w:ascii="Times New Roman" w:hAnsi="Times New Roman" w:cs="Times New Roman"/>
          <w:sz w:val="28"/>
          <w:szCs w:val="28"/>
        </w:rPr>
        <w:t xml:space="preserve"> </w:t>
      </w:r>
      <w:r>
        <w:rPr>
          <w:rFonts w:ascii="Times New Roman" w:hAnsi="Times New Roman" w:cs="Times New Roman"/>
          <w:sz w:val="28"/>
          <w:szCs w:val="28"/>
        </w:rPr>
        <w:t>Пилипенко</w:t>
      </w:r>
      <w:r w:rsidR="002E01E3">
        <w:rPr>
          <w:rFonts w:ascii="Times New Roman" w:hAnsi="Times New Roman" w:cs="Times New Roman"/>
          <w:sz w:val="28"/>
          <w:szCs w:val="28"/>
        </w:rPr>
        <w:t xml:space="preserve"> </w:t>
      </w:r>
      <w:r>
        <w:rPr>
          <w:rFonts w:ascii="Times New Roman" w:hAnsi="Times New Roman" w:cs="Times New Roman"/>
          <w:sz w:val="28"/>
          <w:szCs w:val="28"/>
        </w:rPr>
        <w:t xml:space="preserve"> </w:t>
      </w:r>
      <w:r w:rsidR="00AB4A36">
        <w:rPr>
          <w:rFonts w:ascii="Times New Roman" w:hAnsi="Times New Roman" w:cs="Times New Roman"/>
          <w:sz w:val="28"/>
          <w:szCs w:val="28"/>
        </w:rPr>
        <w:t xml:space="preserve"> </w:t>
      </w:r>
      <w:r>
        <w:rPr>
          <w:rFonts w:ascii="Times New Roman" w:hAnsi="Times New Roman" w:cs="Times New Roman"/>
          <w:sz w:val="28"/>
          <w:szCs w:val="28"/>
        </w:rPr>
        <w:t>С.</w:t>
      </w:r>
      <w:r w:rsidR="00113527">
        <w:rPr>
          <w:rFonts w:ascii="Times New Roman" w:hAnsi="Times New Roman" w:cs="Times New Roman"/>
          <w:sz w:val="28"/>
          <w:szCs w:val="28"/>
        </w:rPr>
        <w:t xml:space="preserve"> </w:t>
      </w:r>
      <w:r w:rsidR="002E01E3">
        <w:rPr>
          <w:rFonts w:ascii="Times New Roman" w:hAnsi="Times New Roman" w:cs="Times New Roman"/>
          <w:sz w:val="28"/>
          <w:szCs w:val="28"/>
        </w:rPr>
        <w:t xml:space="preserve"> </w:t>
      </w:r>
      <w:r>
        <w:rPr>
          <w:rFonts w:ascii="Times New Roman" w:hAnsi="Times New Roman" w:cs="Times New Roman"/>
          <w:sz w:val="28"/>
          <w:szCs w:val="28"/>
        </w:rPr>
        <w:t xml:space="preserve">М., </w:t>
      </w:r>
      <w:r w:rsidR="00AB4A36">
        <w:rPr>
          <w:rFonts w:ascii="Times New Roman" w:hAnsi="Times New Roman" w:cs="Times New Roman"/>
          <w:sz w:val="28"/>
          <w:szCs w:val="28"/>
        </w:rPr>
        <w:t xml:space="preserve"> </w:t>
      </w:r>
      <w:r w:rsidR="002E01E3">
        <w:rPr>
          <w:rFonts w:ascii="Times New Roman" w:hAnsi="Times New Roman" w:cs="Times New Roman"/>
          <w:sz w:val="28"/>
          <w:szCs w:val="28"/>
        </w:rPr>
        <w:t xml:space="preserve"> Рудницький </w:t>
      </w:r>
      <w:r w:rsidR="00113527">
        <w:rPr>
          <w:rFonts w:ascii="Times New Roman" w:hAnsi="Times New Roman" w:cs="Times New Roman"/>
          <w:sz w:val="28"/>
          <w:szCs w:val="28"/>
        </w:rPr>
        <w:t xml:space="preserve"> </w:t>
      </w:r>
      <w:r w:rsidR="002E01E3">
        <w:rPr>
          <w:rFonts w:ascii="Times New Roman" w:hAnsi="Times New Roman" w:cs="Times New Roman"/>
          <w:sz w:val="28"/>
          <w:szCs w:val="28"/>
        </w:rPr>
        <w:t xml:space="preserve"> </w:t>
      </w:r>
      <w:r w:rsidR="00113527">
        <w:rPr>
          <w:rFonts w:ascii="Times New Roman" w:hAnsi="Times New Roman" w:cs="Times New Roman"/>
          <w:sz w:val="28"/>
          <w:szCs w:val="28"/>
        </w:rPr>
        <w:t>В.</w:t>
      </w:r>
      <w:r w:rsidR="002E01E3">
        <w:rPr>
          <w:rFonts w:ascii="Times New Roman" w:hAnsi="Times New Roman" w:cs="Times New Roman"/>
          <w:sz w:val="28"/>
          <w:szCs w:val="28"/>
        </w:rPr>
        <w:t xml:space="preserve"> </w:t>
      </w:r>
      <w:r w:rsidR="00113527">
        <w:rPr>
          <w:rFonts w:ascii="Times New Roman" w:hAnsi="Times New Roman" w:cs="Times New Roman"/>
          <w:sz w:val="28"/>
          <w:szCs w:val="28"/>
        </w:rPr>
        <w:t xml:space="preserve"> С.,</w:t>
      </w:r>
      <w:r w:rsidR="00AB4A36">
        <w:rPr>
          <w:rFonts w:ascii="Times New Roman" w:hAnsi="Times New Roman" w:cs="Times New Roman"/>
          <w:sz w:val="28"/>
          <w:szCs w:val="28"/>
        </w:rPr>
        <w:t xml:space="preserve"> </w:t>
      </w:r>
      <w:r w:rsidR="002E01E3">
        <w:rPr>
          <w:rFonts w:ascii="Times New Roman" w:hAnsi="Times New Roman" w:cs="Times New Roman"/>
          <w:sz w:val="28"/>
          <w:szCs w:val="28"/>
        </w:rPr>
        <w:t xml:space="preserve"> </w:t>
      </w:r>
      <w:r w:rsidR="00113527">
        <w:rPr>
          <w:rFonts w:ascii="Times New Roman" w:hAnsi="Times New Roman" w:cs="Times New Roman"/>
          <w:sz w:val="28"/>
          <w:szCs w:val="28"/>
        </w:rPr>
        <w:t xml:space="preserve"> </w:t>
      </w:r>
      <w:r>
        <w:rPr>
          <w:rFonts w:ascii="Times New Roman" w:hAnsi="Times New Roman" w:cs="Times New Roman"/>
          <w:sz w:val="28"/>
          <w:szCs w:val="28"/>
        </w:rPr>
        <w:t xml:space="preserve">Свелеба </w:t>
      </w:r>
      <w:r w:rsidR="002E01E3">
        <w:rPr>
          <w:rFonts w:ascii="Times New Roman" w:hAnsi="Times New Roman" w:cs="Times New Roman"/>
          <w:sz w:val="28"/>
          <w:szCs w:val="28"/>
        </w:rPr>
        <w:t xml:space="preserve">  </w:t>
      </w:r>
      <w:r>
        <w:rPr>
          <w:rFonts w:ascii="Times New Roman" w:hAnsi="Times New Roman" w:cs="Times New Roman"/>
          <w:sz w:val="28"/>
          <w:szCs w:val="28"/>
        </w:rPr>
        <w:t>Н.</w:t>
      </w:r>
      <w:r w:rsidR="00113527">
        <w:rPr>
          <w:rFonts w:ascii="Times New Roman" w:hAnsi="Times New Roman" w:cs="Times New Roman"/>
          <w:sz w:val="28"/>
          <w:szCs w:val="28"/>
        </w:rPr>
        <w:t xml:space="preserve"> </w:t>
      </w:r>
      <w:r>
        <w:rPr>
          <w:rFonts w:ascii="Times New Roman" w:hAnsi="Times New Roman" w:cs="Times New Roman"/>
          <w:sz w:val="28"/>
          <w:szCs w:val="28"/>
        </w:rPr>
        <w:t xml:space="preserve">А., </w:t>
      </w:r>
    </w:p>
    <w:p w:rsidR="002C69F8" w:rsidRDefault="00D01766" w:rsidP="008A10AF">
      <w:pPr>
        <w:spacing w:after="0" w:line="240" w:lineRule="auto"/>
        <w:jc w:val="both"/>
        <w:rPr>
          <w:rFonts w:ascii="Times New Roman" w:hAnsi="Times New Roman" w:cs="Times New Roman"/>
          <w:sz w:val="28"/>
          <w:szCs w:val="28"/>
        </w:rPr>
      </w:pPr>
      <w:r w:rsidRPr="00D01766">
        <w:rPr>
          <w:rFonts w:ascii="Times New Roman" w:hAnsi="Times New Roman" w:cs="Times New Roman"/>
          <w:sz w:val="28"/>
          <w:szCs w:val="28"/>
        </w:rPr>
        <w:t>Скас</w:t>
      </w:r>
      <w:r w:rsidR="002C69F8" w:rsidRPr="00D01766">
        <w:rPr>
          <w:rFonts w:ascii="Times New Roman" w:hAnsi="Times New Roman" w:cs="Times New Roman"/>
          <w:sz w:val="28"/>
          <w:szCs w:val="28"/>
        </w:rPr>
        <w:t>ко О.</w:t>
      </w:r>
      <w:r w:rsidR="00113527">
        <w:rPr>
          <w:rFonts w:ascii="Times New Roman" w:hAnsi="Times New Roman" w:cs="Times New Roman"/>
          <w:sz w:val="28"/>
          <w:szCs w:val="28"/>
        </w:rPr>
        <w:t xml:space="preserve"> </w:t>
      </w:r>
      <w:r w:rsidR="002C69F8" w:rsidRPr="00D01766">
        <w:rPr>
          <w:rFonts w:ascii="Times New Roman" w:hAnsi="Times New Roman" w:cs="Times New Roman"/>
          <w:sz w:val="28"/>
          <w:szCs w:val="28"/>
        </w:rPr>
        <w:t>І.,</w:t>
      </w:r>
      <w:r w:rsidR="002C69F8" w:rsidRPr="002C69F8">
        <w:rPr>
          <w:rFonts w:ascii="Times New Roman" w:hAnsi="Times New Roman" w:cs="Times New Roman"/>
          <w:color w:val="FF0000"/>
          <w:sz w:val="28"/>
          <w:szCs w:val="28"/>
        </w:rPr>
        <w:t xml:space="preserve"> </w:t>
      </w:r>
      <w:r w:rsidR="002C69F8">
        <w:rPr>
          <w:rFonts w:ascii="Times New Roman" w:hAnsi="Times New Roman" w:cs="Times New Roman"/>
          <w:sz w:val="28"/>
          <w:szCs w:val="28"/>
        </w:rPr>
        <w:t>Тимчишин</w:t>
      </w:r>
      <w:r w:rsidR="00113527">
        <w:rPr>
          <w:rFonts w:ascii="Times New Roman" w:hAnsi="Times New Roman" w:cs="Times New Roman"/>
          <w:sz w:val="28"/>
          <w:szCs w:val="28"/>
        </w:rPr>
        <w:t xml:space="preserve"> – Чемерис</w:t>
      </w:r>
      <w:r w:rsidR="002C69F8">
        <w:rPr>
          <w:rFonts w:ascii="Times New Roman" w:hAnsi="Times New Roman" w:cs="Times New Roman"/>
          <w:sz w:val="28"/>
          <w:szCs w:val="28"/>
        </w:rPr>
        <w:t xml:space="preserve"> Ю.</w:t>
      </w:r>
      <w:r w:rsidR="00113527">
        <w:rPr>
          <w:rFonts w:ascii="Times New Roman" w:hAnsi="Times New Roman" w:cs="Times New Roman"/>
          <w:sz w:val="28"/>
          <w:szCs w:val="28"/>
        </w:rPr>
        <w:t xml:space="preserve"> </w:t>
      </w:r>
      <w:r w:rsidR="002C69F8">
        <w:rPr>
          <w:rFonts w:ascii="Times New Roman" w:hAnsi="Times New Roman" w:cs="Times New Roman"/>
          <w:sz w:val="28"/>
          <w:szCs w:val="28"/>
        </w:rPr>
        <w:t xml:space="preserve">В. </w:t>
      </w:r>
    </w:p>
    <w:p w:rsidR="002C69F8" w:rsidRPr="00801773" w:rsidRDefault="002C69F8" w:rsidP="008A10AF">
      <w:pPr>
        <w:spacing w:after="0" w:line="240" w:lineRule="auto"/>
        <w:jc w:val="both"/>
        <w:rPr>
          <w:rFonts w:ascii="Times New Roman" w:hAnsi="Times New Roman" w:cs="Times New Roman"/>
          <w:sz w:val="16"/>
          <w:szCs w:val="16"/>
        </w:rPr>
      </w:pPr>
    </w:p>
    <w:p w:rsidR="002C69F8" w:rsidRPr="00D36526" w:rsidRDefault="00B915A2" w:rsidP="008A10A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Редакційна колегія</w:t>
      </w:r>
      <w:r w:rsidR="002C69F8" w:rsidRPr="00D36526">
        <w:rPr>
          <w:rFonts w:ascii="Times New Roman" w:hAnsi="Times New Roman" w:cs="Times New Roman"/>
          <w:b/>
          <w:sz w:val="28"/>
          <w:szCs w:val="28"/>
        </w:rPr>
        <w:t>:</w:t>
      </w:r>
    </w:p>
    <w:p w:rsidR="00C36FAB" w:rsidRDefault="00C36FAB" w:rsidP="00C36FAB">
      <w:pPr>
        <w:spacing w:after="0" w:line="240" w:lineRule="auto"/>
        <w:jc w:val="both"/>
        <w:rPr>
          <w:rFonts w:ascii="Times New Roman" w:hAnsi="Times New Roman" w:cs="Times New Roman"/>
          <w:noProof/>
          <w:sz w:val="28"/>
          <w:szCs w:val="28"/>
        </w:rPr>
      </w:pPr>
      <w:r w:rsidRPr="0024345F">
        <w:rPr>
          <w:rFonts w:ascii="Times New Roman" w:hAnsi="Times New Roman" w:cs="Times New Roman"/>
          <w:b/>
          <w:i/>
          <w:sz w:val="28"/>
          <w:szCs w:val="28"/>
        </w:rPr>
        <w:t>Атаманчук Зорина Асланівна</w:t>
      </w:r>
      <w:r w:rsidRPr="0024345F">
        <w:rPr>
          <w:rFonts w:ascii="Times New Roman" w:hAnsi="Times New Roman" w:cs="Times New Roman"/>
          <w:sz w:val="28"/>
          <w:szCs w:val="28"/>
        </w:rPr>
        <w:t xml:space="preserve"> – кандидат економічних наук, старший викладач, заступник завідувача кафедри</w:t>
      </w:r>
      <w:r>
        <w:rPr>
          <w:rFonts w:ascii="Times New Roman" w:hAnsi="Times New Roman" w:cs="Times New Roman"/>
          <w:sz w:val="28"/>
          <w:szCs w:val="28"/>
        </w:rPr>
        <w:t xml:space="preserve"> обліку і фінансів</w:t>
      </w:r>
      <w:r w:rsidRPr="00E536F2">
        <w:rPr>
          <w:i/>
          <w:noProof/>
          <w:sz w:val="28"/>
          <w:szCs w:val="28"/>
        </w:rPr>
        <w:t xml:space="preserve"> </w:t>
      </w:r>
      <w:r w:rsidRPr="00E536F2">
        <w:rPr>
          <w:rFonts w:ascii="Times New Roman" w:hAnsi="Times New Roman" w:cs="Times New Roman"/>
          <w:noProof/>
          <w:sz w:val="28"/>
          <w:szCs w:val="28"/>
        </w:rPr>
        <w:t>з наукової та навчально-методичної роботи.</w:t>
      </w:r>
    </w:p>
    <w:p w:rsidR="002C69F8" w:rsidRPr="0024345F" w:rsidRDefault="002C69F8" w:rsidP="008A10AF">
      <w:pPr>
        <w:spacing w:after="0" w:line="240" w:lineRule="auto"/>
        <w:jc w:val="both"/>
        <w:rPr>
          <w:rFonts w:ascii="Times New Roman" w:hAnsi="Times New Roman" w:cs="Times New Roman"/>
          <w:sz w:val="28"/>
          <w:szCs w:val="28"/>
        </w:rPr>
      </w:pPr>
      <w:bookmarkStart w:id="0" w:name="_GoBack"/>
      <w:bookmarkEnd w:id="0"/>
      <w:r w:rsidRPr="00D36526">
        <w:rPr>
          <w:rFonts w:ascii="Times New Roman" w:hAnsi="Times New Roman" w:cs="Times New Roman"/>
          <w:b/>
          <w:i/>
          <w:sz w:val="28"/>
          <w:szCs w:val="28"/>
        </w:rPr>
        <w:t>Гелей Людмила Олегівна</w:t>
      </w:r>
      <w:r>
        <w:rPr>
          <w:rFonts w:ascii="Times New Roman" w:hAnsi="Times New Roman" w:cs="Times New Roman"/>
          <w:sz w:val="28"/>
          <w:szCs w:val="28"/>
        </w:rPr>
        <w:t xml:space="preserve"> – кандидат економічних наук, ста</w:t>
      </w:r>
      <w:r w:rsidR="00605EBE">
        <w:rPr>
          <w:rFonts w:ascii="Times New Roman" w:hAnsi="Times New Roman" w:cs="Times New Roman"/>
          <w:sz w:val="28"/>
          <w:szCs w:val="28"/>
        </w:rPr>
        <w:t xml:space="preserve">рший викладач, завідувач </w:t>
      </w:r>
      <w:r w:rsidR="00605EBE" w:rsidRPr="0024345F">
        <w:rPr>
          <w:rFonts w:ascii="Times New Roman" w:hAnsi="Times New Roman" w:cs="Times New Roman"/>
          <w:sz w:val="28"/>
          <w:szCs w:val="28"/>
        </w:rPr>
        <w:t>кафе</w:t>
      </w:r>
      <w:r w:rsidR="00002E99" w:rsidRPr="0024345F">
        <w:rPr>
          <w:rFonts w:ascii="Times New Roman" w:hAnsi="Times New Roman" w:cs="Times New Roman"/>
          <w:sz w:val="28"/>
          <w:szCs w:val="28"/>
        </w:rPr>
        <w:t>др</w:t>
      </w:r>
      <w:r w:rsidR="0024345F" w:rsidRPr="0024345F">
        <w:rPr>
          <w:rFonts w:ascii="Times New Roman" w:hAnsi="Times New Roman" w:cs="Times New Roman"/>
          <w:sz w:val="28"/>
          <w:szCs w:val="28"/>
        </w:rPr>
        <w:t>и</w:t>
      </w:r>
      <w:r w:rsidRPr="0024345F">
        <w:rPr>
          <w:rFonts w:ascii="Times New Roman" w:hAnsi="Times New Roman" w:cs="Times New Roman"/>
          <w:sz w:val="28"/>
          <w:szCs w:val="28"/>
        </w:rPr>
        <w:t xml:space="preserve"> обліку і фінансів</w:t>
      </w:r>
      <w:r w:rsidR="00812A09" w:rsidRPr="0024345F">
        <w:rPr>
          <w:rFonts w:ascii="Times New Roman" w:hAnsi="Times New Roman" w:cs="Times New Roman"/>
          <w:sz w:val="28"/>
          <w:szCs w:val="28"/>
        </w:rPr>
        <w:t>.</w:t>
      </w:r>
    </w:p>
    <w:p w:rsidR="00812A09" w:rsidRPr="00801773" w:rsidRDefault="00812A09" w:rsidP="008A10AF">
      <w:pPr>
        <w:spacing w:after="0" w:line="240" w:lineRule="auto"/>
        <w:jc w:val="both"/>
        <w:rPr>
          <w:rFonts w:ascii="Times New Roman" w:hAnsi="Times New Roman" w:cs="Times New Roman"/>
          <w:noProof/>
          <w:sz w:val="16"/>
          <w:szCs w:val="16"/>
        </w:rPr>
      </w:pPr>
    </w:p>
    <w:p w:rsidR="00812A09" w:rsidRDefault="00812A09" w:rsidP="008A10AF">
      <w:pPr>
        <w:spacing w:after="0" w:line="240" w:lineRule="auto"/>
        <w:jc w:val="both"/>
        <w:rPr>
          <w:rFonts w:ascii="Times New Roman" w:hAnsi="Times New Roman" w:cs="Times New Roman"/>
          <w:b/>
          <w:noProof/>
          <w:sz w:val="28"/>
          <w:szCs w:val="28"/>
        </w:rPr>
      </w:pPr>
      <w:r w:rsidRPr="00812A09">
        <w:rPr>
          <w:rFonts w:ascii="Times New Roman" w:hAnsi="Times New Roman" w:cs="Times New Roman"/>
          <w:b/>
          <w:noProof/>
          <w:sz w:val="28"/>
          <w:szCs w:val="28"/>
        </w:rPr>
        <w:t>Рецензенти:</w:t>
      </w:r>
    </w:p>
    <w:p w:rsidR="00812A09" w:rsidRPr="00602BC9" w:rsidRDefault="00602BC9" w:rsidP="008A10AF">
      <w:pPr>
        <w:spacing w:after="0" w:line="240" w:lineRule="auto"/>
        <w:jc w:val="both"/>
        <w:rPr>
          <w:rFonts w:ascii="Times New Roman" w:hAnsi="Times New Roman" w:cs="Times New Roman"/>
          <w:noProof/>
          <w:sz w:val="28"/>
          <w:szCs w:val="28"/>
        </w:rPr>
      </w:pPr>
      <w:r w:rsidRPr="00602BC9">
        <w:rPr>
          <w:rFonts w:ascii="Times New Roman" w:hAnsi="Times New Roman" w:cs="Times New Roman"/>
          <w:b/>
          <w:i/>
          <w:noProof/>
          <w:sz w:val="28"/>
          <w:szCs w:val="28"/>
        </w:rPr>
        <w:t>Дерій Василь Антонович</w:t>
      </w:r>
      <w:r>
        <w:rPr>
          <w:rFonts w:ascii="Times New Roman" w:hAnsi="Times New Roman" w:cs="Times New Roman"/>
          <w:b/>
          <w:i/>
          <w:noProof/>
          <w:sz w:val="28"/>
          <w:szCs w:val="28"/>
        </w:rPr>
        <w:t xml:space="preserve">  </w:t>
      </w:r>
      <w:r w:rsidRPr="00602BC9">
        <w:rPr>
          <w:rFonts w:ascii="Times New Roman" w:hAnsi="Times New Roman" w:cs="Times New Roman"/>
          <w:noProof/>
          <w:sz w:val="28"/>
          <w:szCs w:val="28"/>
        </w:rPr>
        <w:t>– доктор економічних наук, професор кафедри аудиту, ревізії та аналізу Тернопільського національного економічного університету</w:t>
      </w:r>
      <w:r w:rsidR="00AA72FE">
        <w:rPr>
          <w:rFonts w:ascii="Times New Roman" w:hAnsi="Times New Roman" w:cs="Times New Roman"/>
          <w:noProof/>
          <w:sz w:val="28"/>
          <w:szCs w:val="28"/>
        </w:rPr>
        <w:t>.</w:t>
      </w:r>
      <w:r w:rsidRPr="00602BC9">
        <w:rPr>
          <w:rFonts w:ascii="Times New Roman" w:hAnsi="Times New Roman" w:cs="Times New Roman"/>
          <w:noProof/>
          <w:sz w:val="28"/>
          <w:szCs w:val="28"/>
        </w:rPr>
        <w:t xml:space="preserve"> </w:t>
      </w:r>
    </w:p>
    <w:p w:rsidR="00151281" w:rsidRDefault="00151281" w:rsidP="008A10AF">
      <w:pPr>
        <w:spacing w:after="0" w:line="240" w:lineRule="auto"/>
        <w:jc w:val="both"/>
        <w:rPr>
          <w:rFonts w:ascii="Times New Roman" w:hAnsi="Times New Roman" w:cs="Times New Roman"/>
          <w:b/>
          <w:noProof/>
          <w:sz w:val="28"/>
          <w:szCs w:val="28"/>
        </w:rPr>
      </w:pPr>
      <w:r w:rsidRPr="00F54642">
        <w:rPr>
          <w:rFonts w:ascii="Times New Roman" w:hAnsi="Times New Roman" w:cs="Times New Roman"/>
          <w:b/>
          <w:i/>
          <w:noProof/>
          <w:sz w:val="28"/>
          <w:szCs w:val="28"/>
        </w:rPr>
        <w:t>Крупка Михайло Іванович</w:t>
      </w:r>
      <w:r w:rsidRPr="00F54642">
        <w:rPr>
          <w:rFonts w:ascii="Times New Roman" w:hAnsi="Times New Roman" w:cs="Times New Roman"/>
          <w:b/>
          <w:noProof/>
          <w:sz w:val="28"/>
          <w:szCs w:val="28"/>
        </w:rPr>
        <w:t xml:space="preserve"> –</w:t>
      </w:r>
      <w:r>
        <w:rPr>
          <w:rFonts w:ascii="Times New Roman" w:hAnsi="Times New Roman" w:cs="Times New Roman"/>
          <w:b/>
          <w:noProof/>
          <w:sz w:val="28"/>
          <w:szCs w:val="28"/>
        </w:rPr>
        <w:t xml:space="preserve"> </w:t>
      </w:r>
      <w:r w:rsidR="00F54642" w:rsidRPr="00602BC9">
        <w:rPr>
          <w:rFonts w:ascii="Times New Roman" w:hAnsi="Times New Roman" w:cs="Times New Roman"/>
          <w:noProof/>
          <w:sz w:val="28"/>
          <w:szCs w:val="28"/>
        </w:rPr>
        <w:t>доктор економічних наук, професор</w:t>
      </w:r>
      <w:r w:rsidR="00F54642">
        <w:rPr>
          <w:rFonts w:ascii="Times New Roman" w:hAnsi="Times New Roman" w:cs="Times New Roman"/>
          <w:noProof/>
          <w:sz w:val="28"/>
          <w:szCs w:val="28"/>
        </w:rPr>
        <w:t>, завідувач кафедри фінансів, грошового обігу і кредиту Львівського національного університету ім. І. Франка.</w:t>
      </w:r>
    </w:p>
    <w:p w:rsidR="008A10AF" w:rsidRPr="00801773" w:rsidRDefault="008A10AF" w:rsidP="008A10AF">
      <w:pPr>
        <w:spacing w:after="0" w:line="240" w:lineRule="auto"/>
        <w:jc w:val="both"/>
        <w:rPr>
          <w:rFonts w:ascii="Times New Roman" w:hAnsi="Times New Roman" w:cs="Times New Roman"/>
          <w:b/>
          <w:noProof/>
          <w:sz w:val="16"/>
          <w:szCs w:val="16"/>
        </w:rPr>
      </w:pPr>
    </w:p>
    <w:p w:rsidR="00812A09" w:rsidRPr="00335C07" w:rsidRDefault="00812A09" w:rsidP="008A10AF">
      <w:pPr>
        <w:spacing w:after="0" w:line="240" w:lineRule="auto"/>
        <w:jc w:val="both"/>
        <w:rPr>
          <w:rFonts w:ascii="Times New Roman" w:hAnsi="Times New Roman" w:cs="Times New Roman"/>
          <w:noProof/>
          <w:sz w:val="28"/>
          <w:szCs w:val="28"/>
        </w:rPr>
      </w:pPr>
      <w:r>
        <w:rPr>
          <w:rFonts w:ascii="Times New Roman" w:hAnsi="Times New Roman" w:cs="Times New Roman"/>
          <w:b/>
          <w:noProof/>
          <w:sz w:val="28"/>
          <w:szCs w:val="28"/>
        </w:rPr>
        <w:tab/>
        <w:t xml:space="preserve">Фінансове та обліково-аналітичне забезпечення діяльності </w:t>
      </w:r>
      <w:r w:rsidR="00D70C9A">
        <w:rPr>
          <w:rFonts w:ascii="Times New Roman" w:hAnsi="Times New Roman" w:cs="Times New Roman"/>
          <w:b/>
          <w:noProof/>
          <w:sz w:val="28"/>
          <w:szCs w:val="28"/>
        </w:rPr>
        <w:t xml:space="preserve">  </w:t>
      </w:r>
      <w:r w:rsidR="00E93305">
        <w:rPr>
          <w:rFonts w:ascii="Times New Roman" w:hAnsi="Times New Roman" w:cs="Times New Roman"/>
          <w:b/>
          <w:noProof/>
          <w:sz w:val="28"/>
          <w:szCs w:val="28"/>
        </w:rPr>
        <w:t>туристичних</w:t>
      </w:r>
      <w:r w:rsidR="00D70C9A">
        <w:rPr>
          <w:rFonts w:ascii="Times New Roman" w:hAnsi="Times New Roman" w:cs="Times New Roman"/>
          <w:b/>
          <w:noProof/>
          <w:sz w:val="28"/>
          <w:szCs w:val="28"/>
        </w:rPr>
        <w:t xml:space="preserve">  </w:t>
      </w:r>
      <w:r>
        <w:rPr>
          <w:rFonts w:ascii="Times New Roman" w:hAnsi="Times New Roman" w:cs="Times New Roman"/>
          <w:b/>
          <w:noProof/>
          <w:sz w:val="28"/>
          <w:szCs w:val="28"/>
        </w:rPr>
        <w:t xml:space="preserve">підприємств </w:t>
      </w:r>
      <w:r w:rsidRPr="00E32212">
        <w:rPr>
          <w:rFonts w:ascii="Times New Roman" w:hAnsi="Times New Roman" w:cs="Times New Roman"/>
          <w:noProof/>
          <w:sz w:val="28"/>
          <w:szCs w:val="28"/>
        </w:rPr>
        <w:t>:</w:t>
      </w:r>
      <w:r w:rsidRPr="00E32212">
        <w:rPr>
          <w:rFonts w:ascii="Times New Roman" w:hAnsi="Times New Roman" w:cs="Times New Roman"/>
          <w:b/>
          <w:noProof/>
          <w:sz w:val="28"/>
          <w:szCs w:val="28"/>
        </w:rPr>
        <w:t xml:space="preserve"> </w:t>
      </w:r>
      <w:r w:rsidR="00E32212" w:rsidRPr="00E32212">
        <w:rPr>
          <w:rFonts w:ascii="Times New Roman" w:hAnsi="Times New Roman" w:cs="Times New Roman"/>
          <w:noProof/>
          <w:sz w:val="28"/>
          <w:szCs w:val="28"/>
        </w:rPr>
        <w:t>м</w:t>
      </w:r>
      <w:r w:rsidR="00113527" w:rsidRPr="00E32212">
        <w:rPr>
          <w:rFonts w:ascii="Times New Roman" w:hAnsi="Times New Roman" w:cs="Times New Roman"/>
          <w:noProof/>
          <w:sz w:val="28"/>
          <w:szCs w:val="28"/>
        </w:rPr>
        <w:t>онографія</w:t>
      </w:r>
      <w:r w:rsidR="000B20C8" w:rsidRPr="00E32212">
        <w:rPr>
          <w:rFonts w:ascii="Times New Roman" w:hAnsi="Times New Roman" w:cs="Times New Roman"/>
          <w:noProof/>
          <w:sz w:val="28"/>
          <w:szCs w:val="28"/>
        </w:rPr>
        <w:t xml:space="preserve">. </w:t>
      </w:r>
      <w:r w:rsidRPr="00E32212">
        <w:rPr>
          <w:rFonts w:ascii="Times New Roman" w:hAnsi="Times New Roman" w:cs="Times New Roman"/>
          <w:noProof/>
          <w:sz w:val="28"/>
          <w:szCs w:val="28"/>
        </w:rPr>
        <w:t xml:space="preserve">– Львів : </w:t>
      </w:r>
      <w:r w:rsidR="000B20C8" w:rsidRPr="00E32212">
        <w:rPr>
          <w:rFonts w:ascii="Times New Roman" w:hAnsi="Times New Roman" w:cs="Times New Roman"/>
          <w:noProof/>
          <w:sz w:val="28"/>
          <w:szCs w:val="28"/>
        </w:rPr>
        <w:t>ЛІЕТ,</w:t>
      </w:r>
      <w:r w:rsidRPr="00E32212">
        <w:rPr>
          <w:rFonts w:ascii="Times New Roman" w:hAnsi="Times New Roman" w:cs="Times New Roman"/>
          <w:noProof/>
          <w:sz w:val="28"/>
          <w:szCs w:val="28"/>
        </w:rPr>
        <w:t xml:space="preserve"> 2016. </w:t>
      </w:r>
      <w:r w:rsidR="000B20C8" w:rsidRPr="00E34413">
        <w:rPr>
          <w:rFonts w:ascii="Times New Roman" w:hAnsi="Times New Roman" w:cs="Times New Roman"/>
          <w:noProof/>
          <w:sz w:val="28"/>
          <w:szCs w:val="28"/>
        </w:rPr>
        <w:t>–</w:t>
      </w:r>
      <w:r w:rsidRPr="00E34413">
        <w:rPr>
          <w:rFonts w:ascii="Times New Roman" w:hAnsi="Times New Roman" w:cs="Times New Roman"/>
          <w:noProof/>
          <w:sz w:val="28"/>
          <w:szCs w:val="28"/>
        </w:rPr>
        <w:t xml:space="preserve"> </w:t>
      </w:r>
      <w:r w:rsidR="00E15F6A" w:rsidRPr="00E34413">
        <w:rPr>
          <w:rFonts w:ascii="Times New Roman" w:hAnsi="Times New Roman" w:cs="Times New Roman"/>
          <w:noProof/>
          <w:sz w:val="28"/>
          <w:szCs w:val="28"/>
        </w:rPr>
        <w:t>173</w:t>
      </w:r>
      <w:r w:rsidRPr="00E34413">
        <w:rPr>
          <w:rFonts w:ascii="Times New Roman" w:hAnsi="Times New Roman" w:cs="Times New Roman"/>
          <w:noProof/>
          <w:sz w:val="28"/>
          <w:szCs w:val="28"/>
        </w:rPr>
        <w:t xml:space="preserve"> с.</w:t>
      </w:r>
      <w:r w:rsidRPr="00335C07">
        <w:rPr>
          <w:rFonts w:ascii="Times New Roman" w:hAnsi="Times New Roman" w:cs="Times New Roman"/>
          <w:noProof/>
          <w:sz w:val="28"/>
          <w:szCs w:val="28"/>
        </w:rPr>
        <w:t xml:space="preserve">  </w:t>
      </w:r>
    </w:p>
    <w:p w:rsidR="00812A09" w:rsidRPr="004A0310" w:rsidRDefault="00812A09" w:rsidP="008A10AF">
      <w:pPr>
        <w:spacing w:after="0" w:line="240" w:lineRule="auto"/>
        <w:jc w:val="both"/>
        <w:rPr>
          <w:rFonts w:ascii="Times New Roman" w:hAnsi="Times New Roman" w:cs="Times New Roman"/>
          <w:b/>
          <w:noProof/>
          <w:sz w:val="12"/>
          <w:szCs w:val="12"/>
        </w:rPr>
      </w:pPr>
      <w:r>
        <w:rPr>
          <w:rFonts w:ascii="Times New Roman" w:hAnsi="Times New Roman" w:cs="Times New Roman"/>
          <w:b/>
          <w:noProof/>
          <w:sz w:val="28"/>
          <w:szCs w:val="28"/>
        </w:rPr>
        <w:tab/>
      </w:r>
    </w:p>
    <w:p w:rsidR="00812A09" w:rsidRPr="00742F5A" w:rsidRDefault="00812A09" w:rsidP="008A10AF">
      <w:pPr>
        <w:spacing w:after="0" w:line="240" w:lineRule="auto"/>
        <w:jc w:val="both"/>
        <w:rPr>
          <w:rFonts w:ascii="Times New Roman" w:hAnsi="Times New Roman" w:cs="Times New Roman"/>
          <w:noProof/>
          <w:sz w:val="28"/>
          <w:szCs w:val="28"/>
        </w:rPr>
      </w:pPr>
      <w:r>
        <w:rPr>
          <w:rFonts w:ascii="Times New Roman" w:hAnsi="Times New Roman" w:cs="Times New Roman"/>
          <w:b/>
          <w:noProof/>
          <w:sz w:val="28"/>
          <w:szCs w:val="28"/>
        </w:rPr>
        <w:tab/>
      </w:r>
      <w:r w:rsidR="003524B0" w:rsidRPr="00742F5A">
        <w:rPr>
          <w:rFonts w:ascii="Times New Roman" w:hAnsi="Times New Roman" w:cs="Times New Roman"/>
          <w:noProof/>
          <w:sz w:val="28"/>
          <w:szCs w:val="28"/>
          <w:lang w:val="en-US"/>
        </w:rPr>
        <w:t>ISBN</w:t>
      </w:r>
      <w:r w:rsidR="00742F5A">
        <w:rPr>
          <w:rFonts w:ascii="Times New Roman" w:hAnsi="Times New Roman" w:cs="Times New Roman"/>
          <w:noProof/>
          <w:sz w:val="28"/>
          <w:szCs w:val="28"/>
        </w:rPr>
        <w:t xml:space="preserve"> 978-617-7359-39-4</w:t>
      </w:r>
    </w:p>
    <w:p w:rsidR="00812A09" w:rsidRPr="004A0310" w:rsidRDefault="00812A09" w:rsidP="008A10AF">
      <w:pPr>
        <w:spacing w:after="0" w:line="240" w:lineRule="auto"/>
        <w:jc w:val="both"/>
        <w:rPr>
          <w:rFonts w:ascii="Times New Roman" w:hAnsi="Times New Roman" w:cs="Times New Roman"/>
          <w:b/>
          <w:noProof/>
          <w:sz w:val="12"/>
          <w:szCs w:val="12"/>
        </w:rPr>
      </w:pPr>
    </w:p>
    <w:p w:rsidR="00812A09" w:rsidRPr="00801773" w:rsidRDefault="003524B0" w:rsidP="008A10AF">
      <w:pPr>
        <w:spacing w:after="0" w:line="240" w:lineRule="auto"/>
        <w:jc w:val="both"/>
        <w:rPr>
          <w:rFonts w:ascii="Times New Roman" w:hAnsi="Times New Roman" w:cs="Times New Roman"/>
          <w:noProof/>
          <w:sz w:val="24"/>
          <w:szCs w:val="24"/>
        </w:rPr>
      </w:pPr>
      <w:r w:rsidRPr="00113527">
        <w:rPr>
          <w:rFonts w:ascii="Times New Roman" w:hAnsi="Times New Roman" w:cs="Times New Roman"/>
          <w:b/>
          <w:noProof/>
          <w:sz w:val="28"/>
          <w:szCs w:val="28"/>
        </w:rPr>
        <w:tab/>
      </w:r>
      <w:r w:rsidR="009C2F5E">
        <w:rPr>
          <w:rFonts w:ascii="Times New Roman" w:hAnsi="Times New Roman" w:cs="Times New Roman"/>
          <w:noProof/>
          <w:sz w:val="24"/>
          <w:szCs w:val="24"/>
        </w:rPr>
        <w:t>У монографії представлено</w:t>
      </w:r>
      <w:r w:rsidRPr="001C0A02">
        <w:rPr>
          <w:rFonts w:ascii="Times New Roman" w:hAnsi="Times New Roman" w:cs="Times New Roman"/>
          <w:noProof/>
          <w:sz w:val="24"/>
          <w:szCs w:val="24"/>
        </w:rPr>
        <w:t xml:space="preserve"> міждисциплінарні дослідження </w:t>
      </w:r>
      <w:r w:rsidR="009D6195" w:rsidRPr="001C0A02">
        <w:rPr>
          <w:rFonts w:ascii="Times New Roman" w:hAnsi="Times New Roman" w:cs="Times New Roman"/>
          <w:noProof/>
          <w:sz w:val="24"/>
          <w:szCs w:val="24"/>
        </w:rPr>
        <w:t>фінансових та обліково-аналітичних процесів діяльності підприємств туристичного бізнесу</w:t>
      </w:r>
      <w:r w:rsidR="009C2F5E">
        <w:rPr>
          <w:rFonts w:ascii="Times New Roman" w:hAnsi="Times New Roman" w:cs="Times New Roman"/>
          <w:noProof/>
          <w:sz w:val="24"/>
          <w:szCs w:val="24"/>
        </w:rPr>
        <w:t>. Розкрито</w:t>
      </w:r>
      <w:r w:rsidR="00A848B6">
        <w:rPr>
          <w:rFonts w:ascii="Times New Roman" w:hAnsi="Times New Roman" w:cs="Times New Roman"/>
          <w:noProof/>
          <w:sz w:val="24"/>
          <w:szCs w:val="24"/>
        </w:rPr>
        <w:t xml:space="preserve"> </w:t>
      </w:r>
      <w:r w:rsidR="005B3E7E">
        <w:rPr>
          <w:rFonts w:ascii="Times New Roman" w:hAnsi="Times New Roman" w:cs="Times New Roman"/>
          <w:noProof/>
          <w:sz w:val="24"/>
          <w:szCs w:val="24"/>
        </w:rPr>
        <w:t>питання грошово-кредитного та фінансово-податкового регул</w:t>
      </w:r>
      <w:r w:rsidR="00A848B6">
        <w:rPr>
          <w:rFonts w:ascii="Times New Roman" w:hAnsi="Times New Roman" w:cs="Times New Roman"/>
          <w:noProof/>
          <w:sz w:val="24"/>
          <w:szCs w:val="24"/>
        </w:rPr>
        <w:t>ювання ринку туристичних послуг;</w:t>
      </w:r>
      <w:r w:rsidR="005B3E7E">
        <w:rPr>
          <w:rFonts w:ascii="Times New Roman" w:hAnsi="Times New Roman" w:cs="Times New Roman"/>
          <w:noProof/>
          <w:sz w:val="24"/>
          <w:szCs w:val="24"/>
        </w:rPr>
        <w:t xml:space="preserve"> </w:t>
      </w:r>
      <w:r w:rsidR="009C2F5E">
        <w:rPr>
          <w:rFonts w:ascii="Times New Roman" w:hAnsi="Times New Roman" w:cs="Times New Roman"/>
          <w:noProof/>
          <w:sz w:val="24"/>
          <w:szCs w:val="24"/>
        </w:rPr>
        <w:t>виявлено</w:t>
      </w:r>
      <w:r w:rsidR="00A848B6">
        <w:rPr>
          <w:rFonts w:ascii="Times New Roman" w:hAnsi="Times New Roman" w:cs="Times New Roman"/>
          <w:noProof/>
          <w:sz w:val="24"/>
          <w:szCs w:val="24"/>
        </w:rPr>
        <w:t xml:space="preserve"> </w:t>
      </w:r>
      <w:r w:rsidR="005B3E7E">
        <w:rPr>
          <w:rFonts w:ascii="Times New Roman" w:hAnsi="Times New Roman" w:cs="Times New Roman"/>
          <w:noProof/>
          <w:sz w:val="24"/>
          <w:szCs w:val="24"/>
        </w:rPr>
        <w:t>проблем</w:t>
      </w:r>
      <w:r w:rsidR="00A848B6">
        <w:rPr>
          <w:rFonts w:ascii="Times New Roman" w:hAnsi="Times New Roman" w:cs="Times New Roman"/>
          <w:noProof/>
          <w:sz w:val="24"/>
          <w:szCs w:val="24"/>
        </w:rPr>
        <w:t>и</w:t>
      </w:r>
      <w:r w:rsidR="005B3E7E">
        <w:rPr>
          <w:rFonts w:ascii="Times New Roman" w:hAnsi="Times New Roman" w:cs="Times New Roman"/>
          <w:noProof/>
          <w:sz w:val="24"/>
          <w:szCs w:val="24"/>
        </w:rPr>
        <w:t xml:space="preserve"> теорії і практики обліку діяльності тур</w:t>
      </w:r>
      <w:r w:rsidR="009C2F5E">
        <w:rPr>
          <w:rFonts w:ascii="Times New Roman" w:hAnsi="Times New Roman" w:cs="Times New Roman"/>
          <w:noProof/>
          <w:sz w:val="24"/>
          <w:szCs w:val="24"/>
        </w:rPr>
        <w:t>истичних підприємств, здійснено оцінку</w:t>
      </w:r>
      <w:r w:rsidR="005B3E7E">
        <w:rPr>
          <w:rFonts w:ascii="Times New Roman" w:hAnsi="Times New Roman" w:cs="Times New Roman"/>
          <w:noProof/>
          <w:sz w:val="24"/>
          <w:szCs w:val="24"/>
        </w:rPr>
        <w:t xml:space="preserve"> фінансового результату в ту</w:t>
      </w:r>
      <w:r w:rsidR="00A848B6">
        <w:rPr>
          <w:rFonts w:ascii="Times New Roman" w:hAnsi="Times New Roman" w:cs="Times New Roman"/>
          <w:noProof/>
          <w:sz w:val="24"/>
          <w:szCs w:val="24"/>
        </w:rPr>
        <w:t xml:space="preserve">ристичному бізнесі; </w:t>
      </w:r>
      <w:r w:rsidR="004123CE" w:rsidRPr="004123CE">
        <w:rPr>
          <w:rFonts w:ascii="Times New Roman" w:eastAsia="Arial Unicode MS" w:hAnsi="Times New Roman" w:cs="Times New Roman"/>
          <w:bCs/>
          <w:color w:val="000000"/>
          <w:sz w:val="24"/>
          <w:szCs w:val="24"/>
        </w:rPr>
        <w:t>обґрунтовано</w:t>
      </w:r>
      <w:r w:rsidR="00A848B6" w:rsidRPr="004123CE">
        <w:rPr>
          <w:rFonts w:ascii="Times New Roman" w:hAnsi="Times New Roman" w:cs="Times New Roman"/>
          <w:noProof/>
          <w:sz w:val="24"/>
          <w:szCs w:val="24"/>
        </w:rPr>
        <w:t xml:space="preserve"> </w:t>
      </w:r>
      <w:r w:rsidR="00A848B6">
        <w:rPr>
          <w:rFonts w:ascii="Times New Roman" w:hAnsi="Times New Roman" w:cs="Times New Roman"/>
          <w:noProof/>
          <w:sz w:val="24"/>
          <w:szCs w:val="24"/>
        </w:rPr>
        <w:t>особливості</w:t>
      </w:r>
      <w:r w:rsidR="005B3E7E">
        <w:rPr>
          <w:rFonts w:ascii="Times New Roman" w:hAnsi="Times New Roman" w:cs="Times New Roman"/>
          <w:noProof/>
          <w:sz w:val="24"/>
          <w:szCs w:val="24"/>
        </w:rPr>
        <w:t xml:space="preserve"> формування фінансової звітності, організації та методології контролю.</w:t>
      </w:r>
      <w:r w:rsidRPr="001C0A02">
        <w:rPr>
          <w:rFonts w:ascii="Times New Roman" w:hAnsi="Times New Roman" w:cs="Times New Roman"/>
          <w:noProof/>
          <w:sz w:val="24"/>
          <w:szCs w:val="24"/>
        </w:rPr>
        <w:t xml:space="preserve"> </w:t>
      </w:r>
    </w:p>
    <w:p w:rsidR="003524B0" w:rsidRPr="003524B0" w:rsidRDefault="003524B0" w:rsidP="008A10AF">
      <w:pPr>
        <w:spacing w:after="0" w:line="240" w:lineRule="auto"/>
        <w:jc w:val="both"/>
        <w:rPr>
          <w:rFonts w:ascii="Times New Roman" w:hAnsi="Times New Roman" w:cs="Times New Roman"/>
          <w:noProof/>
          <w:sz w:val="24"/>
          <w:szCs w:val="24"/>
        </w:rPr>
      </w:pPr>
      <w:r>
        <w:rPr>
          <w:rFonts w:ascii="Times New Roman" w:hAnsi="Times New Roman" w:cs="Times New Roman"/>
          <w:b/>
          <w:noProof/>
          <w:sz w:val="28"/>
          <w:szCs w:val="28"/>
        </w:rPr>
        <w:tab/>
      </w:r>
      <w:r w:rsidRPr="003524B0">
        <w:rPr>
          <w:rFonts w:ascii="Times New Roman" w:hAnsi="Times New Roman" w:cs="Times New Roman"/>
          <w:noProof/>
          <w:sz w:val="24"/>
          <w:szCs w:val="24"/>
        </w:rPr>
        <w:t xml:space="preserve">Розраховано на </w:t>
      </w:r>
      <w:r>
        <w:rPr>
          <w:rFonts w:ascii="Times New Roman" w:hAnsi="Times New Roman" w:cs="Times New Roman"/>
          <w:noProof/>
          <w:sz w:val="24"/>
          <w:szCs w:val="24"/>
        </w:rPr>
        <w:t>наукових працівників, викладачів</w:t>
      </w:r>
      <w:r w:rsidR="00FB15DE" w:rsidRPr="00FB15DE">
        <w:rPr>
          <w:rFonts w:ascii="Times New Roman" w:hAnsi="Times New Roman" w:cs="Times New Roman"/>
          <w:noProof/>
          <w:sz w:val="24"/>
          <w:szCs w:val="24"/>
        </w:rPr>
        <w:t>,</w:t>
      </w:r>
      <w:r>
        <w:rPr>
          <w:rFonts w:ascii="Times New Roman" w:hAnsi="Times New Roman" w:cs="Times New Roman"/>
          <w:noProof/>
          <w:sz w:val="24"/>
          <w:szCs w:val="24"/>
        </w:rPr>
        <w:t xml:space="preserve"> аспірантів та студентів, а також усіх тих, хто цікавиться теоретичними розробками у сфері фінансів, о</w:t>
      </w:r>
      <w:r w:rsidR="00D341F5">
        <w:rPr>
          <w:rFonts w:ascii="Times New Roman" w:hAnsi="Times New Roman" w:cs="Times New Roman"/>
          <w:noProof/>
          <w:sz w:val="24"/>
          <w:szCs w:val="24"/>
        </w:rPr>
        <w:t>бліку, аналізу і контролю</w:t>
      </w:r>
      <w:r w:rsidR="00B16D86">
        <w:rPr>
          <w:rFonts w:ascii="Times New Roman" w:hAnsi="Times New Roman" w:cs="Times New Roman"/>
          <w:noProof/>
          <w:sz w:val="24"/>
          <w:szCs w:val="24"/>
        </w:rPr>
        <w:t xml:space="preserve"> та реальними економічними процесами, що впливають на діяльність туристичних підприємств.</w:t>
      </w:r>
    </w:p>
    <w:p w:rsidR="00812A09" w:rsidRPr="004A0310" w:rsidRDefault="007D3235" w:rsidP="008A10AF">
      <w:pPr>
        <w:spacing w:after="0"/>
        <w:jc w:val="right"/>
        <w:rPr>
          <w:rFonts w:ascii="Times New Roman" w:hAnsi="Times New Roman" w:cs="Times New Roman"/>
          <w:b/>
          <w:sz w:val="12"/>
          <w:szCs w:val="12"/>
        </w:rPr>
      </w:pPr>
      <w:r w:rsidRPr="007D3235">
        <w:rPr>
          <w:rFonts w:ascii="Times New Roman" w:hAnsi="Times New Roman" w:cs="Times New Roman"/>
          <w:b/>
          <w:color w:val="000000"/>
          <w:sz w:val="24"/>
          <w:szCs w:val="24"/>
          <w:shd w:val="clear" w:color="auto" w:fill="FFFFFF"/>
        </w:rPr>
        <w:t>УДК 657.3:338.486.2</w:t>
      </w:r>
      <w:r w:rsidRPr="007D3235">
        <w:rPr>
          <w:rFonts w:ascii="Times New Roman" w:hAnsi="Times New Roman" w:cs="Times New Roman"/>
          <w:b/>
          <w:color w:val="000000"/>
          <w:sz w:val="24"/>
          <w:szCs w:val="24"/>
        </w:rPr>
        <w:br/>
      </w:r>
      <w:r w:rsidRPr="007D3235">
        <w:rPr>
          <w:rFonts w:ascii="Times New Roman" w:hAnsi="Times New Roman" w:cs="Times New Roman"/>
          <w:b/>
          <w:color w:val="000000"/>
          <w:sz w:val="24"/>
          <w:szCs w:val="24"/>
          <w:shd w:val="clear" w:color="auto" w:fill="FFFFFF"/>
        </w:rPr>
        <w:t>ББК 65.052.5</w:t>
      </w:r>
      <w:r w:rsidRPr="007D3235">
        <w:rPr>
          <w:rFonts w:ascii="Times New Roman" w:hAnsi="Times New Roman" w:cs="Times New Roman"/>
          <w:b/>
          <w:color w:val="000000"/>
          <w:sz w:val="24"/>
          <w:szCs w:val="24"/>
        </w:rPr>
        <w:br/>
      </w:r>
    </w:p>
    <w:p w:rsidR="007D3235" w:rsidRPr="007D3235" w:rsidRDefault="007D3235" w:rsidP="008A10AF">
      <w:pPr>
        <w:spacing w:after="0"/>
        <w:jc w:val="right"/>
        <w:rPr>
          <w:rFonts w:ascii="Times New Roman" w:hAnsi="Times New Roman" w:cs="Times New Roman"/>
          <w:sz w:val="20"/>
          <w:szCs w:val="20"/>
        </w:rPr>
      </w:pPr>
      <w:r w:rsidRPr="007D3235">
        <w:rPr>
          <w:rFonts w:ascii="Times New Roman" w:hAnsi="Times New Roman" w:cs="Times New Roman"/>
          <w:sz w:val="20"/>
          <w:szCs w:val="20"/>
        </w:rPr>
        <w:t>Колектив авторів, 2016</w:t>
      </w:r>
    </w:p>
    <w:p w:rsidR="000B20C8" w:rsidRDefault="007D3235" w:rsidP="008A10AF">
      <w:pPr>
        <w:spacing w:after="0"/>
        <w:jc w:val="right"/>
        <w:rPr>
          <w:rFonts w:ascii="Times New Roman" w:hAnsi="Times New Roman" w:cs="Times New Roman"/>
          <w:sz w:val="20"/>
          <w:szCs w:val="20"/>
        </w:rPr>
      </w:pPr>
      <w:r w:rsidRPr="007D3235">
        <w:rPr>
          <w:rFonts w:ascii="Times New Roman" w:hAnsi="Times New Roman" w:cs="Times New Roman"/>
          <w:sz w:val="20"/>
          <w:szCs w:val="20"/>
        </w:rPr>
        <w:t>Львівський інститут економіки і туризму, 2016</w:t>
      </w:r>
    </w:p>
    <w:p w:rsidR="007D3235" w:rsidRDefault="00742F5A" w:rsidP="008A10AF">
      <w:pPr>
        <w:spacing w:after="0"/>
        <w:jc w:val="right"/>
        <w:rPr>
          <w:rFonts w:ascii="Times New Roman" w:hAnsi="Times New Roman" w:cs="Times New Roman"/>
          <w:noProof/>
          <w:color w:val="FF0000"/>
          <w:sz w:val="28"/>
          <w:szCs w:val="28"/>
        </w:rPr>
      </w:pPr>
      <w:r>
        <w:rPr>
          <w:rFonts w:ascii="Times New Roman" w:hAnsi="Times New Roman" w:cs="Times New Roman"/>
          <w:sz w:val="20"/>
          <w:szCs w:val="20"/>
        </w:rPr>
        <w:t>Видавництво «Растр-7»</w:t>
      </w:r>
      <w:r w:rsidR="008C6602">
        <w:rPr>
          <w:rFonts w:ascii="Times New Roman" w:hAnsi="Times New Roman" w:cs="Times New Roman"/>
          <w:sz w:val="20"/>
          <w:szCs w:val="20"/>
        </w:rPr>
        <w:t>, 2</w:t>
      </w:r>
      <w:r w:rsidR="000B20C8">
        <w:rPr>
          <w:rFonts w:ascii="Times New Roman" w:hAnsi="Times New Roman" w:cs="Times New Roman"/>
          <w:sz w:val="20"/>
          <w:szCs w:val="20"/>
        </w:rPr>
        <w:t>016</w:t>
      </w:r>
      <w:r w:rsidR="007D3235" w:rsidRPr="007D3235">
        <w:rPr>
          <w:rFonts w:ascii="Times New Roman" w:hAnsi="Times New Roman" w:cs="Times New Roman"/>
          <w:noProof/>
          <w:color w:val="FF0000"/>
          <w:sz w:val="28"/>
          <w:szCs w:val="28"/>
        </w:rPr>
        <w:t xml:space="preserve"> </w:t>
      </w:r>
    </w:p>
    <w:p w:rsidR="007D3235" w:rsidRPr="00742F5A" w:rsidRDefault="007D3235" w:rsidP="001B6B37">
      <w:pPr>
        <w:spacing w:after="0"/>
        <w:rPr>
          <w:rFonts w:ascii="Times New Roman" w:hAnsi="Times New Roman" w:cs="Times New Roman"/>
          <w:b/>
          <w:sz w:val="24"/>
          <w:szCs w:val="24"/>
        </w:rPr>
      </w:pPr>
      <w:r w:rsidRPr="00742F5A">
        <w:rPr>
          <w:rFonts w:ascii="Times New Roman" w:hAnsi="Times New Roman" w:cs="Times New Roman"/>
          <w:b/>
          <w:noProof/>
          <w:sz w:val="24"/>
          <w:szCs w:val="24"/>
          <w:lang w:val="en-US"/>
        </w:rPr>
        <w:t>ISBN</w:t>
      </w:r>
      <w:r w:rsidR="00742F5A" w:rsidRPr="00742F5A">
        <w:rPr>
          <w:rFonts w:ascii="Times New Roman" w:hAnsi="Times New Roman" w:cs="Times New Roman"/>
          <w:b/>
          <w:noProof/>
          <w:sz w:val="24"/>
          <w:szCs w:val="24"/>
        </w:rPr>
        <w:t xml:space="preserve"> 978-617-7359-39-4</w:t>
      </w:r>
    </w:p>
    <w:p w:rsidR="007E33A3" w:rsidRDefault="007E33A3" w:rsidP="007E33A3">
      <w:pPr>
        <w:spacing w:after="0"/>
        <w:jc w:val="center"/>
        <w:rPr>
          <w:rFonts w:ascii="Times New Roman" w:hAnsi="Times New Roman" w:cs="Times New Roman"/>
          <w:b/>
          <w:sz w:val="32"/>
          <w:szCs w:val="32"/>
        </w:rPr>
      </w:pPr>
      <w:r w:rsidRPr="007E33A3">
        <w:rPr>
          <w:rFonts w:ascii="Times New Roman" w:hAnsi="Times New Roman" w:cs="Times New Roman"/>
          <w:b/>
          <w:sz w:val="32"/>
          <w:szCs w:val="32"/>
        </w:rPr>
        <w:lastRenderedPageBreak/>
        <w:t>ЗМІСТ</w:t>
      </w:r>
    </w:p>
    <w:p w:rsidR="00E96BDF" w:rsidRPr="00D16AC4" w:rsidRDefault="00E96BDF" w:rsidP="007E33A3">
      <w:pPr>
        <w:spacing w:after="0"/>
        <w:jc w:val="center"/>
        <w:rPr>
          <w:rFonts w:ascii="Times New Roman" w:hAnsi="Times New Roman" w:cs="Times New Roman"/>
          <w:b/>
          <w:sz w:val="24"/>
          <w:szCs w:val="24"/>
        </w:rPr>
      </w:pPr>
    </w:p>
    <w:p w:rsidR="003159D5" w:rsidRDefault="006427CD" w:rsidP="003159D5">
      <w:pPr>
        <w:spacing w:after="0"/>
        <w:rPr>
          <w:rFonts w:ascii="Times New Roman" w:hAnsi="Times New Roman" w:cs="Times New Roman"/>
          <w:sz w:val="28"/>
          <w:szCs w:val="28"/>
        </w:rPr>
      </w:pPr>
      <w:r>
        <w:rPr>
          <w:rFonts w:ascii="Times New Roman" w:hAnsi="Times New Roman" w:cs="Times New Roman"/>
          <w:b/>
          <w:sz w:val="28"/>
          <w:szCs w:val="28"/>
        </w:rPr>
        <w:t xml:space="preserve">       </w:t>
      </w:r>
      <w:r w:rsidRPr="006427CD">
        <w:rPr>
          <w:rFonts w:ascii="Times New Roman" w:hAnsi="Times New Roman" w:cs="Times New Roman"/>
          <w:b/>
          <w:sz w:val="28"/>
          <w:szCs w:val="28"/>
        </w:rPr>
        <w:t>ВСТУП</w:t>
      </w:r>
      <w:r w:rsidRPr="006427CD">
        <w:rPr>
          <w:rFonts w:ascii="Times New Roman" w:hAnsi="Times New Roman" w:cs="Times New Roman"/>
          <w:sz w:val="28"/>
          <w:szCs w:val="28"/>
        </w:rPr>
        <w:t>…………………………………………………………………....</w:t>
      </w:r>
      <w:r w:rsidR="005C6C0B">
        <w:rPr>
          <w:rFonts w:ascii="Times New Roman" w:hAnsi="Times New Roman" w:cs="Times New Roman"/>
          <w:sz w:val="28"/>
          <w:szCs w:val="28"/>
        </w:rPr>
        <w:t>..5</w:t>
      </w:r>
    </w:p>
    <w:p w:rsidR="006427CD" w:rsidRPr="009D6035" w:rsidRDefault="006427CD" w:rsidP="00E15F6A">
      <w:pPr>
        <w:spacing w:after="0" w:line="240" w:lineRule="auto"/>
        <w:rPr>
          <w:rFonts w:ascii="Times New Roman" w:hAnsi="Times New Roman" w:cs="Times New Roman"/>
          <w:b/>
          <w:sz w:val="28"/>
          <w:szCs w:val="28"/>
        </w:rPr>
      </w:pPr>
    </w:p>
    <w:p w:rsidR="00456D3D" w:rsidRDefault="00456D3D" w:rsidP="007E33A3">
      <w:pPr>
        <w:pStyle w:val="Default"/>
        <w:ind w:firstLine="480"/>
        <w:jc w:val="both"/>
        <w:rPr>
          <w:rStyle w:val="Emphasis"/>
          <w:b/>
          <w:bCs/>
          <w:i w:val="0"/>
          <w:sz w:val="28"/>
          <w:szCs w:val="28"/>
          <w:lang w:val="uk-UA"/>
        </w:rPr>
      </w:pPr>
      <w:r w:rsidRPr="00456D3D">
        <w:rPr>
          <w:rStyle w:val="Emphasis"/>
          <w:b/>
          <w:bCs/>
          <w:i w:val="0"/>
          <w:sz w:val="28"/>
          <w:szCs w:val="28"/>
          <w:lang w:val="uk-UA"/>
        </w:rPr>
        <w:t>РОЗДІЛ 1.</w:t>
      </w:r>
      <w:r>
        <w:rPr>
          <w:rStyle w:val="Emphasis"/>
          <w:b/>
          <w:bCs/>
          <w:i w:val="0"/>
          <w:sz w:val="28"/>
          <w:szCs w:val="28"/>
          <w:lang w:val="uk-UA"/>
        </w:rPr>
        <w:t xml:space="preserve"> </w:t>
      </w:r>
    </w:p>
    <w:p w:rsidR="00456D3D" w:rsidRDefault="00456D3D" w:rsidP="007E33A3">
      <w:pPr>
        <w:pStyle w:val="Default"/>
        <w:ind w:firstLine="480"/>
        <w:jc w:val="both"/>
        <w:rPr>
          <w:rStyle w:val="Emphasis"/>
          <w:b/>
          <w:bCs/>
          <w:i w:val="0"/>
          <w:sz w:val="28"/>
          <w:szCs w:val="28"/>
          <w:lang w:val="uk-UA"/>
        </w:rPr>
      </w:pPr>
      <w:r>
        <w:rPr>
          <w:rStyle w:val="Emphasis"/>
          <w:b/>
          <w:bCs/>
          <w:i w:val="0"/>
          <w:sz w:val="28"/>
          <w:szCs w:val="28"/>
          <w:lang w:val="uk-UA"/>
        </w:rPr>
        <w:t xml:space="preserve">ГРОШОВО-КРЕДИТНЕ ТА ФІНАНСОВО-ПОДАТКОВЕ </w:t>
      </w:r>
    </w:p>
    <w:p w:rsidR="00456D3D" w:rsidRPr="00456D3D" w:rsidRDefault="00456D3D" w:rsidP="007E33A3">
      <w:pPr>
        <w:pStyle w:val="Default"/>
        <w:ind w:firstLine="480"/>
        <w:jc w:val="both"/>
        <w:rPr>
          <w:rStyle w:val="Emphasis"/>
          <w:b/>
          <w:bCs/>
          <w:i w:val="0"/>
          <w:sz w:val="28"/>
          <w:szCs w:val="28"/>
          <w:lang w:val="uk-UA"/>
        </w:rPr>
      </w:pPr>
      <w:r>
        <w:rPr>
          <w:rStyle w:val="Emphasis"/>
          <w:b/>
          <w:bCs/>
          <w:i w:val="0"/>
          <w:sz w:val="28"/>
          <w:szCs w:val="28"/>
          <w:lang w:val="uk-UA"/>
        </w:rPr>
        <w:t>РЕГУЛЮВАННЯ РИНКУ ТУРИСТИЧНИХ ПОСЛУГ</w:t>
      </w:r>
    </w:p>
    <w:p w:rsidR="00456D3D" w:rsidRPr="009D6035" w:rsidRDefault="00456D3D" w:rsidP="007E33A3">
      <w:pPr>
        <w:pStyle w:val="Default"/>
        <w:ind w:firstLine="480"/>
        <w:jc w:val="both"/>
        <w:rPr>
          <w:rStyle w:val="Emphasis"/>
          <w:bCs/>
          <w:i w:val="0"/>
          <w:sz w:val="28"/>
          <w:szCs w:val="28"/>
          <w:lang w:val="uk-UA"/>
        </w:rPr>
      </w:pPr>
    </w:p>
    <w:p w:rsidR="005D6B8C" w:rsidRPr="003D0FA8" w:rsidRDefault="00AB4A36" w:rsidP="00FB15DE">
      <w:pPr>
        <w:pStyle w:val="Default"/>
        <w:jc w:val="both"/>
        <w:rPr>
          <w:rStyle w:val="Emphasis"/>
          <w:b/>
          <w:bCs/>
          <w:i w:val="0"/>
          <w:sz w:val="32"/>
          <w:szCs w:val="32"/>
          <w:lang w:val="uk-UA"/>
        </w:rPr>
      </w:pPr>
      <w:r>
        <w:rPr>
          <w:rStyle w:val="Emphasis"/>
          <w:b/>
          <w:bCs/>
          <w:i w:val="0"/>
          <w:sz w:val="32"/>
          <w:szCs w:val="32"/>
        </w:rPr>
        <w:t xml:space="preserve">     </w:t>
      </w:r>
      <w:r w:rsidR="00935D9D">
        <w:rPr>
          <w:rStyle w:val="Emphasis"/>
          <w:b/>
          <w:bCs/>
          <w:i w:val="0"/>
          <w:sz w:val="32"/>
          <w:szCs w:val="32"/>
          <w:lang w:val="uk-UA"/>
        </w:rPr>
        <w:t xml:space="preserve"> </w:t>
      </w:r>
      <w:r w:rsidR="005D6B8C" w:rsidRPr="003D0FA8">
        <w:rPr>
          <w:rStyle w:val="Emphasis"/>
          <w:b/>
          <w:bCs/>
          <w:i w:val="0"/>
          <w:sz w:val="32"/>
          <w:szCs w:val="32"/>
          <w:lang w:val="uk-UA"/>
        </w:rPr>
        <w:t>Атаманчук З.</w:t>
      </w:r>
      <w:r w:rsidR="00FB15DE" w:rsidRPr="00C3468E">
        <w:rPr>
          <w:rStyle w:val="Emphasis"/>
          <w:b/>
          <w:bCs/>
          <w:i w:val="0"/>
          <w:sz w:val="32"/>
          <w:szCs w:val="32"/>
        </w:rPr>
        <w:t xml:space="preserve"> </w:t>
      </w:r>
      <w:r w:rsidR="005D6B8C" w:rsidRPr="003D0FA8">
        <w:rPr>
          <w:rStyle w:val="Emphasis"/>
          <w:b/>
          <w:bCs/>
          <w:i w:val="0"/>
          <w:sz w:val="32"/>
          <w:szCs w:val="32"/>
          <w:lang w:val="uk-UA"/>
        </w:rPr>
        <w:t>А.</w:t>
      </w:r>
    </w:p>
    <w:p w:rsidR="00245980" w:rsidRPr="008826FC" w:rsidRDefault="00175E13" w:rsidP="00245980">
      <w:pPr>
        <w:shd w:val="clear" w:color="auto" w:fill="FFFFFF"/>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BA1FE1">
        <w:rPr>
          <w:rFonts w:ascii="Times New Roman" w:hAnsi="Times New Roman"/>
          <w:bCs/>
          <w:sz w:val="28"/>
          <w:szCs w:val="28"/>
        </w:rPr>
        <w:t xml:space="preserve"> </w:t>
      </w:r>
      <w:r w:rsidR="00245980" w:rsidRPr="008826FC">
        <w:rPr>
          <w:rFonts w:ascii="Times New Roman" w:hAnsi="Times New Roman"/>
          <w:bCs/>
          <w:sz w:val="28"/>
          <w:szCs w:val="28"/>
        </w:rPr>
        <w:t xml:space="preserve">ВПЛИВ ДЕВАЛЬВАЦІЇ ГРИВНІ НА РОЗВИТОК </w:t>
      </w:r>
    </w:p>
    <w:p w:rsidR="00245980" w:rsidRPr="00FB15DE" w:rsidRDefault="00175E13" w:rsidP="00245980">
      <w:pPr>
        <w:shd w:val="clear" w:color="auto" w:fill="FFFFFF"/>
        <w:autoSpaceDE w:val="0"/>
        <w:autoSpaceDN w:val="0"/>
        <w:adjustRightInd w:val="0"/>
        <w:spacing w:after="0" w:line="240" w:lineRule="auto"/>
        <w:jc w:val="both"/>
        <w:rPr>
          <w:rFonts w:ascii="Times New Roman" w:hAnsi="Times New Roman"/>
          <w:bCs/>
          <w:sz w:val="28"/>
          <w:szCs w:val="28"/>
        </w:rPr>
      </w:pPr>
      <w:r w:rsidRPr="008826FC">
        <w:rPr>
          <w:rFonts w:ascii="Times New Roman" w:hAnsi="Times New Roman"/>
          <w:bCs/>
          <w:sz w:val="28"/>
          <w:szCs w:val="28"/>
        </w:rPr>
        <w:t xml:space="preserve">      </w:t>
      </w:r>
      <w:r w:rsidR="00BA1FE1">
        <w:rPr>
          <w:rFonts w:ascii="Times New Roman" w:hAnsi="Times New Roman"/>
          <w:bCs/>
          <w:sz w:val="28"/>
          <w:szCs w:val="28"/>
        </w:rPr>
        <w:t xml:space="preserve"> </w:t>
      </w:r>
      <w:r w:rsidR="00245980" w:rsidRPr="008826FC">
        <w:rPr>
          <w:rFonts w:ascii="Times New Roman" w:hAnsi="Times New Roman"/>
          <w:bCs/>
          <w:sz w:val="28"/>
          <w:szCs w:val="28"/>
        </w:rPr>
        <w:t>ВІТЧИЗНЯНОЇ ІНДУ</w:t>
      </w:r>
      <w:r w:rsidR="00FB15DE">
        <w:rPr>
          <w:rFonts w:ascii="Times New Roman" w:hAnsi="Times New Roman"/>
          <w:bCs/>
          <w:sz w:val="28"/>
          <w:szCs w:val="28"/>
          <w:lang w:val="en-US"/>
        </w:rPr>
        <w:t>C</w:t>
      </w:r>
      <w:r w:rsidR="00245980" w:rsidRPr="008826FC">
        <w:rPr>
          <w:rFonts w:ascii="Times New Roman" w:hAnsi="Times New Roman"/>
          <w:bCs/>
          <w:sz w:val="28"/>
          <w:szCs w:val="28"/>
        </w:rPr>
        <w:t>ТРІЇ ТУРИЗМУ</w:t>
      </w:r>
      <w:r w:rsidR="00935D9D">
        <w:rPr>
          <w:rFonts w:ascii="Times New Roman" w:hAnsi="Times New Roman"/>
          <w:bCs/>
          <w:sz w:val="28"/>
          <w:szCs w:val="28"/>
        </w:rPr>
        <w:t>……………………………</w:t>
      </w:r>
      <w:r w:rsidR="00E45254">
        <w:rPr>
          <w:rFonts w:ascii="Times New Roman" w:hAnsi="Times New Roman"/>
          <w:bCs/>
          <w:sz w:val="28"/>
          <w:szCs w:val="28"/>
        </w:rPr>
        <w:t>.</w:t>
      </w:r>
      <w:r w:rsidR="005C6C0B">
        <w:rPr>
          <w:rFonts w:ascii="Times New Roman" w:hAnsi="Times New Roman"/>
          <w:bCs/>
          <w:sz w:val="28"/>
          <w:szCs w:val="28"/>
        </w:rPr>
        <w:t>……7</w:t>
      </w:r>
    </w:p>
    <w:p w:rsidR="005D6B8C" w:rsidRPr="009D6035" w:rsidRDefault="005D6B8C" w:rsidP="000B039C">
      <w:pPr>
        <w:pStyle w:val="Default"/>
        <w:jc w:val="both"/>
        <w:rPr>
          <w:rStyle w:val="Emphasis"/>
          <w:b/>
          <w:bCs/>
          <w:i w:val="0"/>
          <w:sz w:val="28"/>
          <w:szCs w:val="28"/>
          <w:lang w:val="uk-UA"/>
        </w:rPr>
      </w:pPr>
    </w:p>
    <w:p w:rsidR="00456D3D" w:rsidRPr="00CC3F13" w:rsidRDefault="00456D3D" w:rsidP="007E33A3">
      <w:pPr>
        <w:pStyle w:val="Default"/>
        <w:ind w:firstLine="480"/>
        <w:jc w:val="both"/>
        <w:rPr>
          <w:rStyle w:val="Emphasis"/>
          <w:b/>
          <w:bCs/>
          <w:i w:val="0"/>
          <w:color w:val="auto"/>
          <w:sz w:val="32"/>
          <w:szCs w:val="32"/>
          <w:lang w:val="uk-UA"/>
        </w:rPr>
      </w:pPr>
      <w:r w:rsidRPr="00CC3F13">
        <w:rPr>
          <w:rStyle w:val="Emphasis"/>
          <w:b/>
          <w:bCs/>
          <w:i w:val="0"/>
          <w:color w:val="auto"/>
          <w:sz w:val="32"/>
          <w:szCs w:val="32"/>
          <w:lang w:val="uk-UA"/>
        </w:rPr>
        <w:t>Гомольська Н.</w:t>
      </w:r>
      <w:r w:rsidR="00FB15DE">
        <w:rPr>
          <w:rStyle w:val="Emphasis"/>
          <w:b/>
          <w:bCs/>
          <w:i w:val="0"/>
          <w:color w:val="auto"/>
          <w:sz w:val="32"/>
          <w:szCs w:val="32"/>
          <w:lang w:val="uk-UA"/>
        </w:rPr>
        <w:t xml:space="preserve"> </w:t>
      </w:r>
      <w:r w:rsidRPr="00CC3F13">
        <w:rPr>
          <w:rStyle w:val="Emphasis"/>
          <w:b/>
          <w:bCs/>
          <w:i w:val="0"/>
          <w:color w:val="auto"/>
          <w:sz w:val="32"/>
          <w:szCs w:val="32"/>
          <w:lang w:val="uk-UA"/>
        </w:rPr>
        <w:t xml:space="preserve">І. </w:t>
      </w:r>
    </w:p>
    <w:p w:rsidR="00501CB5" w:rsidRPr="00501CB5" w:rsidRDefault="00501CB5" w:rsidP="00501CB5">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Pr="00501CB5">
        <w:rPr>
          <w:rFonts w:ascii="Times New Roman" w:hAnsi="Times New Roman" w:cs="Times New Roman"/>
          <w:sz w:val="28"/>
          <w:szCs w:val="28"/>
        </w:rPr>
        <w:t xml:space="preserve">МОДЕЛЮВАННЯ </w:t>
      </w:r>
      <w:r w:rsidR="00E45254">
        <w:rPr>
          <w:rFonts w:ascii="Times New Roman" w:hAnsi="Times New Roman" w:cs="Times New Roman"/>
          <w:sz w:val="28"/>
          <w:szCs w:val="28"/>
        </w:rPr>
        <w:t xml:space="preserve"> </w:t>
      </w:r>
      <w:r w:rsidRPr="00501CB5">
        <w:rPr>
          <w:rFonts w:ascii="Times New Roman" w:hAnsi="Times New Roman" w:cs="Times New Roman"/>
          <w:sz w:val="28"/>
          <w:szCs w:val="28"/>
        </w:rPr>
        <w:t xml:space="preserve">МЕХАНІЗМІВ </w:t>
      </w:r>
      <w:r w:rsidR="00E45254">
        <w:rPr>
          <w:rFonts w:ascii="Times New Roman" w:hAnsi="Times New Roman" w:cs="Times New Roman"/>
          <w:sz w:val="28"/>
          <w:szCs w:val="28"/>
        </w:rPr>
        <w:t xml:space="preserve"> </w:t>
      </w:r>
      <w:r w:rsidRPr="00501CB5">
        <w:rPr>
          <w:rFonts w:ascii="Times New Roman" w:hAnsi="Times New Roman" w:cs="Times New Roman"/>
          <w:sz w:val="28"/>
          <w:szCs w:val="28"/>
        </w:rPr>
        <w:t xml:space="preserve">ОРГАНІЗАЦІЙНО-   </w:t>
      </w:r>
    </w:p>
    <w:p w:rsidR="00501CB5" w:rsidRDefault="00501CB5" w:rsidP="00501CB5">
      <w:pPr>
        <w:spacing w:after="0" w:line="240" w:lineRule="auto"/>
        <w:rPr>
          <w:rFonts w:ascii="Times New Roman" w:hAnsi="Times New Roman" w:cs="Times New Roman"/>
          <w:sz w:val="28"/>
          <w:szCs w:val="28"/>
        </w:rPr>
      </w:pPr>
      <w:r w:rsidRPr="00501CB5">
        <w:rPr>
          <w:rFonts w:ascii="Times New Roman" w:hAnsi="Times New Roman" w:cs="Times New Roman"/>
          <w:sz w:val="28"/>
          <w:szCs w:val="28"/>
        </w:rPr>
        <w:t xml:space="preserve">       ЕКОНОМІЧНОЇ</w:t>
      </w:r>
      <w:r w:rsidR="00E45254">
        <w:rPr>
          <w:rFonts w:ascii="Times New Roman" w:hAnsi="Times New Roman" w:cs="Times New Roman"/>
          <w:sz w:val="28"/>
          <w:szCs w:val="28"/>
        </w:rPr>
        <w:t xml:space="preserve"> </w:t>
      </w:r>
      <w:r>
        <w:rPr>
          <w:rFonts w:ascii="Times New Roman" w:hAnsi="Times New Roman" w:cs="Times New Roman"/>
          <w:sz w:val="28"/>
          <w:szCs w:val="28"/>
        </w:rPr>
        <w:t xml:space="preserve"> ПІДТРИМКИ </w:t>
      </w:r>
      <w:r w:rsidR="00E45254">
        <w:rPr>
          <w:rFonts w:ascii="Times New Roman" w:hAnsi="Times New Roman" w:cs="Times New Roman"/>
          <w:sz w:val="28"/>
          <w:szCs w:val="28"/>
        </w:rPr>
        <w:t xml:space="preserve"> </w:t>
      </w:r>
      <w:r>
        <w:rPr>
          <w:rFonts w:ascii="Times New Roman" w:hAnsi="Times New Roman" w:cs="Times New Roman"/>
          <w:sz w:val="28"/>
          <w:szCs w:val="28"/>
        </w:rPr>
        <w:t xml:space="preserve">ІНВЕСТУВАННЯ </w:t>
      </w:r>
    </w:p>
    <w:p w:rsidR="00501CB5" w:rsidRPr="00501CB5" w:rsidRDefault="00501CB5" w:rsidP="00501CB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35D9D">
        <w:rPr>
          <w:rFonts w:ascii="Times New Roman" w:hAnsi="Times New Roman" w:cs="Times New Roman"/>
          <w:sz w:val="28"/>
          <w:szCs w:val="28"/>
        </w:rPr>
        <w:t xml:space="preserve">ТУРИСТИЧНОГО </w:t>
      </w:r>
      <w:r w:rsidR="00E45254">
        <w:rPr>
          <w:rFonts w:ascii="Times New Roman" w:hAnsi="Times New Roman" w:cs="Times New Roman"/>
          <w:sz w:val="28"/>
          <w:szCs w:val="28"/>
        </w:rPr>
        <w:t xml:space="preserve"> </w:t>
      </w:r>
      <w:r>
        <w:rPr>
          <w:rFonts w:ascii="Times New Roman" w:hAnsi="Times New Roman" w:cs="Times New Roman"/>
          <w:sz w:val="28"/>
          <w:szCs w:val="28"/>
        </w:rPr>
        <w:t>Р</w:t>
      </w:r>
      <w:r w:rsidR="00935D9D">
        <w:rPr>
          <w:rFonts w:ascii="Times New Roman" w:hAnsi="Times New Roman" w:cs="Times New Roman"/>
          <w:sz w:val="28"/>
          <w:szCs w:val="28"/>
        </w:rPr>
        <w:t>ИНКУ…………………………………………</w:t>
      </w:r>
      <w:r w:rsidR="00E45254">
        <w:rPr>
          <w:rFonts w:ascii="Times New Roman" w:hAnsi="Times New Roman" w:cs="Times New Roman"/>
          <w:sz w:val="28"/>
          <w:szCs w:val="28"/>
        </w:rPr>
        <w:t>...</w:t>
      </w:r>
      <w:r w:rsidR="005C6C0B">
        <w:rPr>
          <w:rFonts w:ascii="Times New Roman" w:hAnsi="Times New Roman" w:cs="Times New Roman"/>
          <w:sz w:val="28"/>
          <w:szCs w:val="28"/>
        </w:rPr>
        <w:t>…22</w:t>
      </w:r>
    </w:p>
    <w:p w:rsidR="00501CB5" w:rsidRPr="009D6035" w:rsidRDefault="00501CB5" w:rsidP="007E33A3">
      <w:pPr>
        <w:pStyle w:val="Default"/>
        <w:ind w:firstLine="480"/>
        <w:jc w:val="both"/>
        <w:rPr>
          <w:rStyle w:val="Emphasis"/>
          <w:b/>
          <w:bCs/>
          <w:i w:val="0"/>
          <w:sz w:val="28"/>
          <w:szCs w:val="28"/>
          <w:lang w:val="uk-UA"/>
        </w:rPr>
      </w:pPr>
    </w:p>
    <w:p w:rsidR="0058101F" w:rsidRDefault="0058101F" w:rsidP="007E33A3">
      <w:pPr>
        <w:pStyle w:val="Default"/>
        <w:ind w:firstLine="480"/>
        <w:jc w:val="both"/>
        <w:rPr>
          <w:rStyle w:val="Emphasis"/>
          <w:b/>
          <w:bCs/>
          <w:i w:val="0"/>
          <w:sz w:val="32"/>
          <w:szCs w:val="32"/>
          <w:lang w:val="uk-UA"/>
        </w:rPr>
      </w:pPr>
      <w:r>
        <w:rPr>
          <w:rStyle w:val="Emphasis"/>
          <w:b/>
          <w:bCs/>
          <w:i w:val="0"/>
          <w:sz w:val="32"/>
          <w:szCs w:val="32"/>
          <w:lang w:val="uk-UA"/>
        </w:rPr>
        <w:t>Мороз В.</w:t>
      </w:r>
      <w:r w:rsidR="00FB15DE">
        <w:rPr>
          <w:rStyle w:val="Emphasis"/>
          <w:b/>
          <w:bCs/>
          <w:i w:val="0"/>
          <w:sz w:val="32"/>
          <w:szCs w:val="32"/>
          <w:lang w:val="uk-UA"/>
        </w:rPr>
        <w:t xml:space="preserve"> </w:t>
      </w:r>
      <w:r>
        <w:rPr>
          <w:rStyle w:val="Emphasis"/>
          <w:b/>
          <w:bCs/>
          <w:i w:val="0"/>
          <w:sz w:val="32"/>
          <w:szCs w:val="32"/>
          <w:lang w:val="uk-UA"/>
        </w:rPr>
        <w:t>П.</w:t>
      </w:r>
    </w:p>
    <w:p w:rsidR="0058101F" w:rsidRPr="008826FC" w:rsidRDefault="0058101F" w:rsidP="007E33A3">
      <w:pPr>
        <w:pStyle w:val="Default"/>
        <w:ind w:firstLine="480"/>
        <w:jc w:val="both"/>
        <w:rPr>
          <w:color w:val="auto"/>
          <w:sz w:val="28"/>
          <w:szCs w:val="28"/>
          <w:lang w:val="uk-UA"/>
        </w:rPr>
      </w:pPr>
      <w:r w:rsidRPr="008826FC">
        <w:rPr>
          <w:color w:val="auto"/>
          <w:sz w:val="28"/>
          <w:szCs w:val="28"/>
        </w:rPr>
        <w:t xml:space="preserve">ПРИНЦИПИ ЗДІЙСНЕННЯ ПОДАТКОВОЇ ПОЛІТИКИ В </w:t>
      </w:r>
    </w:p>
    <w:p w:rsidR="0058101F" w:rsidRDefault="00935D9D" w:rsidP="007E33A3">
      <w:pPr>
        <w:pStyle w:val="Default"/>
        <w:ind w:firstLine="480"/>
        <w:jc w:val="both"/>
        <w:rPr>
          <w:sz w:val="28"/>
          <w:szCs w:val="28"/>
          <w:lang w:val="uk-UA"/>
        </w:rPr>
      </w:pPr>
      <w:r w:rsidRPr="008826FC">
        <w:rPr>
          <w:color w:val="auto"/>
          <w:sz w:val="28"/>
          <w:szCs w:val="28"/>
        </w:rPr>
        <w:t xml:space="preserve">ІНДУСТРІЇ </w:t>
      </w:r>
      <w:r w:rsidR="0058101F" w:rsidRPr="008826FC">
        <w:rPr>
          <w:color w:val="auto"/>
          <w:sz w:val="28"/>
          <w:szCs w:val="28"/>
        </w:rPr>
        <w:t>ТУРИЗМУ УКРАЇНИ</w:t>
      </w:r>
      <w:r w:rsidR="005C6C0B">
        <w:rPr>
          <w:sz w:val="28"/>
          <w:szCs w:val="28"/>
          <w:lang w:val="uk-UA"/>
        </w:rPr>
        <w:t>………………………………………44</w:t>
      </w:r>
    </w:p>
    <w:p w:rsidR="008826FC" w:rsidRPr="009D6035" w:rsidRDefault="008826FC" w:rsidP="00FB15D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8826FC" w:rsidRPr="00574EA2" w:rsidRDefault="008826FC" w:rsidP="008826FC">
      <w:p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color w:val="000000"/>
          <w:sz w:val="32"/>
          <w:szCs w:val="32"/>
          <w:lang w:eastAsia="ru-RU"/>
        </w:rPr>
        <w:t xml:space="preserve">      </w:t>
      </w:r>
      <w:r w:rsidRPr="00574EA2">
        <w:rPr>
          <w:rFonts w:ascii="Times New Roman" w:eastAsia="Times New Roman" w:hAnsi="Times New Roman" w:cs="Times New Roman"/>
          <w:b/>
          <w:sz w:val="32"/>
          <w:szCs w:val="32"/>
          <w:lang w:eastAsia="ru-RU"/>
        </w:rPr>
        <w:t>Скаско О.</w:t>
      </w:r>
      <w:r w:rsidR="00FB15DE">
        <w:rPr>
          <w:rFonts w:ascii="Times New Roman" w:eastAsia="Times New Roman" w:hAnsi="Times New Roman" w:cs="Times New Roman"/>
          <w:b/>
          <w:sz w:val="32"/>
          <w:szCs w:val="32"/>
          <w:lang w:eastAsia="ru-RU"/>
        </w:rPr>
        <w:t xml:space="preserve"> </w:t>
      </w:r>
      <w:r w:rsidRPr="00574EA2">
        <w:rPr>
          <w:rFonts w:ascii="Times New Roman" w:eastAsia="Times New Roman" w:hAnsi="Times New Roman" w:cs="Times New Roman"/>
          <w:b/>
          <w:sz w:val="32"/>
          <w:szCs w:val="32"/>
          <w:lang w:eastAsia="ru-RU"/>
        </w:rPr>
        <w:t>І.</w:t>
      </w:r>
    </w:p>
    <w:p w:rsidR="008826FC" w:rsidRPr="008826FC" w:rsidRDefault="008826FC" w:rsidP="008826FC">
      <w:pPr>
        <w:spacing w:after="0" w:line="240" w:lineRule="auto"/>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      </w:t>
      </w:r>
      <w:r w:rsidR="00AB4A36">
        <w:rPr>
          <w:rFonts w:ascii="Times New Roman" w:eastAsia="Times New Roman" w:hAnsi="Times New Roman" w:cs="Times New Roman"/>
          <w:color w:val="000000"/>
          <w:sz w:val="28"/>
          <w:szCs w:val="28"/>
          <w:lang w:eastAsia="ru-RU"/>
        </w:rPr>
        <w:t xml:space="preserve"> </w:t>
      </w:r>
      <w:r w:rsidRPr="008826FC">
        <w:rPr>
          <w:rFonts w:ascii="Times New Roman" w:hAnsi="Times New Roman"/>
          <w:sz w:val="28"/>
          <w:szCs w:val="28"/>
        </w:rPr>
        <w:t xml:space="preserve">ФІНАНСОВЕ </w:t>
      </w:r>
      <w:r w:rsidR="00E45254">
        <w:rPr>
          <w:rFonts w:ascii="Times New Roman" w:hAnsi="Times New Roman"/>
          <w:sz w:val="28"/>
          <w:szCs w:val="28"/>
        </w:rPr>
        <w:t xml:space="preserve"> </w:t>
      </w:r>
      <w:r w:rsidRPr="008826FC">
        <w:rPr>
          <w:rFonts w:ascii="Times New Roman" w:hAnsi="Times New Roman"/>
          <w:sz w:val="28"/>
          <w:szCs w:val="28"/>
        </w:rPr>
        <w:t xml:space="preserve">РЕГУЛЮВАННЯ </w:t>
      </w:r>
      <w:r w:rsidR="00E45254">
        <w:rPr>
          <w:rFonts w:ascii="Times New Roman" w:hAnsi="Times New Roman"/>
          <w:sz w:val="28"/>
          <w:szCs w:val="28"/>
        </w:rPr>
        <w:t xml:space="preserve"> </w:t>
      </w:r>
      <w:r w:rsidRPr="008826FC">
        <w:rPr>
          <w:rFonts w:ascii="Times New Roman" w:hAnsi="Times New Roman"/>
          <w:sz w:val="28"/>
          <w:szCs w:val="28"/>
        </w:rPr>
        <w:t>ПРОЦЕСІВ</w:t>
      </w:r>
      <w:r w:rsidR="00E45254">
        <w:rPr>
          <w:rFonts w:ascii="Times New Roman" w:hAnsi="Times New Roman"/>
          <w:sz w:val="28"/>
          <w:szCs w:val="28"/>
        </w:rPr>
        <w:t xml:space="preserve"> </w:t>
      </w:r>
      <w:r w:rsidRPr="008826FC">
        <w:rPr>
          <w:rFonts w:ascii="Times New Roman" w:hAnsi="Times New Roman"/>
          <w:sz w:val="28"/>
          <w:szCs w:val="28"/>
        </w:rPr>
        <w:t xml:space="preserve"> РОЗВИТКУ </w:t>
      </w:r>
      <w:r w:rsidR="00E45254">
        <w:rPr>
          <w:rFonts w:ascii="Times New Roman" w:hAnsi="Times New Roman"/>
          <w:sz w:val="28"/>
          <w:szCs w:val="28"/>
        </w:rPr>
        <w:t xml:space="preserve"> </w:t>
      </w:r>
    </w:p>
    <w:p w:rsidR="008826FC" w:rsidRPr="008826FC" w:rsidRDefault="008826FC" w:rsidP="008826FC">
      <w:pPr>
        <w:spacing w:after="0" w:line="240" w:lineRule="auto"/>
        <w:rPr>
          <w:rFonts w:ascii="Times New Roman" w:hAnsi="Times New Roman"/>
          <w:sz w:val="28"/>
          <w:szCs w:val="28"/>
        </w:rPr>
      </w:pPr>
      <w:r w:rsidRPr="008826FC">
        <w:rPr>
          <w:rFonts w:ascii="Times New Roman" w:hAnsi="Times New Roman"/>
          <w:sz w:val="28"/>
          <w:szCs w:val="28"/>
        </w:rPr>
        <w:t xml:space="preserve">       </w:t>
      </w:r>
      <w:r w:rsidR="00E45254" w:rsidRPr="008826FC">
        <w:rPr>
          <w:rFonts w:ascii="Times New Roman" w:hAnsi="Times New Roman"/>
          <w:sz w:val="28"/>
          <w:szCs w:val="28"/>
        </w:rPr>
        <w:t xml:space="preserve">РИНКУ </w:t>
      </w:r>
      <w:r w:rsidRPr="008826FC">
        <w:rPr>
          <w:rFonts w:ascii="Times New Roman" w:hAnsi="Times New Roman"/>
          <w:sz w:val="28"/>
          <w:szCs w:val="28"/>
        </w:rPr>
        <w:t>ТУРИСТИЧНИХ ПОСЛУГ В УКРАЇНІ</w:t>
      </w:r>
      <w:r w:rsidR="00E45254">
        <w:rPr>
          <w:rFonts w:ascii="Times New Roman" w:hAnsi="Times New Roman"/>
          <w:sz w:val="28"/>
          <w:szCs w:val="28"/>
        </w:rPr>
        <w:t>…………………..</w:t>
      </w:r>
      <w:r w:rsidR="005C6C0B">
        <w:rPr>
          <w:rFonts w:ascii="Times New Roman" w:hAnsi="Times New Roman"/>
          <w:sz w:val="28"/>
          <w:szCs w:val="28"/>
        </w:rPr>
        <w:t>…..56</w:t>
      </w:r>
    </w:p>
    <w:p w:rsidR="00456D3D" w:rsidRPr="009D6035" w:rsidRDefault="00456D3D" w:rsidP="000B039C">
      <w:pPr>
        <w:pStyle w:val="Default"/>
        <w:jc w:val="both"/>
        <w:rPr>
          <w:rStyle w:val="Emphasis"/>
          <w:bCs/>
          <w:i w:val="0"/>
          <w:sz w:val="28"/>
          <w:szCs w:val="28"/>
          <w:lang w:val="uk-UA"/>
        </w:rPr>
      </w:pPr>
    </w:p>
    <w:p w:rsidR="00456D3D" w:rsidRPr="00FB15DE" w:rsidRDefault="005D6B8C" w:rsidP="00FB15DE">
      <w:pPr>
        <w:pStyle w:val="Default"/>
        <w:ind w:firstLine="480"/>
        <w:jc w:val="both"/>
        <w:rPr>
          <w:rStyle w:val="Emphasis"/>
          <w:b/>
          <w:bCs/>
          <w:i w:val="0"/>
          <w:sz w:val="32"/>
          <w:szCs w:val="32"/>
        </w:rPr>
      </w:pPr>
      <w:r w:rsidRPr="003D0FA8">
        <w:rPr>
          <w:rStyle w:val="Emphasis"/>
          <w:b/>
          <w:bCs/>
          <w:i w:val="0"/>
          <w:sz w:val="32"/>
          <w:szCs w:val="32"/>
          <w:lang w:val="uk-UA"/>
        </w:rPr>
        <w:t>Тимчишин</w:t>
      </w:r>
      <w:r w:rsidR="00FB15DE" w:rsidRPr="00FB15DE">
        <w:rPr>
          <w:rStyle w:val="Emphasis"/>
          <w:b/>
          <w:bCs/>
          <w:i w:val="0"/>
          <w:sz w:val="32"/>
          <w:szCs w:val="32"/>
        </w:rPr>
        <w:t xml:space="preserve"> –</w:t>
      </w:r>
      <w:r w:rsidR="00FB15DE">
        <w:rPr>
          <w:rStyle w:val="Emphasis"/>
          <w:b/>
          <w:bCs/>
          <w:i w:val="0"/>
          <w:sz w:val="32"/>
          <w:szCs w:val="32"/>
          <w:lang w:val="uk-UA"/>
        </w:rPr>
        <w:t xml:space="preserve"> Чемерис</w:t>
      </w:r>
      <w:r w:rsidRPr="003D0FA8">
        <w:rPr>
          <w:rStyle w:val="Emphasis"/>
          <w:b/>
          <w:bCs/>
          <w:i w:val="0"/>
          <w:sz w:val="32"/>
          <w:szCs w:val="32"/>
          <w:lang w:val="uk-UA"/>
        </w:rPr>
        <w:t xml:space="preserve"> Ю.</w:t>
      </w:r>
      <w:r w:rsidR="00FB15DE">
        <w:rPr>
          <w:rStyle w:val="Emphasis"/>
          <w:b/>
          <w:bCs/>
          <w:i w:val="0"/>
          <w:sz w:val="32"/>
          <w:szCs w:val="32"/>
          <w:lang w:val="uk-UA"/>
        </w:rPr>
        <w:t xml:space="preserve"> </w:t>
      </w:r>
      <w:r w:rsidRPr="003D0FA8">
        <w:rPr>
          <w:rStyle w:val="Emphasis"/>
          <w:b/>
          <w:bCs/>
          <w:i w:val="0"/>
          <w:sz w:val="32"/>
          <w:szCs w:val="32"/>
          <w:lang w:val="uk-UA"/>
        </w:rPr>
        <w:t xml:space="preserve">В. </w:t>
      </w:r>
    </w:p>
    <w:p w:rsidR="009C4A67" w:rsidRDefault="009C4A67" w:rsidP="009C4A67">
      <w:pPr>
        <w:pStyle w:val="NormalWeb"/>
        <w:spacing w:before="0" w:beforeAutospacing="0" w:after="0" w:afterAutospacing="0"/>
        <w:rPr>
          <w:sz w:val="28"/>
          <w:szCs w:val="28"/>
        </w:rPr>
      </w:pPr>
      <w:r>
        <w:rPr>
          <w:sz w:val="28"/>
          <w:szCs w:val="28"/>
        </w:rPr>
        <w:t xml:space="preserve">       </w:t>
      </w:r>
      <w:r w:rsidR="00FB15DE">
        <w:rPr>
          <w:sz w:val="28"/>
          <w:szCs w:val="28"/>
        </w:rPr>
        <w:t>ОРГАНІЗАЦІЙНО-</w:t>
      </w:r>
      <w:r w:rsidRPr="009C4A67">
        <w:rPr>
          <w:sz w:val="28"/>
          <w:szCs w:val="28"/>
        </w:rPr>
        <w:t xml:space="preserve">ЕКОНОМІЧНІ </w:t>
      </w:r>
      <w:r w:rsidR="00E45254">
        <w:rPr>
          <w:sz w:val="28"/>
          <w:szCs w:val="28"/>
        </w:rPr>
        <w:t xml:space="preserve"> </w:t>
      </w:r>
      <w:r w:rsidRPr="009C4A67">
        <w:rPr>
          <w:sz w:val="28"/>
          <w:szCs w:val="28"/>
        </w:rPr>
        <w:t>ЗАСАДИ</w:t>
      </w:r>
      <w:r w:rsidR="00E45254">
        <w:rPr>
          <w:sz w:val="28"/>
          <w:szCs w:val="28"/>
        </w:rPr>
        <w:t xml:space="preserve"> </w:t>
      </w:r>
      <w:r w:rsidRPr="009C4A67">
        <w:rPr>
          <w:sz w:val="28"/>
          <w:szCs w:val="28"/>
        </w:rPr>
        <w:t xml:space="preserve"> БАНКІВСЬКОГО </w:t>
      </w:r>
      <w:r>
        <w:rPr>
          <w:sz w:val="28"/>
          <w:szCs w:val="28"/>
        </w:rPr>
        <w:t xml:space="preserve">       </w:t>
      </w:r>
    </w:p>
    <w:p w:rsidR="009C4A67" w:rsidRDefault="009C4A67" w:rsidP="009C4A67">
      <w:pPr>
        <w:pStyle w:val="NormalWeb"/>
        <w:spacing w:before="0" w:beforeAutospacing="0" w:after="0" w:afterAutospacing="0"/>
        <w:rPr>
          <w:sz w:val="28"/>
          <w:szCs w:val="28"/>
        </w:rPr>
      </w:pPr>
      <w:r>
        <w:rPr>
          <w:sz w:val="28"/>
          <w:szCs w:val="28"/>
        </w:rPr>
        <w:t xml:space="preserve">       </w:t>
      </w:r>
      <w:r w:rsidRPr="009C4A67">
        <w:rPr>
          <w:sz w:val="28"/>
          <w:szCs w:val="28"/>
        </w:rPr>
        <w:t xml:space="preserve">КРЕДИТУВАННЯ </w:t>
      </w:r>
      <w:r w:rsidR="00E45254">
        <w:rPr>
          <w:sz w:val="28"/>
          <w:szCs w:val="28"/>
        </w:rPr>
        <w:t xml:space="preserve"> </w:t>
      </w:r>
      <w:r w:rsidRPr="009C4A67">
        <w:rPr>
          <w:sz w:val="28"/>
          <w:szCs w:val="28"/>
        </w:rPr>
        <w:t xml:space="preserve">РИНКУ </w:t>
      </w:r>
      <w:r w:rsidR="00E45254">
        <w:rPr>
          <w:sz w:val="28"/>
          <w:szCs w:val="28"/>
        </w:rPr>
        <w:t xml:space="preserve"> </w:t>
      </w:r>
      <w:r w:rsidRPr="009C4A67">
        <w:rPr>
          <w:sz w:val="28"/>
          <w:szCs w:val="28"/>
        </w:rPr>
        <w:t xml:space="preserve">ПІДПРИЄМСТВ </w:t>
      </w:r>
    </w:p>
    <w:p w:rsidR="00FB15DE" w:rsidRPr="00FB15DE" w:rsidRDefault="009C4A67" w:rsidP="00FB15DE">
      <w:pPr>
        <w:pStyle w:val="NormalWeb"/>
        <w:spacing w:before="0" w:beforeAutospacing="0" w:after="0" w:afterAutospacing="0"/>
        <w:rPr>
          <w:rStyle w:val="Emphasis"/>
          <w:i w:val="0"/>
          <w:iCs w:val="0"/>
          <w:sz w:val="28"/>
          <w:szCs w:val="28"/>
        </w:rPr>
      </w:pPr>
      <w:r>
        <w:rPr>
          <w:sz w:val="28"/>
          <w:szCs w:val="28"/>
        </w:rPr>
        <w:t xml:space="preserve">       </w:t>
      </w:r>
      <w:r w:rsidR="00815B02" w:rsidRPr="009C4A67">
        <w:rPr>
          <w:sz w:val="28"/>
          <w:szCs w:val="28"/>
        </w:rPr>
        <w:t xml:space="preserve">ТУРИСТИЧНИХ </w:t>
      </w:r>
      <w:r w:rsidR="00E45254">
        <w:rPr>
          <w:sz w:val="28"/>
          <w:szCs w:val="28"/>
        </w:rPr>
        <w:t xml:space="preserve"> </w:t>
      </w:r>
      <w:r w:rsidRPr="009C4A67">
        <w:rPr>
          <w:sz w:val="28"/>
          <w:szCs w:val="28"/>
        </w:rPr>
        <w:t>ПОСЛУГ</w:t>
      </w:r>
      <w:r w:rsidR="00E45254">
        <w:rPr>
          <w:sz w:val="28"/>
          <w:szCs w:val="28"/>
        </w:rPr>
        <w:t>……...</w:t>
      </w:r>
      <w:r w:rsidR="00815B02">
        <w:rPr>
          <w:sz w:val="28"/>
          <w:szCs w:val="28"/>
        </w:rPr>
        <w:t>……………………………………...6</w:t>
      </w:r>
      <w:r w:rsidR="005C6C0B">
        <w:rPr>
          <w:sz w:val="28"/>
          <w:szCs w:val="28"/>
        </w:rPr>
        <w:t>7</w:t>
      </w:r>
    </w:p>
    <w:p w:rsidR="009C4A67" w:rsidRPr="009D6035" w:rsidRDefault="009C4A67" w:rsidP="000B039C">
      <w:pPr>
        <w:pStyle w:val="Default"/>
        <w:jc w:val="both"/>
        <w:rPr>
          <w:rStyle w:val="Emphasis"/>
          <w:b/>
          <w:bCs/>
          <w:i w:val="0"/>
          <w:sz w:val="28"/>
          <w:szCs w:val="28"/>
          <w:lang w:val="uk-UA"/>
        </w:rPr>
      </w:pPr>
    </w:p>
    <w:p w:rsidR="005D6B8C" w:rsidRDefault="005D6B8C" w:rsidP="005D6B8C">
      <w:pPr>
        <w:pStyle w:val="Default"/>
        <w:ind w:firstLine="480"/>
        <w:jc w:val="both"/>
        <w:rPr>
          <w:rStyle w:val="Emphasis"/>
          <w:b/>
          <w:bCs/>
          <w:i w:val="0"/>
          <w:sz w:val="28"/>
          <w:szCs w:val="28"/>
          <w:lang w:val="uk-UA"/>
        </w:rPr>
      </w:pPr>
      <w:r>
        <w:rPr>
          <w:rStyle w:val="Emphasis"/>
          <w:b/>
          <w:bCs/>
          <w:i w:val="0"/>
          <w:sz w:val="28"/>
          <w:szCs w:val="28"/>
          <w:lang w:val="uk-UA"/>
        </w:rPr>
        <w:t>РОЗДІЛ 2</w:t>
      </w:r>
      <w:r w:rsidRPr="00456D3D">
        <w:rPr>
          <w:rStyle w:val="Emphasis"/>
          <w:b/>
          <w:bCs/>
          <w:i w:val="0"/>
          <w:sz w:val="28"/>
          <w:szCs w:val="28"/>
          <w:lang w:val="uk-UA"/>
        </w:rPr>
        <w:t>.</w:t>
      </w:r>
      <w:r>
        <w:rPr>
          <w:rStyle w:val="Emphasis"/>
          <w:b/>
          <w:bCs/>
          <w:i w:val="0"/>
          <w:sz w:val="28"/>
          <w:szCs w:val="28"/>
          <w:lang w:val="uk-UA"/>
        </w:rPr>
        <w:t xml:space="preserve"> </w:t>
      </w:r>
    </w:p>
    <w:p w:rsidR="005D6B8C" w:rsidRDefault="005D6B8C" w:rsidP="007E33A3">
      <w:pPr>
        <w:pStyle w:val="Default"/>
        <w:ind w:firstLine="480"/>
        <w:jc w:val="both"/>
        <w:rPr>
          <w:rStyle w:val="Emphasis"/>
          <w:b/>
          <w:bCs/>
          <w:i w:val="0"/>
          <w:sz w:val="28"/>
          <w:szCs w:val="28"/>
          <w:lang w:val="uk-UA"/>
        </w:rPr>
      </w:pPr>
      <w:r w:rsidRPr="005D6B8C">
        <w:rPr>
          <w:rStyle w:val="Emphasis"/>
          <w:b/>
          <w:bCs/>
          <w:i w:val="0"/>
          <w:sz w:val="28"/>
          <w:szCs w:val="28"/>
          <w:lang w:val="uk-UA"/>
        </w:rPr>
        <w:t xml:space="preserve">ПРОБЛЕМИ ТЕОРІЇ І ПРАКТИКИ ОБЛІКУ ДІЯЛЬНОСТІ </w:t>
      </w:r>
      <w:r>
        <w:rPr>
          <w:rStyle w:val="Emphasis"/>
          <w:b/>
          <w:bCs/>
          <w:i w:val="0"/>
          <w:sz w:val="28"/>
          <w:szCs w:val="28"/>
          <w:lang w:val="uk-UA"/>
        </w:rPr>
        <w:t xml:space="preserve"> </w:t>
      </w:r>
    </w:p>
    <w:p w:rsidR="00456D3D" w:rsidRPr="005D6B8C" w:rsidRDefault="005D6B8C" w:rsidP="005D6B8C">
      <w:pPr>
        <w:pStyle w:val="Default"/>
        <w:ind w:firstLine="480"/>
        <w:jc w:val="both"/>
        <w:rPr>
          <w:rStyle w:val="Emphasis"/>
          <w:b/>
          <w:bCs/>
          <w:i w:val="0"/>
          <w:sz w:val="28"/>
          <w:szCs w:val="28"/>
          <w:lang w:val="uk-UA"/>
        </w:rPr>
      </w:pPr>
      <w:r w:rsidRPr="005D6B8C">
        <w:rPr>
          <w:rStyle w:val="Emphasis"/>
          <w:b/>
          <w:bCs/>
          <w:i w:val="0"/>
          <w:sz w:val="28"/>
          <w:szCs w:val="28"/>
          <w:lang w:val="uk-UA"/>
        </w:rPr>
        <w:t xml:space="preserve">ТУРИСТИЧНИХ ПІДПРИЄМСТВ </w:t>
      </w:r>
    </w:p>
    <w:p w:rsidR="005D6B8C" w:rsidRPr="009D6035" w:rsidRDefault="005D6B8C" w:rsidP="007E33A3">
      <w:pPr>
        <w:pStyle w:val="Default"/>
        <w:ind w:firstLine="480"/>
        <w:jc w:val="both"/>
        <w:rPr>
          <w:rStyle w:val="Emphasis"/>
          <w:b/>
          <w:bCs/>
          <w:i w:val="0"/>
          <w:sz w:val="28"/>
          <w:szCs w:val="28"/>
          <w:lang w:val="uk-UA"/>
        </w:rPr>
      </w:pPr>
    </w:p>
    <w:p w:rsidR="00A14FED" w:rsidRDefault="00A14FED" w:rsidP="007E33A3">
      <w:pPr>
        <w:pStyle w:val="Default"/>
        <w:ind w:firstLine="480"/>
        <w:jc w:val="both"/>
        <w:rPr>
          <w:rStyle w:val="Emphasis"/>
          <w:b/>
          <w:bCs/>
          <w:i w:val="0"/>
          <w:sz w:val="32"/>
          <w:szCs w:val="32"/>
          <w:lang w:val="uk-UA"/>
        </w:rPr>
      </w:pPr>
      <w:r w:rsidRPr="00A14FED">
        <w:rPr>
          <w:rStyle w:val="Emphasis"/>
          <w:b/>
          <w:bCs/>
          <w:i w:val="0"/>
          <w:sz w:val="32"/>
          <w:szCs w:val="32"/>
          <w:lang w:val="uk-UA"/>
        </w:rPr>
        <w:t>Пилипенко С.</w:t>
      </w:r>
      <w:r w:rsidR="00FB15DE">
        <w:rPr>
          <w:rStyle w:val="Emphasis"/>
          <w:b/>
          <w:bCs/>
          <w:i w:val="0"/>
          <w:sz w:val="32"/>
          <w:szCs w:val="32"/>
          <w:lang w:val="uk-UA"/>
        </w:rPr>
        <w:t xml:space="preserve"> </w:t>
      </w:r>
      <w:r w:rsidRPr="00A14FED">
        <w:rPr>
          <w:rStyle w:val="Emphasis"/>
          <w:b/>
          <w:bCs/>
          <w:i w:val="0"/>
          <w:sz w:val="32"/>
          <w:szCs w:val="32"/>
          <w:lang w:val="uk-UA"/>
        </w:rPr>
        <w:t>М.</w:t>
      </w:r>
    </w:p>
    <w:p w:rsidR="00A14FED" w:rsidRDefault="00815B02" w:rsidP="00815B02">
      <w:pPr>
        <w:shd w:val="clear" w:color="auto" w:fill="FFFFFF"/>
        <w:spacing w:after="0" w:line="240" w:lineRule="auto"/>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 xml:space="preserve">       </w:t>
      </w:r>
      <w:r w:rsidR="00A14FED" w:rsidRPr="00A14FED">
        <w:rPr>
          <w:rFonts w:ascii="Times New Roman" w:eastAsia="Times New Roman" w:hAnsi="Times New Roman" w:cs="Times New Roman"/>
          <w:kern w:val="36"/>
          <w:sz w:val="28"/>
          <w:szCs w:val="28"/>
          <w:lang w:eastAsia="ru-RU"/>
        </w:rPr>
        <w:t xml:space="preserve">СПЕЦИФІКА </w:t>
      </w:r>
      <w:r w:rsidR="00E45254">
        <w:rPr>
          <w:rFonts w:ascii="Times New Roman" w:eastAsia="Times New Roman" w:hAnsi="Times New Roman" w:cs="Times New Roman"/>
          <w:kern w:val="36"/>
          <w:sz w:val="28"/>
          <w:szCs w:val="28"/>
          <w:lang w:eastAsia="ru-RU"/>
        </w:rPr>
        <w:t xml:space="preserve"> </w:t>
      </w:r>
      <w:r w:rsidR="00A14FED" w:rsidRPr="00A14FED">
        <w:rPr>
          <w:rFonts w:ascii="Times New Roman" w:eastAsia="Times New Roman" w:hAnsi="Times New Roman" w:cs="Times New Roman"/>
          <w:kern w:val="36"/>
          <w:sz w:val="28"/>
          <w:szCs w:val="28"/>
          <w:lang w:eastAsia="ru-RU"/>
        </w:rPr>
        <w:t xml:space="preserve">БУХГАЛТЕРСЬКОГО </w:t>
      </w:r>
      <w:r w:rsidR="00E45254">
        <w:rPr>
          <w:rFonts w:ascii="Times New Roman" w:eastAsia="Times New Roman" w:hAnsi="Times New Roman" w:cs="Times New Roman"/>
          <w:kern w:val="36"/>
          <w:sz w:val="28"/>
          <w:szCs w:val="28"/>
          <w:lang w:eastAsia="ru-RU"/>
        </w:rPr>
        <w:t xml:space="preserve"> </w:t>
      </w:r>
      <w:r w:rsidR="00A14FED" w:rsidRPr="00A14FED">
        <w:rPr>
          <w:rFonts w:ascii="Times New Roman" w:eastAsia="Times New Roman" w:hAnsi="Times New Roman" w:cs="Times New Roman"/>
          <w:kern w:val="36"/>
          <w:sz w:val="28"/>
          <w:szCs w:val="28"/>
          <w:lang w:eastAsia="ru-RU"/>
        </w:rPr>
        <w:t xml:space="preserve">ОБЛІКУ </w:t>
      </w:r>
      <w:r w:rsidR="00A14FED">
        <w:rPr>
          <w:rFonts w:ascii="Times New Roman" w:eastAsia="Times New Roman" w:hAnsi="Times New Roman" w:cs="Times New Roman"/>
          <w:kern w:val="36"/>
          <w:sz w:val="28"/>
          <w:szCs w:val="28"/>
          <w:lang w:eastAsia="ru-RU"/>
        </w:rPr>
        <w:t xml:space="preserve">ДОХОДІВ, </w:t>
      </w:r>
    </w:p>
    <w:p w:rsidR="00815B02" w:rsidRDefault="00A14FED" w:rsidP="00A14FED">
      <w:pPr>
        <w:shd w:val="clear" w:color="auto" w:fill="FFFFFF"/>
        <w:spacing w:after="0" w:line="240" w:lineRule="auto"/>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 xml:space="preserve">       </w:t>
      </w:r>
      <w:r w:rsidR="00815B02">
        <w:rPr>
          <w:rFonts w:ascii="Times New Roman" w:eastAsia="Times New Roman" w:hAnsi="Times New Roman" w:cs="Times New Roman"/>
          <w:kern w:val="36"/>
          <w:sz w:val="28"/>
          <w:szCs w:val="28"/>
          <w:lang w:eastAsia="ru-RU"/>
        </w:rPr>
        <w:t xml:space="preserve">ВИТРАТ </w:t>
      </w:r>
      <w:r w:rsidR="00E45254">
        <w:rPr>
          <w:rFonts w:ascii="Times New Roman" w:eastAsia="Times New Roman" w:hAnsi="Times New Roman" w:cs="Times New Roman"/>
          <w:kern w:val="36"/>
          <w:sz w:val="28"/>
          <w:szCs w:val="28"/>
          <w:lang w:eastAsia="ru-RU"/>
        </w:rPr>
        <w:t xml:space="preserve"> </w:t>
      </w:r>
      <w:r>
        <w:rPr>
          <w:rFonts w:ascii="Times New Roman" w:eastAsia="Times New Roman" w:hAnsi="Times New Roman" w:cs="Times New Roman"/>
          <w:kern w:val="36"/>
          <w:sz w:val="28"/>
          <w:szCs w:val="28"/>
          <w:lang w:eastAsia="ru-RU"/>
        </w:rPr>
        <w:t xml:space="preserve">ТА </w:t>
      </w:r>
      <w:r w:rsidR="00E45254">
        <w:rPr>
          <w:rFonts w:ascii="Times New Roman" w:eastAsia="Times New Roman" w:hAnsi="Times New Roman" w:cs="Times New Roman"/>
          <w:kern w:val="36"/>
          <w:sz w:val="28"/>
          <w:szCs w:val="28"/>
          <w:lang w:eastAsia="ru-RU"/>
        </w:rPr>
        <w:t xml:space="preserve"> </w:t>
      </w:r>
      <w:r w:rsidRPr="00A14FED">
        <w:rPr>
          <w:rFonts w:ascii="Times New Roman" w:eastAsia="Times New Roman" w:hAnsi="Times New Roman" w:cs="Times New Roman"/>
          <w:kern w:val="36"/>
          <w:sz w:val="28"/>
          <w:szCs w:val="28"/>
          <w:lang w:eastAsia="ru-RU"/>
        </w:rPr>
        <w:t xml:space="preserve">ФІНАНСОВИХ </w:t>
      </w:r>
      <w:r>
        <w:rPr>
          <w:rFonts w:ascii="Times New Roman" w:eastAsia="Times New Roman" w:hAnsi="Times New Roman" w:cs="Times New Roman"/>
          <w:kern w:val="36"/>
          <w:sz w:val="28"/>
          <w:szCs w:val="28"/>
          <w:lang w:eastAsia="ru-RU"/>
        </w:rPr>
        <w:t xml:space="preserve"> </w:t>
      </w:r>
      <w:r w:rsidRPr="00A14FED">
        <w:rPr>
          <w:rFonts w:ascii="Times New Roman" w:eastAsia="Times New Roman" w:hAnsi="Times New Roman" w:cs="Times New Roman"/>
          <w:kern w:val="36"/>
          <w:sz w:val="28"/>
          <w:szCs w:val="28"/>
          <w:lang w:eastAsia="ru-RU"/>
        </w:rPr>
        <w:t xml:space="preserve">РЕЗУЛЬТАТІВ ДІЯЛЬНОСТІ </w:t>
      </w:r>
      <w:r w:rsidR="00815B02">
        <w:rPr>
          <w:rFonts w:ascii="Times New Roman" w:eastAsia="Times New Roman" w:hAnsi="Times New Roman" w:cs="Times New Roman"/>
          <w:kern w:val="36"/>
          <w:sz w:val="28"/>
          <w:szCs w:val="28"/>
          <w:lang w:eastAsia="ru-RU"/>
        </w:rPr>
        <w:t xml:space="preserve"> </w:t>
      </w:r>
    </w:p>
    <w:p w:rsidR="00A14FED" w:rsidRPr="00A14FED" w:rsidRDefault="00815B02" w:rsidP="00A14FED">
      <w:pPr>
        <w:shd w:val="clear" w:color="auto" w:fill="FFFFFF"/>
        <w:spacing w:after="0" w:line="240" w:lineRule="auto"/>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 xml:space="preserve">       </w:t>
      </w:r>
      <w:r w:rsidR="00A14FED" w:rsidRPr="00A14FED">
        <w:rPr>
          <w:rFonts w:ascii="Times New Roman" w:eastAsia="Times New Roman" w:hAnsi="Times New Roman" w:cs="Times New Roman"/>
          <w:kern w:val="36"/>
          <w:sz w:val="28"/>
          <w:szCs w:val="28"/>
          <w:lang w:eastAsia="ru-RU"/>
        </w:rPr>
        <w:t xml:space="preserve">СУБ’ЄКТІВ </w:t>
      </w:r>
      <w:r>
        <w:rPr>
          <w:rFonts w:ascii="Times New Roman" w:eastAsia="Times New Roman" w:hAnsi="Times New Roman" w:cs="Times New Roman"/>
          <w:kern w:val="36"/>
          <w:sz w:val="28"/>
          <w:szCs w:val="28"/>
          <w:lang w:eastAsia="ru-RU"/>
        </w:rPr>
        <w:t>ТУРИСТИЧНОЇ ДІЯЛЬНОСТІ</w:t>
      </w:r>
      <w:r w:rsidR="00330289">
        <w:rPr>
          <w:rFonts w:ascii="Times New Roman" w:eastAsia="Times New Roman" w:hAnsi="Times New Roman" w:cs="Times New Roman"/>
          <w:kern w:val="36"/>
          <w:sz w:val="28"/>
          <w:szCs w:val="28"/>
          <w:lang w:eastAsia="ru-RU"/>
        </w:rPr>
        <w:t>………………………</w:t>
      </w:r>
      <w:r w:rsidR="005C6C0B">
        <w:rPr>
          <w:rFonts w:ascii="Times New Roman" w:eastAsia="Times New Roman" w:hAnsi="Times New Roman" w:cs="Times New Roman"/>
          <w:kern w:val="36"/>
          <w:sz w:val="28"/>
          <w:szCs w:val="28"/>
          <w:lang w:eastAsia="ru-RU"/>
        </w:rPr>
        <w:t>.......79</w:t>
      </w:r>
    </w:p>
    <w:p w:rsidR="00A14FED" w:rsidRPr="009D6035" w:rsidRDefault="00A14FED" w:rsidP="00330289">
      <w:pPr>
        <w:pStyle w:val="Default"/>
        <w:ind w:firstLine="480"/>
        <w:jc w:val="both"/>
        <w:rPr>
          <w:rStyle w:val="Emphasis"/>
          <w:b/>
          <w:bCs/>
          <w:i w:val="0"/>
          <w:sz w:val="28"/>
          <w:szCs w:val="28"/>
          <w:lang w:val="uk-UA"/>
        </w:rPr>
      </w:pPr>
      <w:r w:rsidRPr="00A14FED">
        <w:rPr>
          <w:rStyle w:val="Emphasis"/>
          <w:b/>
          <w:bCs/>
          <w:i w:val="0"/>
          <w:sz w:val="32"/>
          <w:szCs w:val="32"/>
          <w:lang w:val="uk-UA"/>
        </w:rPr>
        <w:t xml:space="preserve"> </w:t>
      </w:r>
    </w:p>
    <w:p w:rsidR="005D6B8C" w:rsidRPr="00574EA2" w:rsidRDefault="005D6B8C" w:rsidP="007E33A3">
      <w:pPr>
        <w:pStyle w:val="Default"/>
        <w:ind w:firstLine="480"/>
        <w:jc w:val="both"/>
        <w:rPr>
          <w:rStyle w:val="Emphasis"/>
          <w:b/>
          <w:bCs/>
          <w:i w:val="0"/>
          <w:color w:val="auto"/>
          <w:sz w:val="32"/>
          <w:szCs w:val="32"/>
          <w:lang w:val="uk-UA"/>
        </w:rPr>
      </w:pPr>
      <w:r w:rsidRPr="00574EA2">
        <w:rPr>
          <w:rStyle w:val="Emphasis"/>
          <w:b/>
          <w:bCs/>
          <w:i w:val="0"/>
          <w:color w:val="auto"/>
          <w:sz w:val="32"/>
          <w:szCs w:val="32"/>
          <w:lang w:val="uk-UA"/>
        </w:rPr>
        <w:t>Свелеба Н.</w:t>
      </w:r>
      <w:r w:rsidR="00FB15DE">
        <w:rPr>
          <w:rStyle w:val="Emphasis"/>
          <w:b/>
          <w:bCs/>
          <w:i w:val="0"/>
          <w:color w:val="auto"/>
          <w:sz w:val="32"/>
          <w:szCs w:val="32"/>
          <w:lang w:val="uk-UA"/>
        </w:rPr>
        <w:t xml:space="preserve"> </w:t>
      </w:r>
      <w:r w:rsidRPr="00574EA2">
        <w:rPr>
          <w:rStyle w:val="Emphasis"/>
          <w:b/>
          <w:bCs/>
          <w:i w:val="0"/>
          <w:color w:val="auto"/>
          <w:sz w:val="32"/>
          <w:szCs w:val="32"/>
          <w:lang w:val="uk-UA"/>
        </w:rPr>
        <w:t xml:space="preserve">А. </w:t>
      </w:r>
    </w:p>
    <w:p w:rsidR="00574EA2" w:rsidRDefault="00574EA2" w:rsidP="00574EA2">
      <w:pPr>
        <w:widowControl w:val="0"/>
        <w:snapToGri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74EA2">
        <w:rPr>
          <w:rFonts w:ascii="Times New Roman" w:hAnsi="Times New Roman" w:cs="Times New Roman"/>
          <w:sz w:val="28"/>
          <w:szCs w:val="28"/>
        </w:rPr>
        <w:t>УПР</w:t>
      </w:r>
      <w:r w:rsidR="00FB15DE">
        <w:rPr>
          <w:rFonts w:ascii="Times New Roman" w:hAnsi="Times New Roman" w:cs="Times New Roman"/>
          <w:sz w:val="28"/>
          <w:szCs w:val="28"/>
        </w:rPr>
        <w:t>АВЛІНСЬКИЙ ОБЛІК ЯК БАЗИС ВНУТРІ</w:t>
      </w:r>
      <w:r w:rsidRPr="00574EA2">
        <w:rPr>
          <w:rFonts w:ascii="Times New Roman" w:hAnsi="Times New Roman" w:cs="Times New Roman"/>
          <w:sz w:val="28"/>
          <w:szCs w:val="28"/>
        </w:rPr>
        <w:t xml:space="preserve">ШНЬОЇ </w:t>
      </w:r>
      <w:r>
        <w:rPr>
          <w:rFonts w:ascii="Times New Roman" w:hAnsi="Times New Roman" w:cs="Times New Roman"/>
          <w:sz w:val="28"/>
          <w:szCs w:val="28"/>
        </w:rPr>
        <w:t xml:space="preserve">   </w:t>
      </w:r>
    </w:p>
    <w:p w:rsidR="00574EA2" w:rsidRDefault="00574EA2" w:rsidP="00574EA2">
      <w:pPr>
        <w:widowControl w:val="0"/>
        <w:snapToGri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74EA2">
        <w:rPr>
          <w:rFonts w:ascii="Times New Roman" w:hAnsi="Times New Roman" w:cs="Times New Roman"/>
          <w:sz w:val="28"/>
          <w:szCs w:val="28"/>
        </w:rPr>
        <w:t>ІНФОРМАЦІЙНОЇ</w:t>
      </w:r>
      <w:r w:rsidR="00E45254">
        <w:rPr>
          <w:rFonts w:ascii="Times New Roman" w:hAnsi="Times New Roman" w:cs="Times New Roman"/>
          <w:sz w:val="28"/>
          <w:szCs w:val="28"/>
        </w:rPr>
        <w:t xml:space="preserve"> </w:t>
      </w:r>
      <w:r w:rsidRPr="00574EA2">
        <w:rPr>
          <w:rFonts w:ascii="Times New Roman" w:hAnsi="Times New Roman" w:cs="Times New Roman"/>
          <w:sz w:val="28"/>
          <w:szCs w:val="28"/>
        </w:rPr>
        <w:t xml:space="preserve"> СИСТЕМИ </w:t>
      </w:r>
      <w:r w:rsidR="00E45254">
        <w:rPr>
          <w:rFonts w:ascii="Times New Roman" w:hAnsi="Times New Roman" w:cs="Times New Roman"/>
          <w:sz w:val="28"/>
          <w:szCs w:val="28"/>
        </w:rPr>
        <w:t xml:space="preserve"> </w:t>
      </w:r>
      <w:r w:rsidRPr="00574EA2">
        <w:rPr>
          <w:rFonts w:ascii="Times New Roman" w:hAnsi="Times New Roman" w:cs="Times New Roman"/>
          <w:sz w:val="28"/>
          <w:szCs w:val="28"/>
        </w:rPr>
        <w:t xml:space="preserve">ПІДПРИЄМСТВ </w:t>
      </w:r>
    </w:p>
    <w:p w:rsidR="00616F80" w:rsidRPr="006207E4" w:rsidRDefault="00574EA2" w:rsidP="006207E4">
      <w:pPr>
        <w:widowControl w:val="0"/>
        <w:snapToGrid w:val="0"/>
        <w:spacing w:after="0" w:line="240" w:lineRule="auto"/>
        <w:rPr>
          <w:rStyle w:val="Emphasis"/>
          <w:rFonts w:ascii="Times New Roman" w:hAnsi="Times New Roman" w:cs="Times New Roman"/>
          <w:i w:val="0"/>
          <w:iCs w:val="0"/>
          <w:sz w:val="28"/>
          <w:szCs w:val="28"/>
        </w:rPr>
      </w:pPr>
      <w:r>
        <w:rPr>
          <w:rFonts w:ascii="Times New Roman" w:hAnsi="Times New Roman" w:cs="Times New Roman"/>
          <w:sz w:val="28"/>
          <w:szCs w:val="28"/>
        </w:rPr>
        <w:t xml:space="preserve">       </w:t>
      </w:r>
      <w:r w:rsidRPr="00574EA2">
        <w:rPr>
          <w:rFonts w:ascii="Times New Roman" w:hAnsi="Times New Roman" w:cs="Times New Roman"/>
          <w:sz w:val="28"/>
          <w:szCs w:val="28"/>
        </w:rPr>
        <w:t>ГОТЕЛЬНОГО</w:t>
      </w:r>
      <w:r w:rsidRPr="0027031A">
        <w:rPr>
          <w:rFonts w:ascii="Times New Roman" w:hAnsi="Times New Roman" w:cs="Times New Roman"/>
          <w:sz w:val="18"/>
          <w:szCs w:val="18"/>
        </w:rPr>
        <w:t xml:space="preserve"> </w:t>
      </w:r>
      <w:r w:rsidR="00E45254" w:rsidRPr="0027031A">
        <w:rPr>
          <w:rFonts w:ascii="Times New Roman" w:hAnsi="Times New Roman" w:cs="Times New Roman"/>
          <w:sz w:val="18"/>
          <w:szCs w:val="18"/>
        </w:rPr>
        <w:t xml:space="preserve"> </w:t>
      </w:r>
      <w:r w:rsidRPr="00574EA2">
        <w:rPr>
          <w:rFonts w:ascii="Times New Roman" w:hAnsi="Times New Roman" w:cs="Times New Roman"/>
          <w:sz w:val="28"/>
          <w:szCs w:val="28"/>
        </w:rPr>
        <w:t>ГОСПОДАРСТВА</w:t>
      </w:r>
      <w:r w:rsidR="00815B02">
        <w:rPr>
          <w:rFonts w:ascii="Times New Roman" w:hAnsi="Times New Roman" w:cs="Times New Roman"/>
          <w:sz w:val="28"/>
          <w:szCs w:val="28"/>
        </w:rPr>
        <w:t>…………………………………...</w:t>
      </w:r>
      <w:r w:rsidR="0027031A">
        <w:rPr>
          <w:rFonts w:ascii="Times New Roman" w:hAnsi="Times New Roman" w:cs="Times New Roman"/>
          <w:sz w:val="28"/>
          <w:szCs w:val="28"/>
        </w:rPr>
        <w:t>...</w:t>
      </w:r>
      <w:r w:rsidR="00815B02">
        <w:rPr>
          <w:rFonts w:ascii="Times New Roman" w:hAnsi="Times New Roman" w:cs="Times New Roman"/>
          <w:sz w:val="28"/>
          <w:szCs w:val="28"/>
        </w:rPr>
        <w:t>9</w:t>
      </w:r>
      <w:r w:rsidR="005C6C0B">
        <w:rPr>
          <w:rFonts w:ascii="Times New Roman" w:hAnsi="Times New Roman" w:cs="Times New Roman"/>
          <w:sz w:val="28"/>
          <w:szCs w:val="28"/>
        </w:rPr>
        <w:t>8</w:t>
      </w:r>
    </w:p>
    <w:p w:rsidR="005D6B8C" w:rsidRDefault="005D6B8C" w:rsidP="005D6B8C">
      <w:pPr>
        <w:pStyle w:val="Default"/>
        <w:ind w:firstLine="480"/>
        <w:jc w:val="both"/>
        <w:rPr>
          <w:rStyle w:val="Emphasis"/>
          <w:b/>
          <w:bCs/>
          <w:i w:val="0"/>
          <w:sz w:val="28"/>
          <w:szCs w:val="28"/>
          <w:lang w:val="uk-UA"/>
        </w:rPr>
      </w:pPr>
      <w:r>
        <w:rPr>
          <w:rStyle w:val="Emphasis"/>
          <w:b/>
          <w:bCs/>
          <w:i w:val="0"/>
          <w:sz w:val="28"/>
          <w:szCs w:val="28"/>
          <w:lang w:val="uk-UA"/>
        </w:rPr>
        <w:lastRenderedPageBreak/>
        <w:t>РОЗДІЛ 3</w:t>
      </w:r>
      <w:r w:rsidRPr="00456D3D">
        <w:rPr>
          <w:rStyle w:val="Emphasis"/>
          <w:b/>
          <w:bCs/>
          <w:i w:val="0"/>
          <w:sz w:val="28"/>
          <w:szCs w:val="28"/>
          <w:lang w:val="uk-UA"/>
        </w:rPr>
        <w:t>.</w:t>
      </w:r>
      <w:r>
        <w:rPr>
          <w:rStyle w:val="Emphasis"/>
          <w:b/>
          <w:bCs/>
          <w:i w:val="0"/>
          <w:sz w:val="28"/>
          <w:szCs w:val="28"/>
          <w:lang w:val="uk-UA"/>
        </w:rPr>
        <w:t xml:space="preserve"> </w:t>
      </w:r>
    </w:p>
    <w:p w:rsidR="005D6B8C" w:rsidRDefault="00FB15DE" w:rsidP="005D6B8C">
      <w:pPr>
        <w:pStyle w:val="Default"/>
        <w:ind w:firstLine="480"/>
        <w:jc w:val="both"/>
        <w:rPr>
          <w:rStyle w:val="Emphasis"/>
          <w:b/>
          <w:bCs/>
          <w:i w:val="0"/>
          <w:sz w:val="28"/>
          <w:szCs w:val="28"/>
          <w:lang w:val="uk-UA"/>
        </w:rPr>
      </w:pPr>
      <w:r>
        <w:rPr>
          <w:rStyle w:val="Emphasis"/>
          <w:b/>
          <w:bCs/>
          <w:i w:val="0"/>
          <w:sz w:val="28"/>
          <w:szCs w:val="28"/>
          <w:lang w:val="uk-UA"/>
        </w:rPr>
        <w:t>ФІНАНСОВИЙ РЕЗУЛЬТАТ У</w:t>
      </w:r>
      <w:r w:rsidR="005D6B8C">
        <w:rPr>
          <w:rStyle w:val="Emphasis"/>
          <w:b/>
          <w:bCs/>
          <w:i w:val="0"/>
          <w:sz w:val="28"/>
          <w:szCs w:val="28"/>
          <w:lang w:val="uk-UA"/>
        </w:rPr>
        <w:t xml:space="preserve"> ТУРИСТИЧНОМУ БІЗНЕСІ: </w:t>
      </w:r>
    </w:p>
    <w:p w:rsidR="005D6B8C" w:rsidRDefault="005D6B8C" w:rsidP="005D6B8C">
      <w:pPr>
        <w:pStyle w:val="Default"/>
        <w:ind w:firstLine="480"/>
        <w:jc w:val="both"/>
        <w:rPr>
          <w:rStyle w:val="Emphasis"/>
          <w:b/>
          <w:bCs/>
          <w:i w:val="0"/>
          <w:sz w:val="28"/>
          <w:szCs w:val="28"/>
          <w:lang w:val="uk-UA"/>
        </w:rPr>
      </w:pPr>
      <w:r>
        <w:rPr>
          <w:rStyle w:val="Emphasis"/>
          <w:b/>
          <w:bCs/>
          <w:i w:val="0"/>
          <w:sz w:val="28"/>
          <w:szCs w:val="28"/>
          <w:lang w:val="uk-UA"/>
        </w:rPr>
        <w:t xml:space="preserve">СПЕЦИФІКА ТА ОСОБЛИВОСТІ ОБЛІКОВО-АНАЛІТИЧНОГО  </w:t>
      </w:r>
    </w:p>
    <w:p w:rsidR="005D6B8C" w:rsidRDefault="005D6B8C" w:rsidP="005D6B8C">
      <w:pPr>
        <w:pStyle w:val="Default"/>
        <w:ind w:firstLine="480"/>
        <w:jc w:val="both"/>
        <w:rPr>
          <w:rStyle w:val="Emphasis"/>
          <w:b/>
          <w:bCs/>
          <w:i w:val="0"/>
          <w:sz w:val="28"/>
          <w:szCs w:val="28"/>
          <w:lang w:val="uk-UA"/>
        </w:rPr>
      </w:pPr>
      <w:r>
        <w:rPr>
          <w:rStyle w:val="Emphasis"/>
          <w:b/>
          <w:bCs/>
          <w:i w:val="0"/>
          <w:sz w:val="28"/>
          <w:szCs w:val="28"/>
          <w:lang w:val="uk-UA"/>
        </w:rPr>
        <w:t>ПРОЦЕСУ</w:t>
      </w:r>
    </w:p>
    <w:p w:rsidR="005D6B8C" w:rsidRPr="006207E4" w:rsidRDefault="005D6B8C" w:rsidP="007E33A3">
      <w:pPr>
        <w:pStyle w:val="Default"/>
        <w:ind w:firstLine="480"/>
        <w:jc w:val="both"/>
        <w:rPr>
          <w:rStyle w:val="Emphasis"/>
          <w:bCs/>
          <w:i w:val="0"/>
          <w:sz w:val="28"/>
          <w:szCs w:val="28"/>
          <w:lang w:val="uk-UA"/>
        </w:rPr>
      </w:pPr>
    </w:p>
    <w:p w:rsidR="005D6B8C" w:rsidRPr="00B66480" w:rsidRDefault="005D6B8C" w:rsidP="007E33A3">
      <w:pPr>
        <w:pStyle w:val="Default"/>
        <w:ind w:firstLine="480"/>
        <w:jc w:val="both"/>
        <w:rPr>
          <w:rStyle w:val="Emphasis"/>
          <w:b/>
          <w:bCs/>
          <w:i w:val="0"/>
          <w:color w:val="auto"/>
          <w:sz w:val="32"/>
          <w:szCs w:val="32"/>
          <w:lang w:val="uk-UA"/>
        </w:rPr>
      </w:pPr>
      <w:r w:rsidRPr="00B66480">
        <w:rPr>
          <w:rStyle w:val="Emphasis"/>
          <w:b/>
          <w:bCs/>
          <w:i w:val="0"/>
          <w:color w:val="auto"/>
          <w:sz w:val="32"/>
          <w:szCs w:val="32"/>
          <w:lang w:val="uk-UA"/>
        </w:rPr>
        <w:t>Майор О.</w:t>
      </w:r>
      <w:r w:rsidR="00A22E0A">
        <w:rPr>
          <w:rStyle w:val="Emphasis"/>
          <w:b/>
          <w:bCs/>
          <w:i w:val="0"/>
          <w:color w:val="auto"/>
          <w:sz w:val="32"/>
          <w:szCs w:val="32"/>
          <w:lang w:val="uk-UA"/>
        </w:rPr>
        <w:t xml:space="preserve"> </w:t>
      </w:r>
      <w:r w:rsidRPr="00B66480">
        <w:rPr>
          <w:rStyle w:val="Emphasis"/>
          <w:b/>
          <w:bCs/>
          <w:i w:val="0"/>
          <w:color w:val="auto"/>
          <w:sz w:val="32"/>
          <w:szCs w:val="32"/>
          <w:lang w:val="uk-UA"/>
        </w:rPr>
        <w:t xml:space="preserve">В. </w:t>
      </w:r>
    </w:p>
    <w:p w:rsidR="00815B02" w:rsidRDefault="00B66480" w:rsidP="00B66480">
      <w:pPr>
        <w:shd w:val="clear" w:color="auto" w:fill="FFFFFF"/>
        <w:spacing w:after="0" w:line="240" w:lineRule="auto"/>
        <w:rPr>
          <w:rFonts w:ascii="Times New Roman" w:eastAsia="Calibri" w:hAnsi="Times New Roman" w:cs="Times New Roman"/>
          <w:bCs/>
          <w:caps/>
          <w:color w:val="000000"/>
          <w:sz w:val="28"/>
          <w:szCs w:val="28"/>
          <w:lang w:eastAsia="ru-RU"/>
        </w:rPr>
      </w:pPr>
      <w:r>
        <w:rPr>
          <w:rFonts w:ascii="Times New Roman" w:eastAsia="Calibri" w:hAnsi="Times New Roman" w:cs="Times New Roman"/>
          <w:b/>
          <w:bCs/>
          <w:caps/>
          <w:color w:val="000000"/>
          <w:sz w:val="28"/>
          <w:szCs w:val="28"/>
          <w:lang w:eastAsia="ru-RU"/>
        </w:rPr>
        <w:t xml:space="preserve">       </w:t>
      </w:r>
      <w:r w:rsidRPr="00B66480">
        <w:rPr>
          <w:rFonts w:ascii="Times New Roman" w:eastAsia="Calibri" w:hAnsi="Times New Roman" w:cs="Times New Roman"/>
          <w:bCs/>
          <w:caps/>
          <w:color w:val="000000"/>
          <w:sz w:val="28"/>
          <w:szCs w:val="28"/>
          <w:lang w:eastAsia="ru-RU"/>
        </w:rPr>
        <w:t xml:space="preserve">РЕЙТИНГОВА </w:t>
      </w:r>
      <w:r w:rsidR="009913C7">
        <w:rPr>
          <w:rFonts w:ascii="Times New Roman" w:eastAsia="Calibri" w:hAnsi="Times New Roman" w:cs="Times New Roman"/>
          <w:bCs/>
          <w:caps/>
          <w:color w:val="000000"/>
          <w:sz w:val="28"/>
          <w:szCs w:val="28"/>
          <w:lang w:eastAsia="ru-RU"/>
        </w:rPr>
        <w:t xml:space="preserve"> </w:t>
      </w:r>
      <w:r w:rsidRPr="00B66480">
        <w:rPr>
          <w:rFonts w:ascii="Times New Roman" w:eastAsia="Calibri" w:hAnsi="Times New Roman" w:cs="Times New Roman"/>
          <w:bCs/>
          <w:caps/>
          <w:color w:val="000000"/>
          <w:sz w:val="28"/>
          <w:szCs w:val="28"/>
          <w:lang w:eastAsia="ru-RU"/>
        </w:rPr>
        <w:t>ОЦІНКА</w:t>
      </w:r>
      <w:r w:rsidR="009913C7">
        <w:rPr>
          <w:rFonts w:ascii="Times New Roman" w:eastAsia="Calibri" w:hAnsi="Times New Roman" w:cs="Times New Roman"/>
          <w:bCs/>
          <w:caps/>
          <w:color w:val="000000"/>
          <w:sz w:val="28"/>
          <w:szCs w:val="28"/>
          <w:lang w:eastAsia="ru-RU"/>
        </w:rPr>
        <w:t xml:space="preserve"> </w:t>
      </w:r>
      <w:r w:rsidRPr="00B66480">
        <w:rPr>
          <w:rFonts w:ascii="Times New Roman" w:eastAsia="Calibri" w:hAnsi="Times New Roman" w:cs="Times New Roman"/>
          <w:bCs/>
          <w:caps/>
          <w:color w:val="000000"/>
          <w:sz w:val="28"/>
          <w:szCs w:val="28"/>
          <w:lang w:eastAsia="ru-RU"/>
        </w:rPr>
        <w:t xml:space="preserve"> ФІНАНСО</w:t>
      </w:r>
      <w:r w:rsidR="00FB15DE">
        <w:rPr>
          <w:rFonts w:ascii="Times New Roman" w:eastAsia="Calibri" w:hAnsi="Times New Roman" w:cs="Times New Roman"/>
          <w:bCs/>
          <w:caps/>
          <w:color w:val="000000"/>
          <w:sz w:val="28"/>
          <w:szCs w:val="28"/>
          <w:lang w:eastAsia="ru-RU"/>
        </w:rPr>
        <w:t>ВО</w:t>
      </w:r>
      <w:r w:rsidR="009913C7">
        <w:rPr>
          <w:rFonts w:ascii="Times New Roman" w:eastAsia="Calibri" w:hAnsi="Times New Roman" w:cs="Times New Roman"/>
          <w:bCs/>
          <w:caps/>
          <w:color w:val="000000"/>
          <w:sz w:val="28"/>
          <w:szCs w:val="28"/>
          <w:lang w:eastAsia="ru-RU"/>
        </w:rPr>
        <w:t xml:space="preserve">ГО  </w:t>
      </w:r>
      <w:r w:rsidRPr="00B66480">
        <w:rPr>
          <w:rFonts w:ascii="Times New Roman" w:eastAsia="Calibri" w:hAnsi="Times New Roman" w:cs="Times New Roman"/>
          <w:bCs/>
          <w:caps/>
          <w:color w:val="000000"/>
          <w:sz w:val="28"/>
          <w:szCs w:val="28"/>
          <w:lang w:eastAsia="ru-RU"/>
        </w:rPr>
        <w:t xml:space="preserve">СТАНУ  </w:t>
      </w:r>
    </w:p>
    <w:p w:rsidR="00B66480" w:rsidRPr="00B66480" w:rsidRDefault="00815B02" w:rsidP="00B66480">
      <w:pPr>
        <w:shd w:val="clear" w:color="auto" w:fill="FFFFFF"/>
        <w:spacing w:after="0" w:line="240" w:lineRule="auto"/>
        <w:rPr>
          <w:rFonts w:ascii="Times New Roman" w:eastAsia="Calibri" w:hAnsi="Times New Roman" w:cs="Times New Roman"/>
          <w:bCs/>
          <w:caps/>
          <w:color w:val="000000"/>
          <w:sz w:val="28"/>
          <w:szCs w:val="28"/>
          <w:lang w:eastAsia="ru-RU"/>
        </w:rPr>
      </w:pPr>
      <w:r>
        <w:rPr>
          <w:rFonts w:ascii="Times New Roman" w:eastAsia="Calibri" w:hAnsi="Times New Roman" w:cs="Times New Roman"/>
          <w:bCs/>
          <w:caps/>
          <w:color w:val="000000"/>
          <w:sz w:val="28"/>
          <w:szCs w:val="28"/>
          <w:lang w:eastAsia="ru-RU"/>
        </w:rPr>
        <w:t xml:space="preserve">       </w:t>
      </w:r>
      <w:r w:rsidR="00B66480" w:rsidRPr="00B66480">
        <w:rPr>
          <w:rFonts w:ascii="Times New Roman" w:eastAsia="Calibri" w:hAnsi="Times New Roman" w:cs="Times New Roman"/>
          <w:bCs/>
          <w:caps/>
          <w:color w:val="000000"/>
          <w:sz w:val="28"/>
          <w:szCs w:val="28"/>
          <w:lang w:eastAsia="ru-RU"/>
        </w:rPr>
        <w:t xml:space="preserve">ПІДПРИЄМСТВ </w:t>
      </w:r>
      <w:r>
        <w:rPr>
          <w:rFonts w:ascii="Times New Roman" w:eastAsia="Calibri" w:hAnsi="Times New Roman" w:cs="Times New Roman"/>
          <w:bCs/>
          <w:caps/>
          <w:color w:val="000000"/>
          <w:sz w:val="28"/>
          <w:szCs w:val="28"/>
          <w:lang w:eastAsia="ru-RU"/>
        </w:rPr>
        <w:t xml:space="preserve">ТУРИЗМУ </w:t>
      </w:r>
      <w:r w:rsidRPr="00B66480">
        <w:rPr>
          <w:rFonts w:ascii="Times New Roman" w:eastAsia="Calibri" w:hAnsi="Times New Roman" w:cs="Times New Roman"/>
          <w:bCs/>
          <w:caps/>
          <w:color w:val="000000"/>
          <w:sz w:val="28"/>
          <w:szCs w:val="28"/>
          <w:lang w:eastAsia="ru-RU"/>
        </w:rPr>
        <w:t>ТА ГОТЕЛЬНО-РЕСТОРАННОГО</w:t>
      </w:r>
    </w:p>
    <w:p w:rsidR="00B66480" w:rsidRPr="00B66480" w:rsidRDefault="00FB15DE" w:rsidP="00B66480">
      <w:pPr>
        <w:shd w:val="clear" w:color="auto" w:fill="FFFFFF"/>
        <w:spacing w:after="0" w:line="240" w:lineRule="auto"/>
        <w:rPr>
          <w:rFonts w:ascii="Times New Roman" w:eastAsia="Calibri" w:hAnsi="Times New Roman" w:cs="Times New Roman"/>
          <w:bCs/>
          <w:caps/>
          <w:color w:val="000000"/>
          <w:sz w:val="28"/>
          <w:szCs w:val="28"/>
          <w:lang w:eastAsia="ru-RU"/>
        </w:rPr>
      </w:pPr>
      <w:r>
        <w:rPr>
          <w:rFonts w:ascii="Times New Roman" w:eastAsia="Calibri" w:hAnsi="Times New Roman" w:cs="Times New Roman"/>
          <w:bCs/>
          <w:caps/>
          <w:color w:val="000000"/>
          <w:sz w:val="28"/>
          <w:szCs w:val="28"/>
          <w:lang w:eastAsia="ru-RU"/>
        </w:rPr>
        <w:t xml:space="preserve">       </w:t>
      </w:r>
      <w:r w:rsidR="00B66480" w:rsidRPr="00B66480">
        <w:rPr>
          <w:rFonts w:ascii="Times New Roman" w:eastAsia="Calibri" w:hAnsi="Times New Roman" w:cs="Times New Roman"/>
          <w:bCs/>
          <w:caps/>
          <w:color w:val="000000"/>
          <w:sz w:val="28"/>
          <w:szCs w:val="28"/>
          <w:lang w:eastAsia="ru-RU"/>
        </w:rPr>
        <w:t>БІЗНЕСУ…………</w:t>
      </w:r>
      <w:r w:rsidR="00B66480">
        <w:rPr>
          <w:rFonts w:ascii="Times New Roman" w:eastAsia="Calibri" w:hAnsi="Times New Roman" w:cs="Times New Roman"/>
          <w:bCs/>
          <w:caps/>
          <w:color w:val="000000"/>
          <w:sz w:val="28"/>
          <w:szCs w:val="28"/>
          <w:lang w:eastAsia="ru-RU"/>
        </w:rPr>
        <w:t>…</w:t>
      </w:r>
      <w:r w:rsidR="005C6C0B">
        <w:rPr>
          <w:rFonts w:ascii="Times New Roman" w:eastAsia="Calibri" w:hAnsi="Times New Roman" w:cs="Times New Roman"/>
          <w:bCs/>
          <w:caps/>
          <w:color w:val="000000"/>
          <w:sz w:val="28"/>
          <w:szCs w:val="28"/>
          <w:lang w:eastAsia="ru-RU"/>
        </w:rPr>
        <w:t>……………………………………………………111</w:t>
      </w:r>
    </w:p>
    <w:p w:rsidR="005D6B8C" w:rsidRPr="006207E4" w:rsidRDefault="005D6B8C" w:rsidP="00B66480">
      <w:pPr>
        <w:pStyle w:val="Default"/>
        <w:jc w:val="both"/>
        <w:rPr>
          <w:rStyle w:val="Emphasis"/>
          <w:bCs/>
          <w:i w:val="0"/>
          <w:sz w:val="28"/>
          <w:szCs w:val="28"/>
          <w:lang w:val="uk-UA"/>
        </w:rPr>
      </w:pPr>
    </w:p>
    <w:p w:rsidR="005D6B8C" w:rsidRDefault="005D6B8C" w:rsidP="005D6B8C">
      <w:pPr>
        <w:pStyle w:val="Default"/>
        <w:ind w:firstLine="480"/>
        <w:jc w:val="both"/>
        <w:rPr>
          <w:rStyle w:val="Emphasis"/>
          <w:b/>
          <w:bCs/>
          <w:i w:val="0"/>
          <w:sz w:val="28"/>
          <w:szCs w:val="28"/>
          <w:lang w:val="uk-UA"/>
        </w:rPr>
      </w:pPr>
      <w:r>
        <w:rPr>
          <w:rStyle w:val="Emphasis"/>
          <w:b/>
          <w:bCs/>
          <w:i w:val="0"/>
          <w:sz w:val="28"/>
          <w:szCs w:val="28"/>
          <w:lang w:val="uk-UA"/>
        </w:rPr>
        <w:t>РОЗДІЛ 4</w:t>
      </w:r>
      <w:r w:rsidRPr="00456D3D">
        <w:rPr>
          <w:rStyle w:val="Emphasis"/>
          <w:b/>
          <w:bCs/>
          <w:i w:val="0"/>
          <w:sz w:val="28"/>
          <w:szCs w:val="28"/>
          <w:lang w:val="uk-UA"/>
        </w:rPr>
        <w:t>.</w:t>
      </w:r>
      <w:r>
        <w:rPr>
          <w:rStyle w:val="Emphasis"/>
          <w:b/>
          <w:bCs/>
          <w:i w:val="0"/>
          <w:sz w:val="28"/>
          <w:szCs w:val="28"/>
          <w:lang w:val="uk-UA"/>
        </w:rPr>
        <w:t xml:space="preserve"> </w:t>
      </w:r>
    </w:p>
    <w:p w:rsidR="005D6B8C" w:rsidRDefault="005D6B8C" w:rsidP="007E33A3">
      <w:pPr>
        <w:pStyle w:val="Default"/>
        <w:ind w:firstLine="480"/>
        <w:jc w:val="both"/>
        <w:rPr>
          <w:rStyle w:val="Emphasis"/>
          <w:b/>
          <w:bCs/>
          <w:i w:val="0"/>
          <w:color w:val="auto"/>
          <w:sz w:val="28"/>
          <w:szCs w:val="28"/>
          <w:lang w:val="uk-UA"/>
        </w:rPr>
      </w:pPr>
      <w:r w:rsidRPr="005D6B8C">
        <w:rPr>
          <w:rStyle w:val="Emphasis"/>
          <w:b/>
          <w:bCs/>
          <w:i w:val="0"/>
          <w:color w:val="auto"/>
          <w:sz w:val="28"/>
          <w:szCs w:val="28"/>
          <w:lang w:val="uk-UA"/>
        </w:rPr>
        <w:t xml:space="preserve">ОСОБЛИВОСТІ ФОРМУВАННЯ ФІНАНСОВОЇ ЗВІТНОСТІ </w:t>
      </w:r>
    </w:p>
    <w:p w:rsidR="005D6B8C" w:rsidRPr="005D6B8C" w:rsidRDefault="005D6B8C" w:rsidP="005D6B8C">
      <w:pPr>
        <w:pStyle w:val="Default"/>
        <w:ind w:firstLine="480"/>
        <w:jc w:val="both"/>
        <w:rPr>
          <w:rStyle w:val="Emphasis"/>
          <w:b/>
          <w:bCs/>
          <w:i w:val="0"/>
          <w:color w:val="auto"/>
          <w:sz w:val="28"/>
          <w:szCs w:val="28"/>
          <w:lang w:val="uk-UA"/>
        </w:rPr>
      </w:pPr>
      <w:r w:rsidRPr="005D6B8C">
        <w:rPr>
          <w:rStyle w:val="Emphasis"/>
          <w:b/>
          <w:bCs/>
          <w:i w:val="0"/>
          <w:color w:val="auto"/>
          <w:sz w:val="28"/>
          <w:szCs w:val="28"/>
          <w:lang w:val="uk-UA"/>
        </w:rPr>
        <w:t>СУБ</w:t>
      </w:r>
      <w:r w:rsidRPr="005D6B8C">
        <w:rPr>
          <w:rStyle w:val="Emphasis"/>
          <w:b/>
          <w:bCs/>
          <w:i w:val="0"/>
          <w:color w:val="auto"/>
          <w:sz w:val="28"/>
          <w:szCs w:val="28"/>
        </w:rPr>
        <w:t>’ЄКТІВ ТУРИСТИЧНОГО БІЗНЕСУ</w:t>
      </w:r>
    </w:p>
    <w:p w:rsidR="005D6B8C" w:rsidRPr="006207E4" w:rsidRDefault="005D6B8C" w:rsidP="007E33A3">
      <w:pPr>
        <w:pStyle w:val="Default"/>
        <w:ind w:firstLine="480"/>
        <w:jc w:val="both"/>
        <w:rPr>
          <w:rStyle w:val="Emphasis"/>
          <w:b/>
          <w:bCs/>
          <w:i w:val="0"/>
          <w:color w:val="auto"/>
          <w:sz w:val="28"/>
          <w:szCs w:val="28"/>
          <w:lang w:val="uk-UA"/>
        </w:rPr>
      </w:pPr>
    </w:p>
    <w:p w:rsidR="005D6B8C" w:rsidRPr="003D0FA8" w:rsidRDefault="005D6B8C" w:rsidP="007E33A3">
      <w:pPr>
        <w:pStyle w:val="Default"/>
        <w:ind w:firstLine="480"/>
        <w:jc w:val="both"/>
        <w:rPr>
          <w:rStyle w:val="Emphasis"/>
          <w:b/>
          <w:bCs/>
          <w:i w:val="0"/>
          <w:color w:val="auto"/>
          <w:sz w:val="32"/>
          <w:szCs w:val="32"/>
          <w:lang w:val="uk-UA"/>
        </w:rPr>
      </w:pPr>
      <w:r w:rsidRPr="003D0FA8">
        <w:rPr>
          <w:rStyle w:val="Emphasis"/>
          <w:b/>
          <w:bCs/>
          <w:i w:val="0"/>
          <w:color w:val="auto"/>
          <w:sz w:val="32"/>
          <w:szCs w:val="32"/>
          <w:lang w:val="uk-UA"/>
        </w:rPr>
        <w:t>Банера Н.</w:t>
      </w:r>
      <w:r w:rsidR="00A22E0A">
        <w:rPr>
          <w:rStyle w:val="Emphasis"/>
          <w:b/>
          <w:bCs/>
          <w:i w:val="0"/>
          <w:color w:val="auto"/>
          <w:sz w:val="32"/>
          <w:szCs w:val="32"/>
          <w:lang w:val="uk-UA"/>
        </w:rPr>
        <w:t xml:space="preserve"> </w:t>
      </w:r>
      <w:r w:rsidRPr="003D0FA8">
        <w:rPr>
          <w:rStyle w:val="Emphasis"/>
          <w:b/>
          <w:bCs/>
          <w:i w:val="0"/>
          <w:color w:val="auto"/>
          <w:sz w:val="32"/>
          <w:szCs w:val="32"/>
          <w:lang w:val="uk-UA"/>
        </w:rPr>
        <w:t>П.</w:t>
      </w:r>
    </w:p>
    <w:p w:rsidR="00D01766" w:rsidRPr="00D01766" w:rsidRDefault="00D01766" w:rsidP="00D01766">
      <w:pPr>
        <w:pStyle w:val="p25"/>
        <w:shd w:val="clear" w:color="auto" w:fill="FFFFFF"/>
        <w:spacing w:before="0" w:beforeAutospacing="0" w:after="0" w:afterAutospacing="0"/>
        <w:rPr>
          <w:bCs/>
          <w:caps/>
          <w:color w:val="000000"/>
          <w:sz w:val="28"/>
          <w:szCs w:val="28"/>
          <w:lang w:val="uk-UA"/>
        </w:rPr>
      </w:pPr>
      <w:r>
        <w:rPr>
          <w:b/>
          <w:bCs/>
          <w:caps/>
          <w:color w:val="000000"/>
          <w:sz w:val="28"/>
          <w:szCs w:val="28"/>
          <w:lang w:val="uk-UA"/>
        </w:rPr>
        <w:t xml:space="preserve">       </w:t>
      </w:r>
      <w:r w:rsidRPr="00D01766">
        <w:rPr>
          <w:bCs/>
          <w:caps/>
          <w:color w:val="000000"/>
          <w:sz w:val="28"/>
          <w:szCs w:val="28"/>
          <w:lang w:val="uk-UA"/>
        </w:rPr>
        <w:t xml:space="preserve">ФІНАНСОВА звітність в системі управління    </w:t>
      </w:r>
    </w:p>
    <w:p w:rsidR="00D01766" w:rsidRPr="00D01766" w:rsidRDefault="00D01766" w:rsidP="00D01766">
      <w:pPr>
        <w:pStyle w:val="p25"/>
        <w:shd w:val="clear" w:color="auto" w:fill="FFFFFF"/>
        <w:spacing w:before="0" w:beforeAutospacing="0" w:after="0" w:afterAutospacing="0"/>
        <w:rPr>
          <w:bCs/>
          <w:caps/>
          <w:color w:val="000000"/>
          <w:sz w:val="28"/>
          <w:szCs w:val="28"/>
          <w:lang w:val="uk-UA"/>
        </w:rPr>
      </w:pPr>
      <w:r w:rsidRPr="00D01766">
        <w:rPr>
          <w:bCs/>
          <w:caps/>
          <w:color w:val="000000"/>
          <w:sz w:val="28"/>
          <w:szCs w:val="28"/>
          <w:lang w:val="uk-UA"/>
        </w:rPr>
        <w:t xml:space="preserve">       ТУРИСТИЧНИМ підприємством</w:t>
      </w:r>
      <w:r w:rsidR="005C6C0B">
        <w:rPr>
          <w:bCs/>
          <w:caps/>
          <w:color w:val="000000"/>
          <w:sz w:val="28"/>
          <w:szCs w:val="28"/>
          <w:lang w:val="uk-UA"/>
        </w:rPr>
        <w:t>……………………………….125</w:t>
      </w:r>
    </w:p>
    <w:p w:rsidR="005D6B8C" w:rsidRPr="006207E4" w:rsidRDefault="005D6B8C" w:rsidP="007E33A3">
      <w:pPr>
        <w:pStyle w:val="Default"/>
        <w:ind w:firstLine="480"/>
        <w:jc w:val="both"/>
        <w:rPr>
          <w:rStyle w:val="Emphasis"/>
          <w:b/>
          <w:bCs/>
          <w:i w:val="0"/>
          <w:color w:val="auto"/>
          <w:sz w:val="28"/>
          <w:szCs w:val="28"/>
          <w:lang w:val="uk-UA"/>
        </w:rPr>
      </w:pPr>
    </w:p>
    <w:p w:rsidR="00B6113D" w:rsidRDefault="00B6113D" w:rsidP="00B6113D">
      <w:pPr>
        <w:pStyle w:val="Default"/>
        <w:ind w:firstLine="480"/>
        <w:jc w:val="both"/>
        <w:rPr>
          <w:rStyle w:val="Emphasis"/>
          <w:b/>
          <w:bCs/>
          <w:i w:val="0"/>
          <w:sz w:val="28"/>
          <w:szCs w:val="28"/>
          <w:lang w:val="uk-UA"/>
        </w:rPr>
      </w:pPr>
      <w:r>
        <w:rPr>
          <w:rStyle w:val="Emphasis"/>
          <w:b/>
          <w:bCs/>
          <w:i w:val="0"/>
          <w:sz w:val="28"/>
          <w:szCs w:val="28"/>
          <w:lang w:val="uk-UA"/>
        </w:rPr>
        <w:t>РОЗДІЛ 5</w:t>
      </w:r>
      <w:r w:rsidRPr="00456D3D">
        <w:rPr>
          <w:rStyle w:val="Emphasis"/>
          <w:b/>
          <w:bCs/>
          <w:i w:val="0"/>
          <w:sz w:val="28"/>
          <w:szCs w:val="28"/>
          <w:lang w:val="uk-UA"/>
        </w:rPr>
        <w:t>.</w:t>
      </w:r>
      <w:r>
        <w:rPr>
          <w:rStyle w:val="Emphasis"/>
          <w:b/>
          <w:bCs/>
          <w:i w:val="0"/>
          <w:sz w:val="28"/>
          <w:szCs w:val="28"/>
          <w:lang w:val="uk-UA"/>
        </w:rPr>
        <w:t xml:space="preserve"> ОРГАНІЗАЦІЯ ТА МЕТОДОЛОГІЯ СИСТЕМИ </w:t>
      </w:r>
    </w:p>
    <w:p w:rsidR="00B6113D" w:rsidRDefault="00B6113D" w:rsidP="00B6113D">
      <w:pPr>
        <w:pStyle w:val="Default"/>
        <w:ind w:firstLine="480"/>
        <w:jc w:val="both"/>
        <w:rPr>
          <w:rStyle w:val="Emphasis"/>
          <w:b/>
          <w:bCs/>
          <w:i w:val="0"/>
          <w:sz w:val="28"/>
          <w:szCs w:val="28"/>
          <w:lang w:val="uk-UA"/>
        </w:rPr>
      </w:pPr>
      <w:r>
        <w:rPr>
          <w:rStyle w:val="Emphasis"/>
          <w:b/>
          <w:bCs/>
          <w:i w:val="0"/>
          <w:sz w:val="28"/>
          <w:szCs w:val="28"/>
          <w:lang w:val="uk-UA"/>
        </w:rPr>
        <w:t xml:space="preserve">КОНТРОЛЮ В ДІЯЛЬНОСТІ ПІДПРИЄМСТВ СФЕРИ </w:t>
      </w:r>
    </w:p>
    <w:p w:rsidR="00B6113D" w:rsidRDefault="00B6113D" w:rsidP="00B6113D">
      <w:pPr>
        <w:pStyle w:val="Default"/>
        <w:ind w:firstLine="480"/>
        <w:jc w:val="both"/>
        <w:rPr>
          <w:rStyle w:val="Emphasis"/>
          <w:b/>
          <w:bCs/>
          <w:i w:val="0"/>
          <w:sz w:val="28"/>
          <w:szCs w:val="28"/>
          <w:lang w:val="uk-UA"/>
        </w:rPr>
      </w:pPr>
      <w:r>
        <w:rPr>
          <w:rStyle w:val="Emphasis"/>
          <w:b/>
          <w:bCs/>
          <w:i w:val="0"/>
          <w:sz w:val="28"/>
          <w:szCs w:val="28"/>
          <w:lang w:val="uk-UA"/>
        </w:rPr>
        <w:t>ТУРИЗМУ</w:t>
      </w:r>
    </w:p>
    <w:p w:rsidR="00B6113D" w:rsidRPr="006207E4" w:rsidRDefault="00B6113D" w:rsidP="00B6113D">
      <w:pPr>
        <w:pStyle w:val="Default"/>
        <w:ind w:firstLine="480"/>
        <w:jc w:val="both"/>
        <w:rPr>
          <w:rStyle w:val="Emphasis"/>
          <w:b/>
          <w:bCs/>
          <w:i w:val="0"/>
          <w:sz w:val="28"/>
          <w:szCs w:val="28"/>
          <w:lang w:val="uk-UA"/>
        </w:rPr>
      </w:pPr>
    </w:p>
    <w:p w:rsidR="00EF0ED4" w:rsidRDefault="00B6113D" w:rsidP="00B6113D">
      <w:pPr>
        <w:pStyle w:val="Default"/>
        <w:ind w:firstLine="480"/>
        <w:jc w:val="both"/>
        <w:rPr>
          <w:rStyle w:val="Emphasis"/>
          <w:b/>
          <w:bCs/>
          <w:i w:val="0"/>
          <w:sz w:val="32"/>
          <w:szCs w:val="32"/>
          <w:lang w:val="uk-UA"/>
        </w:rPr>
      </w:pPr>
      <w:r w:rsidRPr="003D0FA8">
        <w:rPr>
          <w:rStyle w:val="Emphasis"/>
          <w:b/>
          <w:bCs/>
          <w:i w:val="0"/>
          <w:sz w:val="32"/>
          <w:szCs w:val="32"/>
          <w:lang w:val="uk-UA"/>
        </w:rPr>
        <w:t>Гелей Л.</w:t>
      </w:r>
      <w:r w:rsidR="00A22E0A">
        <w:rPr>
          <w:rStyle w:val="Emphasis"/>
          <w:b/>
          <w:bCs/>
          <w:i w:val="0"/>
          <w:sz w:val="32"/>
          <w:szCs w:val="32"/>
          <w:lang w:val="uk-UA"/>
        </w:rPr>
        <w:t xml:space="preserve"> </w:t>
      </w:r>
      <w:r w:rsidRPr="003D0FA8">
        <w:rPr>
          <w:rStyle w:val="Emphasis"/>
          <w:b/>
          <w:bCs/>
          <w:i w:val="0"/>
          <w:sz w:val="32"/>
          <w:szCs w:val="32"/>
          <w:lang w:val="uk-UA"/>
        </w:rPr>
        <w:t>О.</w:t>
      </w:r>
      <w:r w:rsidR="00EF0ED4">
        <w:rPr>
          <w:rStyle w:val="Emphasis"/>
          <w:b/>
          <w:bCs/>
          <w:i w:val="0"/>
          <w:sz w:val="32"/>
          <w:szCs w:val="32"/>
          <w:lang w:val="uk-UA"/>
        </w:rPr>
        <w:t xml:space="preserve"> </w:t>
      </w:r>
    </w:p>
    <w:p w:rsidR="006C4BD0" w:rsidRPr="006C4BD0" w:rsidRDefault="006C4BD0" w:rsidP="006C4BD0">
      <w:pPr>
        <w:shd w:val="clear" w:color="auto" w:fill="FFFFFF"/>
        <w:autoSpaceDE w:val="0"/>
        <w:autoSpaceDN w:val="0"/>
        <w:adjustRightInd w:val="0"/>
        <w:spacing w:after="0" w:line="240" w:lineRule="auto"/>
        <w:rPr>
          <w:rFonts w:ascii="Times New Roman" w:hAnsi="Times New Roman" w:cs="Times New Roman"/>
          <w:bCs/>
          <w:color w:val="000000"/>
          <w:sz w:val="28"/>
          <w:szCs w:val="28"/>
        </w:rPr>
      </w:pPr>
      <w:r>
        <w:rPr>
          <w:rFonts w:ascii="Times New Roman" w:hAnsi="Times New Roman" w:cs="Times New Roman"/>
          <w:b/>
          <w:bCs/>
          <w:color w:val="000000"/>
          <w:sz w:val="28"/>
          <w:szCs w:val="28"/>
        </w:rPr>
        <w:t xml:space="preserve">      </w:t>
      </w:r>
      <w:r w:rsidR="00ED60AC">
        <w:rPr>
          <w:rFonts w:ascii="Times New Roman" w:hAnsi="Times New Roman" w:cs="Times New Roman"/>
          <w:b/>
          <w:bCs/>
          <w:color w:val="000000"/>
          <w:sz w:val="28"/>
          <w:szCs w:val="28"/>
        </w:rPr>
        <w:t xml:space="preserve"> </w:t>
      </w:r>
      <w:r w:rsidRPr="006C4BD0">
        <w:rPr>
          <w:rFonts w:ascii="Times New Roman" w:hAnsi="Times New Roman" w:cs="Times New Roman"/>
          <w:bCs/>
          <w:color w:val="000000"/>
          <w:sz w:val="28"/>
          <w:szCs w:val="28"/>
        </w:rPr>
        <w:t xml:space="preserve">ОПЕРАЦІЙНИЙ АУДИТ ЯК ІНСТРУМЕНТ КОНТРОЛЮ </w:t>
      </w:r>
    </w:p>
    <w:p w:rsidR="006C4BD0" w:rsidRPr="006C4BD0" w:rsidRDefault="00ED60AC" w:rsidP="006C4BD0">
      <w:pPr>
        <w:shd w:val="clear" w:color="auto" w:fill="FFFFFF"/>
        <w:autoSpaceDE w:val="0"/>
        <w:autoSpaceDN w:val="0"/>
        <w:adjustRightInd w:val="0"/>
        <w:spacing w:after="0" w:line="240" w:lineRule="auto"/>
        <w:rPr>
          <w:rFonts w:ascii="Times New Roman" w:hAnsi="Times New Roman" w:cs="Times New Roman"/>
          <w:bCs/>
          <w:color w:val="000000"/>
          <w:sz w:val="28"/>
          <w:szCs w:val="28"/>
          <w:lang w:val="ru-RU"/>
        </w:rPr>
      </w:pPr>
      <w:r>
        <w:rPr>
          <w:rFonts w:ascii="Times New Roman" w:hAnsi="Times New Roman" w:cs="Times New Roman"/>
          <w:bCs/>
          <w:color w:val="000000"/>
          <w:sz w:val="28"/>
          <w:szCs w:val="28"/>
        </w:rPr>
        <w:t xml:space="preserve">       </w:t>
      </w:r>
      <w:r w:rsidR="006C4BD0" w:rsidRPr="006C4BD0">
        <w:rPr>
          <w:rFonts w:ascii="Times New Roman" w:hAnsi="Times New Roman" w:cs="Times New Roman"/>
          <w:bCs/>
          <w:color w:val="000000"/>
          <w:sz w:val="28"/>
          <w:szCs w:val="28"/>
        </w:rPr>
        <w:t xml:space="preserve">ЕФЕКТИВНОСТІ УПРАВЛІНСЬКИХ РІШЕНЬ </w:t>
      </w:r>
      <w:r>
        <w:rPr>
          <w:rFonts w:ascii="Times New Roman" w:hAnsi="Times New Roman" w:cs="Times New Roman"/>
          <w:bCs/>
          <w:color w:val="000000"/>
          <w:sz w:val="28"/>
          <w:szCs w:val="28"/>
        </w:rPr>
        <w:t xml:space="preserve">У </w:t>
      </w:r>
    </w:p>
    <w:p w:rsidR="00EF0ED4" w:rsidRPr="0016422F" w:rsidRDefault="006C4BD0" w:rsidP="006C4BD0">
      <w:pPr>
        <w:pStyle w:val="Default"/>
        <w:jc w:val="both"/>
        <w:rPr>
          <w:bCs/>
          <w:sz w:val="28"/>
          <w:szCs w:val="28"/>
          <w:lang w:val="uk-UA"/>
        </w:rPr>
      </w:pPr>
      <w:r w:rsidRPr="006C4BD0">
        <w:rPr>
          <w:bCs/>
          <w:sz w:val="28"/>
          <w:szCs w:val="28"/>
          <w:lang w:val="uk-UA"/>
        </w:rPr>
        <w:t xml:space="preserve">      </w:t>
      </w:r>
      <w:r w:rsidR="00AB4A36">
        <w:rPr>
          <w:bCs/>
          <w:sz w:val="28"/>
          <w:szCs w:val="28"/>
          <w:lang w:val="uk-UA"/>
        </w:rPr>
        <w:t xml:space="preserve"> </w:t>
      </w:r>
      <w:r w:rsidR="00ED60AC">
        <w:rPr>
          <w:bCs/>
          <w:sz w:val="28"/>
          <w:szCs w:val="28"/>
          <w:lang w:val="uk-UA"/>
        </w:rPr>
        <w:t xml:space="preserve">СФЕРІ </w:t>
      </w:r>
      <w:r w:rsidRPr="006C4BD0">
        <w:rPr>
          <w:bCs/>
          <w:sz w:val="28"/>
          <w:szCs w:val="28"/>
        </w:rPr>
        <w:t>ТУРИЗМУ</w:t>
      </w:r>
      <w:r w:rsidR="0016422F">
        <w:rPr>
          <w:bCs/>
          <w:sz w:val="28"/>
          <w:szCs w:val="28"/>
          <w:lang w:val="uk-UA"/>
        </w:rPr>
        <w:t>…………………………………………………</w:t>
      </w:r>
      <w:r w:rsidR="00AA52D8">
        <w:rPr>
          <w:bCs/>
          <w:sz w:val="28"/>
          <w:szCs w:val="28"/>
          <w:lang w:val="uk-UA"/>
        </w:rPr>
        <w:t>…</w:t>
      </w:r>
      <w:r w:rsidR="00ED60AC">
        <w:rPr>
          <w:bCs/>
          <w:sz w:val="28"/>
          <w:szCs w:val="28"/>
          <w:lang w:val="uk-UA"/>
        </w:rPr>
        <w:t>…</w:t>
      </w:r>
      <w:r w:rsidR="005C6C0B">
        <w:rPr>
          <w:bCs/>
          <w:sz w:val="28"/>
          <w:szCs w:val="28"/>
          <w:lang w:val="uk-UA"/>
        </w:rPr>
        <w:t>138</w:t>
      </w:r>
    </w:p>
    <w:p w:rsidR="006C4BD0" w:rsidRPr="006207E4" w:rsidRDefault="006C4BD0" w:rsidP="006C4BD0">
      <w:pPr>
        <w:pStyle w:val="Default"/>
        <w:jc w:val="both"/>
        <w:rPr>
          <w:rStyle w:val="Emphasis"/>
          <w:b/>
          <w:bCs/>
          <w:i w:val="0"/>
          <w:sz w:val="28"/>
          <w:szCs w:val="28"/>
          <w:lang w:val="uk-UA"/>
        </w:rPr>
      </w:pPr>
    </w:p>
    <w:p w:rsidR="00B6113D" w:rsidRDefault="00EF0ED4" w:rsidP="00B6113D">
      <w:pPr>
        <w:pStyle w:val="Default"/>
        <w:ind w:firstLine="480"/>
        <w:jc w:val="both"/>
        <w:rPr>
          <w:rStyle w:val="Emphasis"/>
          <w:b/>
          <w:bCs/>
          <w:i w:val="0"/>
          <w:sz w:val="32"/>
          <w:szCs w:val="32"/>
          <w:lang w:val="uk-UA"/>
        </w:rPr>
      </w:pPr>
      <w:r>
        <w:rPr>
          <w:rStyle w:val="Emphasis"/>
          <w:b/>
          <w:bCs/>
          <w:i w:val="0"/>
          <w:sz w:val="32"/>
          <w:szCs w:val="32"/>
          <w:lang w:val="uk-UA"/>
        </w:rPr>
        <w:t>Рудницький В.</w:t>
      </w:r>
      <w:r w:rsidR="00A22E0A">
        <w:rPr>
          <w:rStyle w:val="Emphasis"/>
          <w:b/>
          <w:bCs/>
          <w:i w:val="0"/>
          <w:sz w:val="32"/>
          <w:szCs w:val="32"/>
          <w:lang w:val="uk-UA"/>
        </w:rPr>
        <w:t xml:space="preserve"> </w:t>
      </w:r>
      <w:r>
        <w:rPr>
          <w:rStyle w:val="Emphasis"/>
          <w:b/>
          <w:bCs/>
          <w:i w:val="0"/>
          <w:sz w:val="32"/>
          <w:szCs w:val="32"/>
          <w:lang w:val="uk-UA"/>
        </w:rPr>
        <w:t>С.</w:t>
      </w:r>
    </w:p>
    <w:p w:rsidR="00EF0ED4" w:rsidRPr="00EF0ED4" w:rsidRDefault="00EF0ED4" w:rsidP="00B6113D">
      <w:pPr>
        <w:pStyle w:val="Default"/>
        <w:ind w:firstLine="480"/>
        <w:jc w:val="both"/>
        <w:rPr>
          <w:rStyle w:val="Emphasis"/>
          <w:bCs/>
          <w:i w:val="0"/>
          <w:sz w:val="28"/>
          <w:szCs w:val="28"/>
          <w:lang w:val="uk-UA"/>
        </w:rPr>
      </w:pPr>
      <w:r w:rsidRPr="00EF0ED4">
        <w:rPr>
          <w:rStyle w:val="Emphasis"/>
          <w:bCs/>
          <w:i w:val="0"/>
          <w:sz w:val="28"/>
          <w:szCs w:val="28"/>
          <w:lang w:val="uk-UA"/>
        </w:rPr>
        <w:t xml:space="preserve">ВНУТРІШНІЙ АУДИТ ФІНАНСОВОЇ СТРАТЕГІЇ  </w:t>
      </w:r>
    </w:p>
    <w:p w:rsidR="00B6113D" w:rsidRDefault="00EF0ED4" w:rsidP="00FB15DE">
      <w:pPr>
        <w:pStyle w:val="Default"/>
        <w:ind w:firstLine="480"/>
        <w:jc w:val="both"/>
        <w:rPr>
          <w:rStyle w:val="Emphasis"/>
          <w:bCs/>
          <w:i w:val="0"/>
          <w:sz w:val="28"/>
          <w:szCs w:val="28"/>
          <w:lang w:val="uk-UA"/>
        </w:rPr>
      </w:pPr>
      <w:r w:rsidRPr="00EF0ED4">
        <w:rPr>
          <w:rStyle w:val="Emphasis"/>
          <w:bCs/>
          <w:i w:val="0"/>
          <w:sz w:val="28"/>
          <w:szCs w:val="28"/>
          <w:lang w:val="uk-UA"/>
        </w:rPr>
        <w:t>ПІДПРИЄМСТВА</w:t>
      </w:r>
      <w:r w:rsidR="0016422F">
        <w:rPr>
          <w:rStyle w:val="Emphasis"/>
          <w:bCs/>
          <w:i w:val="0"/>
          <w:sz w:val="28"/>
          <w:szCs w:val="28"/>
          <w:lang w:val="uk-UA"/>
        </w:rPr>
        <w:t>……………………………………………………</w:t>
      </w:r>
      <w:r w:rsidR="00AA52D8">
        <w:rPr>
          <w:rStyle w:val="Emphasis"/>
          <w:bCs/>
          <w:i w:val="0"/>
          <w:sz w:val="28"/>
          <w:szCs w:val="28"/>
          <w:lang w:val="uk-UA"/>
        </w:rPr>
        <w:t>…</w:t>
      </w:r>
      <w:r w:rsidR="00A85542">
        <w:rPr>
          <w:rStyle w:val="Emphasis"/>
          <w:bCs/>
          <w:i w:val="0"/>
          <w:sz w:val="28"/>
          <w:szCs w:val="28"/>
          <w:lang w:val="uk-UA"/>
        </w:rPr>
        <w:t>149</w:t>
      </w:r>
    </w:p>
    <w:p w:rsidR="00616F80" w:rsidRDefault="000B039C" w:rsidP="002C69F8">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p>
    <w:p w:rsidR="00D16AC4" w:rsidRPr="00D16AC4" w:rsidRDefault="00D16AC4" w:rsidP="002C69F8">
      <w:pPr>
        <w:spacing w:after="0"/>
        <w:jc w:val="both"/>
        <w:rPr>
          <w:rFonts w:ascii="Times New Roman" w:hAnsi="Times New Roman" w:cs="Times New Roman"/>
          <w:sz w:val="32"/>
          <w:szCs w:val="32"/>
        </w:rPr>
      </w:pPr>
      <w:r>
        <w:rPr>
          <w:rFonts w:ascii="Times New Roman" w:hAnsi="Times New Roman" w:cs="Times New Roman"/>
          <w:b/>
          <w:sz w:val="28"/>
          <w:szCs w:val="28"/>
        </w:rPr>
        <w:t xml:space="preserve">       ВИСНОВКИ</w:t>
      </w:r>
      <w:r w:rsidRPr="00D16AC4">
        <w:rPr>
          <w:rFonts w:ascii="Times New Roman" w:hAnsi="Times New Roman" w:cs="Times New Roman"/>
          <w:sz w:val="28"/>
          <w:szCs w:val="28"/>
        </w:rPr>
        <w:t>……………………………………………………………</w:t>
      </w:r>
      <w:r w:rsidR="005C6C0B">
        <w:rPr>
          <w:rFonts w:ascii="Times New Roman" w:hAnsi="Times New Roman" w:cs="Times New Roman"/>
          <w:sz w:val="28"/>
          <w:szCs w:val="28"/>
        </w:rPr>
        <w:t>165</w:t>
      </w:r>
    </w:p>
    <w:p w:rsidR="00D16AC4" w:rsidRPr="006207E4" w:rsidRDefault="00616F80" w:rsidP="002C69F8">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AB4A36">
        <w:rPr>
          <w:rFonts w:ascii="Times New Roman" w:hAnsi="Times New Roman" w:cs="Times New Roman"/>
          <w:b/>
          <w:sz w:val="28"/>
          <w:szCs w:val="28"/>
        </w:rPr>
        <w:t xml:space="preserve"> </w:t>
      </w:r>
    </w:p>
    <w:p w:rsidR="000B039C" w:rsidRDefault="00D16AC4" w:rsidP="002C69F8">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EE3581" w:rsidRPr="00EE3581">
        <w:rPr>
          <w:rFonts w:ascii="Times New Roman" w:hAnsi="Times New Roman" w:cs="Times New Roman"/>
          <w:b/>
          <w:sz w:val="28"/>
          <w:szCs w:val="28"/>
        </w:rPr>
        <w:t xml:space="preserve">АВТОРИ </w:t>
      </w:r>
      <w:r w:rsidR="009913C7">
        <w:rPr>
          <w:rFonts w:ascii="Times New Roman" w:hAnsi="Times New Roman" w:cs="Times New Roman"/>
          <w:b/>
          <w:sz w:val="28"/>
          <w:szCs w:val="28"/>
        </w:rPr>
        <w:t xml:space="preserve"> </w:t>
      </w:r>
      <w:r w:rsidR="00EE3581" w:rsidRPr="00EE3581">
        <w:rPr>
          <w:rFonts w:ascii="Times New Roman" w:hAnsi="Times New Roman" w:cs="Times New Roman"/>
          <w:b/>
          <w:sz w:val="28"/>
          <w:szCs w:val="28"/>
        </w:rPr>
        <w:t>МОНОГРАФІЇ</w:t>
      </w:r>
      <w:r w:rsidR="00DA4FEC" w:rsidRPr="00DA4FEC">
        <w:rPr>
          <w:rFonts w:ascii="Times New Roman" w:hAnsi="Times New Roman" w:cs="Times New Roman"/>
          <w:sz w:val="28"/>
          <w:szCs w:val="28"/>
        </w:rPr>
        <w:t>……………………………………………</w:t>
      </w:r>
      <w:r w:rsidR="009913C7">
        <w:rPr>
          <w:rFonts w:ascii="Times New Roman" w:hAnsi="Times New Roman" w:cs="Times New Roman"/>
          <w:sz w:val="28"/>
          <w:szCs w:val="28"/>
        </w:rPr>
        <w:t>..</w:t>
      </w:r>
      <w:r w:rsidR="005C6C0B">
        <w:rPr>
          <w:rFonts w:ascii="Times New Roman" w:hAnsi="Times New Roman" w:cs="Times New Roman"/>
          <w:sz w:val="28"/>
          <w:szCs w:val="28"/>
        </w:rPr>
        <w:t>.</w:t>
      </w:r>
      <w:r w:rsidR="009913C7">
        <w:rPr>
          <w:rFonts w:ascii="Times New Roman" w:hAnsi="Times New Roman" w:cs="Times New Roman"/>
          <w:sz w:val="28"/>
          <w:szCs w:val="28"/>
        </w:rPr>
        <w:t>1</w:t>
      </w:r>
      <w:r w:rsidR="005C6C0B">
        <w:rPr>
          <w:rFonts w:ascii="Times New Roman" w:hAnsi="Times New Roman" w:cs="Times New Roman"/>
          <w:sz w:val="28"/>
          <w:szCs w:val="28"/>
        </w:rPr>
        <w:t>70</w:t>
      </w:r>
    </w:p>
    <w:p w:rsidR="00DD6476" w:rsidRDefault="00DD6476" w:rsidP="000B039C">
      <w:pPr>
        <w:pStyle w:val="Default"/>
        <w:ind w:firstLine="480"/>
        <w:jc w:val="center"/>
        <w:rPr>
          <w:rStyle w:val="Emphasis"/>
          <w:b/>
          <w:bCs/>
          <w:i w:val="0"/>
          <w:sz w:val="28"/>
          <w:szCs w:val="28"/>
          <w:lang w:val="uk-UA"/>
        </w:rPr>
      </w:pPr>
    </w:p>
    <w:p w:rsidR="00DD6476" w:rsidRDefault="00DD6476" w:rsidP="000B039C">
      <w:pPr>
        <w:pStyle w:val="Default"/>
        <w:ind w:firstLine="480"/>
        <w:jc w:val="center"/>
        <w:rPr>
          <w:rStyle w:val="Emphasis"/>
          <w:b/>
          <w:bCs/>
          <w:i w:val="0"/>
          <w:sz w:val="28"/>
          <w:szCs w:val="28"/>
          <w:lang w:val="uk-UA"/>
        </w:rPr>
      </w:pPr>
    </w:p>
    <w:p w:rsidR="00DD6476" w:rsidRDefault="00DD6476" w:rsidP="00616F80">
      <w:pPr>
        <w:pStyle w:val="Default"/>
        <w:rPr>
          <w:rStyle w:val="Emphasis"/>
          <w:b/>
          <w:bCs/>
          <w:i w:val="0"/>
          <w:sz w:val="28"/>
          <w:szCs w:val="28"/>
          <w:lang w:val="uk-UA"/>
        </w:rPr>
      </w:pPr>
    </w:p>
    <w:p w:rsidR="00DD6476" w:rsidRDefault="00DD6476" w:rsidP="000B039C">
      <w:pPr>
        <w:pStyle w:val="Default"/>
        <w:ind w:firstLine="480"/>
        <w:jc w:val="center"/>
        <w:rPr>
          <w:rStyle w:val="Emphasis"/>
          <w:b/>
          <w:bCs/>
          <w:i w:val="0"/>
          <w:sz w:val="28"/>
          <w:szCs w:val="28"/>
          <w:lang w:val="uk-UA"/>
        </w:rPr>
      </w:pPr>
    </w:p>
    <w:p w:rsidR="00DD6476" w:rsidRDefault="00DD6476" w:rsidP="000B039C">
      <w:pPr>
        <w:pStyle w:val="Default"/>
        <w:ind w:firstLine="480"/>
        <w:jc w:val="center"/>
        <w:rPr>
          <w:rStyle w:val="Emphasis"/>
          <w:b/>
          <w:bCs/>
          <w:i w:val="0"/>
          <w:sz w:val="28"/>
          <w:szCs w:val="28"/>
          <w:lang w:val="uk-UA"/>
        </w:rPr>
      </w:pPr>
    </w:p>
    <w:p w:rsidR="00DD6476" w:rsidRDefault="00DD6476" w:rsidP="000B039C">
      <w:pPr>
        <w:pStyle w:val="Default"/>
        <w:ind w:firstLine="480"/>
        <w:jc w:val="center"/>
        <w:rPr>
          <w:rStyle w:val="Emphasis"/>
          <w:b/>
          <w:bCs/>
          <w:i w:val="0"/>
          <w:sz w:val="28"/>
          <w:szCs w:val="28"/>
          <w:lang w:val="uk-UA"/>
        </w:rPr>
      </w:pPr>
    </w:p>
    <w:p w:rsidR="00A22E0A" w:rsidRDefault="00A22E0A" w:rsidP="000B039C">
      <w:pPr>
        <w:pStyle w:val="Default"/>
        <w:ind w:firstLine="480"/>
        <w:jc w:val="center"/>
        <w:rPr>
          <w:rStyle w:val="Emphasis"/>
          <w:b/>
          <w:bCs/>
          <w:i w:val="0"/>
          <w:sz w:val="28"/>
          <w:szCs w:val="28"/>
          <w:lang w:val="uk-UA"/>
        </w:rPr>
      </w:pPr>
    </w:p>
    <w:p w:rsidR="00A22E0A" w:rsidRDefault="00A22E0A" w:rsidP="000B039C">
      <w:pPr>
        <w:pStyle w:val="Default"/>
        <w:ind w:firstLine="480"/>
        <w:jc w:val="center"/>
        <w:rPr>
          <w:rStyle w:val="Emphasis"/>
          <w:b/>
          <w:bCs/>
          <w:i w:val="0"/>
          <w:sz w:val="28"/>
          <w:szCs w:val="28"/>
          <w:lang w:val="uk-UA"/>
        </w:rPr>
      </w:pPr>
    </w:p>
    <w:p w:rsidR="00A22E0A" w:rsidRDefault="00A22E0A" w:rsidP="000B039C">
      <w:pPr>
        <w:pStyle w:val="Default"/>
        <w:ind w:firstLine="480"/>
        <w:jc w:val="center"/>
        <w:rPr>
          <w:rStyle w:val="Emphasis"/>
          <w:b/>
          <w:bCs/>
          <w:i w:val="0"/>
          <w:sz w:val="28"/>
          <w:szCs w:val="28"/>
          <w:lang w:val="uk-UA"/>
        </w:rPr>
      </w:pPr>
    </w:p>
    <w:p w:rsidR="008826FC" w:rsidRDefault="008826FC" w:rsidP="003F457F">
      <w:pPr>
        <w:pStyle w:val="Default"/>
        <w:rPr>
          <w:rStyle w:val="Emphasis"/>
          <w:b/>
          <w:bCs/>
          <w:i w:val="0"/>
          <w:sz w:val="28"/>
          <w:szCs w:val="28"/>
          <w:lang w:val="uk-UA"/>
        </w:rPr>
      </w:pPr>
    </w:p>
    <w:p w:rsidR="00D86498" w:rsidRDefault="00D86498" w:rsidP="00D86498">
      <w:pPr>
        <w:spacing w:after="0" w:line="240" w:lineRule="auto"/>
        <w:jc w:val="center"/>
        <w:rPr>
          <w:rFonts w:ascii="Times New Roman" w:hAnsi="Times New Roman" w:cs="Times New Roman"/>
          <w:b/>
          <w:sz w:val="32"/>
          <w:szCs w:val="32"/>
        </w:rPr>
      </w:pPr>
      <w:r w:rsidRPr="00812C18">
        <w:rPr>
          <w:rFonts w:ascii="Times New Roman" w:hAnsi="Times New Roman" w:cs="Times New Roman"/>
          <w:b/>
          <w:sz w:val="32"/>
          <w:szCs w:val="32"/>
        </w:rPr>
        <w:lastRenderedPageBreak/>
        <w:t>ВСТУП</w:t>
      </w:r>
    </w:p>
    <w:p w:rsidR="00D86498" w:rsidRPr="00D86498" w:rsidRDefault="00D86498" w:rsidP="00D86498">
      <w:pPr>
        <w:spacing w:after="0" w:line="240" w:lineRule="auto"/>
        <w:jc w:val="center"/>
        <w:rPr>
          <w:rFonts w:ascii="Times New Roman" w:hAnsi="Times New Roman" w:cs="Times New Roman"/>
          <w:b/>
          <w:sz w:val="32"/>
          <w:szCs w:val="32"/>
        </w:rPr>
      </w:pPr>
    </w:p>
    <w:p w:rsidR="00D86498" w:rsidRDefault="00D86498" w:rsidP="00D86498">
      <w:pPr>
        <w:spacing w:after="0" w:line="240" w:lineRule="auto"/>
        <w:ind w:firstLine="709"/>
        <w:jc w:val="both"/>
        <w:rPr>
          <w:rFonts w:ascii="Times New Roman" w:hAnsi="Times New Roman" w:cs="Times New Roman"/>
          <w:sz w:val="32"/>
          <w:szCs w:val="32"/>
        </w:rPr>
      </w:pPr>
      <w:r w:rsidRPr="00F56109">
        <w:rPr>
          <w:rFonts w:ascii="Times New Roman" w:hAnsi="Times New Roman" w:cs="Times New Roman"/>
          <w:sz w:val="32"/>
          <w:szCs w:val="32"/>
        </w:rPr>
        <w:t>Система обліково-аналітичного забезпечення діяльності туристичного підприємства відіграє важливу роль у функціонуванні системи управління, забезпечуючи взаємодію різних структурних підрозділів</w:t>
      </w:r>
      <w:r w:rsidRPr="0001684F">
        <w:rPr>
          <w:rFonts w:ascii="Times New Roman" w:hAnsi="Times New Roman" w:cs="Times New Roman"/>
          <w:sz w:val="32"/>
          <w:szCs w:val="32"/>
        </w:rPr>
        <w:t xml:space="preserve"> та реагуючи на зміни внутрішнього та зовнішнього середовища.</w:t>
      </w:r>
      <w:r w:rsidRPr="002D3D0C">
        <w:rPr>
          <w:rFonts w:ascii="Times New Roman" w:hAnsi="Times New Roman" w:cs="Times New Roman"/>
          <w:sz w:val="32"/>
          <w:szCs w:val="32"/>
        </w:rPr>
        <w:t xml:space="preserve"> </w:t>
      </w:r>
    </w:p>
    <w:p w:rsidR="00D86498" w:rsidRPr="002D3D0C" w:rsidRDefault="00D86498" w:rsidP="00D86498">
      <w:pPr>
        <w:spacing w:after="0" w:line="240" w:lineRule="auto"/>
        <w:ind w:firstLine="709"/>
        <w:jc w:val="both"/>
        <w:rPr>
          <w:rFonts w:ascii="Times New Roman" w:hAnsi="Times New Roman" w:cs="Times New Roman"/>
          <w:sz w:val="32"/>
          <w:szCs w:val="32"/>
        </w:rPr>
      </w:pPr>
      <w:r w:rsidRPr="000F0B19">
        <w:rPr>
          <w:rFonts w:ascii="Times New Roman" w:hAnsi="Times New Roman" w:cs="Times New Roman"/>
          <w:sz w:val="32"/>
          <w:szCs w:val="32"/>
        </w:rPr>
        <w:t xml:space="preserve">Об’єктивною передумовою реалізації стратегічних завдань розвитку туристичного сектора економіки України є формування адекватного механізму фінансового та обліково-аналітичного забезпечення </w:t>
      </w:r>
      <w:r>
        <w:rPr>
          <w:rFonts w:ascii="Times New Roman" w:hAnsi="Times New Roman" w:cs="Times New Roman"/>
          <w:sz w:val="32"/>
          <w:szCs w:val="32"/>
        </w:rPr>
        <w:t>його подальшого функціонування</w:t>
      </w:r>
      <w:r w:rsidRPr="002D3D0C">
        <w:rPr>
          <w:rFonts w:ascii="Times New Roman" w:hAnsi="Times New Roman" w:cs="Times New Roman"/>
          <w:sz w:val="32"/>
          <w:szCs w:val="32"/>
        </w:rPr>
        <w:t xml:space="preserve">, </w:t>
      </w:r>
      <w:r w:rsidR="00FD6F56">
        <w:rPr>
          <w:rFonts w:ascii="Times New Roman" w:hAnsi="Times New Roman" w:cs="Times New Roman"/>
          <w:sz w:val="32"/>
          <w:szCs w:val="32"/>
        </w:rPr>
        <w:t>налагодження ефективної взаємодії</w:t>
      </w:r>
      <w:r w:rsidRPr="002D3D0C">
        <w:rPr>
          <w:rFonts w:ascii="Times New Roman" w:hAnsi="Times New Roman" w:cs="Times New Roman"/>
          <w:sz w:val="32"/>
          <w:szCs w:val="32"/>
        </w:rPr>
        <w:t xml:space="preserve"> елементів якого сприятиме підвищенню результативності діяльності суб’єктів туристичного бізнесу.</w:t>
      </w:r>
    </w:p>
    <w:p w:rsidR="00D86498" w:rsidRDefault="0085698C" w:rsidP="00D86498">
      <w:pPr>
        <w:shd w:val="clear" w:color="auto" w:fill="FFFFFF"/>
        <w:autoSpaceDE w:val="0"/>
        <w:autoSpaceDN w:val="0"/>
        <w:adjustRightInd w:val="0"/>
        <w:spacing w:after="0" w:line="240" w:lineRule="auto"/>
        <w:ind w:firstLine="708"/>
        <w:jc w:val="both"/>
        <w:rPr>
          <w:rFonts w:ascii="Times New Roman" w:hAnsi="Times New Roman" w:cs="Times New Roman"/>
          <w:sz w:val="32"/>
          <w:szCs w:val="32"/>
        </w:rPr>
      </w:pPr>
      <w:r>
        <w:rPr>
          <w:rFonts w:ascii="Times New Roman" w:hAnsi="Times New Roman" w:cs="Times New Roman"/>
          <w:sz w:val="32"/>
          <w:szCs w:val="32"/>
        </w:rPr>
        <w:t xml:space="preserve">У монографії, </w:t>
      </w:r>
      <w:r w:rsidR="00D86498" w:rsidRPr="002D3D0C">
        <w:rPr>
          <w:rFonts w:ascii="Times New Roman" w:hAnsi="Times New Roman" w:cs="Times New Roman"/>
          <w:sz w:val="32"/>
          <w:szCs w:val="32"/>
        </w:rPr>
        <w:t>крізь призму фінансових</w:t>
      </w:r>
      <w:r w:rsidR="00D86498">
        <w:rPr>
          <w:rFonts w:ascii="Times New Roman" w:hAnsi="Times New Roman" w:cs="Times New Roman"/>
          <w:sz w:val="32"/>
          <w:szCs w:val="32"/>
        </w:rPr>
        <w:t xml:space="preserve"> т</w:t>
      </w:r>
      <w:r w:rsidR="0058516A">
        <w:rPr>
          <w:rFonts w:ascii="Times New Roman" w:hAnsi="Times New Roman" w:cs="Times New Roman"/>
          <w:sz w:val="32"/>
          <w:szCs w:val="32"/>
        </w:rPr>
        <w:t>а обліково-аналітичних процесів</w:t>
      </w:r>
      <w:r w:rsidR="00D86498">
        <w:rPr>
          <w:rFonts w:ascii="Times New Roman" w:hAnsi="Times New Roman" w:cs="Times New Roman"/>
          <w:sz w:val="32"/>
          <w:szCs w:val="32"/>
        </w:rPr>
        <w:t xml:space="preserve"> розглядаються проблеми науки та практики розвитку туризму. </w:t>
      </w:r>
    </w:p>
    <w:p w:rsidR="00D86498" w:rsidRDefault="00D86498" w:rsidP="00D86498">
      <w:pPr>
        <w:spacing w:after="0" w:line="240" w:lineRule="auto"/>
        <w:ind w:firstLine="708"/>
        <w:jc w:val="both"/>
        <w:rPr>
          <w:rFonts w:ascii="Times New Roman" w:hAnsi="Times New Roman" w:cs="Times New Roman"/>
          <w:sz w:val="32"/>
          <w:szCs w:val="32"/>
        </w:rPr>
      </w:pPr>
      <w:r w:rsidRPr="00E83239">
        <w:rPr>
          <w:rFonts w:ascii="Times New Roman" w:hAnsi="Times New Roman" w:cs="Times New Roman"/>
          <w:sz w:val="32"/>
          <w:szCs w:val="32"/>
        </w:rPr>
        <w:t>У першому розділі монографії «Грошово-кредитне та фінансово-податкове регулювання ринку туристичних послуг»</w:t>
      </w:r>
      <w:r>
        <w:rPr>
          <w:rFonts w:ascii="Times New Roman" w:hAnsi="Times New Roman" w:cs="Times New Roman"/>
          <w:sz w:val="32"/>
          <w:szCs w:val="32"/>
        </w:rPr>
        <w:t xml:space="preserve"> висвітлюються</w:t>
      </w:r>
      <w:r w:rsidRPr="00E83239">
        <w:rPr>
          <w:rFonts w:ascii="Times New Roman" w:hAnsi="Times New Roman" w:cs="Times New Roman"/>
          <w:sz w:val="32"/>
          <w:szCs w:val="32"/>
        </w:rPr>
        <w:t xml:space="preserve"> методи впливу держави через податкову політику на розвиток туризму, організаційно-економічні засади банківського кредитування туристичних підприємств, досліджується вплив девальвації гривні на розвиток вітчизняної індустрії туризму, здійснюється моделювання механізмів організаційно-економічної підтримки інвестування туристичного ринку, надаються рекомендації з грошово-кредитного та фінансового регулювання процесів р</w:t>
      </w:r>
      <w:r w:rsidR="00F56109">
        <w:rPr>
          <w:rFonts w:ascii="Times New Roman" w:hAnsi="Times New Roman" w:cs="Times New Roman"/>
          <w:sz w:val="32"/>
          <w:szCs w:val="32"/>
        </w:rPr>
        <w:t>озвитку туристичного сектора</w:t>
      </w:r>
      <w:r w:rsidRPr="00E83239">
        <w:rPr>
          <w:rFonts w:ascii="Times New Roman" w:hAnsi="Times New Roman" w:cs="Times New Roman"/>
          <w:sz w:val="32"/>
          <w:szCs w:val="32"/>
        </w:rPr>
        <w:t xml:space="preserve"> економіки України.</w:t>
      </w:r>
    </w:p>
    <w:p w:rsidR="00D86498" w:rsidRPr="004F0BA7" w:rsidRDefault="0058516A" w:rsidP="00D86498">
      <w:pPr>
        <w:spacing w:after="0" w:line="240" w:lineRule="auto"/>
        <w:ind w:firstLine="708"/>
        <w:jc w:val="both"/>
        <w:rPr>
          <w:rStyle w:val="Emphasis"/>
          <w:rFonts w:ascii="Times New Roman" w:hAnsi="Times New Roman" w:cs="Times New Roman"/>
          <w:iCs w:val="0"/>
          <w:sz w:val="32"/>
          <w:szCs w:val="32"/>
        </w:rPr>
      </w:pPr>
      <w:r>
        <w:rPr>
          <w:rFonts w:ascii="Times New Roman" w:hAnsi="Times New Roman" w:cs="Times New Roman"/>
          <w:sz w:val="32"/>
          <w:szCs w:val="32"/>
        </w:rPr>
        <w:t>Проблеми теорії й</w:t>
      </w:r>
      <w:r w:rsidR="00D86498" w:rsidRPr="004F0BA7">
        <w:rPr>
          <w:rFonts w:ascii="Times New Roman" w:hAnsi="Times New Roman" w:cs="Times New Roman"/>
          <w:sz w:val="32"/>
          <w:szCs w:val="32"/>
        </w:rPr>
        <w:t xml:space="preserve"> практики обліку діяльності туристичних підприємств є об’єктом дослідження другого розділу монографії, в якому визначається </w:t>
      </w:r>
      <w:r w:rsidR="00D86498" w:rsidRPr="004F0BA7">
        <w:rPr>
          <w:rFonts w:ascii="Times New Roman" w:hAnsi="Times New Roman" w:cs="Times New Roman"/>
          <w:iCs/>
          <w:sz w:val="32"/>
          <w:szCs w:val="32"/>
        </w:rPr>
        <w:t xml:space="preserve">специфіка бухгалтерського </w:t>
      </w:r>
      <w:r>
        <w:rPr>
          <w:rFonts w:ascii="Times New Roman" w:hAnsi="Times New Roman" w:cs="Times New Roman"/>
          <w:iCs/>
          <w:sz w:val="32"/>
          <w:szCs w:val="32"/>
        </w:rPr>
        <w:t>обліку діяльності туроператора й</w:t>
      </w:r>
      <w:r w:rsidR="00D86498" w:rsidRPr="004F0BA7">
        <w:rPr>
          <w:rFonts w:ascii="Times New Roman" w:hAnsi="Times New Roman" w:cs="Times New Roman"/>
          <w:iCs/>
          <w:sz w:val="32"/>
          <w:szCs w:val="32"/>
        </w:rPr>
        <w:t xml:space="preserve"> турагента та особливості документального оформлення ними господарських операцій, звертається увага на особливості побудови обліку доходів, витрат і фінансових результатів їх діяльності. </w:t>
      </w:r>
      <w:r w:rsidR="00D86498" w:rsidRPr="004F0BA7">
        <w:rPr>
          <w:rFonts w:ascii="Times New Roman" w:hAnsi="Times New Roman" w:cs="Times New Roman"/>
          <w:sz w:val="32"/>
          <w:szCs w:val="32"/>
        </w:rPr>
        <w:t>Розглянуто особливості впровадження управлінського обліку на підприємствах готельного господарства в контексті ефективної взаємодії з фінансовим обліком як елементів єдиної інформаційної системи для прийняття рішень.</w:t>
      </w:r>
    </w:p>
    <w:p w:rsidR="00D86498" w:rsidRPr="00985FFB" w:rsidRDefault="00D86498" w:rsidP="00D86498">
      <w:pPr>
        <w:pStyle w:val="Default"/>
        <w:ind w:firstLine="708"/>
        <w:jc w:val="both"/>
        <w:rPr>
          <w:bCs/>
          <w:iCs/>
          <w:sz w:val="32"/>
          <w:szCs w:val="32"/>
          <w:lang w:val="uk-UA"/>
        </w:rPr>
      </w:pPr>
      <w:r w:rsidRPr="00985FFB">
        <w:rPr>
          <w:rStyle w:val="Emphasis"/>
          <w:bCs/>
          <w:i w:val="0"/>
          <w:sz w:val="32"/>
          <w:szCs w:val="32"/>
          <w:lang w:val="uk-UA"/>
        </w:rPr>
        <w:lastRenderedPageBreak/>
        <w:t xml:space="preserve">Третій розділ монографії «Фінансовий результат у туристичному бізнесі: специфіка та особливості обліково-аналітичного процесу» присвячено </w:t>
      </w:r>
      <w:r w:rsidRPr="00985FFB">
        <w:rPr>
          <w:sz w:val="32"/>
          <w:szCs w:val="32"/>
          <w:lang w:val="uk-UA"/>
        </w:rPr>
        <w:t xml:space="preserve">дослідженню теоретико-методологічних засад рейтингової оцінки фінансового стану підприємства, узагальненню існуючих підходів, </w:t>
      </w:r>
      <w:r w:rsidRPr="00985FFB">
        <w:rPr>
          <w:iCs/>
          <w:sz w:val="32"/>
          <w:szCs w:val="32"/>
          <w:lang w:val="uk-UA"/>
        </w:rPr>
        <w:t xml:space="preserve">обґрунтуванню </w:t>
      </w:r>
      <w:r w:rsidRPr="00985FFB">
        <w:rPr>
          <w:sz w:val="32"/>
          <w:szCs w:val="32"/>
          <w:lang w:val="uk-UA"/>
        </w:rPr>
        <w:t xml:space="preserve">необхідності проведення рейтингової оцінки фінансового стану підприємств туризму та готельно-ресторанного бізнесу. </w:t>
      </w:r>
    </w:p>
    <w:p w:rsidR="00D86498" w:rsidRPr="00C0313B" w:rsidRDefault="00D86498" w:rsidP="00D86498">
      <w:pPr>
        <w:pStyle w:val="Default"/>
        <w:jc w:val="both"/>
        <w:rPr>
          <w:rStyle w:val="Emphasis"/>
          <w:bCs/>
          <w:sz w:val="32"/>
          <w:szCs w:val="32"/>
          <w:lang w:val="uk-UA"/>
        </w:rPr>
      </w:pPr>
      <w:r>
        <w:rPr>
          <w:rStyle w:val="Emphasis"/>
          <w:bCs/>
          <w:i w:val="0"/>
          <w:sz w:val="32"/>
          <w:szCs w:val="32"/>
          <w:lang w:val="uk-UA"/>
        </w:rPr>
        <w:tab/>
      </w:r>
      <w:r w:rsidRPr="00C0313B">
        <w:rPr>
          <w:rStyle w:val="Emphasis"/>
          <w:bCs/>
          <w:i w:val="0"/>
          <w:sz w:val="32"/>
          <w:szCs w:val="32"/>
          <w:lang w:val="uk-UA"/>
        </w:rPr>
        <w:t xml:space="preserve">У четвертому розділі «Особливості формування фінансової звітності суб’єктів туристичного бізнесу» </w:t>
      </w:r>
      <w:r w:rsidRPr="00C0313B">
        <w:rPr>
          <w:iCs/>
          <w:sz w:val="32"/>
          <w:szCs w:val="32"/>
          <w:lang w:val="uk-UA"/>
        </w:rPr>
        <w:t>розглянуто роль фінансової звітності в управлінні підприємствами в умовах реформування системи обліку, проаналізовано види користувачів фінансовою звітністю залежно від їх потреб.</w:t>
      </w:r>
    </w:p>
    <w:p w:rsidR="00D86498" w:rsidRPr="00216C00" w:rsidRDefault="00D86498" w:rsidP="00D86498">
      <w:pPr>
        <w:pStyle w:val="Default"/>
        <w:ind w:firstLine="708"/>
        <w:jc w:val="both"/>
        <w:rPr>
          <w:bCs/>
          <w:iCs/>
          <w:color w:val="auto"/>
          <w:sz w:val="32"/>
          <w:szCs w:val="32"/>
          <w:lang w:val="uk-UA"/>
        </w:rPr>
      </w:pPr>
      <w:r w:rsidRPr="0025686C">
        <w:rPr>
          <w:rStyle w:val="Emphasis"/>
          <w:bCs/>
          <w:i w:val="0"/>
          <w:color w:val="auto"/>
          <w:sz w:val="32"/>
          <w:szCs w:val="32"/>
          <w:lang w:val="uk-UA"/>
        </w:rPr>
        <w:t>Організація та методологія системи контролю в діяльності підприємств сфери туризму є завершальним етапом дослідження</w:t>
      </w:r>
      <w:r>
        <w:rPr>
          <w:rStyle w:val="Emphasis"/>
          <w:bCs/>
          <w:i w:val="0"/>
          <w:color w:val="auto"/>
          <w:sz w:val="32"/>
          <w:szCs w:val="32"/>
          <w:lang w:val="uk-UA"/>
        </w:rPr>
        <w:t xml:space="preserve">, де </w:t>
      </w:r>
      <w:r w:rsidRPr="00216C00">
        <w:rPr>
          <w:sz w:val="32"/>
          <w:szCs w:val="32"/>
          <w:shd w:val="clear" w:color="auto" w:fill="FFFFFF"/>
          <w:lang w:val="uk-UA"/>
        </w:rPr>
        <w:t>р</w:t>
      </w:r>
      <w:r w:rsidRPr="00216C00">
        <w:rPr>
          <w:iCs/>
          <w:sz w:val="32"/>
          <w:szCs w:val="32"/>
          <w:lang w:val="uk-UA"/>
        </w:rPr>
        <w:t>озглядаються актуальні проблеми</w:t>
      </w:r>
      <w:r w:rsidR="0058516A">
        <w:rPr>
          <w:iCs/>
          <w:sz w:val="32"/>
          <w:szCs w:val="32"/>
          <w:lang w:val="uk-UA"/>
        </w:rPr>
        <w:t>,</w:t>
      </w:r>
      <w:r w:rsidRPr="00216C00">
        <w:rPr>
          <w:iCs/>
          <w:sz w:val="32"/>
          <w:szCs w:val="32"/>
          <w:lang w:val="uk-UA"/>
        </w:rPr>
        <w:t xml:space="preserve"> </w:t>
      </w:r>
      <w:r w:rsidRPr="00216C00">
        <w:rPr>
          <w:sz w:val="32"/>
          <w:szCs w:val="32"/>
          <w:lang w:val="uk-UA"/>
        </w:rPr>
        <w:t>пов’язані з впровадженням операційного аудиту в сфері туризму</w:t>
      </w:r>
      <w:r w:rsidR="0058516A">
        <w:rPr>
          <w:sz w:val="32"/>
          <w:szCs w:val="32"/>
          <w:lang w:val="uk-UA"/>
        </w:rPr>
        <w:t>,</w:t>
      </w:r>
      <w:r>
        <w:rPr>
          <w:sz w:val="32"/>
          <w:szCs w:val="32"/>
          <w:lang w:val="uk-UA"/>
        </w:rPr>
        <w:t xml:space="preserve"> та організаційні аспекти</w:t>
      </w:r>
      <w:r w:rsidRPr="00216C00">
        <w:rPr>
          <w:sz w:val="32"/>
          <w:szCs w:val="32"/>
          <w:lang w:val="uk-UA"/>
        </w:rPr>
        <w:t xml:space="preserve"> внутрішнього аудиту фінансової стратегії підприємства.</w:t>
      </w:r>
    </w:p>
    <w:p w:rsidR="00D86498" w:rsidRDefault="00D86498" w:rsidP="00D86498">
      <w:pPr>
        <w:shd w:val="clear" w:color="auto" w:fill="FFFFFF"/>
        <w:autoSpaceDE w:val="0"/>
        <w:autoSpaceDN w:val="0"/>
        <w:adjustRightInd w:val="0"/>
        <w:spacing w:after="0" w:line="240" w:lineRule="auto"/>
        <w:ind w:firstLine="708"/>
        <w:jc w:val="both"/>
        <w:rPr>
          <w:rFonts w:ascii="Times New Roman" w:hAnsi="Times New Roman" w:cs="Times New Roman"/>
          <w:noProof/>
          <w:sz w:val="32"/>
          <w:szCs w:val="32"/>
        </w:rPr>
      </w:pPr>
      <w:r w:rsidRPr="00266BB1">
        <w:rPr>
          <w:rFonts w:ascii="Times New Roman" w:hAnsi="Times New Roman" w:cs="Times New Roman"/>
          <w:sz w:val="32"/>
          <w:szCs w:val="32"/>
        </w:rPr>
        <w:t xml:space="preserve">Авторський колектив монографії сподівається, що її матеріали будуть корисними для </w:t>
      </w:r>
      <w:r w:rsidRPr="00266BB1">
        <w:rPr>
          <w:rFonts w:ascii="Times New Roman" w:hAnsi="Times New Roman" w:cs="Times New Roman"/>
          <w:noProof/>
          <w:sz w:val="32"/>
          <w:szCs w:val="32"/>
        </w:rPr>
        <w:t xml:space="preserve">наукових працівників, викладачів, аспірантів та студентів, представників державної влади та місцевого самоврядування, менеджерів туристичного бізнесу, </w:t>
      </w:r>
      <w:r>
        <w:rPr>
          <w:rFonts w:ascii="Times New Roman" w:hAnsi="Times New Roman" w:cs="Times New Roman"/>
          <w:noProof/>
          <w:sz w:val="32"/>
          <w:szCs w:val="32"/>
        </w:rPr>
        <w:t xml:space="preserve">представників громадськості, зацікавлених проблемами </w:t>
      </w:r>
      <w:r w:rsidRPr="00266BB1">
        <w:rPr>
          <w:rFonts w:ascii="Times New Roman" w:hAnsi="Times New Roman" w:cs="Times New Roman"/>
          <w:noProof/>
          <w:sz w:val="32"/>
          <w:szCs w:val="32"/>
        </w:rPr>
        <w:t>фінансів, о</w:t>
      </w:r>
      <w:r>
        <w:rPr>
          <w:rFonts w:ascii="Times New Roman" w:hAnsi="Times New Roman" w:cs="Times New Roman"/>
          <w:noProof/>
          <w:sz w:val="32"/>
          <w:szCs w:val="32"/>
        </w:rPr>
        <w:t xml:space="preserve">бліку, </w:t>
      </w:r>
      <w:r w:rsidRPr="00266BB1">
        <w:rPr>
          <w:rFonts w:ascii="Times New Roman" w:hAnsi="Times New Roman" w:cs="Times New Roman"/>
          <w:noProof/>
          <w:sz w:val="32"/>
          <w:szCs w:val="32"/>
        </w:rPr>
        <w:t>аналізу</w:t>
      </w:r>
      <w:r>
        <w:rPr>
          <w:rFonts w:ascii="Times New Roman" w:hAnsi="Times New Roman" w:cs="Times New Roman"/>
          <w:noProof/>
          <w:sz w:val="32"/>
          <w:szCs w:val="32"/>
        </w:rPr>
        <w:t xml:space="preserve"> і контролю</w:t>
      </w:r>
      <w:r w:rsidRPr="00FB3C55">
        <w:rPr>
          <w:rFonts w:ascii="Times New Roman" w:hAnsi="Times New Roman" w:cs="Times New Roman"/>
          <w:noProof/>
          <w:sz w:val="32"/>
          <w:szCs w:val="32"/>
        </w:rPr>
        <w:t xml:space="preserve"> </w:t>
      </w:r>
      <w:r w:rsidRPr="00266BB1">
        <w:rPr>
          <w:rFonts w:ascii="Times New Roman" w:hAnsi="Times New Roman" w:cs="Times New Roman"/>
          <w:noProof/>
          <w:sz w:val="32"/>
          <w:szCs w:val="32"/>
        </w:rPr>
        <w:t>та реальними економічними процесами, що впливають на діяльність туристичних підприємств.</w:t>
      </w:r>
    </w:p>
    <w:p w:rsidR="00D86498" w:rsidRDefault="00D86498" w:rsidP="000B039C">
      <w:pPr>
        <w:pStyle w:val="Default"/>
        <w:ind w:firstLine="480"/>
        <w:jc w:val="center"/>
        <w:rPr>
          <w:rStyle w:val="Emphasis"/>
          <w:b/>
          <w:bCs/>
          <w:i w:val="0"/>
          <w:sz w:val="32"/>
          <w:szCs w:val="32"/>
          <w:lang w:val="uk-UA"/>
        </w:rPr>
      </w:pPr>
    </w:p>
    <w:p w:rsidR="00D86498" w:rsidRDefault="00D86498" w:rsidP="000B039C">
      <w:pPr>
        <w:pStyle w:val="Default"/>
        <w:ind w:firstLine="480"/>
        <w:jc w:val="center"/>
        <w:rPr>
          <w:rStyle w:val="Emphasis"/>
          <w:b/>
          <w:bCs/>
          <w:i w:val="0"/>
          <w:sz w:val="32"/>
          <w:szCs w:val="32"/>
          <w:lang w:val="uk-UA"/>
        </w:rPr>
      </w:pPr>
    </w:p>
    <w:p w:rsidR="00D86498" w:rsidRDefault="00D86498" w:rsidP="000B039C">
      <w:pPr>
        <w:pStyle w:val="Default"/>
        <w:ind w:firstLine="480"/>
        <w:jc w:val="center"/>
        <w:rPr>
          <w:rStyle w:val="Emphasis"/>
          <w:b/>
          <w:bCs/>
          <w:i w:val="0"/>
          <w:sz w:val="32"/>
          <w:szCs w:val="32"/>
          <w:lang w:val="uk-UA"/>
        </w:rPr>
      </w:pPr>
    </w:p>
    <w:p w:rsidR="00D86498" w:rsidRDefault="00D86498" w:rsidP="000B039C">
      <w:pPr>
        <w:pStyle w:val="Default"/>
        <w:ind w:firstLine="480"/>
        <w:jc w:val="center"/>
        <w:rPr>
          <w:rStyle w:val="Emphasis"/>
          <w:b/>
          <w:bCs/>
          <w:i w:val="0"/>
          <w:sz w:val="32"/>
          <w:szCs w:val="32"/>
          <w:lang w:val="uk-UA"/>
        </w:rPr>
      </w:pPr>
    </w:p>
    <w:p w:rsidR="00D86498" w:rsidRDefault="00D86498" w:rsidP="000B039C">
      <w:pPr>
        <w:pStyle w:val="Default"/>
        <w:ind w:firstLine="480"/>
        <w:jc w:val="center"/>
        <w:rPr>
          <w:rStyle w:val="Emphasis"/>
          <w:b/>
          <w:bCs/>
          <w:i w:val="0"/>
          <w:sz w:val="32"/>
          <w:szCs w:val="32"/>
          <w:lang w:val="uk-UA"/>
        </w:rPr>
      </w:pPr>
    </w:p>
    <w:p w:rsidR="00D86498" w:rsidRDefault="00D86498" w:rsidP="000B039C">
      <w:pPr>
        <w:pStyle w:val="Default"/>
        <w:ind w:firstLine="480"/>
        <w:jc w:val="center"/>
        <w:rPr>
          <w:rStyle w:val="Emphasis"/>
          <w:b/>
          <w:bCs/>
          <w:i w:val="0"/>
          <w:sz w:val="32"/>
          <w:szCs w:val="32"/>
          <w:lang w:val="uk-UA"/>
        </w:rPr>
      </w:pPr>
    </w:p>
    <w:p w:rsidR="00D86498" w:rsidRDefault="00D86498" w:rsidP="000B039C">
      <w:pPr>
        <w:pStyle w:val="Default"/>
        <w:ind w:firstLine="480"/>
        <w:jc w:val="center"/>
        <w:rPr>
          <w:rStyle w:val="Emphasis"/>
          <w:b/>
          <w:bCs/>
          <w:i w:val="0"/>
          <w:sz w:val="32"/>
          <w:szCs w:val="32"/>
          <w:lang w:val="uk-UA"/>
        </w:rPr>
      </w:pPr>
    </w:p>
    <w:p w:rsidR="00D86498" w:rsidRDefault="00D86498" w:rsidP="000B039C">
      <w:pPr>
        <w:pStyle w:val="Default"/>
        <w:ind w:firstLine="480"/>
        <w:jc w:val="center"/>
        <w:rPr>
          <w:rStyle w:val="Emphasis"/>
          <w:b/>
          <w:bCs/>
          <w:i w:val="0"/>
          <w:sz w:val="32"/>
          <w:szCs w:val="32"/>
          <w:lang w:val="uk-UA"/>
        </w:rPr>
      </w:pPr>
    </w:p>
    <w:p w:rsidR="00D86498" w:rsidRDefault="00D86498" w:rsidP="000B039C">
      <w:pPr>
        <w:pStyle w:val="Default"/>
        <w:ind w:firstLine="480"/>
        <w:jc w:val="center"/>
        <w:rPr>
          <w:rStyle w:val="Emphasis"/>
          <w:b/>
          <w:bCs/>
          <w:i w:val="0"/>
          <w:sz w:val="32"/>
          <w:szCs w:val="32"/>
          <w:lang w:val="uk-UA"/>
        </w:rPr>
      </w:pPr>
    </w:p>
    <w:p w:rsidR="00D86498" w:rsidRDefault="00D86498" w:rsidP="000B039C">
      <w:pPr>
        <w:pStyle w:val="Default"/>
        <w:ind w:firstLine="480"/>
        <w:jc w:val="center"/>
        <w:rPr>
          <w:rStyle w:val="Emphasis"/>
          <w:b/>
          <w:bCs/>
          <w:i w:val="0"/>
          <w:sz w:val="32"/>
          <w:szCs w:val="32"/>
          <w:lang w:val="uk-UA"/>
        </w:rPr>
      </w:pPr>
    </w:p>
    <w:p w:rsidR="00D86498" w:rsidRDefault="00D86498" w:rsidP="000B039C">
      <w:pPr>
        <w:pStyle w:val="Default"/>
        <w:ind w:firstLine="480"/>
        <w:jc w:val="center"/>
        <w:rPr>
          <w:rStyle w:val="Emphasis"/>
          <w:b/>
          <w:bCs/>
          <w:i w:val="0"/>
          <w:sz w:val="32"/>
          <w:szCs w:val="32"/>
          <w:lang w:val="uk-UA"/>
        </w:rPr>
      </w:pPr>
    </w:p>
    <w:p w:rsidR="00D86498" w:rsidRDefault="00D86498" w:rsidP="000B039C">
      <w:pPr>
        <w:pStyle w:val="Default"/>
        <w:ind w:firstLine="480"/>
        <w:jc w:val="center"/>
        <w:rPr>
          <w:rStyle w:val="Emphasis"/>
          <w:b/>
          <w:bCs/>
          <w:i w:val="0"/>
          <w:sz w:val="32"/>
          <w:szCs w:val="32"/>
          <w:lang w:val="uk-UA"/>
        </w:rPr>
      </w:pPr>
    </w:p>
    <w:p w:rsidR="00D86498" w:rsidRDefault="00D86498" w:rsidP="000B039C">
      <w:pPr>
        <w:pStyle w:val="Default"/>
        <w:ind w:firstLine="480"/>
        <w:jc w:val="center"/>
        <w:rPr>
          <w:rStyle w:val="Emphasis"/>
          <w:b/>
          <w:bCs/>
          <w:i w:val="0"/>
          <w:sz w:val="32"/>
          <w:szCs w:val="32"/>
          <w:lang w:val="uk-UA"/>
        </w:rPr>
      </w:pPr>
    </w:p>
    <w:p w:rsidR="00D86498" w:rsidRDefault="00D86498" w:rsidP="00D86498">
      <w:pPr>
        <w:pStyle w:val="Default"/>
        <w:rPr>
          <w:rStyle w:val="Emphasis"/>
          <w:b/>
          <w:bCs/>
          <w:i w:val="0"/>
          <w:sz w:val="32"/>
          <w:szCs w:val="32"/>
          <w:lang w:val="uk-UA"/>
        </w:rPr>
      </w:pPr>
    </w:p>
    <w:p w:rsidR="00C3468E" w:rsidRDefault="000B039C" w:rsidP="000B039C">
      <w:pPr>
        <w:pStyle w:val="Default"/>
        <w:ind w:firstLine="480"/>
        <w:jc w:val="center"/>
        <w:rPr>
          <w:rStyle w:val="Emphasis"/>
          <w:b/>
          <w:bCs/>
          <w:i w:val="0"/>
          <w:sz w:val="32"/>
          <w:szCs w:val="32"/>
          <w:lang w:val="uk-UA"/>
        </w:rPr>
      </w:pPr>
      <w:r w:rsidRPr="00DD6476">
        <w:rPr>
          <w:rStyle w:val="Emphasis"/>
          <w:b/>
          <w:bCs/>
          <w:i w:val="0"/>
          <w:sz w:val="32"/>
          <w:szCs w:val="32"/>
          <w:lang w:val="uk-UA"/>
        </w:rPr>
        <w:lastRenderedPageBreak/>
        <w:t>РОЗДІЛ 1.</w:t>
      </w:r>
    </w:p>
    <w:p w:rsidR="00C3468E" w:rsidRDefault="000B039C" w:rsidP="00C3468E">
      <w:pPr>
        <w:pStyle w:val="Default"/>
        <w:ind w:firstLine="480"/>
        <w:jc w:val="center"/>
        <w:rPr>
          <w:rStyle w:val="Emphasis"/>
          <w:b/>
          <w:bCs/>
          <w:i w:val="0"/>
          <w:sz w:val="32"/>
          <w:szCs w:val="32"/>
          <w:lang w:val="uk-UA"/>
        </w:rPr>
      </w:pPr>
      <w:r w:rsidRPr="00DD6476">
        <w:rPr>
          <w:rStyle w:val="Emphasis"/>
          <w:b/>
          <w:bCs/>
          <w:i w:val="0"/>
          <w:sz w:val="32"/>
          <w:szCs w:val="32"/>
          <w:lang w:val="uk-UA"/>
        </w:rPr>
        <w:t xml:space="preserve"> ГРОШОВО-КРЕДИТНЕ ТА</w:t>
      </w:r>
      <w:r w:rsidR="00C3468E">
        <w:rPr>
          <w:rStyle w:val="Emphasis"/>
          <w:b/>
          <w:bCs/>
          <w:i w:val="0"/>
          <w:sz w:val="32"/>
          <w:szCs w:val="32"/>
          <w:lang w:val="uk-UA"/>
        </w:rPr>
        <w:t xml:space="preserve"> </w:t>
      </w:r>
      <w:r w:rsidR="00245980" w:rsidRPr="00DD6476">
        <w:rPr>
          <w:rStyle w:val="Emphasis"/>
          <w:b/>
          <w:bCs/>
          <w:i w:val="0"/>
          <w:sz w:val="32"/>
          <w:szCs w:val="32"/>
          <w:lang w:val="uk-UA"/>
        </w:rPr>
        <w:t>ФІНАНСОВО-</w:t>
      </w:r>
      <w:r w:rsidRPr="00DD6476">
        <w:rPr>
          <w:rStyle w:val="Emphasis"/>
          <w:b/>
          <w:bCs/>
          <w:i w:val="0"/>
          <w:sz w:val="32"/>
          <w:szCs w:val="32"/>
          <w:lang w:val="uk-UA"/>
        </w:rPr>
        <w:t xml:space="preserve">ПОДАТКОВЕ </w:t>
      </w:r>
      <w:r w:rsidR="00C3468E">
        <w:rPr>
          <w:rStyle w:val="Emphasis"/>
          <w:b/>
          <w:bCs/>
          <w:i w:val="0"/>
          <w:sz w:val="32"/>
          <w:szCs w:val="32"/>
          <w:lang w:val="uk-UA"/>
        </w:rPr>
        <w:t xml:space="preserve"> </w:t>
      </w:r>
    </w:p>
    <w:p w:rsidR="000B039C" w:rsidRPr="00DD6476" w:rsidRDefault="00C3468E" w:rsidP="00C3468E">
      <w:pPr>
        <w:pStyle w:val="Default"/>
        <w:ind w:firstLine="480"/>
        <w:jc w:val="center"/>
        <w:rPr>
          <w:rStyle w:val="Emphasis"/>
          <w:b/>
          <w:bCs/>
          <w:i w:val="0"/>
          <w:sz w:val="32"/>
          <w:szCs w:val="32"/>
          <w:lang w:val="uk-UA"/>
        </w:rPr>
      </w:pPr>
      <w:r>
        <w:rPr>
          <w:rStyle w:val="Emphasis"/>
          <w:b/>
          <w:bCs/>
          <w:i w:val="0"/>
          <w:sz w:val="32"/>
          <w:szCs w:val="32"/>
          <w:lang w:val="uk-UA"/>
        </w:rPr>
        <w:t xml:space="preserve">  </w:t>
      </w:r>
      <w:r w:rsidR="000B039C" w:rsidRPr="00DD6476">
        <w:rPr>
          <w:rStyle w:val="Emphasis"/>
          <w:b/>
          <w:bCs/>
          <w:i w:val="0"/>
          <w:sz w:val="32"/>
          <w:szCs w:val="32"/>
          <w:lang w:val="uk-UA"/>
        </w:rPr>
        <w:t>РЕГУЛЮВАННЯ РИНКУ ТУРИСТИЧНИХ ПОСЛУГ</w:t>
      </w:r>
    </w:p>
    <w:p w:rsidR="000B039C" w:rsidRDefault="000B039C" w:rsidP="00DD6476">
      <w:pPr>
        <w:spacing w:after="0" w:line="240" w:lineRule="auto"/>
        <w:jc w:val="both"/>
        <w:rPr>
          <w:rFonts w:ascii="Times New Roman" w:hAnsi="Times New Roman" w:cs="Times New Roman"/>
          <w:b/>
          <w:sz w:val="32"/>
          <w:szCs w:val="32"/>
        </w:rPr>
      </w:pPr>
    </w:p>
    <w:p w:rsidR="00DD6476" w:rsidRPr="00DD6476" w:rsidRDefault="00DD6476" w:rsidP="00DD6476">
      <w:pPr>
        <w:spacing w:after="0" w:line="240" w:lineRule="auto"/>
        <w:jc w:val="both"/>
        <w:rPr>
          <w:rFonts w:ascii="Times New Roman" w:hAnsi="Times New Roman" w:cs="Times New Roman"/>
          <w:b/>
          <w:sz w:val="32"/>
          <w:szCs w:val="32"/>
        </w:rPr>
      </w:pPr>
    </w:p>
    <w:p w:rsidR="003D0FA8" w:rsidRPr="00DD6476" w:rsidRDefault="003D0FA8" w:rsidP="00DD6476">
      <w:pPr>
        <w:spacing w:after="0" w:line="240" w:lineRule="auto"/>
        <w:jc w:val="right"/>
        <w:rPr>
          <w:rFonts w:ascii="Times New Roman" w:hAnsi="Times New Roman" w:cs="Times New Roman"/>
          <w:b/>
          <w:bCs/>
          <w:iCs/>
          <w:sz w:val="32"/>
          <w:szCs w:val="32"/>
        </w:rPr>
      </w:pPr>
      <w:r w:rsidRPr="00DD6476">
        <w:rPr>
          <w:rFonts w:ascii="Times New Roman" w:hAnsi="Times New Roman" w:cs="Times New Roman"/>
          <w:b/>
          <w:bCs/>
          <w:iCs/>
          <w:sz w:val="32"/>
          <w:szCs w:val="32"/>
        </w:rPr>
        <w:t>Атаманчук З.</w:t>
      </w:r>
      <w:r w:rsidR="00151847" w:rsidRPr="00C3468E">
        <w:rPr>
          <w:rFonts w:ascii="Times New Roman" w:hAnsi="Times New Roman" w:cs="Times New Roman"/>
          <w:b/>
          <w:bCs/>
          <w:iCs/>
          <w:sz w:val="32"/>
          <w:szCs w:val="32"/>
        </w:rPr>
        <w:t xml:space="preserve"> </w:t>
      </w:r>
      <w:r w:rsidRPr="00DD6476">
        <w:rPr>
          <w:rFonts w:ascii="Times New Roman" w:hAnsi="Times New Roman" w:cs="Times New Roman"/>
          <w:b/>
          <w:bCs/>
          <w:iCs/>
          <w:sz w:val="32"/>
          <w:szCs w:val="32"/>
        </w:rPr>
        <w:t>А.</w:t>
      </w:r>
    </w:p>
    <w:p w:rsidR="00B87B9B" w:rsidRDefault="003D0FA8" w:rsidP="00B87B9B">
      <w:pPr>
        <w:spacing w:after="0" w:line="240" w:lineRule="auto"/>
        <w:jc w:val="right"/>
        <w:rPr>
          <w:rFonts w:ascii="Times New Roman" w:hAnsi="Times New Roman" w:cs="Times New Roman"/>
          <w:i/>
          <w:sz w:val="32"/>
          <w:szCs w:val="32"/>
        </w:rPr>
      </w:pPr>
      <w:r w:rsidRPr="00DD6476">
        <w:rPr>
          <w:rFonts w:ascii="Times New Roman" w:hAnsi="Times New Roman" w:cs="Times New Roman"/>
          <w:i/>
          <w:iCs/>
          <w:sz w:val="32"/>
          <w:szCs w:val="32"/>
        </w:rPr>
        <w:t>кандидат економічних наук</w:t>
      </w:r>
      <w:r w:rsidR="00B87B9B">
        <w:rPr>
          <w:rFonts w:ascii="Times New Roman" w:hAnsi="Times New Roman" w:cs="Times New Roman"/>
          <w:i/>
          <w:sz w:val="32"/>
          <w:szCs w:val="32"/>
        </w:rPr>
        <w:t xml:space="preserve">, </w:t>
      </w:r>
    </w:p>
    <w:p w:rsidR="00B87B9B" w:rsidRPr="00B87B9B" w:rsidRDefault="00B87B9B" w:rsidP="00B87B9B">
      <w:pPr>
        <w:spacing w:after="0" w:line="240" w:lineRule="auto"/>
        <w:jc w:val="right"/>
        <w:rPr>
          <w:rFonts w:ascii="Times New Roman" w:hAnsi="Times New Roman" w:cs="Times New Roman"/>
          <w:i/>
          <w:sz w:val="32"/>
          <w:szCs w:val="32"/>
        </w:rPr>
      </w:pPr>
      <w:r>
        <w:rPr>
          <w:rFonts w:ascii="Times New Roman" w:hAnsi="Times New Roman" w:cs="Times New Roman"/>
          <w:i/>
          <w:sz w:val="32"/>
          <w:szCs w:val="32"/>
        </w:rPr>
        <w:t>старший викладач кафедри</w:t>
      </w:r>
      <w:r w:rsidR="003D0FA8" w:rsidRPr="00DD6476">
        <w:rPr>
          <w:rFonts w:ascii="Times New Roman" w:hAnsi="Times New Roman" w:cs="Times New Roman"/>
          <w:i/>
          <w:sz w:val="32"/>
          <w:szCs w:val="32"/>
        </w:rPr>
        <w:t xml:space="preserve"> обліку і фінансів</w:t>
      </w:r>
      <w:r w:rsidR="003D0FA8" w:rsidRPr="00DD6476">
        <w:rPr>
          <w:rFonts w:ascii="Times New Roman" w:hAnsi="Times New Roman" w:cs="Times New Roman"/>
          <w:i/>
          <w:iCs/>
          <w:color w:val="FF0000"/>
          <w:sz w:val="32"/>
          <w:szCs w:val="32"/>
        </w:rPr>
        <w:t xml:space="preserve"> </w:t>
      </w:r>
    </w:p>
    <w:p w:rsidR="003D0FA8" w:rsidRPr="00B87B9B" w:rsidRDefault="00DD6476" w:rsidP="00B87B9B">
      <w:pPr>
        <w:spacing w:after="0" w:line="240" w:lineRule="auto"/>
        <w:jc w:val="right"/>
        <w:rPr>
          <w:rFonts w:ascii="Times New Roman" w:hAnsi="Times New Roman" w:cs="Times New Roman"/>
          <w:i/>
          <w:iCs/>
          <w:color w:val="FF0000"/>
          <w:sz w:val="32"/>
          <w:szCs w:val="32"/>
        </w:rPr>
      </w:pPr>
      <w:r w:rsidRPr="00DD6476">
        <w:rPr>
          <w:rFonts w:ascii="Times New Roman" w:hAnsi="Times New Roman" w:cs="Times New Roman"/>
          <w:i/>
          <w:iCs/>
          <w:sz w:val="32"/>
          <w:szCs w:val="32"/>
        </w:rPr>
        <w:t>Львівського інституту економіки</w:t>
      </w:r>
      <w:r w:rsidR="003D0FA8" w:rsidRPr="00DD6476">
        <w:rPr>
          <w:rFonts w:ascii="Times New Roman" w:hAnsi="Times New Roman" w:cs="Times New Roman"/>
          <w:i/>
          <w:iCs/>
          <w:sz w:val="32"/>
          <w:szCs w:val="32"/>
        </w:rPr>
        <w:t xml:space="preserve"> і туризму</w:t>
      </w:r>
    </w:p>
    <w:p w:rsidR="003D0FA8" w:rsidRPr="00DD6476" w:rsidRDefault="003D0FA8" w:rsidP="00DD6476">
      <w:pPr>
        <w:spacing w:after="0" w:line="240" w:lineRule="auto"/>
        <w:jc w:val="right"/>
        <w:rPr>
          <w:rFonts w:ascii="Times New Roman" w:hAnsi="Times New Roman" w:cs="Times New Roman"/>
          <w:color w:val="FF0000"/>
          <w:sz w:val="32"/>
          <w:szCs w:val="32"/>
        </w:rPr>
      </w:pPr>
    </w:p>
    <w:p w:rsidR="003D0FA8" w:rsidRPr="00C57C67" w:rsidRDefault="003D0FA8" w:rsidP="00DD6476">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C57C67">
        <w:rPr>
          <w:rFonts w:ascii="Times New Roman" w:hAnsi="Times New Roman" w:cs="Times New Roman"/>
          <w:b/>
          <w:bCs/>
          <w:sz w:val="28"/>
          <w:szCs w:val="28"/>
        </w:rPr>
        <w:t>ВПЛИВ ДЕВАЛЬВАЦІЇ ГРИВНІ НА РОЗВИТОК ВІТЧИЗНЯНОЇ ІНДУ</w:t>
      </w:r>
      <w:r w:rsidR="00ED60AC">
        <w:rPr>
          <w:rFonts w:ascii="Times New Roman" w:hAnsi="Times New Roman" w:cs="Times New Roman"/>
          <w:b/>
          <w:bCs/>
          <w:sz w:val="28"/>
          <w:szCs w:val="28"/>
        </w:rPr>
        <w:t>С</w:t>
      </w:r>
      <w:r w:rsidRPr="00C57C67">
        <w:rPr>
          <w:rFonts w:ascii="Times New Roman" w:hAnsi="Times New Roman" w:cs="Times New Roman"/>
          <w:b/>
          <w:bCs/>
          <w:sz w:val="28"/>
          <w:szCs w:val="28"/>
        </w:rPr>
        <w:t>ТРІЇ ТУРИЗМУ</w:t>
      </w:r>
    </w:p>
    <w:p w:rsidR="003D0FA8" w:rsidRPr="00DD6476" w:rsidRDefault="003D0FA8" w:rsidP="00DD6476">
      <w:pPr>
        <w:shd w:val="clear" w:color="auto" w:fill="FFFFFF"/>
        <w:autoSpaceDE w:val="0"/>
        <w:autoSpaceDN w:val="0"/>
        <w:adjustRightInd w:val="0"/>
        <w:spacing w:after="0" w:line="240" w:lineRule="auto"/>
        <w:jc w:val="center"/>
        <w:rPr>
          <w:rFonts w:ascii="Times New Roman" w:hAnsi="Times New Roman" w:cs="Times New Roman"/>
          <w:b/>
          <w:bCs/>
          <w:sz w:val="32"/>
          <w:szCs w:val="32"/>
        </w:rPr>
      </w:pPr>
    </w:p>
    <w:p w:rsidR="003D0FA8" w:rsidRPr="00DD6476" w:rsidRDefault="003D0FA8" w:rsidP="00DD6476">
      <w:pPr>
        <w:shd w:val="clear" w:color="auto" w:fill="FFFFFF"/>
        <w:autoSpaceDE w:val="0"/>
        <w:autoSpaceDN w:val="0"/>
        <w:adjustRightInd w:val="0"/>
        <w:spacing w:after="0" w:line="240" w:lineRule="auto"/>
        <w:jc w:val="both"/>
        <w:rPr>
          <w:rFonts w:ascii="Times New Roman" w:hAnsi="Times New Roman" w:cs="Times New Roman"/>
          <w:b/>
          <w:i/>
          <w:sz w:val="32"/>
          <w:szCs w:val="32"/>
        </w:rPr>
      </w:pPr>
      <w:r w:rsidRPr="00DD6476">
        <w:rPr>
          <w:rFonts w:ascii="Times New Roman" w:hAnsi="Times New Roman" w:cs="Times New Roman"/>
          <w:color w:val="FF0000"/>
          <w:sz w:val="32"/>
          <w:szCs w:val="32"/>
        </w:rPr>
        <w:tab/>
      </w:r>
      <w:r w:rsidRPr="00DD6476">
        <w:rPr>
          <w:rFonts w:ascii="Times New Roman" w:hAnsi="Times New Roman" w:cs="Times New Roman"/>
          <w:b/>
          <w:i/>
          <w:sz w:val="32"/>
          <w:szCs w:val="32"/>
        </w:rPr>
        <w:t>Анотація</w:t>
      </w:r>
    </w:p>
    <w:p w:rsidR="003D0FA8" w:rsidRPr="00DD6476" w:rsidRDefault="003D0FA8" w:rsidP="00DD6476">
      <w:pPr>
        <w:shd w:val="clear" w:color="auto" w:fill="FFFFFF"/>
        <w:autoSpaceDE w:val="0"/>
        <w:autoSpaceDN w:val="0"/>
        <w:adjustRightInd w:val="0"/>
        <w:spacing w:after="0" w:line="240" w:lineRule="auto"/>
        <w:ind w:firstLine="708"/>
        <w:jc w:val="both"/>
        <w:rPr>
          <w:rFonts w:ascii="Times New Roman" w:eastAsia="Times New Roman" w:hAnsi="Times New Roman" w:cs="Times New Roman"/>
          <w:i/>
          <w:sz w:val="32"/>
          <w:szCs w:val="32"/>
          <w:lang w:eastAsia="ru-RU"/>
        </w:rPr>
      </w:pPr>
      <w:r w:rsidRPr="00DD6476">
        <w:rPr>
          <w:rFonts w:ascii="Times New Roman" w:hAnsi="Times New Roman" w:cs="Times New Roman"/>
          <w:i/>
          <w:sz w:val="32"/>
          <w:szCs w:val="32"/>
        </w:rPr>
        <w:t xml:space="preserve">Представлений матеріал присвячено дослідженням впливу інфляції </w:t>
      </w:r>
      <w:r w:rsidRPr="00DD6476">
        <w:rPr>
          <w:rFonts w:ascii="Times New Roman" w:eastAsia="Times New Roman" w:hAnsi="Times New Roman" w:cs="Times New Roman"/>
          <w:i/>
          <w:sz w:val="32"/>
          <w:szCs w:val="32"/>
          <w:lang w:eastAsia="ru-RU"/>
        </w:rPr>
        <w:t>у найважливішій формі її прояву – девальвації національної грошової одиниці – гривні</w:t>
      </w:r>
      <w:r w:rsidR="00ED60AC">
        <w:rPr>
          <w:rFonts w:ascii="Times New Roman" w:eastAsia="Times New Roman" w:hAnsi="Times New Roman" w:cs="Times New Roman"/>
          <w:i/>
          <w:sz w:val="32"/>
          <w:szCs w:val="32"/>
          <w:lang w:eastAsia="ru-RU"/>
        </w:rPr>
        <w:t>,</w:t>
      </w:r>
      <w:r w:rsidRPr="00DD6476">
        <w:rPr>
          <w:rFonts w:ascii="Times New Roman" w:eastAsia="Times New Roman" w:hAnsi="Times New Roman" w:cs="Times New Roman"/>
          <w:i/>
          <w:sz w:val="32"/>
          <w:szCs w:val="32"/>
          <w:lang w:eastAsia="ru-RU"/>
        </w:rPr>
        <w:t xml:space="preserve"> на загаль</w:t>
      </w:r>
      <w:r w:rsidR="00ED60AC">
        <w:rPr>
          <w:rFonts w:ascii="Times New Roman" w:eastAsia="Times New Roman" w:hAnsi="Times New Roman" w:cs="Times New Roman"/>
          <w:i/>
          <w:sz w:val="32"/>
          <w:szCs w:val="32"/>
          <w:lang w:eastAsia="ru-RU"/>
        </w:rPr>
        <w:t>ноекономічну ситуацію в Україні у цілому та на</w:t>
      </w:r>
      <w:r w:rsidRPr="00DD6476">
        <w:rPr>
          <w:rFonts w:ascii="Times New Roman" w:eastAsia="Times New Roman" w:hAnsi="Times New Roman" w:cs="Times New Roman"/>
          <w:i/>
          <w:sz w:val="32"/>
          <w:szCs w:val="32"/>
          <w:lang w:eastAsia="ru-RU"/>
        </w:rPr>
        <w:t xml:space="preserve"> стан ві</w:t>
      </w:r>
      <w:r w:rsidR="00ED60AC">
        <w:rPr>
          <w:rFonts w:ascii="Times New Roman" w:eastAsia="Times New Roman" w:hAnsi="Times New Roman" w:cs="Times New Roman"/>
          <w:i/>
          <w:sz w:val="32"/>
          <w:szCs w:val="32"/>
          <w:lang w:eastAsia="ru-RU"/>
        </w:rPr>
        <w:t>тчизняної туристичної індустрії</w:t>
      </w:r>
      <w:r w:rsidRPr="00DD6476">
        <w:rPr>
          <w:rFonts w:ascii="Times New Roman" w:eastAsia="Times New Roman" w:hAnsi="Times New Roman" w:cs="Times New Roman"/>
          <w:i/>
          <w:sz w:val="32"/>
          <w:szCs w:val="32"/>
          <w:lang w:eastAsia="ru-RU"/>
        </w:rPr>
        <w:t xml:space="preserve"> зокрема.</w:t>
      </w:r>
      <w:r w:rsidRPr="00DD6476">
        <w:rPr>
          <w:rFonts w:ascii="Times New Roman" w:hAnsi="Times New Roman" w:cs="Times New Roman"/>
          <w:i/>
          <w:sz w:val="32"/>
          <w:szCs w:val="32"/>
        </w:rPr>
        <w:t xml:space="preserve"> На підставі предметного аналізу і узагаль</w:t>
      </w:r>
      <w:r w:rsidRPr="00DD6476">
        <w:rPr>
          <w:rFonts w:ascii="Times New Roman" w:hAnsi="Times New Roman" w:cs="Times New Roman"/>
          <w:i/>
          <w:sz w:val="32"/>
          <w:szCs w:val="32"/>
        </w:rPr>
        <w:softHyphen/>
        <w:t>нен</w:t>
      </w:r>
      <w:r w:rsidRPr="00DD6476">
        <w:rPr>
          <w:rFonts w:ascii="Times New Roman" w:hAnsi="Times New Roman" w:cs="Times New Roman"/>
          <w:i/>
          <w:sz w:val="32"/>
          <w:szCs w:val="32"/>
        </w:rPr>
        <w:softHyphen/>
        <w:t>ня причин інфляційних процесів сучасного е</w:t>
      </w:r>
      <w:r w:rsidR="00ED60AC">
        <w:rPr>
          <w:rFonts w:ascii="Times New Roman" w:hAnsi="Times New Roman" w:cs="Times New Roman"/>
          <w:i/>
          <w:sz w:val="32"/>
          <w:szCs w:val="32"/>
        </w:rPr>
        <w:t>тапу розвитку економіки України</w:t>
      </w:r>
      <w:r w:rsidRPr="00DD6476">
        <w:rPr>
          <w:rFonts w:ascii="Times New Roman" w:hAnsi="Times New Roman" w:cs="Times New Roman"/>
          <w:i/>
          <w:sz w:val="32"/>
          <w:szCs w:val="32"/>
        </w:rPr>
        <w:t xml:space="preserve"> обґрунтовано пріоритети гро</w:t>
      </w:r>
      <w:r w:rsidRPr="00DD6476">
        <w:rPr>
          <w:rFonts w:ascii="Times New Roman" w:hAnsi="Times New Roman" w:cs="Times New Roman"/>
          <w:i/>
          <w:sz w:val="32"/>
          <w:szCs w:val="32"/>
        </w:rPr>
        <w:softHyphen/>
        <w:t>шо</w:t>
      </w:r>
      <w:r w:rsidRPr="00DD6476">
        <w:rPr>
          <w:rFonts w:ascii="Times New Roman" w:hAnsi="Times New Roman" w:cs="Times New Roman"/>
          <w:i/>
          <w:sz w:val="32"/>
          <w:szCs w:val="32"/>
        </w:rPr>
        <w:softHyphen/>
        <w:t>во-кредитної політики.</w:t>
      </w:r>
      <w:r w:rsidRPr="00DD6476">
        <w:rPr>
          <w:rFonts w:ascii="Times New Roman" w:eastAsia="Times New Roman" w:hAnsi="Times New Roman" w:cs="Times New Roman"/>
          <w:i/>
          <w:sz w:val="32"/>
          <w:szCs w:val="32"/>
          <w:lang w:eastAsia="ru-RU"/>
        </w:rPr>
        <w:t xml:space="preserve"> </w:t>
      </w:r>
      <w:r w:rsidRPr="00DD6476">
        <w:rPr>
          <w:rFonts w:ascii="Times New Roman" w:hAnsi="Times New Roman" w:cs="Times New Roman"/>
          <w:i/>
          <w:sz w:val="32"/>
          <w:szCs w:val="32"/>
        </w:rPr>
        <w:t xml:space="preserve">Здійснено аналіз впливу інтегральних показників якості монетарної політики, таких як індекс </w:t>
      </w:r>
      <w:r w:rsidRPr="00DD6476">
        <w:rPr>
          <w:rFonts w:ascii="Times New Roman" w:hAnsi="Times New Roman" w:cs="Times New Roman"/>
          <w:i/>
          <w:sz w:val="32"/>
          <w:szCs w:val="32"/>
          <w:lang w:val="en-US"/>
        </w:rPr>
        <w:t>Heritage</w:t>
      </w:r>
      <w:r w:rsidRPr="00DD6476">
        <w:rPr>
          <w:rFonts w:ascii="Times New Roman" w:hAnsi="Times New Roman" w:cs="Times New Roman"/>
          <w:i/>
          <w:sz w:val="32"/>
          <w:szCs w:val="32"/>
        </w:rPr>
        <w:t xml:space="preserve"> </w:t>
      </w:r>
      <w:r w:rsidRPr="00DD6476">
        <w:rPr>
          <w:rFonts w:ascii="Times New Roman" w:hAnsi="Times New Roman" w:cs="Times New Roman"/>
          <w:i/>
          <w:sz w:val="32"/>
          <w:szCs w:val="32"/>
          <w:lang w:val="en-US"/>
        </w:rPr>
        <w:t>Foundation</w:t>
      </w:r>
      <w:r w:rsidRPr="00DD6476">
        <w:rPr>
          <w:rFonts w:ascii="Times New Roman" w:hAnsi="Times New Roman" w:cs="Times New Roman"/>
          <w:i/>
          <w:sz w:val="32"/>
          <w:szCs w:val="32"/>
        </w:rPr>
        <w:t>, на цінову стабільність. Розроблено прак</w:t>
      </w:r>
      <w:r w:rsidRPr="00DD6476">
        <w:rPr>
          <w:rFonts w:ascii="Times New Roman" w:hAnsi="Times New Roman" w:cs="Times New Roman"/>
          <w:i/>
          <w:sz w:val="32"/>
          <w:szCs w:val="32"/>
        </w:rPr>
        <w:softHyphen/>
        <w:t>тич</w:t>
      </w:r>
      <w:r w:rsidRPr="00DD6476">
        <w:rPr>
          <w:rFonts w:ascii="Times New Roman" w:hAnsi="Times New Roman" w:cs="Times New Roman"/>
          <w:i/>
          <w:sz w:val="32"/>
          <w:szCs w:val="32"/>
        </w:rPr>
        <w:softHyphen/>
        <w:t>ні реко</w:t>
      </w:r>
      <w:r w:rsidRPr="00DD6476">
        <w:rPr>
          <w:rFonts w:ascii="Times New Roman" w:hAnsi="Times New Roman" w:cs="Times New Roman"/>
          <w:i/>
          <w:sz w:val="32"/>
          <w:szCs w:val="32"/>
        </w:rPr>
        <w:softHyphen/>
        <w:t>мендації щодо формування грошово-кредитної політики НБУ.</w:t>
      </w:r>
    </w:p>
    <w:p w:rsidR="003D0FA8" w:rsidRPr="00DD6476" w:rsidRDefault="003D0FA8" w:rsidP="00DD6476">
      <w:pPr>
        <w:spacing w:after="0" w:line="240" w:lineRule="auto"/>
        <w:ind w:firstLine="708"/>
        <w:jc w:val="both"/>
        <w:rPr>
          <w:rFonts w:ascii="Times New Roman" w:hAnsi="Times New Roman" w:cs="Times New Roman"/>
          <w:color w:val="FF0000"/>
          <w:sz w:val="32"/>
          <w:szCs w:val="32"/>
        </w:rPr>
      </w:pPr>
    </w:p>
    <w:p w:rsidR="003D0FA8" w:rsidRPr="00DD6476" w:rsidRDefault="003D0FA8" w:rsidP="00DD6476">
      <w:pPr>
        <w:spacing w:after="0" w:line="240" w:lineRule="auto"/>
        <w:ind w:firstLine="720"/>
        <w:jc w:val="center"/>
        <w:rPr>
          <w:rFonts w:ascii="Times New Roman" w:hAnsi="Times New Roman" w:cs="Times New Roman"/>
          <w:b/>
          <w:sz w:val="32"/>
          <w:szCs w:val="32"/>
        </w:rPr>
      </w:pPr>
      <w:r w:rsidRPr="00DD6476">
        <w:rPr>
          <w:rFonts w:ascii="Times New Roman" w:hAnsi="Times New Roman" w:cs="Times New Roman"/>
          <w:b/>
          <w:sz w:val="32"/>
          <w:szCs w:val="32"/>
        </w:rPr>
        <w:t>Вступ</w:t>
      </w:r>
    </w:p>
    <w:p w:rsidR="003D0FA8" w:rsidRPr="00DD6476" w:rsidRDefault="003D0FA8" w:rsidP="00DD6476">
      <w:pPr>
        <w:spacing w:after="0" w:line="240" w:lineRule="auto"/>
        <w:ind w:firstLine="708"/>
        <w:jc w:val="both"/>
        <w:rPr>
          <w:rFonts w:ascii="Times New Roman" w:hAnsi="Times New Roman" w:cs="Times New Roman"/>
          <w:color w:val="FF0000"/>
          <w:sz w:val="32"/>
          <w:szCs w:val="32"/>
        </w:rPr>
      </w:pPr>
      <w:r w:rsidRPr="00DD6476">
        <w:rPr>
          <w:rFonts w:ascii="Times New Roman" w:hAnsi="Times New Roman" w:cs="Times New Roman"/>
          <w:sz w:val="32"/>
          <w:szCs w:val="32"/>
        </w:rPr>
        <w:t>Однією з найбільш гострих проблем сучасного розвитку економіки в багатьох країнах світу є інфляція. Негативно впливаючи на всі аспекти життя суспільства, інфляція знецінює результати праці, заощадження населення та юридичних осіб, перешкоджає можливості залучення інвестицій та економічному зростанню. Висока інфляція руйнує грошову систему, провокує втечу національного капіталу за кордон, послаблює національну грошову одиницю, сприяє її витісненню у внутрішньому обігу іноземною валютою, підриває можливості фінансування державного бюджету.</w:t>
      </w:r>
      <w:r w:rsidRPr="00DD6476">
        <w:rPr>
          <w:rFonts w:ascii="Times New Roman" w:hAnsi="Times New Roman" w:cs="Times New Roman"/>
          <w:color w:val="FF0000"/>
          <w:sz w:val="32"/>
          <w:szCs w:val="32"/>
        </w:rPr>
        <w:t xml:space="preserve">  </w:t>
      </w:r>
    </w:p>
    <w:p w:rsidR="003D0FA8" w:rsidRPr="00DD6476" w:rsidRDefault="003D0FA8" w:rsidP="00DD6476">
      <w:pPr>
        <w:spacing w:after="0" w:line="240" w:lineRule="auto"/>
        <w:ind w:firstLine="708"/>
        <w:jc w:val="both"/>
        <w:rPr>
          <w:rFonts w:ascii="Times New Roman" w:hAnsi="Times New Roman" w:cs="Times New Roman"/>
          <w:sz w:val="32"/>
          <w:szCs w:val="32"/>
        </w:rPr>
      </w:pPr>
      <w:r w:rsidRPr="00DD6476">
        <w:rPr>
          <w:rFonts w:ascii="Times New Roman" w:hAnsi="Times New Roman" w:cs="Times New Roman"/>
          <w:sz w:val="32"/>
          <w:szCs w:val="32"/>
        </w:rPr>
        <w:t xml:space="preserve">Інфляція є найефективнішим засобом перерозподілу національного багатства − від бідніших верств суспільства до </w:t>
      </w:r>
      <w:r w:rsidR="00ED60AC">
        <w:rPr>
          <w:rFonts w:ascii="Times New Roman" w:hAnsi="Times New Roman" w:cs="Times New Roman"/>
          <w:sz w:val="32"/>
          <w:szCs w:val="32"/>
        </w:rPr>
        <w:lastRenderedPageBreak/>
        <w:t>більш багатих, посилюючи</w:t>
      </w:r>
      <w:r w:rsidRPr="00DD6476">
        <w:rPr>
          <w:rFonts w:ascii="Times New Roman" w:hAnsi="Times New Roman" w:cs="Times New Roman"/>
          <w:sz w:val="32"/>
          <w:szCs w:val="32"/>
        </w:rPr>
        <w:t xml:space="preserve"> тим самим його соціальне розшарування. Цінова нестабільність ек</w:t>
      </w:r>
      <w:r w:rsidR="00ED60AC">
        <w:rPr>
          <w:rFonts w:ascii="Times New Roman" w:hAnsi="Times New Roman" w:cs="Times New Roman"/>
          <w:sz w:val="32"/>
          <w:szCs w:val="32"/>
        </w:rPr>
        <w:t>ономічно та психологічно виснажує</w:t>
      </w:r>
      <w:r w:rsidRPr="00DD6476">
        <w:rPr>
          <w:rFonts w:ascii="Times New Roman" w:hAnsi="Times New Roman" w:cs="Times New Roman"/>
          <w:sz w:val="32"/>
          <w:szCs w:val="32"/>
        </w:rPr>
        <w:t xml:space="preserve"> більшість людей, створює величезну соціальну напруженість у суспільстві. </w:t>
      </w:r>
    </w:p>
    <w:p w:rsidR="003D0FA8" w:rsidRPr="00DD6476" w:rsidRDefault="003D0FA8" w:rsidP="00DD6476">
      <w:pPr>
        <w:pStyle w:val="ListParagraph"/>
        <w:spacing w:after="0" w:line="240" w:lineRule="auto"/>
        <w:ind w:left="0" w:firstLine="851"/>
        <w:jc w:val="both"/>
        <w:rPr>
          <w:rFonts w:ascii="Times New Roman" w:hAnsi="Times New Roman"/>
          <w:bCs/>
          <w:sz w:val="32"/>
          <w:szCs w:val="32"/>
        </w:rPr>
      </w:pPr>
      <w:r w:rsidRPr="00DD6476">
        <w:rPr>
          <w:rFonts w:ascii="Times New Roman" w:hAnsi="Times New Roman"/>
          <w:bCs/>
          <w:sz w:val="32"/>
          <w:szCs w:val="32"/>
        </w:rPr>
        <w:t>Актуальність даної теми безсумнівна</w:t>
      </w:r>
      <w:r w:rsidRPr="00DD6476">
        <w:rPr>
          <w:rFonts w:ascii="Times New Roman" w:hAnsi="Times New Roman"/>
          <w:sz w:val="32"/>
          <w:szCs w:val="32"/>
        </w:rPr>
        <w:t>, адже сучасна економіка України, інтегрована у світове господарство, розвивається пі</w:t>
      </w:r>
      <w:r w:rsidR="00612008">
        <w:rPr>
          <w:rFonts w:ascii="Times New Roman" w:hAnsi="Times New Roman"/>
          <w:sz w:val="32"/>
          <w:szCs w:val="32"/>
        </w:rPr>
        <w:t>д впливом складних і суперечливих</w:t>
      </w:r>
      <w:r w:rsidRPr="00DD6476">
        <w:rPr>
          <w:rFonts w:ascii="Times New Roman" w:hAnsi="Times New Roman"/>
          <w:sz w:val="32"/>
          <w:szCs w:val="32"/>
        </w:rPr>
        <w:t xml:space="preserve"> між</w:t>
      </w:r>
      <w:r w:rsidR="00CE0C03">
        <w:rPr>
          <w:rFonts w:ascii="Times New Roman" w:hAnsi="Times New Roman"/>
          <w:sz w:val="32"/>
          <w:szCs w:val="32"/>
        </w:rPr>
        <w:t>народних процесів, пов’язаних зі</w:t>
      </w:r>
      <w:r w:rsidRPr="00DD6476">
        <w:rPr>
          <w:rFonts w:ascii="Times New Roman" w:hAnsi="Times New Roman"/>
          <w:sz w:val="32"/>
          <w:szCs w:val="32"/>
        </w:rPr>
        <w:t xml:space="preserve"> створенням нової глобальн</w:t>
      </w:r>
      <w:r w:rsidR="00347FC1">
        <w:rPr>
          <w:rFonts w:ascii="Times New Roman" w:hAnsi="Times New Roman"/>
          <w:sz w:val="32"/>
          <w:szCs w:val="32"/>
        </w:rPr>
        <w:t>ої фінансової архітектури. Р</w:t>
      </w:r>
      <w:r w:rsidR="00CE0C03">
        <w:rPr>
          <w:rFonts w:ascii="Times New Roman" w:hAnsi="Times New Roman"/>
          <w:sz w:val="32"/>
          <w:szCs w:val="32"/>
        </w:rPr>
        <w:t>инкові відносини в</w:t>
      </w:r>
      <w:r w:rsidRPr="00DD6476">
        <w:rPr>
          <w:rFonts w:ascii="Times New Roman" w:hAnsi="Times New Roman"/>
          <w:sz w:val="32"/>
          <w:szCs w:val="32"/>
        </w:rPr>
        <w:t xml:space="preserve"> Україні мають ознаки крайньої нестабільності, поглиблення яких </w:t>
      </w:r>
      <w:r w:rsidR="00CE0C03" w:rsidRPr="00DD6476">
        <w:rPr>
          <w:rFonts w:ascii="Times New Roman" w:hAnsi="Times New Roman"/>
          <w:sz w:val="32"/>
          <w:szCs w:val="32"/>
        </w:rPr>
        <w:t>вже у короткостроковій перспективі</w:t>
      </w:r>
      <w:r w:rsidR="00CE0C03">
        <w:rPr>
          <w:rFonts w:ascii="Times New Roman" w:hAnsi="Times New Roman"/>
          <w:bCs/>
          <w:sz w:val="32"/>
          <w:szCs w:val="32"/>
        </w:rPr>
        <w:t xml:space="preserve"> </w:t>
      </w:r>
      <w:r w:rsidRPr="00DD6476">
        <w:rPr>
          <w:rFonts w:ascii="Times New Roman" w:hAnsi="Times New Roman"/>
          <w:sz w:val="32"/>
          <w:szCs w:val="32"/>
        </w:rPr>
        <w:t>може спричинити руйнівні наслідки</w:t>
      </w:r>
      <w:r w:rsidR="00CE0C03">
        <w:rPr>
          <w:rFonts w:ascii="Times New Roman" w:hAnsi="Times New Roman"/>
          <w:sz w:val="32"/>
          <w:szCs w:val="32"/>
        </w:rPr>
        <w:t>.</w:t>
      </w:r>
      <w:r w:rsidRPr="00DD6476">
        <w:rPr>
          <w:rFonts w:ascii="Times New Roman" w:hAnsi="Times New Roman"/>
          <w:sz w:val="32"/>
          <w:szCs w:val="32"/>
        </w:rPr>
        <w:t xml:space="preserve"> </w:t>
      </w:r>
    </w:p>
    <w:p w:rsidR="003D0FA8" w:rsidRPr="00DD6476" w:rsidRDefault="003D0FA8" w:rsidP="00DD6476">
      <w:pPr>
        <w:shd w:val="clear" w:color="auto" w:fill="FFFFFF"/>
        <w:spacing w:after="0" w:line="240" w:lineRule="auto"/>
        <w:ind w:firstLine="708"/>
        <w:jc w:val="both"/>
        <w:rPr>
          <w:rFonts w:ascii="Times New Roman" w:hAnsi="Times New Roman" w:cs="Times New Roman"/>
          <w:sz w:val="32"/>
          <w:szCs w:val="32"/>
        </w:rPr>
      </w:pPr>
      <w:r w:rsidRPr="00DD6476">
        <w:rPr>
          <w:rFonts w:ascii="Times New Roman" w:hAnsi="Times New Roman" w:cs="Times New Roman"/>
          <w:sz w:val="32"/>
          <w:szCs w:val="32"/>
        </w:rPr>
        <w:t xml:space="preserve">Інфляція в Україні ніколи не зникала і сигналізувала про наявність серйозних проблем і в монетарній сфері, й у реальному секторі економіки. Природа теперішньої інфляції має власну історію розвитку, в якій криються її причини. </w:t>
      </w:r>
    </w:p>
    <w:p w:rsidR="003D0FA8" w:rsidRPr="00DD6476" w:rsidRDefault="003D0FA8" w:rsidP="00DD6476">
      <w:pPr>
        <w:shd w:val="clear" w:color="auto" w:fill="FFFFFF"/>
        <w:autoSpaceDE w:val="0"/>
        <w:autoSpaceDN w:val="0"/>
        <w:adjustRightInd w:val="0"/>
        <w:spacing w:after="0" w:line="240" w:lineRule="auto"/>
        <w:ind w:firstLine="708"/>
        <w:jc w:val="both"/>
        <w:rPr>
          <w:rFonts w:ascii="Times New Roman" w:hAnsi="Times New Roman" w:cs="Times New Roman"/>
          <w:sz w:val="32"/>
          <w:szCs w:val="32"/>
        </w:rPr>
      </w:pPr>
      <w:r w:rsidRPr="00DD6476">
        <w:rPr>
          <w:rFonts w:ascii="Times New Roman" w:hAnsi="Times New Roman" w:cs="Times New Roman"/>
          <w:sz w:val="32"/>
          <w:szCs w:val="32"/>
        </w:rPr>
        <w:t>Проблематикою досліджень аналізу причин та наслідків інфляції займалися чимало закордонних вчених, серед яких Габбард Р.</w:t>
      </w:r>
      <w:r w:rsidR="00ED60AC">
        <w:rPr>
          <w:rFonts w:ascii="Times New Roman" w:hAnsi="Times New Roman" w:cs="Times New Roman"/>
          <w:sz w:val="32"/>
          <w:szCs w:val="32"/>
        </w:rPr>
        <w:t xml:space="preserve"> </w:t>
      </w:r>
      <w:r w:rsidRPr="00DD6476">
        <w:rPr>
          <w:rFonts w:ascii="Times New Roman" w:hAnsi="Times New Roman" w:cs="Times New Roman"/>
          <w:sz w:val="32"/>
          <w:szCs w:val="32"/>
        </w:rPr>
        <w:t>Г., Мишкін Ф.</w:t>
      </w:r>
      <w:r w:rsidR="00ED60AC">
        <w:rPr>
          <w:rFonts w:ascii="Times New Roman" w:hAnsi="Times New Roman" w:cs="Times New Roman"/>
          <w:sz w:val="32"/>
          <w:szCs w:val="32"/>
        </w:rPr>
        <w:t xml:space="preserve"> </w:t>
      </w:r>
      <w:r w:rsidRPr="00DD6476">
        <w:rPr>
          <w:rFonts w:ascii="Times New Roman" w:hAnsi="Times New Roman" w:cs="Times New Roman"/>
          <w:sz w:val="32"/>
          <w:szCs w:val="32"/>
        </w:rPr>
        <w:t>С., Фрідман М. та ін. Економічні передумови та соціально-економічні наслідки інфляції в Україні розглядають і вітчизняні науковці, а саме</w:t>
      </w:r>
      <w:r w:rsidR="00ED60AC">
        <w:rPr>
          <w:rFonts w:ascii="Times New Roman" w:hAnsi="Times New Roman" w:cs="Times New Roman"/>
          <w:sz w:val="32"/>
          <w:szCs w:val="32"/>
        </w:rPr>
        <w:t>:</w:t>
      </w:r>
      <w:r w:rsidRPr="00DD6476">
        <w:rPr>
          <w:rFonts w:ascii="Times New Roman" w:hAnsi="Times New Roman" w:cs="Times New Roman"/>
          <w:sz w:val="32"/>
          <w:szCs w:val="32"/>
        </w:rPr>
        <w:t xml:space="preserve"> Базилевич В.</w:t>
      </w:r>
      <w:r w:rsidR="00ED60AC">
        <w:rPr>
          <w:rFonts w:ascii="Times New Roman" w:hAnsi="Times New Roman" w:cs="Times New Roman"/>
          <w:sz w:val="32"/>
          <w:szCs w:val="32"/>
        </w:rPr>
        <w:t xml:space="preserve"> </w:t>
      </w:r>
      <w:r w:rsidRPr="00DD6476">
        <w:rPr>
          <w:rFonts w:ascii="Times New Roman" w:hAnsi="Times New Roman" w:cs="Times New Roman"/>
          <w:sz w:val="32"/>
          <w:szCs w:val="32"/>
        </w:rPr>
        <w:t>Д., Андрющенков А.</w:t>
      </w:r>
      <w:r w:rsidR="00ED60AC">
        <w:rPr>
          <w:rFonts w:ascii="Times New Roman" w:hAnsi="Times New Roman" w:cs="Times New Roman"/>
          <w:sz w:val="32"/>
          <w:szCs w:val="32"/>
        </w:rPr>
        <w:t xml:space="preserve"> </w:t>
      </w:r>
      <w:r w:rsidRPr="00DD6476">
        <w:rPr>
          <w:rFonts w:ascii="Times New Roman" w:hAnsi="Times New Roman" w:cs="Times New Roman"/>
          <w:sz w:val="32"/>
          <w:szCs w:val="32"/>
        </w:rPr>
        <w:t>М., Гальчинський А.</w:t>
      </w:r>
      <w:r w:rsidR="00ED60AC">
        <w:rPr>
          <w:rFonts w:ascii="Times New Roman" w:hAnsi="Times New Roman" w:cs="Times New Roman"/>
          <w:sz w:val="32"/>
          <w:szCs w:val="32"/>
        </w:rPr>
        <w:t xml:space="preserve"> </w:t>
      </w:r>
      <w:r w:rsidRPr="00DD6476">
        <w:rPr>
          <w:rFonts w:ascii="Times New Roman" w:hAnsi="Times New Roman" w:cs="Times New Roman"/>
          <w:sz w:val="32"/>
          <w:szCs w:val="32"/>
        </w:rPr>
        <w:t>С., Гриценко А.</w:t>
      </w:r>
      <w:r w:rsidR="00ED60AC">
        <w:rPr>
          <w:rFonts w:ascii="Times New Roman" w:hAnsi="Times New Roman" w:cs="Times New Roman"/>
          <w:sz w:val="32"/>
          <w:szCs w:val="32"/>
        </w:rPr>
        <w:t xml:space="preserve"> </w:t>
      </w:r>
      <w:r w:rsidRPr="00DD6476">
        <w:rPr>
          <w:rFonts w:ascii="Times New Roman" w:hAnsi="Times New Roman" w:cs="Times New Roman"/>
          <w:sz w:val="32"/>
          <w:szCs w:val="32"/>
        </w:rPr>
        <w:t>А., Даниленко А.</w:t>
      </w:r>
      <w:r w:rsidR="00ED60AC">
        <w:rPr>
          <w:rFonts w:ascii="Times New Roman" w:hAnsi="Times New Roman" w:cs="Times New Roman"/>
          <w:sz w:val="32"/>
          <w:szCs w:val="32"/>
        </w:rPr>
        <w:t xml:space="preserve"> </w:t>
      </w:r>
      <w:r w:rsidRPr="00DD6476">
        <w:rPr>
          <w:rFonts w:ascii="Times New Roman" w:hAnsi="Times New Roman" w:cs="Times New Roman"/>
          <w:sz w:val="32"/>
          <w:szCs w:val="32"/>
        </w:rPr>
        <w:t>І., Клименко О.</w:t>
      </w:r>
      <w:r w:rsidR="00ED60AC">
        <w:rPr>
          <w:rFonts w:ascii="Times New Roman" w:hAnsi="Times New Roman" w:cs="Times New Roman"/>
          <w:sz w:val="32"/>
          <w:szCs w:val="32"/>
        </w:rPr>
        <w:t xml:space="preserve"> </w:t>
      </w:r>
      <w:r w:rsidR="001B5CFF">
        <w:rPr>
          <w:rFonts w:ascii="Times New Roman" w:hAnsi="Times New Roman" w:cs="Times New Roman"/>
          <w:sz w:val="32"/>
          <w:szCs w:val="32"/>
        </w:rPr>
        <w:t>В., Савлук М.</w:t>
      </w:r>
      <w:r w:rsidR="00ED60AC">
        <w:rPr>
          <w:rFonts w:ascii="Times New Roman" w:hAnsi="Times New Roman" w:cs="Times New Roman"/>
          <w:sz w:val="32"/>
          <w:szCs w:val="32"/>
        </w:rPr>
        <w:t xml:space="preserve"> </w:t>
      </w:r>
      <w:r w:rsidR="001B5CFF">
        <w:rPr>
          <w:rFonts w:ascii="Times New Roman" w:hAnsi="Times New Roman" w:cs="Times New Roman"/>
          <w:sz w:val="32"/>
          <w:szCs w:val="32"/>
        </w:rPr>
        <w:t>І., Єфименко Т.</w:t>
      </w:r>
      <w:r w:rsidR="00ED60AC">
        <w:rPr>
          <w:rFonts w:ascii="Times New Roman" w:hAnsi="Times New Roman" w:cs="Times New Roman"/>
          <w:sz w:val="32"/>
          <w:szCs w:val="32"/>
        </w:rPr>
        <w:t xml:space="preserve"> </w:t>
      </w:r>
      <w:r w:rsidR="001B5CFF">
        <w:rPr>
          <w:rFonts w:ascii="Times New Roman" w:hAnsi="Times New Roman" w:cs="Times New Roman"/>
          <w:sz w:val="32"/>
          <w:szCs w:val="32"/>
        </w:rPr>
        <w:t>І.</w:t>
      </w:r>
      <w:r w:rsidRPr="00DD6476">
        <w:rPr>
          <w:rFonts w:ascii="Times New Roman" w:hAnsi="Times New Roman" w:cs="Times New Roman"/>
          <w:sz w:val="32"/>
          <w:szCs w:val="32"/>
        </w:rPr>
        <w:t>,</w:t>
      </w:r>
      <w:r w:rsidR="001B5CFF">
        <w:rPr>
          <w:rFonts w:ascii="Times New Roman" w:hAnsi="Times New Roman" w:cs="Times New Roman"/>
          <w:sz w:val="32"/>
          <w:szCs w:val="32"/>
        </w:rPr>
        <w:t xml:space="preserve"> Шевчук В.</w:t>
      </w:r>
      <w:r w:rsidR="00ED60AC">
        <w:rPr>
          <w:rFonts w:ascii="Times New Roman" w:hAnsi="Times New Roman" w:cs="Times New Roman"/>
          <w:sz w:val="32"/>
          <w:szCs w:val="32"/>
        </w:rPr>
        <w:t xml:space="preserve"> </w:t>
      </w:r>
      <w:r w:rsidR="001B5CFF">
        <w:rPr>
          <w:rFonts w:ascii="Times New Roman" w:hAnsi="Times New Roman" w:cs="Times New Roman"/>
          <w:sz w:val="32"/>
          <w:szCs w:val="32"/>
        </w:rPr>
        <w:t>О.</w:t>
      </w:r>
      <w:r w:rsidRPr="00DD6476">
        <w:rPr>
          <w:rFonts w:ascii="Times New Roman" w:hAnsi="Times New Roman" w:cs="Times New Roman"/>
          <w:sz w:val="32"/>
          <w:szCs w:val="32"/>
        </w:rPr>
        <w:t>, Яременко О.</w:t>
      </w:r>
      <w:r w:rsidR="00ED60AC">
        <w:rPr>
          <w:rFonts w:ascii="Times New Roman" w:hAnsi="Times New Roman" w:cs="Times New Roman"/>
          <w:sz w:val="32"/>
          <w:szCs w:val="32"/>
        </w:rPr>
        <w:t xml:space="preserve"> </w:t>
      </w:r>
      <w:r w:rsidRPr="00DD6476">
        <w:rPr>
          <w:rFonts w:ascii="Times New Roman" w:hAnsi="Times New Roman" w:cs="Times New Roman"/>
          <w:sz w:val="32"/>
          <w:szCs w:val="32"/>
        </w:rPr>
        <w:t>Л. та інші.</w:t>
      </w:r>
    </w:p>
    <w:p w:rsidR="003D0FA8" w:rsidRPr="00DD6476" w:rsidRDefault="003D0FA8" w:rsidP="00DD6476">
      <w:pPr>
        <w:shd w:val="clear" w:color="auto" w:fill="FFFFFF"/>
        <w:autoSpaceDE w:val="0"/>
        <w:autoSpaceDN w:val="0"/>
        <w:adjustRightInd w:val="0"/>
        <w:spacing w:after="0" w:line="240" w:lineRule="auto"/>
        <w:ind w:firstLine="708"/>
        <w:jc w:val="both"/>
        <w:rPr>
          <w:rFonts w:ascii="Times New Roman" w:hAnsi="Times New Roman" w:cs="Times New Roman"/>
          <w:color w:val="FF0000"/>
          <w:sz w:val="32"/>
          <w:szCs w:val="32"/>
        </w:rPr>
      </w:pPr>
      <w:r w:rsidRPr="00DD6476">
        <w:rPr>
          <w:rFonts w:ascii="Times New Roman" w:hAnsi="Times New Roman" w:cs="Times New Roman"/>
          <w:sz w:val="32"/>
          <w:szCs w:val="32"/>
        </w:rPr>
        <w:t xml:space="preserve">Але попри численні напрацювання вчених-науковців у даній площині, в економічній літературі бракує належних теоретичних та емпіричних аргументів щодо впливу інфляції </w:t>
      </w:r>
      <w:r w:rsidRPr="00DD6476">
        <w:rPr>
          <w:rFonts w:ascii="Times New Roman" w:eastAsia="Times New Roman" w:hAnsi="Times New Roman" w:cs="Times New Roman"/>
          <w:sz w:val="32"/>
          <w:szCs w:val="32"/>
          <w:lang w:eastAsia="ru-RU"/>
        </w:rPr>
        <w:t>у найважливішій формі її прояву – девальвац</w:t>
      </w:r>
      <w:r w:rsidR="00347FC1">
        <w:rPr>
          <w:rFonts w:ascii="Times New Roman" w:eastAsia="Times New Roman" w:hAnsi="Times New Roman" w:cs="Times New Roman"/>
          <w:sz w:val="32"/>
          <w:szCs w:val="32"/>
          <w:lang w:eastAsia="ru-RU"/>
        </w:rPr>
        <w:t>ії саме на вітчизняну</w:t>
      </w:r>
      <w:r w:rsidRPr="00DD6476">
        <w:rPr>
          <w:rFonts w:ascii="Times New Roman" w:eastAsia="Times New Roman" w:hAnsi="Times New Roman" w:cs="Times New Roman"/>
          <w:sz w:val="32"/>
          <w:szCs w:val="32"/>
          <w:lang w:eastAsia="ru-RU"/>
        </w:rPr>
        <w:t xml:space="preserve"> індустрію</w:t>
      </w:r>
      <w:r w:rsidR="00347FC1">
        <w:rPr>
          <w:rFonts w:ascii="Times New Roman" w:eastAsia="Times New Roman" w:hAnsi="Times New Roman" w:cs="Times New Roman"/>
          <w:sz w:val="32"/>
          <w:szCs w:val="32"/>
          <w:lang w:eastAsia="ru-RU"/>
        </w:rPr>
        <w:t xml:space="preserve"> туризму.</w:t>
      </w:r>
    </w:p>
    <w:p w:rsidR="003D0FA8" w:rsidRPr="00DD6476" w:rsidRDefault="003D0FA8" w:rsidP="00DD6476">
      <w:pPr>
        <w:shd w:val="clear" w:color="auto" w:fill="FFFFFF"/>
        <w:autoSpaceDE w:val="0"/>
        <w:autoSpaceDN w:val="0"/>
        <w:adjustRightInd w:val="0"/>
        <w:spacing w:after="0" w:line="240" w:lineRule="auto"/>
        <w:ind w:firstLine="708"/>
        <w:jc w:val="both"/>
        <w:rPr>
          <w:rFonts w:ascii="Times New Roman" w:hAnsi="Times New Roman" w:cs="Times New Roman"/>
          <w:color w:val="FF0000"/>
          <w:sz w:val="32"/>
          <w:szCs w:val="32"/>
        </w:rPr>
      </w:pPr>
    </w:p>
    <w:p w:rsidR="003D0FA8" w:rsidRPr="00DD6476" w:rsidRDefault="003D0FA8" w:rsidP="00DD6476">
      <w:pPr>
        <w:shd w:val="clear" w:color="auto" w:fill="FFFFFF"/>
        <w:autoSpaceDE w:val="0"/>
        <w:autoSpaceDN w:val="0"/>
        <w:adjustRightInd w:val="0"/>
        <w:spacing w:after="0" w:line="240" w:lineRule="auto"/>
        <w:jc w:val="center"/>
        <w:rPr>
          <w:rFonts w:ascii="Times New Roman" w:hAnsi="Times New Roman" w:cs="Times New Roman"/>
          <w:b/>
          <w:sz w:val="32"/>
          <w:szCs w:val="32"/>
        </w:rPr>
      </w:pPr>
      <w:r w:rsidRPr="00DD6476">
        <w:rPr>
          <w:rFonts w:ascii="Times New Roman" w:hAnsi="Times New Roman" w:cs="Times New Roman"/>
          <w:b/>
          <w:sz w:val="32"/>
          <w:szCs w:val="32"/>
        </w:rPr>
        <w:t>Розділ 1.</w:t>
      </w:r>
      <w:r w:rsidRPr="00DD6476">
        <w:rPr>
          <w:rFonts w:ascii="Times New Roman" w:hAnsi="Times New Roman" w:cs="Times New Roman"/>
          <w:b/>
          <w:color w:val="FF0000"/>
          <w:sz w:val="32"/>
          <w:szCs w:val="32"/>
        </w:rPr>
        <w:t xml:space="preserve"> </w:t>
      </w:r>
      <w:r w:rsidRPr="00DD6476">
        <w:rPr>
          <w:rFonts w:ascii="Times New Roman" w:hAnsi="Times New Roman" w:cs="Times New Roman"/>
          <w:b/>
          <w:sz w:val="32"/>
          <w:szCs w:val="32"/>
        </w:rPr>
        <w:t xml:space="preserve">Наслідки інфляційних процесів в Україні </w:t>
      </w:r>
    </w:p>
    <w:p w:rsidR="00A4210C" w:rsidRPr="00A4210C" w:rsidRDefault="00A4210C" w:rsidP="00A4210C">
      <w:pPr>
        <w:spacing w:after="0" w:line="240" w:lineRule="auto"/>
        <w:ind w:firstLine="708"/>
        <w:jc w:val="both"/>
        <w:rPr>
          <w:rFonts w:ascii="Times New Roman" w:hAnsi="Times New Roman"/>
          <w:color w:val="31849B"/>
          <w:sz w:val="32"/>
          <w:szCs w:val="32"/>
        </w:rPr>
      </w:pPr>
      <w:r w:rsidRPr="00A4210C">
        <w:rPr>
          <w:rFonts w:ascii="Times New Roman" w:hAnsi="Times New Roman"/>
          <w:sz w:val="32"/>
          <w:szCs w:val="32"/>
        </w:rPr>
        <w:t>Інфляція може проявляти себе у різних формах, починаючи від збільшення цін, знецінення грошової одиниці, зменшення валютного к</w:t>
      </w:r>
      <w:r w:rsidR="00A91727">
        <w:rPr>
          <w:rFonts w:ascii="Times New Roman" w:hAnsi="Times New Roman"/>
          <w:sz w:val="32"/>
          <w:szCs w:val="32"/>
        </w:rPr>
        <w:t>урсу національних грошей і т.д.</w:t>
      </w:r>
      <w:r w:rsidRPr="00A4210C">
        <w:rPr>
          <w:rFonts w:ascii="Times New Roman" w:hAnsi="Times New Roman"/>
          <w:sz w:val="32"/>
          <w:szCs w:val="32"/>
        </w:rPr>
        <w:t xml:space="preserve"> </w:t>
      </w:r>
    </w:p>
    <w:p w:rsidR="00A4210C" w:rsidRPr="00A4210C" w:rsidRDefault="00A4210C" w:rsidP="00A4210C">
      <w:pPr>
        <w:spacing w:after="0" w:line="240" w:lineRule="auto"/>
        <w:ind w:firstLine="708"/>
        <w:jc w:val="both"/>
        <w:rPr>
          <w:rFonts w:ascii="Times New Roman" w:hAnsi="Times New Roman"/>
          <w:sz w:val="32"/>
          <w:szCs w:val="32"/>
        </w:rPr>
      </w:pPr>
      <w:r w:rsidRPr="00A4210C">
        <w:rPr>
          <w:rFonts w:ascii="Times New Roman" w:hAnsi="Times New Roman"/>
          <w:sz w:val="32"/>
          <w:szCs w:val="32"/>
        </w:rPr>
        <w:t>Формами прояву інфляції є:</w:t>
      </w:r>
    </w:p>
    <w:p w:rsidR="00ED60AC" w:rsidRPr="00D8224B" w:rsidRDefault="00D8224B" w:rsidP="00A4210C">
      <w:pPr>
        <w:pStyle w:val="ListParagraph"/>
        <w:numPr>
          <w:ilvl w:val="0"/>
          <w:numId w:val="1"/>
        </w:numPr>
        <w:spacing w:after="0" w:line="240" w:lineRule="auto"/>
        <w:jc w:val="both"/>
        <w:rPr>
          <w:rFonts w:ascii="Times New Roman" w:hAnsi="Times New Roman"/>
          <w:sz w:val="32"/>
          <w:szCs w:val="32"/>
        </w:rPr>
      </w:pPr>
      <w:r w:rsidRPr="00D8224B">
        <w:rPr>
          <w:rFonts w:ascii="Times New Roman" w:hAnsi="Times New Roman"/>
          <w:sz w:val="32"/>
          <w:szCs w:val="32"/>
        </w:rPr>
        <w:t xml:space="preserve"> цінова   </w:t>
      </w:r>
      <w:r w:rsidR="00A4210C" w:rsidRPr="00D8224B">
        <w:rPr>
          <w:rFonts w:ascii="Times New Roman" w:hAnsi="Times New Roman"/>
          <w:sz w:val="32"/>
          <w:szCs w:val="32"/>
        </w:rPr>
        <w:t>інфляція,</w:t>
      </w:r>
      <w:r w:rsidRPr="00D8224B">
        <w:rPr>
          <w:rFonts w:ascii="Times New Roman" w:hAnsi="Times New Roman"/>
          <w:sz w:val="32"/>
          <w:szCs w:val="32"/>
        </w:rPr>
        <w:t xml:space="preserve">  </w:t>
      </w:r>
      <w:r w:rsidR="00A4210C" w:rsidRPr="00D8224B">
        <w:rPr>
          <w:rFonts w:ascii="Times New Roman" w:hAnsi="Times New Roman"/>
          <w:sz w:val="32"/>
          <w:szCs w:val="32"/>
        </w:rPr>
        <w:t xml:space="preserve"> а</w:t>
      </w:r>
      <w:r w:rsidRPr="00D8224B">
        <w:rPr>
          <w:rFonts w:ascii="Times New Roman" w:hAnsi="Times New Roman"/>
          <w:sz w:val="32"/>
          <w:szCs w:val="32"/>
        </w:rPr>
        <w:t xml:space="preserve">  </w:t>
      </w:r>
      <w:r w:rsidR="00A4210C" w:rsidRPr="00D8224B">
        <w:rPr>
          <w:rFonts w:ascii="Times New Roman" w:hAnsi="Times New Roman"/>
          <w:sz w:val="32"/>
          <w:szCs w:val="32"/>
        </w:rPr>
        <w:t xml:space="preserve"> саме</w:t>
      </w:r>
      <w:r w:rsidR="00ED60AC" w:rsidRPr="00D8224B">
        <w:rPr>
          <w:rFonts w:ascii="Times New Roman" w:hAnsi="Times New Roman"/>
          <w:sz w:val="32"/>
          <w:szCs w:val="32"/>
        </w:rPr>
        <w:t>:</w:t>
      </w:r>
      <w:r w:rsidR="00A4210C" w:rsidRPr="00D8224B">
        <w:rPr>
          <w:rFonts w:ascii="Times New Roman" w:hAnsi="Times New Roman"/>
          <w:sz w:val="32"/>
          <w:szCs w:val="32"/>
        </w:rPr>
        <w:t xml:space="preserve"> </w:t>
      </w:r>
      <w:r w:rsidRPr="00D8224B">
        <w:rPr>
          <w:rFonts w:ascii="Times New Roman" w:hAnsi="Times New Roman"/>
          <w:sz w:val="32"/>
          <w:szCs w:val="32"/>
        </w:rPr>
        <w:t xml:space="preserve">  </w:t>
      </w:r>
      <w:r w:rsidR="00A4210C" w:rsidRPr="00D8224B">
        <w:rPr>
          <w:rFonts w:ascii="Times New Roman" w:hAnsi="Times New Roman"/>
          <w:sz w:val="32"/>
          <w:szCs w:val="32"/>
        </w:rPr>
        <w:t>поглиблення</w:t>
      </w:r>
      <w:r w:rsidRPr="00D8224B">
        <w:rPr>
          <w:rFonts w:ascii="Times New Roman" w:hAnsi="Times New Roman"/>
          <w:sz w:val="32"/>
          <w:szCs w:val="32"/>
        </w:rPr>
        <w:t xml:space="preserve">   </w:t>
      </w:r>
      <w:r w:rsidR="00A4210C" w:rsidRPr="00D8224B">
        <w:rPr>
          <w:rFonts w:ascii="Times New Roman" w:hAnsi="Times New Roman"/>
          <w:sz w:val="32"/>
          <w:szCs w:val="32"/>
        </w:rPr>
        <w:t xml:space="preserve"> розриву</w:t>
      </w:r>
      <w:r w:rsidRPr="00D8224B">
        <w:rPr>
          <w:rFonts w:ascii="Times New Roman" w:hAnsi="Times New Roman"/>
          <w:sz w:val="32"/>
          <w:szCs w:val="32"/>
        </w:rPr>
        <w:t xml:space="preserve">  </w:t>
      </w:r>
      <w:r w:rsidR="00A4210C" w:rsidRPr="00D8224B">
        <w:rPr>
          <w:rFonts w:ascii="Times New Roman" w:hAnsi="Times New Roman"/>
          <w:sz w:val="32"/>
          <w:szCs w:val="32"/>
        </w:rPr>
        <w:t xml:space="preserve"> між </w:t>
      </w:r>
    </w:p>
    <w:p w:rsidR="00A4210C" w:rsidRPr="00A4210C" w:rsidRDefault="00A4210C" w:rsidP="00A4210C">
      <w:pPr>
        <w:spacing w:after="0" w:line="240" w:lineRule="auto"/>
        <w:jc w:val="both"/>
        <w:rPr>
          <w:rFonts w:ascii="Times New Roman" w:hAnsi="Times New Roman"/>
          <w:sz w:val="32"/>
          <w:szCs w:val="32"/>
        </w:rPr>
      </w:pPr>
      <w:r w:rsidRPr="00ED60AC">
        <w:rPr>
          <w:rFonts w:ascii="Times New Roman" w:hAnsi="Times New Roman"/>
          <w:sz w:val="32"/>
          <w:szCs w:val="32"/>
        </w:rPr>
        <w:t xml:space="preserve">рівнями </w:t>
      </w:r>
      <w:r w:rsidRPr="00A4210C">
        <w:rPr>
          <w:rFonts w:ascii="Times New Roman" w:hAnsi="Times New Roman"/>
          <w:sz w:val="32"/>
          <w:szCs w:val="32"/>
        </w:rPr>
        <w:t>цін на внутрішньому ринку країни і ринках інших країн;</w:t>
      </w:r>
    </w:p>
    <w:p w:rsidR="00A4210C" w:rsidRDefault="00D8224B" w:rsidP="00A4210C">
      <w:pPr>
        <w:pStyle w:val="ListParagraph"/>
        <w:numPr>
          <w:ilvl w:val="0"/>
          <w:numId w:val="1"/>
        </w:numPr>
        <w:spacing w:after="0" w:line="240" w:lineRule="auto"/>
        <w:jc w:val="both"/>
        <w:rPr>
          <w:rFonts w:ascii="Times New Roman" w:hAnsi="Times New Roman"/>
          <w:sz w:val="32"/>
          <w:szCs w:val="32"/>
        </w:rPr>
      </w:pPr>
      <w:r w:rsidRPr="00D8224B">
        <w:rPr>
          <w:rFonts w:ascii="Times New Roman" w:hAnsi="Times New Roman"/>
          <w:sz w:val="32"/>
          <w:szCs w:val="32"/>
        </w:rPr>
        <w:t xml:space="preserve"> </w:t>
      </w:r>
      <w:r w:rsidR="00A4210C" w:rsidRPr="00D8224B">
        <w:rPr>
          <w:rFonts w:ascii="Times New Roman" w:hAnsi="Times New Roman"/>
          <w:sz w:val="32"/>
          <w:szCs w:val="32"/>
        </w:rPr>
        <w:t xml:space="preserve">інфляція </w:t>
      </w:r>
      <w:r w:rsidRPr="00D8224B">
        <w:rPr>
          <w:rFonts w:ascii="Times New Roman" w:hAnsi="Times New Roman"/>
          <w:sz w:val="32"/>
          <w:szCs w:val="32"/>
        </w:rPr>
        <w:t xml:space="preserve">   </w:t>
      </w:r>
      <w:r w:rsidR="00A4210C" w:rsidRPr="00D8224B">
        <w:rPr>
          <w:rFonts w:ascii="Times New Roman" w:hAnsi="Times New Roman"/>
          <w:sz w:val="32"/>
          <w:szCs w:val="32"/>
        </w:rPr>
        <w:t>заощаджень,</w:t>
      </w:r>
      <w:r w:rsidRPr="00D8224B">
        <w:rPr>
          <w:rFonts w:ascii="Times New Roman" w:hAnsi="Times New Roman"/>
          <w:sz w:val="32"/>
          <w:szCs w:val="32"/>
        </w:rPr>
        <w:t xml:space="preserve">   </w:t>
      </w:r>
      <w:r w:rsidR="00A4210C" w:rsidRPr="00D8224B">
        <w:rPr>
          <w:rFonts w:ascii="Times New Roman" w:hAnsi="Times New Roman"/>
          <w:sz w:val="32"/>
          <w:szCs w:val="32"/>
        </w:rPr>
        <w:t>що</w:t>
      </w:r>
      <w:r w:rsidRPr="00D8224B">
        <w:rPr>
          <w:rFonts w:ascii="Times New Roman" w:hAnsi="Times New Roman"/>
          <w:sz w:val="32"/>
          <w:szCs w:val="32"/>
        </w:rPr>
        <w:t xml:space="preserve">  </w:t>
      </w:r>
      <w:r w:rsidR="00A4210C" w:rsidRPr="00D8224B">
        <w:rPr>
          <w:rFonts w:ascii="Times New Roman" w:hAnsi="Times New Roman"/>
          <w:sz w:val="32"/>
          <w:szCs w:val="32"/>
        </w:rPr>
        <w:t xml:space="preserve"> проявляється </w:t>
      </w:r>
      <w:r w:rsidRPr="00D8224B">
        <w:rPr>
          <w:rFonts w:ascii="Times New Roman" w:hAnsi="Times New Roman"/>
          <w:sz w:val="32"/>
          <w:szCs w:val="32"/>
        </w:rPr>
        <w:t xml:space="preserve">  </w:t>
      </w:r>
      <w:r w:rsidR="00A4210C" w:rsidRPr="00D8224B">
        <w:rPr>
          <w:rFonts w:ascii="Times New Roman" w:hAnsi="Times New Roman"/>
          <w:sz w:val="32"/>
          <w:szCs w:val="32"/>
        </w:rPr>
        <w:t xml:space="preserve">у </w:t>
      </w:r>
      <w:r w:rsidRPr="00D8224B">
        <w:rPr>
          <w:rFonts w:ascii="Times New Roman" w:hAnsi="Times New Roman"/>
          <w:sz w:val="32"/>
          <w:szCs w:val="32"/>
        </w:rPr>
        <w:t xml:space="preserve">  </w:t>
      </w:r>
      <w:r w:rsidR="00A4210C" w:rsidRPr="00D8224B">
        <w:rPr>
          <w:rFonts w:ascii="Times New Roman" w:hAnsi="Times New Roman"/>
          <w:sz w:val="32"/>
          <w:szCs w:val="32"/>
        </w:rPr>
        <w:t>зростанні</w:t>
      </w:r>
      <w:r w:rsidR="00A4210C" w:rsidRPr="00A4210C">
        <w:rPr>
          <w:rFonts w:ascii="Times New Roman" w:hAnsi="Times New Roman"/>
          <w:sz w:val="32"/>
          <w:szCs w:val="32"/>
        </w:rPr>
        <w:t xml:space="preserve"> </w:t>
      </w:r>
    </w:p>
    <w:p w:rsidR="00A4210C" w:rsidRDefault="00A4210C" w:rsidP="00A4210C">
      <w:pPr>
        <w:spacing w:after="0" w:line="240" w:lineRule="auto"/>
        <w:jc w:val="both"/>
        <w:rPr>
          <w:rFonts w:ascii="Times New Roman" w:hAnsi="Times New Roman"/>
          <w:sz w:val="32"/>
          <w:szCs w:val="32"/>
        </w:rPr>
      </w:pPr>
      <w:r w:rsidRPr="00A4210C">
        <w:rPr>
          <w:rFonts w:ascii="Times New Roman" w:hAnsi="Times New Roman"/>
          <w:sz w:val="32"/>
          <w:szCs w:val="32"/>
        </w:rPr>
        <w:t>вимушених заощаджень у населення;</w:t>
      </w:r>
    </w:p>
    <w:p w:rsidR="00D8224B" w:rsidRPr="00A4210C" w:rsidRDefault="00D8224B" w:rsidP="00A4210C">
      <w:pPr>
        <w:spacing w:after="0" w:line="240" w:lineRule="auto"/>
        <w:jc w:val="both"/>
        <w:rPr>
          <w:rFonts w:ascii="Times New Roman" w:hAnsi="Times New Roman"/>
          <w:sz w:val="32"/>
          <w:szCs w:val="32"/>
        </w:rPr>
      </w:pPr>
    </w:p>
    <w:p w:rsidR="00A4210C" w:rsidRPr="00A4210C" w:rsidRDefault="00A4210C" w:rsidP="00A4210C">
      <w:pPr>
        <w:pStyle w:val="ListParagraph"/>
        <w:numPr>
          <w:ilvl w:val="0"/>
          <w:numId w:val="1"/>
        </w:numPr>
        <w:spacing w:after="0" w:line="240" w:lineRule="auto"/>
        <w:jc w:val="both"/>
        <w:rPr>
          <w:rFonts w:ascii="Times New Roman" w:hAnsi="Times New Roman"/>
          <w:sz w:val="32"/>
          <w:szCs w:val="32"/>
        </w:rPr>
      </w:pPr>
      <w:r w:rsidRPr="00A4210C">
        <w:rPr>
          <w:rFonts w:ascii="Times New Roman" w:hAnsi="Times New Roman"/>
          <w:sz w:val="32"/>
          <w:szCs w:val="32"/>
        </w:rPr>
        <w:lastRenderedPageBreak/>
        <w:t xml:space="preserve">девальвація (знецінювання національних грошей відносно </w:t>
      </w:r>
    </w:p>
    <w:p w:rsidR="00A4210C" w:rsidRPr="00A4210C" w:rsidRDefault="00A4210C" w:rsidP="00A4210C">
      <w:pPr>
        <w:pStyle w:val="ListParagraph"/>
        <w:spacing w:after="0" w:line="240" w:lineRule="auto"/>
        <w:ind w:left="0"/>
        <w:jc w:val="both"/>
        <w:rPr>
          <w:rFonts w:ascii="Times New Roman" w:hAnsi="Times New Roman"/>
          <w:sz w:val="32"/>
          <w:szCs w:val="32"/>
        </w:rPr>
      </w:pPr>
      <w:r w:rsidRPr="00A4210C">
        <w:rPr>
          <w:rFonts w:ascii="Times New Roman" w:hAnsi="Times New Roman"/>
          <w:sz w:val="32"/>
          <w:szCs w:val="32"/>
        </w:rPr>
        <w:t>іноземної валюти).</w:t>
      </w:r>
    </w:p>
    <w:p w:rsidR="001A24BB" w:rsidRDefault="003D0FA8" w:rsidP="006E2861">
      <w:pPr>
        <w:spacing w:after="0" w:line="240" w:lineRule="auto"/>
        <w:ind w:firstLine="708"/>
        <w:jc w:val="both"/>
        <w:rPr>
          <w:rFonts w:ascii="Times New Roman" w:hAnsi="Times New Roman" w:cs="Times New Roman"/>
          <w:sz w:val="32"/>
          <w:szCs w:val="32"/>
        </w:rPr>
      </w:pPr>
      <w:r w:rsidRPr="00DD6476">
        <w:rPr>
          <w:rFonts w:ascii="Times New Roman" w:hAnsi="Times New Roman" w:cs="Times New Roman"/>
          <w:sz w:val="32"/>
          <w:szCs w:val="32"/>
        </w:rPr>
        <w:t xml:space="preserve">Загальні наслідки інфляційних процесів зумовлюються складними і суперечливими напрямами </w:t>
      </w:r>
      <w:r w:rsidR="00E552C2">
        <w:rPr>
          <w:rFonts w:ascii="Times New Roman" w:hAnsi="Times New Roman" w:cs="Times New Roman"/>
          <w:sz w:val="32"/>
          <w:szCs w:val="32"/>
        </w:rPr>
        <w:t>політико-економічних та соціальних</w:t>
      </w:r>
      <w:r w:rsidRPr="00DD6476">
        <w:rPr>
          <w:rFonts w:ascii="Times New Roman" w:hAnsi="Times New Roman" w:cs="Times New Roman"/>
          <w:sz w:val="32"/>
          <w:szCs w:val="32"/>
        </w:rPr>
        <w:t xml:space="preserve"> </w:t>
      </w:r>
      <w:r w:rsidR="00E552C2">
        <w:rPr>
          <w:rFonts w:ascii="Times New Roman" w:hAnsi="Times New Roman" w:cs="Times New Roman"/>
          <w:sz w:val="32"/>
          <w:szCs w:val="32"/>
        </w:rPr>
        <w:t>причин.</w:t>
      </w:r>
    </w:p>
    <w:p w:rsidR="006E2861" w:rsidRDefault="00E552C2" w:rsidP="006E2861">
      <w:pPr>
        <w:spacing w:after="0" w:line="240" w:lineRule="auto"/>
        <w:ind w:firstLine="708"/>
        <w:jc w:val="both"/>
        <w:rPr>
          <w:rFonts w:ascii="Times New Roman" w:hAnsi="Times New Roman" w:cs="Times New Roman"/>
          <w:sz w:val="32"/>
          <w:szCs w:val="32"/>
        </w:rPr>
      </w:pPr>
      <w:r>
        <w:rPr>
          <w:rFonts w:ascii="Times New Roman" w:hAnsi="Times New Roman" w:cs="Times New Roman"/>
          <w:sz w:val="32"/>
          <w:szCs w:val="32"/>
        </w:rPr>
        <w:t>Для певних груп</w:t>
      </w:r>
      <w:r w:rsidR="003D0FA8" w:rsidRPr="00DD6476">
        <w:rPr>
          <w:rFonts w:ascii="Times New Roman" w:hAnsi="Times New Roman" w:cs="Times New Roman"/>
          <w:sz w:val="32"/>
          <w:szCs w:val="32"/>
        </w:rPr>
        <w:t xml:space="preserve"> економічних суб’єктів інфляція може виявитися досить прибутковою справою, а для інших</w:t>
      </w:r>
      <w:r>
        <w:rPr>
          <w:rFonts w:ascii="Times New Roman" w:hAnsi="Times New Roman" w:cs="Times New Roman"/>
          <w:sz w:val="32"/>
          <w:szCs w:val="32"/>
        </w:rPr>
        <w:t>, навпа</w:t>
      </w:r>
      <w:r w:rsidR="00ED60AC">
        <w:rPr>
          <w:rFonts w:ascii="Times New Roman" w:hAnsi="Times New Roman" w:cs="Times New Roman"/>
          <w:sz w:val="32"/>
          <w:szCs w:val="32"/>
        </w:rPr>
        <w:t>ки, − збитковою. З огляду на це</w:t>
      </w:r>
      <w:r w:rsidR="004B260E">
        <w:rPr>
          <w:rFonts w:ascii="Times New Roman" w:hAnsi="Times New Roman" w:cs="Times New Roman"/>
          <w:sz w:val="32"/>
          <w:szCs w:val="32"/>
        </w:rPr>
        <w:t>,</w:t>
      </w:r>
      <w:r>
        <w:rPr>
          <w:rFonts w:ascii="Times New Roman" w:hAnsi="Times New Roman" w:cs="Times New Roman"/>
          <w:sz w:val="32"/>
          <w:szCs w:val="32"/>
        </w:rPr>
        <w:t xml:space="preserve"> перші постійно </w:t>
      </w:r>
      <w:r w:rsidR="003D0FA8" w:rsidRPr="00DD6476">
        <w:rPr>
          <w:rFonts w:ascii="Times New Roman" w:hAnsi="Times New Roman" w:cs="Times New Roman"/>
          <w:sz w:val="32"/>
          <w:szCs w:val="32"/>
        </w:rPr>
        <w:t xml:space="preserve">шукають об’єктивні причини інфляції, а ті, </w:t>
      </w:r>
      <w:r w:rsidR="007D5416">
        <w:rPr>
          <w:rFonts w:ascii="Times New Roman" w:hAnsi="Times New Roman" w:cs="Times New Roman"/>
          <w:sz w:val="32"/>
          <w:szCs w:val="32"/>
        </w:rPr>
        <w:t>кому</w:t>
      </w:r>
      <w:r w:rsidR="003D0FA8" w:rsidRPr="00DD6476">
        <w:rPr>
          <w:rFonts w:ascii="Times New Roman" w:hAnsi="Times New Roman" w:cs="Times New Roman"/>
          <w:sz w:val="32"/>
          <w:szCs w:val="32"/>
        </w:rPr>
        <w:t xml:space="preserve"> інфляція прин</w:t>
      </w:r>
      <w:r>
        <w:rPr>
          <w:rFonts w:ascii="Times New Roman" w:hAnsi="Times New Roman" w:cs="Times New Roman"/>
          <w:sz w:val="32"/>
          <w:szCs w:val="32"/>
        </w:rPr>
        <w:t>есла збитки, звинувачують інших</w:t>
      </w:r>
      <w:r w:rsidR="003D0FA8" w:rsidRPr="00DD6476">
        <w:rPr>
          <w:rFonts w:ascii="Times New Roman" w:hAnsi="Times New Roman" w:cs="Times New Roman"/>
          <w:sz w:val="32"/>
          <w:szCs w:val="32"/>
        </w:rPr>
        <w:t xml:space="preserve"> у свідомому її розкручуванні.</w:t>
      </w:r>
    </w:p>
    <w:p w:rsidR="00013C5B" w:rsidRDefault="003D0FA8" w:rsidP="00013C5B">
      <w:pPr>
        <w:spacing w:after="0" w:line="240" w:lineRule="auto"/>
        <w:ind w:firstLine="708"/>
        <w:jc w:val="both"/>
        <w:rPr>
          <w:rFonts w:ascii="Times New Roman" w:hAnsi="Times New Roman" w:cs="Times New Roman"/>
          <w:sz w:val="32"/>
          <w:szCs w:val="32"/>
        </w:rPr>
      </w:pPr>
      <w:r w:rsidRPr="00DD6476">
        <w:rPr>
          <w:rFonts w:ascii="Times New Roman" w:hAnsi="Times New Roman" w:cs="Times New Roman"/>
          <w:sz w:val="32"/>
          <w:szCs w:val="32"/>
        </w:rPr>
        <w:t xml:space="preserve">У країнах </w:t>
      </w:r>
      <w:r w:rsidR="00ED60AC">
        <w:rPr>
          <w:rFonts w:ascii="Times New Roman" w:hAnsi="Times New Roman" w:cs="Times New Roman"/>
          <w:sz w:val="32"/>
          <w:szCs w:val="32"/>
        </w:rPr>
        <w:t>і</w:t>
      </w:r>
      <w:r w:rsidRPr="00DD6476">
        <w:rPr>
          <w:rFonts w:ascii="Times New Roman" w:hAnsi="Times New Roman" w:cs="Times New Roman"/>
          <w:sz w:val="32"/>
          <w:szCs w:val="32"/>
        </w:rPr>
        <w:t>з розвиненою ринковою економікою інфл</w:t>
      </w:r>
      <w:r w:rsidR="00ED60AC">
        <w:rPr>
          <w:rFonts w:ascii="Times New Roman" w:hAnsi="Times New Roman" w:cs="Times New Roman"/>
          <w:sz w:val="32"/>
          <w:szCs w:val="32"/>
        </w:rPr>
        <w:t>яція може розглядатися як невід</w:t>
      </w:r>
      <w:r w:rsidR="00ED60AC" w:rsidRPr="00ED60AC">
        <w:rPr>
          <w:rFonts w:ascii="Times New Roman" w:hAnsi="Times New Roman" w:cs="Times New Roman"/>
          <w:sz w:val="32"/>
          <w:szCs w:val="32"/>
        </w:rPr>
        <w:t>’</w:t>
      </w:r>
      <w:r w:rsidRPr="00DD6476">
        <w:rPr>
          <w:rFonts w:ascii="Times New Roman" w:hAnsi="Times New Roman" w:cs="Times New Roman"/>
          <w:sz w:val="32"/>
          <w:szCs w:val="32"/>
        </w:rPr>
        <w:t>ємний елемент господарського механізму.</w:t>
      </w:r>
      <w:r w:rsidR="006F0C19">
        <w:rPr>
          <w:rFonts w:ascii="Times New Roman" w:hAnsi="Times New Roman" w:cs="Times New Roman"/>
          <w:sz w:val="32"/>
          <w:szCs w:val="32"/>
        </w:rPr>
        <w:t xml:space="preserve"> </w:t>
      </w:r>
      <w:r w:rsidRPr="00DD6476">
        <w:rPr>
          <w:rFonts w:ascii="Times New Roman" w:hAnsi="Times New Roman" w:cs="Times New Roman"/>
          <w:sz w:val="32"/>
          <w:szCs w:val="32"/>
        </w:rPr>
        <w:t>На відмі</w:t>
      </w:r>
      <w:r w:rsidR="004B260E">
        <w:rPr>
          <w:rFonts w:ascii="Times New Roman" w:hAnsi="Times New Roman" w:cs="Times New Roman"/>
          <w:sz w:val="32"/>
          <w:szCs w:val="32"/>
        </w:rPr>
        <w:t>ну від так</w:t>
      </w:r>
      <w:r w:rsidR="00ED60AC">
        <w:rPr>
          <w:rFonts w:ascii="Times New Roman" w:hAnsi="Times New Roman" w:cs="Times New Roman"/>
          <w:sz w:val="32"/>
          <w:szCs w:val="32"/>
        </w:rPr>
        <w:t xml:space="preserve">их країн, в Україні, </w:t>
      </w:r>
      <w:r w:rsidR="004B260E">
        <w:rPr>
          <w:rFonts w:ascii="Times New Roman" w:hAnsi="Times New Roman" w:cs="Times New Roman"/>
          <w:sz w:val="32"/>
          <w:szCs w:val="32"/>
        </w:rPr>
        <w:t>щ</w:t>
      </w:r>
      <w:r w:rsidR="004B260E">
        <w:rPr>
          <w:rFonts w:ascii="Times New Roman" w:hAnsi="Times New Roman" w:cs="Times New Roman"/>
          <w:sz w:val="32"/>
          <w:szCs w:val="32"/>
          <w:lang w:val="en-US"/>
        </w:rPr>
        <w:t>o</w:t>
      </w:r>
      <w:r w:rsidRPr="00DD6476">
        <w:rPr>
          <w:rFonts w:ascii="Times New Roman" w:hAnsi="Times New Roman" w:cs="Times New Roman"/>
          <w:sz w:val="32"/>
          <w:szCs w:val="32"/>
        </w:rPr>
        <w:t xml:space="preserve"> здійснює перетворення господарського механізму, інфляційний процес розгортається, як правило, у зростаючих масштабах</w:t>
      </w:r>
      <w:r w:rsidR="007D5416">
        <w:rPr>
          <w:rFonts w:ascii="Times New Roman" w:hAnsi="Times New Roman" w:cs="Times New Roman"/>
          <w:sz w:val="32"/>
          <w:szCs w:val="32"/>
        </w:rPr>
        <w:t xml:space="preserve">. Це </w:t>
      </w:r>
      <w:r w:rsidRPr="00DD6476">
        <w:rPr>
          <w:rFonts w:ascii="Times New Roman" w:hAnsi="Times New Roman" w:cs="Times New Roman"/>
          <w:sz w:val="32"/>
          <w:szCs w:val="32"/>
        </w:rPr>
        <w:t xml:space="preserve"> незвичайний, специфічний тип інфляції, що характеризується застоєм в економіці, виробництві, соціальній сфері й погано піддається забороні та регулюванню. </w:t>
      </w:r>
    </w:p>
    <w:p w:rsidR="006E2861" w:rsidRPr="00A80186" w:rsidRDefault="00ED60AC" w:rsidP="00A80186">
      <w:pPr>
        <w:spacing w:after="0" w:line="240" w:lineRule="auto"/>
        <w:ind w:firstLine="708"/>
        <w:jc w:val="both"/>
        <w:rPr>
          <w:rFonts w:ascii="Times New Roman" w:hAnsi="Times New Roman" w:cs="Times New Roman"/>
          <w:sz w:val="32"/>
          <w:szCs w:val="32"/>
          <w:lang w:val="ru-RU"/>
        </w:rPr>
      </w:pPr>
      <w:r>
        <w:rPr>
          <w:rFonts w:ascii="Times New Roman" w:hAnsi="Times New Roman" w:cs="Times New Roman"/>
          <w:sz w:val="32"/>
          <w:szCs w:val="32"/>
        </w:rPr>
        <w:t xml:space="preserve">Стверджується, що </w:t>
      </w:r>
      <w:r>
        <w:rPr>
          <w:rFonts w:ascii="Times New Roman" w:hAnsi="Times New Roman" w:cs="Times New Roman"/>
          <w:sz w:val="32"/>
          <w:szCs w:val="32"/>
          <w:lang w:val="ru-RU"/>
        </w:rPr>
        <w:t>«</w:t>
      </w:r>
      <w:r>
        <w:rPr>
          <w:rFonts w:ascii="Times New Roman" w:hAnsi="Times New Roman" w:cs="Times New Roman"/>
          <w:sz w:val="32"/>
          <w:szCs w:val="32"/>
        </w:rPr>
        <w:t>порогове»</w:t>
      </w:r>
      <w:r w:rsidR="00013C5B" w:rsidRPr="006F0C19">
        <w:rPr>
          <w:rFonts w:ascii="Times New Roman" w:hAnsi="Times New Roman" w:cs="Times New Roman"/>
          <w:sz w:val="32"/>
          <w:szCs w:val="32"/>
        </w:rPr>
        <w:t xml:space="preserve"> значення інфляції становить 1-3 % для промислових країн та 7-11 %</w:t>
      </w:r>
      <w:r w:rsidR="00A80186">
        <w:rPr>
          <w:rFonts w:ascii="Times New Roman" w:hAnsi="Times New Roman" w:cs="Times New Roman"/>
          <w:sz w:val="32"/>
          <w:szCs w:val="32"/>
        </w:rPr>
        <w:t xml:space="preserve"> </w:t>
      </w:r>
      <w:r w:rsidR="00A80186">
        <w:rPr>
          <w:rFonts w:ascii="Times New Roman" w:hAnsi="Times New Roman" w:cs="Times New Roman"/>
          <w:bCs/>
          <w:iCs/>
          <w:sz w:val="32"/>
          <w:szCs w:val="32"/>
        </w:rPr>
        <w:t>–</w:t>
      </w:r>
      <w:r w:rsidR="00013C5B">
        <w:rPr>
          <w:rFonts w:ascii="Times New Roman" w:hAnsi="Times New Roman" w:cs="Times New Roman"/>
          <w:sz w:val="32"/>
          <w:szCs w:val="32"/>
        </w:rPr>
        <w:t xml:space="preserve"> для країн, що розвиваються [16</w:t>
      </w:r>
      <w:r w:rsidR="00013C5B" w:rsidRPr="006F0C19">
        <w:rPr>
          <w:rFonts w:ascii="Times New Roman" w:hAnsi="Times New Roman" w:cs="Times New Roman"/>
          <w:sz w:val="32"/>
          <w:szCs w:val="32"/>
        </w:rPr>
        <w:t xml:space="preserve">, </w:t>
      </w:r>
      <w:r w:rsidR="00013C5B" w:rsidRPr="006F0C19">
        <w:rPr>
          <w:rFonts w:ascii="Times New Roman" w:hAnsi="Times New Roman" w:cs="Times New Roman"/>
          <w:sz w:val="32"/>
          <w:szCs w:val="32"/>
          <w:lang w:val="en-US"/>
        </w:rPr>
        <w:t>p</w:t>
      </w:r>
      <w:r w:rsidR="00013C5B" w:rsidRPr="006F0C19">
        <w:rPr>
          <w:rFonts w:ascii="Times New Roman" w:hAnsi="Times New Roman" w:cs="Times New Roman"/>
          <w:sz w:val="32"/>
          <w:szCs w:val="32"/>
        </w:rPr>
        <w:t>. 1-21).</w:t>
      </w:r>
    </w:p>
    <w:p w:rsidR="001A24BB" w:rsidRDefault="003D0FA8" w:rsidP="005602E3">
      <w:pPr>
        <w:spacing w:after="0" w:line="240" w:lineRule="auto"/>
        <w:ind w:firstLine="708"/>
        <w:jc w:val="both"/>
        <w:rPr>
          <w:rFonts w:ascii="Times New Roman" w:hAnsi="Times New Roman" w:cs="Times New Roman"/>
          <w:sz w:val="32"/>
          <w:szCs w:val="32"/>
        </w:rPr>
      </w:pPr>
      <w:r w:rsidRPr="00DD6476">
        <w:rPr>
          <w:rFonts w:ascii="Times New Roman" w:hAnsi="Times New Roman" w:cs="Times New Roman"/>
          <w:sz w:val="32"/>
          <w:szCs w:val="32"/>
        </w:rPr>
        <w:t xml:space="preserve">Серед </w:t>
      </w:r>
      <w:r w:rsidR="00A91727">
        <w:rPr>
          <w:rFonts w:ascii="Times New Roman" w:hAnsi="Times New Roman" w:cs="Times New Roman"/>
          <w:sz w:val="32"/>
          <w:szCs w:val="32"/>
        </w:rPr>
        <w:t>найважливіших наслідків інфляційних процесів</w:t>
      </w:r>
      <w:r w:rsidRPr="00DD6476">
        <w:rPr>
          <w:rFonts w:ascii="Times New Roman" w:hAnsi="Times New Roman" w:cs="Times New Roman"/>
          <w:sz w:val="32"/>
          <w:szCs w:val="32"/>
        </w:rPr>
        <w:t xml:space="preserve"> слід виділити:</w:t>
      </w:r>
    </w:p>
    <w:p w:rsidR="001A24BB" w:rsidRDefault="003D0FA8" w:rsidP="001A24BB">
      <w:pPr>
        <w:pStyle w:val="ListParagraph"/>
        <w:numPr>
          <w:ilvl w:val="0"/>
          <w:numId w:val="1"/>
        </w:numPr>
        <w:spacing w:after="0" w:line="240" w:lineRule="auto"/>
        <w:jc w:val="both"/>
        <w:rPr>
          <w:rFonts w:ascii="Times New Roman" w:hAnsi="Times New Roman"/>
          <w:sz w:val="32"/>
          <w:szCs w:val="32"/>
        </w:rPr>
      </w:pPr>
      <w:r w:rsidRPr="001A24BB">
        <w:rPr>
          <w:rFonts w:ascii="Times New Roman" w:hAnsi="Times New Roman"/>
          <w:sz w:val="32"/>
          <w:szCs w:val="32"/>
        </w:rPr>
        <w:t xml:space="preserve">зниження життєвого рівня населення, падіння соціальних </w:t>
      </w:r>
    </w:p>
    <w:p w:rsidR="001A24BB" w:rsidRDefault="003D0FA8" w:rsidP="001A24BB">
      <w:pPr>
        <w:spacing w:after="0" w:line="240" w:lineRule="auto"/>
        <w:jc w:val="both"/>
        <w:rPr>
          <w:rFonts w:ascii="Times New Roman" w:hAnsi="Times New Roman"/>
          <w:sz w:val="32"/>
          <w:szCs w:val="32"/>
        </w:rPr>
      </w:pPr>
      <w:r w:rsidRPr="001A24BB">
        <w:rPr>
          <w:rFonts w:ascii="Times New Roman" w:hAnsi="Times New Roman"/>
          <w:sz w:val="32"/>
          <w:szCs w:val="32"/>
        </w:rPr>
        <w:t>стандартів, зростання цін;</w:t>
      </w:r>
    </w:p>
    <w:p w:rsidR="001A24BB" w:rsidRDefault="003D0FA8" w:rsidP="001A24BB">
      <w:pPr>
        <w:pStyle w:val="ListParagraph"/>
        <w:numPr>
          <w:ilvl w:val="0"/>
          <w:numId w:val="1"/>
        </w:numPr>
        <w:spacing w:after="0" w:line="240" w:lineRule="auto"/>
        <w:jc w:val="both"/>
        <w:rPr>
          <w:rFonts w:ascii="Times New Roman" w:hAnsi="Times New Roman"/>
          <w:sz w:val="32"/>
          <w:szCs w:val="32"/>
        </w:rPr>
      </w:pPr>
      <w:r w:rsidRPr="001A24BB">
        <w:rPr>
          <w:rFonts w:ascii="Times New Roman" w:hAnsi="Times New Roman"/>
          <w:sz w:val="32"/>
          <w:szCs w:val="32"/>
        </w:rPr>
        <w:t xml:space="preserve">зниження реальної вартості накопичених грошей (ефект </w:t>
      </w:r>
    </w:p>
    <w:p w:rsidR="001A24BB" w:rsidRDefault="003D0FA8" w:rsidP="001A24BB">
      <w:pPr>
        <w:spacing w:after="0" w:line="240" w:lineRule="auto"/>
        <w:jc w:val="both"/>
        <w:rPr>
          <w:rFonts w:ascii="Times New Roman" w:hAnsi="Times New Roman"/>
          <w:sz w:val="32"/>
          <w:szCs w:val="32"/>
        </w:rPr>
      </w:pPr>
      <w:r w:rsidRPr="001A24BB">
        <w:rPr>
          <w:rFonts w:ascii="Times New Roman" w:hAnsi="Times New Roman"/>
          <w:sz w:val="32"/>
          <w:szCs w:val="32"/>
        </w:rPr>
        <w:t>інфляційного оподаткування);</w:t>
      </w:r>
    </w:p>
    <w:p w:rsidR="001A24BB" w:rsidRDefault="003D0FA8" w:rsidP="001A24BB">
      <w:pPr>
        <w:pStyle w:val="ListParagraph"/>
        <w:numPr>
          <w:ilvl w:val="0"/>
          <w:numId w:val="1"/>
        </w:numPr>
        <w:spacing w:after="0" w:line="240" w:lineRule="auto"/>
        <w:jc w:val="both"/>
        <w:rPr>
          <w:rFonts w:ascii="Times New Roman" w:hAnsi="Times New Roman"/>
          <w:sz w:val="32"/>
          <w:szCs w:val="32"/>
        </w:rPr>
      </w:pPr>
      <w:r w:rsidRPr="001A24BB">
        <w:rPr>
          <w:rFonts w:ascii="Times New Roman" w:hAnsi="Times New Roman"/>
          <w:sz w:val="32"/>
          <w:szCs w:val="32"/>
        </w:rPr>
        <w:t xml:space="preserve">спад </w:t>
      </w:r>
      <w:r w:rsidR="004B260E">
        <w:rPr>
          <w:rFonts w:ascii="Times New Roman" w:hAnsi="Times New Roman"/>
          <w:sz w:val="32"/>
          <w:szCs w:val="32"/>
        </w:rPr>
        <w:t xml:space="preserve"> </w:t>
      </w:r>
      <w:r w:rsidRPr="001A24BB">
        <w:rPr>
          <w:rFonts w:ascii="Times New Roman" w:hAnsi="Times New Roman"/>
          <w:sz w:val="32"/>
          <w:szCs w:val="32"/>
        </w:rPr>
        <w:t xml:space="preserve">виробництва </w:t>
      </w:r>
      <w:r w:rsidR="004B260E">
        <w:rPr>
          <w:rFonts w:ascii="Times New Roman" w:hAnsi="Times New Roman"/>
          <w:sz w:val="32"/>
          <w:szCs w:val="32"/>
        </w:rPr>
        <w:t xml:space="preserve"> </w:t>
      </w:r>
      <w:r w:rsidRPr="001A24BB">
        <w:rPr>
          <w:rFonts w:ascii="Times New Roman" w:hAnsi="Times New Roman"/>
          <w:sz w:val="32"/>
          <w:szCs w:val="32"/>
        </w:rPr>
        <w:t xml:space="preserve">як </w:t>
      </w:r>
      <w:r w:rsidR="004B260E">
        <w:rPr>
          <w:rFonts w:ascii="Times New Roman" w:hAnsi="Times New Roman"/>
          <w:sz w:val="32"/>
          <w:szCs w:val="32"/>
        </w:rPr>
        <w:t xml:space="preserve"> </w:t>
      </w:r>
      <w:r w:rsidRPr="001A24BB">
        <w:rPr>
          <w:rFonts w:ascii="Times New Roman" w:hAnsi="Times New Roman"/>
          <w:sz w:val="32"/>
          <w:szCs w:val="32"/>
        </w:rPr>
        <w:t xml:space="preserve">результат </w:t>
      </w:r>
      <w:r w:rsidR="004B260E">
        <w:rPr>
          <w:rFonts w:ascii="Times New Roman" w:hAnsi="Times New Roman"/>
          <w:sz w:val="32"/>
          <w:szCs w:val="32"/>
        </w:rPr>
        <w:t xml:space="preserve"> </w:t>
      </w:r>
      <w:r w:rsidRPr="001A24BB">
        <w:rPr>
          <w:rFonts w:ascii="Times New Roman" w:hAnsi="Times New Roman"/>
          <w:sz w:val="32"/>
          <w:szCs w:val="32"/>
        </w:rPr>
        <w:t xml:space="preserve">зниження </w:t>
      </w:r>
      <w:r w:rsidR="004B260E">
        <w:rPr>
          <w:rFonts w:ascii="Times New Roman" w:hAnsi="Times New Roman"/>
          <w:sz w:val="32"/>
          <w:szCs w:val="32"/>
        </w:rPr>
        <w:t xml:space="preserve"> </w:t>
      </w:r>
      <w:r w:rsidRPr="001A24BB">
        <w:rPr>
          <w:rFonts w:ascii="Times New Roman" w:hAnsi="Times New Roman"/>
          <w:sz w:val="32"/>
          <w:szCs w:val="32"/>
        </w:rPr>
        <w:t xml:space="preserve">стимулів </w:t>
      </w:r>
      <w:r w:rsidR="004B260E">
        <w:rPr>
          <w:rFonts w:ascii="Times New Roman" w:hAnsi="Times New Roman"/>
          <w:sz w:val="32"/>
          <w:szCs w:val="32"/>
        </w:rPr>
        <w:t xml:space="preserve"> </w:t>
      </w:r>
      <w:r w:rsidRPr="001A24BB">
        <w:rPr>
          <w:rFonts w:ascii="Times New Roman" w:hAnsi="Times New Roman"/>
          <w:sz w:val="32"/>
          <w:szCs w:val="32"/>
        </w:rPr>
        <w:t xml:space="preserve">до </w:t>
      </w:r>
    </w:p>
    <w:p w:rsidR="001A24BB" w:rsidRDefault="003D0FA8" w:rsidP="001A24BB">
      <w:pPr>
        <w:spacing w:after="0" w:line="240" w:lineRule="auto"/>
        <w:jc w:val="both"/>
        <w:rPr>
          <w:rFonts w:ascii="Times New Roman" w:hAnsi="Times New Roman"/>
          <w:sz w:val="32"/>
          <w:szCs w:val="32"/>
        </w:rPr>
      </w:pPr>
      <w:r w:rsidRPr="001A24BB">
        <w:rPr>
          <w:rFonts w:ascii="Times New Roman" w:hAnsi="Times New Roman"/>
          <w:sz w:val="32"/>
          <w:szCs w:val="32"/>
        </w:rPr>
        <w:t>праці;</w:t>
      </w:r>
    </w:p>
    <w:p w:rsidR="006E2861" w:rsidRPr="001A24BB" w:rsidRDefault="003D0FA8" w:rsidP="001A24BB">
      <w:pPr>
        <w:pStyle w:val="ListParagraph"/>
        <w:numPr>
          <w:ilvl w:val="0"/>
          <w:numId w:val="1"/>
        </w:numPr>
        <w:spacing w:after="0" w:line="240" w:lineRule="auto"/>
        <w:jc w:val="both"/>
        <w:rPr>
          <w:rFonts w:ascii="Times New Roman" w:hAnsi="Times New Roman"/>
          <w:sz w:val="32"/>
          <w:szCs w:val="32"/>
        </w:rPr>
      </w:pPr>
      <w:r w:rsidRPr="001A24BB">
        <w:rPr>
          <w:rFonts w:ascii="Times New Roman" w:hAnsi="Times New Roman"/>
          <w:sz w:val="32"/>
          <w:szCs w:val="32"/>
        </w:rPr>
        <w:t>дисгармонія економіки країни загалом.</w:t>
      </w:r>
    </w:p>
    <w:p w:rsidR="006E2861" w:rsidRDefault="003D0FA8" w:rsidP="006E2861">
      <w:pPr>
        <w:spacing w:after="0" w:line="240" w:lineRule="auto"/>
        <w:ind w:firstLine="708"/>
        <w:jc w:val="both"/>
        <w:rPr>
          <w:rFonts w:ascii="Times New Roman" w:hAnsi="Times New Roman" w:cs="Times New Roman"/>
          <w:bCs/>
          <w:sz w:val="32"/>
          <w:szCs w:val="32"/>
        </w:rPr>
      </w:pPr>
      <w:r w:rsidRPr="00DD6476">
        <w:rPr>
          <w:rFonts w:ascii="Times New Roman" w:hAnsi="Times New Roman" w:cs="Times New Roman"/>
          <w:sz w:val="32"/>
          <w:szCs w:val="32"/>
        </w:rPr>
        <w:t xml:space="preserve">Зокрема, зниження життєвого рівня населення спровоковане значним </w:t>
      </w:r>
      <w:r w:rsidRPr="00DD6476">
        <w:rPr>
          <w:rFonts w:ascii="Times New Roman" w:hAnsi="Times New Roman" w:cs="Times New Roman"/>
          <w:bCs/>
          <w:sz w:val="32"/>
          <w:szCs w:val="32"/>
        </w:rPr>
        <w:t>падінням купівельної спроможності</w:t>
      </w:r>
      <w:r w:rsidRPr="00DD6476">
        <w:rPr>
          <w:rFonts w:ascii="Times New Roman" w:hAnsi="Times New Roman" w:cs="Times New Roman"/>
          <w:bCs/>
          <w:color w:val="365F91"/>
          <w:sz w:val="32"/>
          <w:szCs w:val="32"/>
        </w:rPr>
        <w:t>.</w:t>
      </w:r>
      <w:r w:rsidR="00347FC1">
        <w:rPr>
          <w:rFonts w:ascii="Times New Roman" w:hAnsi="Times New Roman" w:cs="Times New Roman"/>
          <w:bCs/>
          <w:sz w:val="32"/>
          <w:szCs w:val="32"/>
        </w:rPr>
        <w:t xml:space="preserve"> З</w:t>
      </w:r>
      <w:r w:rsidRPr="00DD6476">
        <w:rPr>
          <w:rFonts w:ascii="Times New Roman" w:hAnsi="Times New Roman" w:cs="Times New Roman"/>
          <w:bCs/>
          <w:sz w:val="32"/>
          <w:szCs w:val="32"/>
        </w:rPr>
        <w:t>а даними табл. 1 спостерігається, що у кризовому 2008 році пересічний українец</w:t>
      </w:r>
      <w:r w:rsidR="007F237A">
        <w:rPr>
          <w:rFonts w:ascii="Times New Roman" w:hAnsi="Times New Roman" w:cs="Times New Roman"/>
          <w:bCs/>
          <w:sz w:val="32"/>
          <w:szCs w:val="32"/>
        </w:rPr>
        <w:t>ь міг дозволити придбати майже в</w:t>
      </w:r>
      <w:r w:rsidRPr="00DD6476">
        <w:rPr>
          <w:rFonts w:ascii="Times New Roman" w:hAnsi="Times New Roman" w:cs="Times New Roman"/>
          <w:bCs/>
          <w:sz w:val="32"/>
          <w:szCs w:val="32"/>
        </w:rPr>
        <w:t>двічі більше продуктів харчування за визначену суму грошей, ніж він</w:t>
      </w:r>
      <w:r w:rsidR="00756FAF">
        <w:rPr>
          <w:rFonts w:ascii="Times New Roman" w:hAnsi="Times New Roman" w:cs="Times New Roman"/>
          <w:bCs/>
          <w:sz w:val="32"/>
          <w:szCs w:val="32"/>
        </w:rPr>
        <w:t xml:space="preserve"> це може</w:t>
      </w:r>
      <w:r w:rsidRPr="00DD6476">
        <w:rPr>
          <w:rFonts w:ascii="Times New Roman" w:hAnsi="Times New Roman" w:cs="Times New Roman"/>
          <w:bCs/>
          <w:sz w:val="32"/>
          <w:szCs w:val="32"/>
        </w:rPr>
        <w:t xml:space="preserve"> зробити сьогодні за ті самі кошти.</w:t>
      </w:r>
    </w:p>
    <w:p w:rsidR="005E2B89" w:rsidRDefault="005E2B89" w:rsidP="00DD6476">
      <w:pPr>
        <w:spacing w:after="0" w:line="240" w:lineRule="auto"/>
        <w:ind w:firstLine="708"/>
        <w:jc w:val="right"/>
        <w:rPr>
          <w:rFonts w:ascii="Times New Roman" w:hAnsi="Times New Roman" w:cs="Times New Roman"/>
          <w:bCs/>
          <w:sz w:val="32"/>
          <w:szCs w:val="32"/>
        </w:rPr>
      </w:pPr>
    </w:p>
    <w:p w:rsidR="005E2B89" w:rsidRDefault="005E2B89" w:rsidP="00A4210C">
      <w:pPr>
        <w:spacing w:after="0" w:line="240" w:lineRule="auto"/>
        <w:rPr>
          <w:rFonts w:ascii="Times New Roman" w:hAnsi="Times New Roman" w:cs="Times New Roman"/>
          <w:bCs/>
          <w:sz w:val="32"/>
          <w:szCs w:val="32"/>
        </w:rPr>
      </w:pPr>
    </w:p>
    <w:p w:rsidR="007F237A" w:rsidRDefault="007F237A" w:rsidP="00A4210C">
      <w:pPr>
        <w:spacing w:after="0" w:line="240" w:lineRule="auto"/>
        <w:rPr>
          <w:rFonts w:ascii="Times New Roman" w:hAnsi="Times New Roman" w:cs="Times New Roman"/>
          <w:bCs/>
          <w:sz w:val="32"/>
          <w:szCs w:val="32"/>
        </w:rPr>
      </w:pPr>
    </w:p>
    <w:p w:rsidR="003D0FA8" w:rsidRPr="00DD6476" w:rsidRDefault="003D0FA8" w:rsidP="00DD6476">
      <w:pPr>
        <w:spacing w:after="0" w:line="240" w:lineRule="auto"/>
        <w:ind w:firstLine="708"/>
        <w:jc w:val="right"/>
        <w:rPr>
          <w:rFonts w:ascii="Times New Roman" w:hAnsi="Times New Roman" w:cs="Times New Roman"/>
          <w:bCs/>
          <w:sz w:val="32"/>
          <w:szCs w:val="32"/>
        </w:rPr>
      </w:pPr>
      <w:r w:rsidRPr="00DD6476">
        <w:rPr>
          <w:rFonts w:ascii="Times New Roman" w:hAnsi="Times New Roman" w:cs="Times New Roman"/>
          <w:bCs/>
          <w:sz w:val="32"/>
          <w:szCs w:val="32"/>
        </w:rPr>
        <w:lastRenderedPageBreak/>
        <w:t>Таблиця 1</w:t>
      </w:r>
    </w:p>
    <w:p w:rsidR="005602E3" w:rsidRDefault="003D0FA8" w:rsidP="00347FC1">
      <w:pPr>
        <w:spacing w:after="0" w:line="240" w:lineRule="auto"/>
        <w:ind w:firstLine="708"/>
        <w:jc w:val="center"/>
        <w:rPr>
          <w:rFonts w:ascii="Times New Roman" w:hAnsi="Times New Roman" w:cs="Times New Roman"/>
          <w:b/>
          <w:bCs/>
          <w:sz w:val="32"/>
          <w:szCs w:val="32"/>
          <w:lang w:val="en-US"/>
        </w:rPr>
      </w:pPr>
      <w:r w:rsidRPr="00DD6476">
        <w:rPr>
          <w:rFonts w:ascii="Times New Roman" w:hAnsi="Times New Roman" w:cs="Times New Roman"/>
          <w:b/>
          <w:bCs/>
          <w:sz w:val="32"/>
          <w:szCs w:val="32"/>
        </w:rPr>
        <w:t>Падіння купівельної спроможності населення</w:t>
      </w:r>
      <w:r w:rsidR="00D0649E">
        <w:rPr>
          <w:rFonts w:ascii="Times New Roman" w:hAnsi="Times New Roman" w:cs="Times New Roman"/>
          <w:b/>
          <w:bCs/>
          <w:sz w:val="32"/>
          <w:szCs w:val="32"/>
        </w:rPr>
        <w:t xml:space="preserve"> </w:t>
      </w:r>
    </w:p>
    <w:tbl>
      <w:tblPr>
        <w:tblStyle w:val="TableGrid"/>
        <w:tblW w:w="9214" w:type="dxa"/>
        <w:tblInd w:w="-34" w:type="dxa"/>
        <w:tblLayout w:type="fixed"/>
        <w:tblLook w:val="04A0" w:firstRow="1" w:lastRow="0" w:firstColumn="1" w:lastColumn="0" w:noHBand="0" w:noVBand="1"/>
      </w:tblPr>
      <w:tblGrid>
        <w:gridCol w:w="1291"/>
        <w:gridCol w:w="552"/>
        <w:gridCol w:w="851"/>
        <w:gridCol w:w="992"/>
        <w:gridCol w:w="709"/>
        <w:gridCol w:w="709"/>
        <w:gridCol w:w="850"/>
        <w:gridCol w:w="992"/>
        <w:gridCol w:w="1276"/>
        <w:gridCol w:w="992"/>
      </w:tblGrid>
      <w:tr w:rsidR="00FA656F" w:rsidRPr="00FC31B0" w:rsidTr="00C36577">
        <w:trPr>
          <w:trHeight w:val="555"/>
        </w:trPr>
        <w:tc>
          <w:tcPr>
            <w:tcW w:w="1291" w:type="dxa"/>
            <w:vMerge w:val="restart"/>
          </w:tcPr>
          <w:p w:rsidR="00FA656F" w:rsidRPr="00FA656F" w:rsidRDefault="00FA656F" w:rsidP="00FA656F">
            <w:pPr>
              <w:jc w:val="center"/>
              <w:rPr>
                <w:rFonts w:ascii="Times New Roman" w:hAnsi="Times New Roman" w:cs="Times New Roman"/>
                <w:bCs/>
                <w:sz w:val="24"/>
                <w:szCs w:val="24"/>
                <w:lang w:val="ru-RU"/>
              </w:rPr>
            </w:pPr>
            <w:r>
              <w:rPr>
                <w:rFonts w:ascii="Times New Roman" w:hAnsi="Times New Roman" w:cs="Times New Roman"/>
                <w:bCs/>
                <w:sz w:val="24"/>
                <w:szCs w:val="24"/>
                <w:lang w:val="ru-RU"/>
              </w:rPr>
              <w:t>Рік</w:t>
            </w:r>
          </w:p>
        </w:tc>
        <w:tc>
          <w:tcPr>
            <w:tcW w:w="7923" w:type="dxa"/>
            <w:gridSpan w:val="9"/>
            <w:tcBorders>
              <w:bottom w:val="nil"/>
            </w:tcBorders>
          </w:tcPr>
          <w:p w:rsidR="00FA656F" w:rsidRPr="00FA656F" w:rsidRDefault="00FA656F" w:rsidP="00FA656F">
            <w:pPr>
              <w:jc w:val="center"/>
              <w:rPr>
                <w:rFonts w:ascii="Times New Roman" w:hAnsi="Times New Roman" w:cs="Times New Roman"/>
                <w:bCs/>
                <w:sz w:val="24"/>
                <w:szCs w:val="24"/>
                <w:lang w:val="ru-RU"/>
              </w:rPr>
            </w:pPr>
            <w:r w:rsidRPr="00FA656F">
              <w:rPr>
                <w:rFonts w:ascii="Times New Roman" w:hAnsi="Times New Roman" w:cs="Times New Roman"/>
                <w:bCs/>
                <w:sz w:val="24"/>
                <w:szCs w:val="24"/>
                <w:lang w:val="ru-RU"/>
              </w:rPr>
              <w:t>Скільки продуктів харчування можна придбати за середню заробітну плату (2008/2015)</w:t>
            </w:r>
          </w:p>
        </w:tc>
      </w:tr>
      <w:tr w:rsidR="00FA656F" w:rsidRPr="00FC31B0" w:rsidTr="00FA656F">
        <w:trPr>
          <w:trHeight w:val="70"/>
        </w:trPr>
        <w:tc>
          <w:tcPr>
            <w:tcW w:w="1291" w:type="dxa"/>
            <w:vMerge/>
          </w:tcPr>
          <w:p w:rsidR="00FA656F" w:rsidRDefault="00FA656F" w:rsidP="00FC31B0">
            <w:pPr>
              <w:jc w:val="center"/>
              <w:rPr>
                <w:rFonts w:ascii="Times New Roman" w:hAnsi="Times New Roman" w:cs="Times New Roman"/>
                <w:bCs/>
                <w:sz w:val="24"/>
                <w:szCs w:val="24"/>
                <w:lang w:val="ru-RU"/>
              </w:rPr>
            </w:pPr>
          </w:p>
        </w:tc>
        <w:tc>
          <w:tcPr>
            <w:tcW w:w="7923" w:type="dxa"/>
            <w:gridSpan w:val="9"/>
            <w:tcBorders>
              <w:top w:val="nil"/>
            </w:tcBorders>
          </w:tcPr>
          <w:p w:rsidR="00FA656F" w:rsidRPr="00866490" w:rsidRDefault="00FA656F" w:rsidP="00FA656F">
            <w:pPr>
              <w:rPr>
                <w:rFonts w:ascii="Times New Roman" w:hAnsi="Times New Roman" w:cs="Times New Roman"/>
                <w:bCs/>
                <w:sz w:val="18"/>
                <w:szCs w:val="18"/>
                <w:lang w:val="ru-RU"/>
              </w:rPr>
            </w:pPr>
          </w:p>
        </w:tc>
      </w:tr>
      <w:tr w:rsidR="00FA656F" w:rsidRPr="00FC31B0" w:rsidTr="00FA656F">
        <w:tc>
          <w:tcPr>
            <w:tcW w:w="1291" w:type="dxa"/>
          </w:tcPr>
          <w:p w:rsidR="00FA656F" w:rsidRPr="00866490" w:rsidRDefault="00FA656F" w:rsidP="00FC31B0">
            <w:pPr>
              <w:jc w:val="center"/>
              <w:rPr>
                <w:rFonts w:ascii="Times New Roman" w:hAnsi="Times New Roman" w:cs="Times New Roman"/>
                <w:bCs/>
                <w:sz w:val="18"/>
                <w:szCs w:val="18"/>
                <w:lang w:val="ru-RU"/>
              </w:rPr>
            </w:pPr>
          </w:p>
        </w:tc>
        <w:tc>
          <w:tcPr>
            <w:tcW w:w="552" w:type="dxa"/>
          </w:tcPr>
          <w:p w:rsidR="00FA656F" w:rsidRPr="00866490" w:rsidRDefault="00FA656F" w:rsidP="00FC31B0">
            <w:pPr>
              <w:jc w:val="center"/>
              <w:rPr>
                <w:rFonts w:ascii="Times New Roman" w:hAnsi="Times New Roman" w:cs="Times New Roman"/>
                <w:bCs/>
                <w:sz w:val="18"/>
                <w:szCs w:val="18"/>
                <w:lang w:val="ru-RU"/>
              </w:rPr>
            </w:pPr>
            <w:r w:rsidRPr="00866490">
              <w:rPr>
                <w:rFonts w:ascii="Times New Roman" w:hAnsi="Times New Roman" w:cs="Times New Roman"/>
                <w:bCs/>
                <w:sz w:val="18"/>
                <w:szCs w:val="18"/>
                <w:lang w:val="ru-RU"/>
              </w:rPr>
              <w:t>Рис</w:t>
            </w:r>
          </w:p>
        </w:tc>
        <w:tc>
          <w:tcPr>
            <w:tcW w:w="851" w:type="dxa"/>
          </w:tcPr>
          <w:p w:rsidR="00FA656F" w:rsidRPr="00866490" w:rsidRDefault="00FA656F" w:rsidP="00FC31B0">
            <w:pPr>
              <w:jc w:val="center"/>
              <w:rPr>
                <w:rFonts w:ascii="Times New Roman" w:hAnsi="Times New Roman" w:cs="Times New Roman"/>
                <w:bCs/>
                <w:sz w:val="18"/>
                <w:szCs w:val="18"/>
                <w:lang w:val="ru-RU"/>
              </w:rPr>
            </w:pPr>
            <w:r w:rsidRPr="00866490">
              <w:rPr>
                <w:rFonts w:ascii="Times New Roman" w:hAnsi="Times New Roman" w:cs="Times New Roman"/>
                <w:bCs/>
                <w:sz w:val="18"/>
                <w:szCs w:val="18"/>
                <w:lang w:val="ru-RU"/>
              </w:rPr>
              <w:t>Хліб житній</w:t>
            </w:r>
          </w:p>
        </w:tc>
        <w:tc>
          <w:tcPr>
            <w:tcW w:w="992" w:type="dxa"/>
          </w:tcPr>
          <w:p w:rsidR="00FA656F" w:rsidRPr="00866490" w:rsidRDefault="00FA656F" w:rsidP="00FC31B0">
            <w:pPr>
              <w:jc w:val="center"/>
              <w:rPr>
                <w:rFonts w:ascii="Times New Roman" w:hAnsi="Times New Roman" w:cs="Times New Roman"/>
                <w:bCs/>
                <w:sz w:val="18"/>
                <w:szCs w:val="18"/>
                <w:lang w:val="ru-RU"/>
              </w:rPr>
            </w:pPr>
            <w:r w:rsidRPr="00866490">
              <w:rPr>
                <w:rFonts w:ascii="Times New Roman" w:hAnsi="Times New Roman" w:cs="Times New Roman"/>
                <w:bCs/>
                <w:sz w:val="18"/>
                <w:szCs w:val="18"/>
                <w:lang w:val="ru-RU"/>
              </w:rPr>
              <w:t>Свинина</w:t>
            </w:r>
          </w:p>
        </w:tc>
        <w:tc>
          <w:tcPr>
            <w:tcW w:w="709" w:type="dxa"/>
          </w:tcPr>
          <w:p w:rsidR="00FA656F" w:rsidRPr="00866490" w:rsidRDefault="00FA656F" w:rsidP="00FC31B0">
            <w:pPr>
              <w:jc w:val="center"/>
              <w:rPr>
                <w:rFonts w:ascii="Times New Roman" w:hAnsi="Times New Roman" w:cs="Times New Roman"/>
                <w:bCs/>
                <w:sz w:val="18"/>
                <w:szCs w:val="18"/>
                <w:lang w:val="ru-RU"/>
              </w:rPr>
            </w:pPr>
            <w:r w:rsidRPr="00866490">
              <w:rPr>
                <w:rFonts w:ascii="Times New Roman" w:hAnsi="Times New Roman" w:cs="Times New Roman"/>
                <w:bCs/>
                <w:sz w:val="18"/>
                <w:szCs w:val="18"/>
                <w:lang w:val="ru-RU"/>
              </w:rPr>
              <w:t>Курка</w:t>
            </w:r>
          </w:p>
        </w:tc>
        <w:tc>
          <w:tcPr>
            <w:tcW w:w="709" w:type="dxa"/>
          </w:tcPr>
          <w:p w:rsidR="00FA656F" w:rsidRPr="00866490" w:rsidRDefault="00FA656F" w:rsidP="00FC31B0">
            <w:pPr>
              <w:jc w:val="center"/>
              <w:rPr>
                <w:rFonts w:ascii="Times New Roman" w:hAnsi="Times New Roman" w:cs="Times New Roman"/>
                <w:bCs/>
                <w:sz w:val="18"/>
                <w:szCs w:val="18"/>
                <w:lang w:val="ru-RU"/>
              </w:rPr>
            </w:pPr>
            <w:r w:rsidRPr="00866490">
              <w:rPr>
                <w:rFonts w:ascii="Times New Roman" w:hAnsi="Times New Roman" w:cs="Times New Roman"/>
                <w:bCs/>
                <w:sz w:val="18"/>
                <w:szCs w:val="18"/>
                <w:lang w:val="ru-RU"/>
              </w:rPr>
              <w:t>Сало</w:t>
            </w:r>
          </w:p>
        </w:tc>
        <w:tc>
          <w:tcPr>
            <w:tcW w:w="850" w:type="dxa"/>
          </w:tcPr>
          <w:p w:rsidR="00FA656F" w:rsidRPr="00866490" w:rsidRDefault="00FA656F" w:rsidP="00FC31B0">
            <w:pPr>
              <w:jc w:val="center"/>
              <w:rPr>
                <w:rFonts w:ascii="Times New Roman" w:hAnsi="Times New Roman" w:cs="Times New Roman"/>
                <w:bCs/>
                <w:sz w:val="18"/>
                <w:szCs w:val="18"/>
                <w:lang w:val="ru-RU"/>
              </w:rPr>
            </w:pPr>
            <w:r w:rsidRPr="00866490">
              <w:rPr>
                <w:rFonts w:ascii="Times New Roman" w:hAnsi="Times New Roman" w:cs="Times New Roman"/>
                <w:bCs/>
                <w:sz w:val="18"/>
                <w:szCs w:val="18"/>
                <w:lang w:val="ru-RU"/>
              </w:rPr>
              <w:t>Гречка</w:t>
            </w:r>
          </w:p>
        </w:tc>
        <w:tc>
          <w:tcPr>
            <w:tcW w:w="992" w:type="dxa"/>
          </w:tcPr>
          <w:p w:rsidR="00FA656F" w:rsidRPr="00866490" w:rsidRDefault="00FA656F" w:rsidP="00FC31B0">
            <w:pPr>
              <w:jc w:val="center"/>
              <w:rPr>
                <w:rFonts w:ascii="Times New Roman" w:hAnsi="Times New Roman" w:cs="Times New Roman"/>
                <w:bCs/>
                <w:sz w:val="18"/>
                <w:szCs w:val="18"/>
                <w:lang w:val="ru-RU"/>
              </w:rPr>
            </w:pPr>
            <w:r w:rsidRPr="00866490">
              <w:rPr>
                <w:rFonts w:ascii="Times New Roman" w:hAnsi="Times New Roman" w:cs="Times New Roman"/>
                <w:bCs/>
                <w:sz w:val="18"/>
                <w:szCs w:val="18"/>
                <w:lang w:val="ru-RU"/>
              </w:rPr>
              <w:t>Масло вершкове</w:t>
            </w:r>
          </w:p>
        </w:tc>
        <w:tc>
          <w:tcPr>
            <w:tcW w:w="1276" w:type="dxa"/>
          </w:tcPr>
          <w:p w:rsidR="00FA656F" w:rsidRPr="00866490" w:rsidRDefault="00FA656F" w:rsidP="00FC31B0">
            <w:pPr>
              <w:jc w:val="center"/>
              <w:rPr>
                <w:rFonts w:ascii="Times New Roman" w:hAnsi="Times New Roman" w:cs="Times New Roman"/>
                <w:bCs/>
                <w:sz w:val="18"/>
                <w:szCs w:val="18"/>
                <w:lang w:val="ru-RU"/>
              </w:rPr>
            </w:pPr>
            <w:r w:rsidRPr="00866490">
              <w:rPr>
                <w:rFonts w:ascii="Times New Roman" w:hAnsi="Times New Roman" w:cs="Times New Roman"/>
                <w:bCs/>
                <w:sz w:val="18"/>
                <w:szCs w:val="18"/>
                <w:lang w:val="ru-RU"/>
              </w:rPr>
              <w:t>Олія соняшникова</w:t>
            </w:r>
          </w:p>
        </w:tc>
        <w:tc>
          <w:tcPr>
            <w:tcW w:w="992" w:type="dxa"/>
          </w:tcPr>
          <w:p w:rsidR="00FA656F" w:rsidRPr="00866490" w:rsidRDefault="00FA656F" w:rsidP="00FC31B0">
            <w:pPr>
              <w:jc w:val="center"/>
              <w:rPr>
                <w:rFonts w:ascii="Times New Roman" w:hAnsi="Times New Roman" w:cs="Times New Roman"/>
                <w:bCs/>
                <w:sz w:val="18"/>
                <w:szCs w:val="18"/>
                <w:lang w:val="ru-RU"/>
              </w:rPr>
            </w:pPr>
            <w:r w:rsidRPr="00866490">
              <w:rPr>
                <w:rFonts w:ascii="Times New Roman" w:hAnsi="Times New Roman" w:cs="Times New Roman"/>
                <w:bCs/>
                <w:sz w:val="18"/>
                <w:szCs w:val="18"/>
                <w:lang w:val="ru-RU"/>
              </w:rPr>
              <w:t>Картопля</w:t>
            </w:r>
          </w:p>
        </w:tc>
      </w:tr>
      <w:tr w:rsidR="00FA656F" w:rsidRPr="00FC31B0" w:rsidTr="00FA656F">
        <w:tc>
          <w:tcPr>
            <w:tcW w:w="1291" w:type="dxa"/>
          </w:tcPr>
          <w:p w:rsidR="00FA656F" w:rsidRPr="00743CED" w:rsidRDefault="00FA656F" w:rsidP="00FC31B0">
            <w:pPr>
              <w:jc w:val="center"/>
              <w:rPr>
                <w:rFonts w:ascii="Times New Roman" w:hAnsi="Times New Roman" w:cs="Times New Roman"/>
                <w:bCs/>
                <w:lang w:val="ru-RU"/>
              </w:rPr>
            </w:pPr>
            <w:r w:rsidRPr="00743CED">
              <w:rPr>
                <w:rFonts w:ascii="Times New Roman" w:hAnsi="Times New Roman" w:cs="Times New Roman"/>
                <w:bCs/>
                <w:lang w:val="ru-RU"/>
              </w:rPr>
              <w:t>2008</w:t>
            </w:r>
          </w:p>
        </w:tc>
        <w:tc>
          <w:tcPr>
            <w:tcW w:w="552" w:type="dxa"/>
          </w:tcPr>
          <w:p w:rsidR="00FA656F" w:rsidRPr="00743CED" w:rsidRDefault="00FA656F" w:rsidP="00FC31B0">
            <w:pPr>
              <w:jc w:val="center"/>
              <w:rPr>
                <w:rFonts w:ascii="Times New Roman" w:hAnsi="Times New Roman" w:cs="Times New Roman"/>
                <w:bCs/>
                <w:lang w:val="ru-RU"/>
              </w:rPr>
            </w:pPr>
            <w:r w:rsidRPr="00743CED">
              <w:rPr>
                <w:rFonts w:ascii="Times New Roman" w:hAnsi="Times New Roman" w:cs="Times New Roman"/>
                <w:bCs/>
                <w:lang w:val="ru-RU"/>
              </w:rPr>
              <w:t>492</w:t>
            </w:r>
          </w:p>
        </w:tc>
        <w:tc>
          <w:tcPr>
            <w:tcW w:w="851" w:type="dxa"/>
          </w:tcPr>
          <w:p w:rsidR="00FA656F" w:rsidRPr="00743CED" w:rsidRDefault="00FA656F" w:rsidP="00FC31B0">
            <w:pPr>
              <w:jc w:val="center"/>
              <w:rPr>
                <w:rFonts w:ascii="Times New Roman" w:hAnsi="Times New Roman" w:cs="Times New Roman"/>
                <w:bCs/>
                <w:lang w:val="ru-RU"/>
              </w:rPr>
            </w:pPr>
            <w:r w:rsidRPr="00743CED">
              <w:rPr>
                <w:rFonts w:ascii="Times New Roman" w:hAnsi="Times New Roman" w:cs="Times New Roman"/>
                <w:bCs/>
                <w:lang w:val="ru-RU"/>
              </w:rPr>
              <w:t>762</w:t>
            </w:r>
          </w:p>
        </w:tc>
        <w:tc>
          <w:tcPr>
            <w:tcW w:w="992" w:type="dxa"/>
          </w:tcPr>
          <w:p w:rsidR="00FA656F" w:rsidRPr="00743CED" w:rsidRDefault="00FA656F" w:rsidP="00FC31B0">
            <w:pPr>
              <w:jc w:val="center"/>
              <w:rPr>
                <w:rFonts w:ascii="Times New Roman" w:hAnsi="Times New Roman" w:cs="Times New Roman"/>
                <w:bCs/>
                <w:lang w:val="ru-RU"/>
              </w:rPr>
            </w:pPr>
            <w:r w:rsidRPr="00743CED">
              <w:rPr>
                <w:rFonts w:ascii="Times New Roman" w:hAnsi="Times New Roman" w:cs="Times New Roman"/>
                <w:bCs/>
                <w:lang w:val="ru-RU"/>
              </w:rPr>
              <w:t>74</w:t>
            </w:r>
          </w:p>
        </w:tc>
        <w:tc>
          <w:tcPr>
            <w:tcW w:w="709" w:type="dxa"/>
          </w:tcPr>
          <w:p w:rsidR="00FA656F" w:rsidRPr="00743CED" w:rsidRDefault="00FA656F" w:rsidP="00FC31B0">
            <w:pPr>
              <w:jc w:val="center"/>
              <w:rPr>
                <w:rFonts w:ascii="Times New Roman" w:hAnsi="Times New Roman" w:cs="Times New Roman"/>
                <w:bCs/>
                <w:lang w:val="ru-RU"/>
              </w:rPr>
            </w:pPr>
            <w:r w:rsidRPr="00743CED">
              <w:rPr>
                <w:rFonts w:ascii="Times New Roman" w:hAnsi="Times New Roman" w:cs="Times New Roman"/>
                <w:bCs/>
                <w:lang w:val="ru-RU"/>
              </w:rPr>
              <w:t>136</w:t>
            </w:r>
          </w:p>
        </w:tc>
        <w:tc>
          <w:tcPr>
            <w:tcW w:w="709" w:type="dxa"/>
          </w:tcPr>
          <w:p w:rsidR="00FA656F" w:rsidRPr="00743CED" w:rsidRDefault="00FA656F" w:rsidP="00FC31B0">
            <w:pPr>
              <w:jc w:val="center"/>
              <w:rPr>
                <w:rFonts w:ascii="Times New Roman" w:hAnsi="Times New Roman" w:cs="Times New Roman"/>
                <w:bCs/>
                <w:lang w:val="ru-RU"/>
              </w:rPr>
            </w:pPr>
            <w:r w:rsidRPr="00743CED">
              <w:rPr>
                <w:rFonts w:ascii="Times New Roman" w:hAnsi="Times New Roman" w:cs="Times New Roman"/>
                <w:bCs/>
                <w:lang w:val="ru-RU"/>
              </w:rPr>
              <w:t>166</w:t>
            </w:r>
          </w:p>
        </w:tc>
        <w:tc>
          <w:tcPr>
            <w:tcW w:w="850" w:type="dxa"/>
          </w:tcPr>
          <w:p w:rsidR="00FA656F" w:rsidRPr="00743CED" w:rsidRDefault="00FA656F" w:rsidP="00FC31B0">
            <w:pPr>
              <w:jc w:val="center"/>
              <w:rPr>
                <w:rFonts w:ascii="Times New Roman" w:hAnsi="Times New Roman" w:cs="Times New Roman"/>
                <w:bCs/>
                <w:lang w:val="ru-RU"/>
              </w:rPr>
            </w:pPr>
            <w:r w:rsidRPr="00743CED">
              <w:rPr>
                <w:rFonts w:ascii="Times New Roman" w:hAnsi="Times New Roman" w:cs="Times New Roman"/>
                <w:bCs/>
                <w:lang w:val="ru-RU"/>
              </w:rPr>
              <w:t>374</w:t>
            </w:r>
          </w:p>
        </w:tc>
        <w:tc>
          <w:tcPr>
            <w:tcW w:w="992" w:type="dxa"/>
          </w:tcPr>
          <w:p w:rsidR="00FA656F" w:rsidRPr="00743CED" w:rsidRDefault="00FA656F" w:rsidP="00FC31B0">
            <w:pPr>
              <w:jc w:val="center"/>
              <w:rPr>
                <w:rFonts w:ascii="Times New Roman" w:hAnsi="Times New Roman" w:cs="Times New Roman"/>
                <w:bCs/>
                <w:lang w:val="ru-RU"/>
              </w:rPr>
            </w:pPr>
            <w:r w:rsidRPr="00743CED">
              <w:rPr>
                <w:rFonts w:ascii="Times New Roman" w:hAnsi="Times New Roman" w:cs="Times New Roman"/>
                <w:bCs/>
                <w:lang w:val="ru-RU"/>
              </w:rPr>
              <w:t>89</w:t>
            </w:r>
          </w:p>
        </w:tc>
        <w:tc>
          <w:tcPr>
            <w:tcW w:w="1276" w:type="dxa"/>
          </w:tcPr>
          <w:p w:rsidR="00FA656F" w:rsidRPr="00743CED" w:rsidRDefault="00FA656F" w:rsidP="00FC31B0">
            <w:pPr>
              <w:jc w:val="center"/>
              <w:rPr>
                <w:rFonts w:ascii="Times New Roman" w:hAnsi="Times New Roman" w:cs="Times New Roman"/>
                <w:bCs/>
                <w:lang w:val="ru-RU"/>
              </w:rPr>
            </w:pPr>
            <w:r w:rsidRPr="00743CED">
              <w:rPr>
                <w:rFonts w:ascii="Times New Roman" w:hAnsi="Times New Roman" w:cs="Times New Roman"/>
                <w:bCs/>
                <w:lang w:val="ru-RU"/>
              </w:rPr>
              <w:t>189</w:t>
            </w:r>
          </w:p>
        </w:tc>
        <w:tc>
          <w:tcPr>
            <w:tcW w:w="992" w:type="dxa"/>
          </w:tcPr>
          <w:p w:rsidR="00FA656F" w:rsidRPr="00743CED" w:rsidRDefault="00FA656F" w:rsidP="00FC31B0">
            <w:pPr>
              <w:jc w:val="center"/>
              <w:rPr>
                <w:rFonts w:ascii="Times New Roman" w:hAnsi="Times New Roman" w:cs="Times New Roman"/>
                <w:bCs/>
                <w:lang w:val="ru-RU"/>
              </w:rPr>
            </w:pPr>
            <w:r w:rsidRPr="00743CED">
              <w:rPr>
                <w:rFonts w:ascii="Times New Roman" w:hAnsi="Times New Roman" w:cs="Times New Roman"/>
                <w:bCs/>
                <w:lang w:val="ru-RU"/>
              </w:rPr>
              <w:t>839</w:t>
            </w:r>
          </w:p>
        </w:tc>
      </w:tr>
      <w:tr w:rsidR="00FA656F" w:rsidRPr="00FC31B0" w:rsidTr="00FA656F">
        <w:tc>
          <w:tcPr>
            <w:tcW w:w="1291" w:type="dxa"/>
          </w:tcPr>
          <w:p w:rsidR="00FA656F" w:rsidRPr="00743CED" w:rsidRDefault="00FA656F" w:rsidP="00FC31B0">
            <w:pPr>
              <w:jc w:val="center"/>
              <w:rPr>
                <w:rFonts w:ascii="Times New Roman" w:hAnsi="Times New Roman" w:cs="Times New Roman"/>
                <w:bCs/>
                <w:lang w:val="ru-RU"/>
              </w:rPr>
            </w:pPr>
            <w:r w:rsidRPr="00743CED">
              <w:rPr>
                <w:rFonts w:ascii="Times New Roman" w:hAnsi="Times New Roman" w:cs="Times New Roman"/>
                <w:bCs/>
                <w:lang w:val="ru-RU"/>
              </w:rPr>
              <w:t>2015</w:t>
            </w:r>
          </w:p>
        </w:tc>
        <w:tc>
          <w:tcPr>
            <w:tcW w:w="552" w:type="dxa"/>
          </w:tcPr>
          <w:p w:rsidR="00FA656F" w:rsidRPr="00743CED" w:rsidRDefault="00FA656F" w:rsidP="00FC31B0">
            <w:pPr>
              <w:jc w:val="center"/>
              <w:rPr>
                <w:rFonts w:ascii="Times New Roman" w:hAnsi="Times New Roman" w:cs="Times New Roman"/>
                <w:bCs/>
                <w:lang w:val="ru-RU"/>
              </w:rPr>
            </w:pPr>
            <w:r w:rsidRPr="00743CED">
              <w:rPr>
                <w:rFonts w:ascii="Times New Roman" w:hAnsi="Times New Roman" w:cs="Times New Roman"/>
                <w:bCs/>
                <w:lang w:val="ru-RU"/>
              </w:rPr>
              <w:t>208</w:t>
            </w:r>
          </w:p>
        </w:tc>
        <w:tc>
          <w:tcPr>
            <w:tcW w:w="851" w:type="dxa"/>
          </w:tcPr>
          <w:p w:rsidR="00FA656F" w:rsidRPr="00743CED" w:rsidRDefault="00FA656F" w:rsidP="00FC31B0">
            <w:pPr>
              <w:jc w:val="center"/>
              <w:rPr>
                <w:rFonts w:ascii="Times New Roman" w:hAnsi="Times New Roman" w:cs="Times New Roman"/>
                <w:bCs/>
                <w:lang w:val="ru-RU"/>
              </w:rPr>
            </w:pPr>
            <w:r w:rsidRPr="00743CED">
              <w:rPr>
                <w:rFonts w:ascii="Times New Roman" w:hAnsi="Times New Roman" w:cs="Times New Roman"/>
                <w:bCs/>
                <w:lang w:val="ru-RU"/>
              </w:rPr>
              <w:t>421</w:t>
            </w:r>
          </w:p>
        </w:tc>
        <w:tc>
          <w:tcPr>
            <w:tcW w:w="992" w:type="dxa"/>
          </w:tcPr>
          <w:p w:rsidR="00FA656F" w:rsidRPr="00743CED" w:rsidRDefault="00FA656F" w:rsidP="00FC31B0">
            <w:pPr>
              <w:jc w:val="center"/>
              <w:rPr>
                <w:rFonts w:ascii="Times New Roman" w:hAnsi="Times New Roman" w:cs="Times New Roman"/>
                <w:bCs/>
                <w:lang w:val="ru-RU"/>
              </w:rPr>
            </w:pPr>
            <w:r w:rsidRPr="00743CED">
              <w:rPr>
                <w:rFonts w:ascii="Times New Roman" w:hAnsi="Times New Roman" w:cs="Times New Roman"/>
                <w:bCs/>
                <w:lang w:val="ru-RU"/>
              </w:rPr>
              <w:t>56</w:t>
            </w:r>
          </w:p>
        </w:tc>
        <w:tc>
          <w:tcPr>
            <w:tcW w:w="709" w:type="dxa"/>
          </w:tcPr>
          <w:p w:rsidR="00FA656F" w:rsidRPr="00743CED" w:rsidRDefault="00FA656F" w:rsidP="00FC31B0">
            <w:pPr>
              <w:jc w:val="center"/>
              <w:rPr>
                <w:rFonts w:ascii="Times New Roman" w:hAnsi="Times New Roman" w:cs="Times New Roman"/>
                <w:bCs/>
                <w:lang w:val="ru-RU"/>
              </w:rPr>
            </w:pPr>
            <w:r w:rsidRPr="00743CED">
              <w:rPr>
                <w:rFonts w:ascii="Times New Roman" w:hAnsi="Times New Roman" w:cs="Times New Roman"/>
                <w:bCs/>
                <w:lang w:val="ru-RU"/>
              </w:rPr>
              <w:t>111</w:t>
            </w:r>
          </w:p>
        </w:tc>
        <w:tc>
          <w:tcPr>
            <w:tcW w:w="709" w:type="dxa"/>
          </w:tcPr>
          <w:p w:rsidR="00FA656F" w:rsidRPr="00743CED" w:rsidRDefault="00FA656F" w:rsidP="00FC31B0">
            <w:pPr>
              <w:jc w:val="center"/>
              <w:rPr>
                <w:rFonts w:ascii="Times New Roman" w:hAnsi="Times New Roman" w:cs="Times New Roman"/>
                <w:bCs/>
                <w:lang w:val="ru-RU"/>
              </w:rPr>
            </w:pPr>
            <w:r w:rsidRPr="00743CED">
              <w:rPr>
                <w:rFonts w:ascii="Times New Roman" w:hAnsi="Times New Roman" w:cs="Times New Roman"/>
                <w:bCs/>
                <w:lang w:val="ru-RU"/>
              </w:rPr>
              <w:t>115</w:t>
            </w:r>
          </w:p>
        </w:tc>
        <w:tc>
          <w:tcPr>
            <w:tcW w:w="850" w:type="dxa"/>
          </w:tcPr>
          <w:p w:rsidR="00FA656F" w:rsidRPr="00743CED" w:rsidRDefault="00FA656F" w:rsidP="00FC31B0">
            <w:pPr>
              <w:jc w:val="center"/>
              <w:rPr>
                <w:rFonts w:ascii="Times New Roman" w:hAnsi="Times New Roman" w:cs="Times New Roman"/>
                <w:bCs/>
                <w:lang w:val="ru-RU"/>
              </w:rPr>
            </w:pPr>
            <w:r w:rsidRPr="00743CED">
              <w:rPr>
                <w:rFonts w:ascii="Times New Roman" w:hAnsi="Times New Roman" w:cs="Times New Roman"/>
                <w:bCs/>
                <w:lang w:val="ru-RU"/>
              </w:rPr>
              <w:t>209</w:t>
            </w:r>
          </w:p>
        </w:tc>
        <w:tc>
          <w:tcPr>
            <w:tcW w:w="992" w:type="dxa"/>
          </w:tcPr>
          <w:p w:rsidR="00FA656F" w:rsidRPr="00743CED" w:rsidRDefault="00FA656F" w:rsidP="00FC31B0">
            <w:pPr>
              <w:jc w:val="center"/>
              <w:rPr>
                <w:rFonts w:ascii="Times New Roman" w:hAnsi="Times New Roman" w:cs="Times New Roman"/>
                <w:bCs/>
                <w:lang w:val="ru-RU"/>
              </w:rPr>
            </w:pPr>
            <w:r w:rsidRPr="00743CED">
              <w:rPr>
                <w:rFonts w:ascii="Times New Roman" w:hAnsi="Times New Roman" w:cs="Times New Roman"/>
                <w:bCs/>
                <w:lang w:val="ru-RU"/>
              </w:rPr>
              <w:t>49</w:t>
            </w:r>
          </w:p>
        </w:tc>
        <w:tc>
          <w:tcPr>
            <w:tcW w:w="1276" w:type="dxa"/>
          </w:tcPr>
          <w:p w:rsidR="00FA656F" w:rsidRPr="00743CED" w:rsidRDefault="00FA656F" w:rsidP="00FC31B0">
            <w:pPr>
              <w:jc w:val="center"/>
              <w:rPr>
                <w:rFonts w:ascii="Times New Roman" w:hAnsi="Times New Roman" w:cs="Times New Roman"/>
                <w:bCs/>
                <w:lang w:val="ru-RU"/>
              </w:rPr>
            </w:pPr>
            <w:r w:rsidRPr="00743CED">
              <w:rPr>
                <w:rFonts w:ascii="Times New Roman" w:hAnsi="Times New Roman" w:cs="Times New Roman"/>
                <w:bCs/>
                <w:lang w:val="ru-RU"/>
              </w:rPr>
              <w:t>136</w:t>
            </w:r>
          </w:p>
        </w:tc>
        <w:tc>
          <w:tcPr>
            <w:tcW w:w="992" w:type="dxa"/>
          </w:tcPr>
          <w:p w:rsidR="00FA656F" w:rsidRPr="00743CED" w:rsidRDefault="00FA656F" w:rsidP="00FC31B0">
            <w:pPr>
              <w:jc w:val="center"/>
              <w:rPr>
                <w:rFonts w:ascii="Times New Roman" w:hAnsi="Times New Roman" w:cs="Times New Roman"/>
                <w:bCs/>
                <w:lang w:val="ru-RU"/>
              </w:rPr>
            </w:pPr>
            <w:r w:rsidRPr="00743CED">
              <w:rPr>
                <w:rFonts w:ascii="Times New Roman" w:hAnsi="Times New Roman" w:cs="Times New Roman"/>
                <w:bCs/>
                <w:lang w:val="ru-RU"/>
              </w:rPr>
              <w:t>652</w:t>
            </w:r>
          </w:p>
        </w:tc>
      </w:tr>
      <w:tr w:rsidR="00FA656F" w:rsidRPr="00FC31B0" w:rsidTr="00FA656F">
        <w:tc>
          <w:tcPr>
            <w:tcW w:w="1291" w:type="dxa"/>
            <w:tcBorders>
              <w:bottom w:val="single" w:sz="4" w:space="0" w:color="auto"/>
            </w:tcBorders>
          </w:tcPr>
          <w:p w:rsidR="00FA656F" w:rsidRPr="00FC31B0" w:rsidRDefault="00FA656F" w:rsidP="00866490">
            <w:pPr>
              <w:jc w:val="center"/>
              <w:rPr>
                <w:rFonts w:ascii="Times New Roman" w:hAnsi="Times New Roman" w:cs="Times New Roman"/>
                <w:bCs/>
                <w:sz w:val="20"/>
                <w:szCs w:val="20"/>
                <w:lang w:val="ru-RU"/>
              </w:rPr>
            </w:pPr>
            <w:r>
              <w:rPr>
                <w:rFonts w:ascii="Times New Roman" w:hAnsi="Times New Roman" w:cs="Times New Roman"/>
                <w:bCs/>
                <w:sz w:val="20"/>
                <w:szCs w:val="20"/>
                <w:lang w:val="ru-RU"/>
              </w:rPr>
              <w:t>У скільки разів зменшилася купівельна</w:t>
            </w:r>
            <w:r w:rsidRPr="00FC31B0">
              <w:rPr>
                <w:rFonts w:ascii="Times New Roman" w:hAnsi="Times New Roman" w:cs="Times New Roman"/>
                <w:bCs/>
                <w:sz w:val="20"/>
                <w:szCs w:val="20"/>
                <w:lang w:val="ru-RU"/>
              </w:rPr>
              <w:t xml:space="preserve"> спромож</w:t>
            </w:r>
            <w:r>
              <w:rPr>
                <w:rFonts w:ascii="Times New Roman" w:hAnsi="Times New Roman" w:cs="Times New Roman"/>
                <w:bCs/>
                <w:sz w:val="20"/>
                <w:szCs w:val="20"/>
                <w:lang w:val="ru-RU"/>
              </w:rPr>
              <w:t>-ність</w:t>
            </w:r>
            <w:r w:rsidRPr="00FC31B0">
              <w:rPr>
                <w:rFonts w:ascii="Times New Roman" w:hAnsi="Times New Roman" w:cs="Times New Roman"/>
                <w:bCs/>
                <w:sz w:val="20"/>
                <w:szCs w:val="20"/>
                <w:lang w:val="ru-RU"/>
              </w:rPr>
              <w:t xml:space="preserve"> населення</w:t>
            </w:r>
          </w:p>
        </w:tc>
        <w:tc>
          <w:tcPr>
            <w:tcW w:w="552" w:type="dxa"/>
            <w:tcBorders>
              <w:bottom w:val="single" w:sz="4" w:space="0" w:color="auto"/>
            </w:tcBorders>
          </w:tcPr>
          <w:p w:rsidR="00FA656F" w:rsidRPr="00743CED" w:rsidRDefault="00FA656F" w:rsidP="00FC31B0">
            <w:pPr>
              <w:jc w:val="center"/>
              <w:rPr>
                <w:rFonts w:ascii="Times New Roman" w:hAnsi="Times New Roman" w:cs="Times New Roman"/>
                <w:bCs/>
                <w:lang w:val="ru-RU"/>
              </w:rPr>
            </w:pPr>
          </w:p>
          <w:p w:rsidR="00FA656F" w:rsidRPr="00743CED" w:rsidRDefault="00FA656F" w:rsidP="00FC31B0">
            <w:pPr>
              <w:jc w:val="center"/>
              <w:rPr>
                <w:rFonts w:ascii="Times New Roman" w:hAnsi="Times New Roman" w:cs="Times New Roman"/>
                <w:bCs/>
                <w:lang w:val="ru-RU"/>
              </w:rPr>
            </w:pPr>
          </w:p>
          <w:p w:rsidR="00FA656F" w:rsidRPr="00743CED" w:rsidRDefault="00FA656F" w:rsidP="00FC31B0">
            <w:pPr>
              <w:jc w:val="center"/>
              <w:rPr>
                <w:rFonts w:ascii="Times New Roman" w:hAnsi="Times New Roman" w:cs="Times New Roman"/>
                <w:bCs/>
                <w:lang w:val="ru-RU"/>
              </w:rPr>
            </w:pPr>
          </w:p>
          <w:p w:rsidR="00FA656F" w:rsidRPr="00743CED" w:rsidRDefault="00FA656F" w:rsidP="00FC31B0">
            <w:pPr>
              <w:jc w:val="center"/>
              <w:rPr>
                <w:rFonts w:ascii="Times New Roman" w:hAnsi="Times New Roman" w:cs="Times New Roman"/>
                <w:bCs/>
                <w:lang w:val="ru-RU"/>
              </w:rPr>
            </w:pPr>
            <w:r w:rsidRPr="00743CED">
              <w:rPr>
                <w:rFonts w:ascii="Times New Roman" w:hAnsi="Times New Roman" w:cs="Times New Roman"/>
                <w:bCs/>
                <w:lang w:val="ru-RU"/>
              </w:rPr>
              <w:t>2,4</w:t>
            </w:r>
          </w:p>
        </w:tc>
        <w:tc>
          <w:tcPr>
            <w:tcW w:w="851" w:type="dxa"/>
            <w:tcBorders>
              <w:bottom w:val="single" w:sz="4" w:space="0" w:color="auto"/>
            </w:tcBorders>
          </w:tcPr>
          <w:p w:rsidR="00FA656F" w:rsidRPr="00743CED" w:rsidRDefault="00FA656F" w:rsidP="00FC31B0">
            <w:pPr>
              <w:jc w:val="center"/>
              <w:rPr>
                <w:rFonts w:ascii="Times New Roman" w:hAnsi="Times New Roman" w:cs="Times New Roman"/>
                <w:bCs/>
                <w:lang w:val="ru-RU"/>
              </w:rPr>
            </w:pPr>
          </w:p>
          <w:p w:rsidR="00FA656F" w:rsidRPr="00743CED" w:rsidRDefault="00FA656F" w:rsidP="00FC31B0">
            <w:pPr>
              <w:jc w:val="center"/>
              <w:rPr>
                <w:rFonts w:ascii="Times New Roman" w:hAnsi="Times New Roman" w:cs="Times New Roman"/>
                <w:bCs/>
                <w:lang w:val="ru-RU"/>
              </w:rPr>
            </w:pPr>
          </w:p>
          <w:p w:rsidR="00FA656F" w:rsidRPr="00743CED" w:rsidRDefault="00FA656F" w:rsidP="00FC31B0">
            <w:pPr>
              <w:jc w:val="center"/>
              <w:rPr>
                <w:rFonts w:ascii="Times New Roman" w:hAnsi="Times New Roman" w:cs="Times New Roman"/>
                <w:bCs/>
                <w:lang w:val="ru-RU"/>
              </w:rPr>
            </w:pPr>
          </w:p>
          <w:p w:rsidR="00FA656F" w:rsidRPr="00743CED" w:rsidRDefault="00FA656F" w:rsidP="00FC31B0">
            <w:pPr>
              <w:jc w:val="center"/>
              <w:rPr>
                <w:rFonts w:ascii="Times New Roman" w:hAnsi="Times New Roman" w:cs="Times New Roman"/>
                <w:bCs/>
                <w:lang w:val="ru-RU"/>
              </w:rPr>
            </w:pPr>
            <w:r w:rsidRPr="00743CED">
              <w:rPr>
                <w:rFonts w:ascii="Times New Roman" w:hAnsi="Times New Roman" w:cs="Times New Roman"/>
                <w:bCs/>
                <w:lang w:val="ru-RU"/>
              </w:rPr>
              <w:t>1,8</w:t>
            </w:r>
          </w:p>
        </w:tc>
        <w:tc>
          <w:tcPr>
            <w:tcW w:w="992" w:type="dxa"/>
            <w:tcBorders>
              <w:bottom w:val="single" w:sz="4" w:space="0" w:color="auto"/>
            </w:tcBorders>
          </w:tcPr>
          <w:p w:rsidR="00FA656F" w:rsidRPr="00743CED" w:rsidRDefault="00FA656F" w:rsidP="00FC31B0">
            <w:pPr>
              <w:jc w:val="center"/>
              <w:rPr>
                <w:rFonts w:ascii="Times New Roman" w:hAnsi="Times New Roman" w:cs="Times New Roman"/>
                <w:bCs/>
                <w:lang w:val="ru-RU"/>
              </w:rPr>
            </w:pPr>
          </w:p>
          <w:p w:rsidR="00FA656F" w:rsidRPr="00743CED" w:rsidRDefault="00FA656F" w:rsidP="00FC31B0">
            <w:pPr>
              <w:jc w:val="center"/>
              <w:rPr>
                <w:rFonts w:ascii="Times New Roman" w:hAnsi="Times New Roman" w:cs="Times New Roman"/>
                <w:bCs/>
                <w:lang w:val="ru-RU"/>
              </w:rPr>
            </w:pPr>
          </w:p>
          <w:p w:rsidR="00FA656F" w:rsidRPr="00743CED" w:rsidRDefault="00FA656F" w:rsidP="00FC31B0">
            <w:pPr>
              <w:jc w:val="center"/>
              <w:rPr>
                <w:rFonts w:ascii="Times New Roman" w:hAnsi="Times New Roman" w:cs="Times New Roman"/>
                <w:bCs/>
                <w:lang w:val="ru-RU"/>
              </w:rPr>
            </w:pPr>
          </w:p>
          <w:p w:rsidR="00FA656F" w:rsidRPr="00743CED" w:rsidRDefault="00FA656F" w:rsidP="00FC31B0">
            <w:pPr>
              <w:jc w:val="center"/>
              <w:rPr>
                <w:rFonts w:ascii="Times New Roman" w:hAnsi="Times New Roman" w:cs="Times New Roman"/>
                <w:bCs/>
                <w:lang w:val="ru-RU"/>
              </w:rPr>
            </w:pPr>
            <w:r w:rsidRPr="00743CED">
              <w:rPr>
                <w:rFonts w:ascii="Times New Roman" w:hAnsi="Times New Roman" w:cs="Times New Roman"/>
                <w:bCs/>
                <w:lang w:val="ru-RU"/>
              </w:rPr>
              <w:t>1,3</w:t>
            </w:r>
          </w:p>
        </w:tc>
        <w:tc>
          <w:tcPr>
            <w:tcW w:w="709" w:type="dxa"/>
            <w:tcBorders>
              <w:bottom w:val="single" w:sz="4" w:space="0" w:color="auto"/>
            </w:tcBorders>
          </w:tcPr>
          <w:p w:rsidR="00FA656F" w:rsidRPr="00743CED" w:rsidRDefault="00FA656F" w:rsidP="00FC31B0">
            <w:pPr>
              <w:jc w:val="center"/>
              <w:rPr>
                <w:rFonts w:ascii="Times New Roman" w:hAnsi="Times New Roman" w:cs="Times New Roman"/>
                <w:bCs/>
                <w:lang w:val="ru-RU"/>
              </w:rPr>
            </w:pPr>
          </w:p>
          <w:p w:rsidR="00FA656F" w:rsidRPr="00743CED" w:rsidRDefault="00FA656F" w:rsidP="00FC31B0">
            <w:pPr>
              <w:jc w:val="center"/>
              <w:rPr>
                <w:rFonts w:ascii="Times New Roman" w:hAnsi="Times New Roman" w:cs="Times New Roman"/>
                <w:bCs/>
                <w:lang w:val="ru-RU"/>
              </w:rPr>
            </w:pPr>
          </w:p>
          <w:p w:rsidR="00FA656F" w:rsidRPr="00743CED" w:rsidRDefault="00FA656F" w:rsidP="00FC31B0">
            <w:pPr>
              <w:jc w:val="center"/>
              <w:rPr>
                <w:rFonts w:ascii="Times New Roman" w:hAnsi="Times New Roman" w:cs="Times New Roman"/>
                <w:bCs/>
                <w:lang w:val="ru-RU"/>
              </w:rPr>
            </w:pPr>
          </w:p>
          <w:p w:rsidR="00FA656F" w:rsidRPr="00743CED" w:rsidRDefault="00FA656F" w:rsidP="00FC31B0">
            <w:pPr>
              <w:jc w:val="center"/>
              <w:rPr>
                <w:rFonts w:ascii="Times New Roman" w:hAnsi="Times New Roman" w:cs="Times New Roman"/>
                <w:bCs/>
                <w:lang w:val="ru-RU"/>
              </w:rPr>
            </w:pPr>
            <w:r w:rsidRPr="00743CED">
              <w:rPr>
                <w:rFonts w:ascii="Times New Roman" w:hAnsi="Times New Roman" w:cs="Times New Roman"/>
                <w:bCs/>
                <w:lang w:val="ru-RU"/>
              </w:rPr>
              <w:t>1,2</w:t>
            </w:r>
          </w:p>
        </w:tc>
        <w:tc>
          <w:tcPr>
            <w:tcW w:w="709" w:type="dxa"/>
            <w:tcBorders>
              <w:bottom w:val="single" w:sz="4" w:space="0" w:color="auto"/>
            </w:tcBorders>
          </w:tcPr>
          <w:p w:rsidR="00FA656F" w:rsidRPr="00743CED" w:rsidRDefault="00FA656F" w:rsidP="00FC31B0">
            <w:pPr>
              <w:jc w:val="center"/>
              <w:rPr>
                <w:rFonts w:ascii="Times New Roman" w:hAnsi="Times New Roman" w:cs="Times New Roman"/>
                <w:bCs/>
                <w:lang w:val="ru-RU"/>
              </w:rPr>
            </w:pPr>
          </w:p>
          <w:p w:rsidR="00FA656F" w:rsidRPr="00743CED" w:rsidRDefault="00FA656F" w:rsidP="00FC31B0">
            <w:pPr>
              <w:jc w:val="center"/>
              <w:rPr>
                <w:rFonts w:ascii="Times New Roman" w:hAnsi="Times New Roman" w:cs="Times New Roman"/>
                <w:bCs/>
                <w:lang w:val="ru-RU"/>
              </w:rPr>
            </w:pPr>
          </w:p>
          <w:p w:rsidR="00FA656F" w:rsidRPr="00743CED" w:rsidRDefault="00FA656F" w:rsidP="00FC31B0">
            <w:pPr>
              <w:jc w:val="center"/>
              <w:rPr>
                <w:rFonts w:ascii="Times New Roman" w:hAnsi="Times New Roman" w:cs="Times New Roman"/>
                <w:bCs/>
                <w:lang w:val="ru-RU"/>
              </w:rPr>
            </w:pPr>
          </w:p>
          <w:p w:rsidR="00FA656F" w:rsidRPr="00743CED" w:rsidRDefault="00FA656F" w:rsidP="00FC31B0">
            <w:pPr>
              <w:jc w:val="center"/>
              <w:rPr>
                <w:rFonts w:ascii="Times New Roman" w:hAnsi="Times New Roman" w:cs="Times New Roman"/>
                <w:bCs/>
                <w:lang w:val="ru-RU"/>
              </w:rPr>
            </w:pPr>
            <w:r w:rsidRPr="00743CED">
              <w:rPr>
                <w:rFonts w:ascii="Times New Roman" w:hAnsi="Times New Roman" w:cs="Times New Roman"/>
                <w:bCs/>
                <w:lang w:val="ru-RU"/>
              </w:rPr>
              <w:t>1,4</w:t>
            </w:r>
          </w:p>
          <w:p w:rsidR="00FA656F" w:rsidRPr="00743CED" w:rsidRDefault="00FA656F" w:rsidP="00FC31B0">
            <w:pPr>
              <w:jc w:val="center"/>
              <w:rPr>
                <w:rFonts w:ascii="Times New Roman" w:hAnsi="Times New Roman" w:cs="Times New Roman"/>
                <w:bCs/>
                <w:lang w:val="ru-RU"/>
              </w:rPr>
            </w:pPr>
          </w:p>
        </w:tc>
        <w:tc>
          <w:tcPr>
            <w:tcW w:w="850" w:type="dxa"/>
            <w:tcBorders>
              <w:bottom w:val="single" w:sz="4" w:space="0" w:color="auto"/>
            </w:tcBorders>
          </w:tcPr>
          <w:p w:rsidR="00FA656F" w:rsidRPr="00743CED" w:rsidRDefault="00FA656F" w:rsidP="00FC31B0">
            <w:pPr>
              <w:jc w:val="center"/>
              <w:rPr>
                <w:rFonts w:ascii="Times New Roman" w:hAnsi="Times New Roman" w:cs="Times New Roman"/>
                <w:bCs/>
                <w:lang w:val="ru-RU"/>
              </w:rPr>
            </w:pPr>
          </w:p>
          <w:p w:rsidR="00FA656F" w:rsidRPr="00743CED" w:rsidRDefault="00FA656F" w:rsidP="00FC31B0">
            <w:pPr>
              <w:jc w:val="center"/>
              <w:rPr>
                <w:rFonts w:ascii="Times New Roman" w:hAnsi="Times New Roman" w:cs="Times New Roman"/>
                <w:bCs/>
                <w:lang w:val="ru-RU"/>
              </w:rPr>
            </w:pPr>
          </w:p>
          <w:p w:rsidR="00FA656F" w:rsidRPr="00743CED" w:rsidRDefault="00FA656F" w:rsidP="00FC31B0">
            <w:pPr>
              <w:jc w:val="center"/>
              <w:rPr>
                <w:rFonts w:ascii="Times New Roman" w:hAnsi="Times New Roman" w:cs="Times New Roman"/>
                <w:bCs/>
                <w:lang w:val="ru-RU"/>
              </w:rPr>
            </w:pPr>
          </w:p>
          <w:p w:rsidR="00FA656F" w:rsidRPr="00743CED" w:rsidRDefault="00FA656F" w:rsidP="00FC31B0">
            <w:pPr>
              <w:jc w:val="center"/>
              <w:rPr>
                <w:rFonts w:ascii="Times New Roman" w:hAnsi="Times New Roman" w:cs="Times New Roman"/>
                <w:bCs/>
                <w:lang w:val="ru-RU"/>
              </w:rPr>
            </w:pPr>
            <w:r w:rsidRPr="00743CED">
              <w:rPr>
                <w:rFonts w:ascii="Times New Roman" w:hAnsi="Times New Roman" w:cs="Times New Roman"/>
                <w:bCs/>
                <w:lang w:val="ru-RU"/>
              </w:rPr>
              <w:t>1,8</w:t>
            </w:r>
          </w:p>
        </w:tc>
        <w:tc>
          <w:tcPr>
            <w:tcW w:w="992" w:type="dxa"/>
            <w:tcBorders>
              <w:bottom w:val="single" w:sz="4" w:space="0" w:color="auto"/>
            </w:tcBorders>
          </w:tcPr>
          <w:p w:rsidR="00FA656F" w:rsidRPr="00743CED" w:rsidRDefault="00FA656F" w:rsidP="00FC31B0">
            <w:pPr>
              <w:jc w:val="center"/>
              <w:rPr>
                <w:rFonts w:ascii="Times New Roman" w:hAnsi="Times New Roman" w:cs="Times New Roman"/>
                <w:bCs/>
                <w:lang w:val="ru-RU"/>
              </w:rPr>
            </w:pPr>
          </w:p>
          <w:p w:rsidR="00FA656F" w:rsidRPr="00743CED" w:rsidRDefault="00FA656F" w:rsidP="00FC31B0">
            <w:pPr>
              <w:jc w:val="center"/>
              <w:rPr>
                <w:rFonts w:ascii="Times New Roman" w:hAnsi="Times New Roman" w:cs="Times New Roman"/>
                <w:bCs/>
                <w:lang w:val="ru-RU"/>
              </w:rPr>
            </w:pPr>
          </w:p>
          <w:p w:rsidR="00FA656F" w:rsidRPr="00743CED" w:rsidRDefault="00FA656F" w:rsidP="00FC31B0">
            <w:pPr>
              <w:jc w:val="center"/>
              <w:rPr>
                <w:rFonts w:ascii="Times New Roman" w:hAnsi="Times New Roman" w:cs="Times New Roman"/>
                <w:bCs/>
                <w:lang w:val="ru-RU"/>
              </w:rPr>
            </w:pPr>
          </w:p>
          <w:p w:rsidR="00FA656F" w:rsidRPr="00743CED" w:rsidRDefault="00FA656F" w:rsidP="00FC31B0">
            <w:pPr>
              <w:jc w:val="center"/>
              <w:rPr>
                <w:rFonts w:ascii="Times New Roman" w:hAnsi="Times New Roman" w:cs="Times New Roman"/>
                <w:bCs/>
                <w:lang w:val="ru-RU"/>
              </w:rPr>
            </w:pPr>
            <w:r w:rsidRPr="00743CED">
              <w:rPr>
                <w:rFonts w:ascii="Times New Roman" w:hAnsi="Times New Roman" w:cs="Times New Roman"/>
                <w:bCs/>
                <w:lang w:val="ru-RU"/>
              </w:rPr>
              <w:t>1,8</w:t>
            </w:r>
          </w:p>
        </w:tc>
        <w:tc>
          <w:tcPr>
            <w:tcW w:w="1276" w:type="dxa"/>
            <w:tcBorders>
              <w:bottom w:val="single" w:sz="4" w:space="0" w:color="auto"/>
            </w:tcBorders>
          </w:tcPr>
          <w:p w:rsidR="00FA656F" w:rsidRPr="00743CED" w:rsidRDefault="00FA656F" w:rsidP="00FC31B0">
            <w:pPr>
              <w:jc w:val="center"/>
              <w:rPr>
                <w:rFonts w:ascii="Times New Roman" w:hAnsi="Times New Roman" w:cs="Times New Roman"/>
                <w:bCs/>
                <w:lang w:val="ru-RU"/>
              </w:rPr>
            </w:pPr>
          </w:p>
          <w:p w:rsidR="00FA656F" w:rsidRPr="00743CED" w:rsidRDefault="00FA656F" w:rsidP="00FC31B0">
            <w:pPr>
              <w:jc w:val="center"/>
              <w:rPr>
                <w:rFonts w:ascii="Times New Roman" w:hAnsi="Times New Roman" w:cs="Times New Roman"/>
                <w:bCs/>
                <w:lang w:val="ru-RU"/>
              </w:rPr>
            </w:pPr>
          </w:p>
          <w:p w:rsidR="00FA656F" w:rsidRPr="00743CED" w:rsidRDefault="00FA656F" w:rsidP="00FC31B0">
            <w:pPr>
              <w:jc w:val="center"/>
              <w:rPr>
                <w:rFonts w:ascii="Times New Roman" w:hAnsi="Times New Roman" w:cs="Times New Roman"/>
                <w:bCs/>
                <w:lang w:val="ru-RU"/>
              </w:rPr>
            </w:pPr>
          </w:p>
          <w:p w:rsidR="00FA656F" w:rsidRPr="00743CED" w:rsidRDefault="00FA656F" w:rsidP="00FC31B0">
            <w:pPr>
              <w:jc w:val="center"/>
              <w:rPr>
                <w:rFonts w:ascii="Times New Roman" w:hAnsi="Times New Roman" w:cs="Times New Roman"/>
                <w:bCs/>
                <w:lang w:val="ru-RU"/>
              </w:rPr>
            </w:pPr>
            <w:r w:rsidRPr="00743CED">
              <w:rPr>
                <w:rFonts w:ascii="Times New Roman" w:hAnsi="Times New Roman" w:cs="Times New Roman"/>
                <w:bCs/>
                <w:lang w:val="ru-RU"/>
              </w:rPr>
              <w:t>1,4</w:t>
            </w:r>
          </w:p>
        </w:tc>
        <w:tc>
          <w:tcPr>
            <w:tcW w:w="992" w:type="dxa"/>
            <w:tcBorders>
              <w:bottom w:val="single" w:sz="4" w:space="0" w:color="auto"/>
            </w:tcBorders>
          </w:tcPr>
          <w:p w:rsidR="00FA656F" w:rsidRPr="00743CED" w:rsidRDefault="00FA656F" w:rsidP="00FC31B0">
            <w:pPr>
              <w:jc w:val="center"/>
              <w:rPr>
                <w:rFonts w:ascii="Times New Roman" w:hAnsi="Times New Roman" w:cs="Times New Roman"/>
                <w:bCs/>
                <w:lang w:val="ru-RU"/>
              </w:rPr>
            </w:pPr>
          </w:p>
          <w:p w:rsidR="00FA656F" w:rsidRPr="00743CED" w:rsidRDefault="00FA656F" w:rsidP="00FC31B0">
            <w:pPr>
              <w:jc w:val="center"/>
              <w:rPr>
                <w:rFonts w:ascii="Times New Roman" w:hAnsi="Times New Roman" w:cs="Times New Roman"/>
                <w:bCs/>
                <w:lang w:val="ru-RU"/>
              </w:rPr>
            </w:pPr>
          </w:p>
          <w:p w:rsidR="00FA656F" w:rsidRPr="00743CED" w:rsidRDefault="00FA656F" w:rsidP="00FC31B0">
            <w:pPr>
              <w:jc w:val="center"/>
              <w:rPr>
                <w:rFonts w:ascii="Times New Roman" w:hAnsi="Times New Roman" w:cs="Times New Roman"/>
                <w:bCs/>
                <w:lang w:val="ru-RU"/>
              </w:rPr>
            </w:pPr>
          </w:p>
          <w:p w:rsidR="00FA656F" w:rsidRPr="00743CED" w:rsidRDefault="00FA656F" w:rsidP="00FC31B0">
            <w:pPr>
              <w:jc w:val="center"/>
              <w:rPr>
                <w:rFonts w:ascii="Times New Roman" w:hAnsi="Times New Roman" w:cs="Times New Roman"/>
                <w:bCs/>
                <w:lang w:val="ru-RU"/>
              </w:rPr>
            </w:pPr>
            <w:r w:rsidRPr="00743CED">
              <w:rPr>
                <w:rFonts w:ascii="Times New Roman" w:hAnsi="Times New Roman" w:cs="Times New Roman"/>
                <w:bCs/>
                <w:lang w:val="ru-RU"/>
              </w:rPr>
              <w:t>1,3</w:t>
            </w:r>
          </w:p>
        </w:tc>
      </w:tr>
    </w:tbl>
    <w:p w:rsidR="005E2B89" w:rsidRPr="00EF5ED2" w:rsidRDefault="005E2B89" w:rsidP="005A4031">
      <w:pPr>
        <w:spacing w:after="0" w:line="240" w:lineRule="auto"/>
        <w:jc w:val="both"/>
        <w:rPr>
          <w:rFonts w:ascii="Times New Roman" w:hAnsi="Times New Roman" w:cs="Times New Roman"/>
          <w:bCs/>
          <w:i/>
          <w:sz w:val="20"/>
          <w:szCs w:val="20"/>
        </w:rPr>
      </w:pPr>
    </w:p>
    <w:p w:rsidR="005E2B89" w:rsidRDefault="00A4210C" w:rsidP="00A4210C">
      <w:pPr>
        <w:spacing w:after="0" w:line="240" w:lineRule="auto"/>
        <w:ind w:firstLine="708"/>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A91727">
        <w:rPr>
          <w:rFonts w:ascii="Times New Roman" w:hAnsi="Times New Roman" w:cs="Times New Roman"/>
          <w:bCs/>
          <w:i/>
          <w:sz w:val="24"/>
          <w:szCs w:val="24"/>
        </w:rPr>
        <w:t>Джерело: розроблено за</w:t>
      </w:r>
      <w:r w:rsidR="003D0FA8" w:rsidRPr="006E2861">
        <w:rPr>
          <w:rFonts w:ascii="Times New Roman" w:hAnsi="Times New Roman" w:cs="Times New Roman"/>
          <w:bCs/>
          <w:i/>
          <w:sz w:val="24"/>
          <w:szCs w:val="24"/>
        </w:rPr>
        <w:t xml:space="preserve"> [</w:t>
      </w:r>
      <w:r w:rsidR="003D0FA8" w:rsidRPr="006E2861">
        <w:rPr>
          <w:rFonts w:ascii="Times New Roman" w:hAnsi="Times New Roman" w:cs="Times New Roman"/>
          <w:bCs/>
          <w:i/>
          <w:sz w:val="24"/>
          <w:szCs w:val="24"/>
          <w:lang w:val="ru-RU"/>
        </w:rPr>
        <w:t>7</w:t>
      </w:r>
      <w:r w:rsidR="003D0FA8" w:rsidRPr="006E2861">
        <w:rPr>
          <w:rFonts w:ascii="Times New Roman" w:hAnsi="Times New Roman" w:cs="Times New Roman"/>
          <w:bCs/>
          <w:i/>
          <w:sz w:val="24"/>
          <w:szCs w:val="24"/>
        </w:rPr>
        <w:t>]</w:t>
      </w:r>
    </w:p>
    <w:p w:rsidR="003D0FA8" w:rsidRPr="00EF5ED2" w:rsidRDefault="003D0FA8" w:rsidP="00347FC1">
      <w:pPr>
        <w:spacing w:after="0" w:line="240" w:lineRule="auto"/>
        <w:ind w:left="708" w:firstLine="708"/>
        <w:jc w:val="both"/>
        <w:rPr>
          <w:rFonts w:ascii="Times New Roman" w:hAnsi="Times New Roman" w:cs="Times New Roman"/>
          <w:bCs/>
          <w:i/>
          <w:color w:val="FF0000"/>
          <w:sz w:val="28"/>
          <w:szCs w:val="28"/>
        </w:rPr>
      </w:pPr>
      <w:r w:rsidRPr="00EF5ED2">
        <w:rPr>
          <w:rFonts w:ascii="Times New Roman" w:hAnsi="Times New Roman" w:cs="Times New Roman"/>
          <w:bCs/>
          <w:i/>
          <w:color w:val="FF0000"/>
          <w:sz w:val="28"/>
          <w:szCs w:val="28"/>
        </w:rPr>
        <w:t xml:space="preserve"> </w:t>
      </w:r>
    </w:p>
    <w:p w:rsidR="003D0FA8" w:rsidRPr="00015B2D" w:rsidRDefault="003D0FA8" w:rsidP="006E2861">
      <w:pPr>
        <w:spacing w:after="0" w:line="240" w:lineRule="auto"/>
        <w:ind w:firstLine="708"/>
        <w:jc w:val="both"/>
        <w:rPr>
          <w:rFonts w:ascii="Times New Roman" w:hAnsi="Times New Roman" w:cs="Times New Roman"/>
          <w:bCs/>
          <w:iCs/>
          <w:sz w:val="24"/>
          <w:szCs w:val="24"/>
        </w:rPr>
      </w:pPr>
      <w:r w:rsidRPr="00DD6476">
        <w:rPr>
          <w:rFonts w:ascii="Times New Roman" w:hAnsi="Times New Roman" w:cs="Times New Roman"/>
          <w:bCs/>
          <w:sz w:val="32"/>
          <w:szCs w:val="32"/>
        </w:rPr>
        <w:t>Внаслідок інфляції в</w:t>
      </w:r>
      <w:r w:rsidR="007F237A">
        <w:rPr>
          <w:rFonts w:ascii="Times New Roman" w:hAnsi="Times New Roman" w:cs="Times New Roman"/>
          <w:bCs/>
          <w:sz w:val="32"/>
          <w:szCs w:val="32"/>
        </w:rPr>
        <w:t xml:space="preserve"> Україні спостерігається зниження соціальних стандартів, зокрема</w:t>
      </w:r>
      <w:r w:rsidRPr="00DD6476">
        <w:rPr>
          <w:rFonts w:ascii="Times New Roman" w:hAnsi="Times New Roman" w:cs="Times New Roman"/>
          <w:bCs/>
          <w:sz w:val="32"/>
          <w:szCs w:val="32"/>
        </w:rPr>
        <w:t xml:space="preserve"> за даними Державної служби статистики у 2014 році зарплати та пенсії українців, виражені в доларах США</w:t>
      </w:r>
      <w:r w:rsidR="007F237A">
        <w:rPr>
          <w:rFonts w:ascii="Times New Roman" w:hAnsi="Times New Roman" w:cs="Times New Roman"/>
          <w:bCs/>
          <w:sz w:val="32"/>
          <w:szCs w:val="32"/>
        </w:rPr>
        <w:t>,</w:t>
      </w:r>
      <w:r w:rsidRPr="00DD6476">
        <w:rPr>
          <w:rFonts w:ascii="Times New Roman" w:hAnsi="Times New Roman" w:cs="Times New Roman"/>
          <w:bCs/>
          <w:sz w:val="32"/>
          <w:szCs w:val="32"/>
        </w:rPr>
        <w:t xml:space="preserve"> впали до рівня 2006 року [6]. Реальні величини, скориговані на рівень інфляції, зменшувалися повільнішим темпом, але майбутнє зростання цін може пришвидшити цей процес. </w:t>
      </w:r>
      <w:r w:rsidRPr="00DD6476">
        <w:rPr>
          <w:rFonts w:ascii="Times New Roman" w:hAnsi="Times New Roman" w:cs="Times New Roman"/>
          <w:bCs/>
          <w:iCs/>
          <w:sz w:val="32"/>
          <w:szCs w:val="32"/>
        </w:rPr>
        <w:t>З</w:t>
      </w:r>
      <w:r w:rsidRPr="00DD6476">
        <w:rPr>
          <w:rFonts w:ascii="Times New Roman" w:hAnsi="Times New Roman" w:cs="Times New Roman"/>
          <w:bCs/>
          <w:iCs/>
          <w:sz w:val="32"/>
          <w:szCs w:val="32"/>
          <w:lang w:val="ru-RU"/>
        </w:rPr>
        <w:t xml:space="preserve">а даними Євростату мінімальна зарплата </w:t>
      </w:r>
      <w:r w:rsidRPr="00DD6476">
        <w:rPr>
          <w:rFonts w:ascii="Times New Roman" w:hAnsi="Times New Roman" w:cs="Times New Roman"/>
          <w:bCs/>
          <w:iCs/>
          <w:sz w:val="32"/>
          <w:szCs w:val="32"/>
        </w:rPr>
        <w:t xml:space="preserve">в Україні </w:t>
      </w:r>
      <w:r w:rsidRPr="00DD6476">
        <w:rPr>
          <w:rFonts w:ascii="Times New Roman" w:hAnsi="Times New Roman" w:cs="Times New Roman"/>
          <w:bCs/>
          <w:iCs/>
          <w:sz w:val="32"/>
          <w:szCs w:val="32"/>
          <w:lang w:val="ru-RU"/>
        </w:rPr>
        <w:t>у 2015 році</w:t>
      </w:r>
      <w:r w:rsidRPr="00DD6476">
        <w:rPr>
          <w:rFonts w:ascii="Times New Roman" w:hAnsi="Times New Roman" w:cs="Times New Roman"/>
          <w:bCs/>
          <w:iCs/>
          <w:sz w:val="32"/>
          <w:szCs w:val="32"/>
        </w:rPr>
        <w:t xml:space="preserve"> становила близько 63 євро (рис. 1), для порівняння у сусідній Пол</w:t>
      </w:r>
      <w:r w:rsidR="00EF5ED2">
        <w:rPr>
          <w:rFonts w:ascii="Times New Roman" w:hAnsi="Times New Roman" w:cs="Times New Roman"/>
          <w:bCs/>
          <w:iCs/>
          <w:sz w:val="32"/>
          <w:szCs w:val="32"/>
        </w:rPr>
        <w:t>ьщі – 408 євро, в Латвії – 320</w:t>
      </w:r>
      <w:r w:rsidRPr="00DD6476">
        <w:rPr>
          <w:rFonts w:ascii="Times New Roman" w:hAnsi="Times New Roman" w:cs="Times New Roman"/>
          <w:bCs/>
          <w:iCs/>
          <w:sz w:val="32"/>
          <w:szCs w:val="32"/>
        </w:rPr>
        <w:t>, у Греції – 684, а у Франції</w:t>
      </w:r>
      <w:r w:rsidR="007F237A">
        <w:rPr>
          <w:rFonts w:ascii="Times New Roman" w:hAnsi="Times New Roman" w:cs="Times New Roman"/>
          <w:bCs/>
          <w:iCs/>
          <w:sz w:val="32"/>
          <w:szCs w:val="32"/>
        </w:rPr>
        <w:t xml:space="preserve"> та Бельгії – 1430 та 1501 євро</w:t>
      </w:r>
      <w:r w:rsidRPr="00DD6476">
        <w:rPr>
          <w:rFonts w:ascii="Times New Roman" w:hAnsi="Times New Roman" w:cs="Times New Roman"/>
          <w:bCs/>
          <w:iCs/>
          <w:sz w:val="32"/>
          <w:szCs w:val="32"/>
        </w:rPr>
        <w:t xml:space="preserve"> відповідно</w:t>
      </w:r>
      <w:r w:rsidRPr="00DD6476">
        <w:rPr>
          <w:rFonts w:ascii="Times New Roman" w:hAnsi="Times New Roman" w:cs="Times New Roman"/>
          <w:bCs/>
          <w:iCs/>
          <w:sz w:val="32"/>
          <w:szCs w:val="32"/>
          <w:lang w:val="ru-RU"/>
        </w:rPr>
        <w:t xml:space="preserve"> [14]</w:t>
      </w:r>
      <w:r w:rsidRPr="00DD6476">
        <w:rPr>
          <w:rFonts w:ascii="Times New Roman" w:hAnsi="Times New Roman" w:cs="Times New Roman"/>
          <w:bCs/>
          <w:iCs/>
          <w:sz w:val="32"/>
          <w:szCs w:val="32"/>
        </w:rPr>
        <w:t xml:space="preserve">. </w:t>
      </w:r>
    </w:p>
    <w:p w:rsidR="006E2861" w:rsidRPr="00015B2D" w:rsidRDefault="006E2861" w:rsidP="006E2861">
      <w:pPr>
        <w:spacing w:after="0" w:line="240" w:lineRule="auto"/>
        <w:ind w:firstLine="708"/>
        <w:jc w:val="both"/>
        <w:rPr>
          <w:rFonts w:ascii="Times New Roman" w:hAnsi="Times New Roman" w:cs="Times New Roman"/>
          <w:bCs/>
          <w:sz w:val="16"/>
          <w:szCs w:val="16"/>
        </w:rPr>
      </w:pPr>
    </w:p>
    <w:p w:rsidR="003D0FA8" w:rsidRPr="00DD6476" w:rsidRDefault="003D0FA8" w:rsidP="00DD6476">
      <w:pPr>
        <w:spacing w:after="0" w:line="240" w:lineRule="auto"/>
        <w:ind w:firstLine="708"/>
        <w:jc w:val="both"/>
        <w:rPr>
          <w:rFonts w:ascii="Times New Roman" w:hAnsi="Times New Roman" w:cs="Times New Roman"/>
          <w:bCs/>
          <w:iCs/>
          <w:sz w:val="32"/>
          <w:szCs w:val="32"/>
        </w:rPr>
      </w:pPr>
      <w:r w:rsidRPr="00DD6476">
        <w:rPr>
          <w:rFonts w:ascii="Times New Roman" w:hAnsi="Times New Roman" w:cs="Times New Roman"/>
          <w:noProof/>
          <w:sz w:val="32"/>
          <w:szCs w:val="32"/>
          <w:lang w:eastAsia="uk-UA"/>
        </w:rPr>
        <w:drawing>
          <wp:inline distT="0" distB="0" distL="0" distR="0">
            <wp:extent cx="4573270" cy="2686050"/>
            <wp:effectExtent l="19050" t="0" r="17780" b="0"/>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3D0FA8" w:rsidRPr="00DD6476" w:rsidRDefault="003D0FA8" w:rsidP="00DD6476">
      <w:pPr>
        <w:spacing w:after="0" w:line="240" w:lineRule="auto"/>
        <w:ind w:firstLine="708"/>
        <w:jc w:val="both"/>
        <w:rPr>
          <w:rFonts w:ascii="Times New Roman" w:hAnsi="Times New Roman" w:cs="Times New Roman"/>
          <w:b/>
          <w:bCs/>
          <w:iCs/>
          <w:sz w:val="32"/>
          <w:szCs w:val="32"/>
        </w:rPr>
      </w:pPr>
      <w:r w:rsidRPr="00DD6476">
        <w:rPr>
          <w:rFonts w:ascii="Times New Roman" w:hAnsi="Times New Roman" w:cs="Times New Roman"/>
          <w:b/>
          <w:bCs/>
          <w:iCs/>
          <w:sz w:val="32"/>
          <w:szCs w:val="32"/>
        </w:rPr>
        <w:t xml:space="preserve">Рис. 1. </w:t>
      </w:r>
      <w:r w:rsidRPr="00DD6476">
        <w:rPr>
          <w:rFonts w:ascii="Times New Roman" w:hAnsi="Times New Roman" w:cs="Times New Roman"/>
          <w:b/>
          <w:bCs/>
          <w:iCs/>
          <w:sz w:val="32"/>
          <w:szCs w:val="32"/>
          <w:lang w:val="ru-RU"/>
        </w:rPr>
        <w:t>Мінімальна зарплата у 2015 р</w:t>
      </w:r>
      <w:r w:rsidRPr="00DD6476">
        <w:rPr>
          <w:rFonts w:ascii="Times New Roman" w:hAnsi="Times New Roman" w:cs="Times New Roman"/>
          <w:b/>
          <w:bCs/>
          <w:iCs/>
          <w:sz w:val="32"/>
          <w:szCs w:val="32"/>
        </w:rPr>
        <w:t xml:space="preserve">оці, Є </w:t>
      </w:r>
    </w:p>
    <w:p w:rsidR="006E2861" w:rsidRPr="00CC1FE9" w:rsidRDefault="006E2861" w:rsidP="00DD6476">
      <w:pPr>
        <w:spacing w:after="0" w:line="240" w:lineRule="auto"/>
        <w:ind w:firstLine="708"/>
        <w:jc w:val="both"/>
        <w:rPr>
          <w:rFonts w:ascii="Times New Roman" w:hAnsi="Times New Roman" w:cs="Times New Roman"/>
          <w:bCs/>
          <w:i/>
          <w:iCs/>
          <w:sz w:val="16"/>
          <w:szCs w:val="16"/>
        </w:rPr>
      </w:pPr>
    </w:p>
    <w:p w:rsidR="003D0FA8" w:rsidRPr="003F104C" w:rsidRDefault="003D0FA8" w:rsidP="00015B2D">
      <w:pPr>
        <w:spacing w:after="0" w:line="240" w:lineRule="auto"/>
        <w:ind w:firstLine="708"/>
        <w:jc w:val="both"/>
        <w:rPr>
          <w:rFonts w:ascii="Times New Roman" w:hAnsi="Times New Roman" w:cs="Times New Roman"/>
          <w:bCs/>
          <w:i/>
          <w:iCs/>
          <w:sz w:val="24"/>
          <w:szCs w:val="24"/>
          <w:lang w:val="ru-RU"/>
        </w:rPr>
      </w:pPr>
      <w:r w:rsidRPr="003F104C">
        <w:rPr>
          <w:rFonts w:ascii="Times New Roman" w:hAnsi="Times New Roman" w:cs="Times New Roman"/>
          <w:bCs/>
          <w:i/>
          <w:iCs/>
          <w:sz w:val="24"/>
          <w:szCs w:val="24"/>
        </w:rPr>
        <w:t>Джерело:</w:t>
      </w:r>
      <w:r w:rsidR="00D0649E" w:rsidRPr="003F104C">
        <w:rPr>
          <w:rFonts w:ascii="Times New Roman" w:hAnsi="Times New Roman" w:cs="Times New Roman"/>
          <w:bCs/>
          <w:i/>
          <w:iCs/>
          <w:sz w:val="24"/>
          <w:szCs w:val="24"/>
        </w:rPr>
        <w:t xml:space="preserve"> </w:t>
      </w:r>
      <w:r w:rsidRPr="003F104C">
        <w:rPr>
          <w:rFonts w:ascii="Times New Roman" w:hAnsi="Times New Roman" w:cs="Times New Roman"/>
          <w:bCs/>
          <w:i/>
          <w:iCs/>
          <w:sz w:val="24"/>
          <w:szCs w:val="24"/>
          <w:lang w:val="ru-RU"/>
        </w:rPr>
        <w:t>[14]</w:t>
      </w:r>
    </w:p>
    <w:p w:rsidR="003D0FA8" w:rsidRDefault="003D0FA8" w:rsidP="00015B2D">
      <w:pPr>
        <w:spacing w:after="0" w:line="240" w:lineRule="auto"/>
        <w:ind w:firstLine="708"/>
        <w:jc w:val="both"/>
        <w:rPr>
          <w:rFonts w:ascii="Times New Roman" w:hAnsi="Times New Roman" w:cs="Times New Roman"/>
          <w:bCs/>
          <w:iCs/>
          <w:sz w:val="32"/>
          <w:szCs w:val="32"/>
        </w:rPr>
      </w:pPr>
      <w:r w:rsidRPr="00DD6476">
        <w:rPr>
          <w:rFonts w:ascii="Times New Roman" w:hAnsi="Times New Roman" w:cs="Times New Roman"/>
          <w:bCs/>
          <w:iCs/>
          <w:sz w:val="32"/>
          <w:szCs w:val="32"/>
        </w:rPr>
        <w:lastRenderedPageBreak/>
        <w:t xml:space="preserve">Середня </w:t>
      </w:r>
      <w:r w:rsidR="007F237A">
        <w:rPr>
          <w:rFonts w:ascii="Times New Roman" w:hAnsi="Times New Roman" w:cs="Times New Roman"/>
          <w:bCs/>
          <w:iCs/>
          <w:sz w:val="32"/>
          <w:szCs w:val="32"/>
        </w:rPr>
        <w:t>пенсія в Україні у лютому</w:t>
      </w:r>
      <w:r w:rsidRPr="00DD6476">
        <w:rPr>
          <w:rFonts w:ascii="Times New Roman" w:hAnsi="Times New Roman" w:cs="Times New Roman"/>
          <w:bCs/>
          <w:iCs/>
          <w:sz w:val="32"/>
          <w:szCs w:val="32"/>
        </w:rPr>
        <w:t xml:space="preserve"> 2015 року становила 65 американських доларів, з</w:t>
      </w:r>
      <w:r w:rsidR="007F237A">
        <w:rPr>
          <w:rFonts w:ascii="Times New Roman" w:hAnsi="Times New Roman" w:cs="Times New Roman"/>
          <w:bCs/>
          <w:iCs/>
          <w:sz w:val="32"/>
          <w:szCs w:val="32"/>
        </w:rPr>
        <w:t>меншившись при цьому в 2,7 рази</w:t>
      </w:r>
      <w:r w:rsidRPr="00DD6476">
        <w:rPr>
          <w:rFonts w:ascii="Times New Roman" w:hAnsi="Times New Roman" w:cs="Times New Roman"/>
          <w:bCs/>
          <w:iCs/>
          <w:sz w:val="32"/>
          <w:szCs w:val="32"/>
        </w:rPr>
        <w:t xml:space="preserve"> порівняно з попере</w:t>
      </w:r>
      <w:r w:rsidR="0054315F">
        <w:rPr>
          <w:rFonts w:ascii="Times New Roman" w:hAnsi="Times New Roman" w:cs="Times New Roman"/>
          <w:bCs/>
          <w:iCs/>
          <w:sz w:val="32"/>
          <w:szCs w:val="32"/>
        </w:rPr>
        <w:t>днім роком (рис. 2). У 7,4</w:t>
      </w:r>
      <w:r w:rsidR="007F237A">
        <w:rPr>
          <w:rFonts w:ascii="Times New Roman" w:hAnsi="Times New Roman" w:cs="Times New Roman"/>
          <w:bCs/>
          <w:iCs/>
          <w:sz w:val="32"/>
          <w:szCs w:val="32"/>
        </w:rPr>
        <w:t xml:space="preserve"> рази</w:t>
      </w:r>
      <w:r w:rsidRPr="00DD6476">
        <w:rPr>
          <w:rFonts w:ascii="Times New Roman" w:hAnsi="Times New Roman" w:cs="Times New Roman"/>
          <w:bCs/>
          <w:iCs/>
          <w:sz w:val="32"/>
          <w:szCs w:val="32"/>
        </w:rPr>
        <w:t xml:space="preserve"> пенсія поляка перевищує пенсію українця та майже у 18 разів пенсії в США є вищими за українські </w:t>
      </w:r>
      <w:r w:rsidRPr="00DD6476">
        <w:rPr>
          <w:rFonts w:ascii="Times New Roman" w:hAnsi="Times New Roman" w:cs="Times New Roman"/>
          <w:bCs/>
          <w:iCs/>
          <w:sz w:val="32"/>
          <w:szCs w:val="32"/>
          <w:lang w:val="ru-RU"/>
        </w:rPr>
        <w:t>[14]</w:t>
      </w:r>
      <w:r w:rsidRPr="00DD6476">
        <w:rPr>
          <w:rFonts w:ascii="Times New Roman" w:hAnsi="Times New Roman" w:cs="Times New Roman"/>
          <w:bCs/>
          <w:iCs/>
          <w:sz w:val="32"/>
          <w:szCs w:val="32"/>
        </w:rPr>
        <w:t xml:space="preserve">. </w:t>
      </w:r>
    </w:p>
    <w:p w:rsidR="00015B2D" w:rsidRPr="00CC1FE9" w:rsidRDefault="00015B2D" w:rsidP="00015B2D">
      <w:pPr>
        <w:spacing w:after="0" w:line="240" w:lineRule="auto"/>
        <w:ind w:firstLine="708"/>
        <w:jc w:val="both"/>
        <w:rPr>
          <w:rFonts w:ascii="Times New Roman" w:hAnsi="Times New Roman" w:cs="Times New Roman"/>
          <w:bCs/>
          <w:iCs/>
          <w:sz w:val="8"/>
          <w:szCs w:val="8"/>
        </w:rPr>
      </w:pPr>
    </w:p>
    <w:p w:rsidR="003D0FA8" w:rsidRPr="00DD6476" w:rsidRDefault="003D0FA8" w:rsidP="00DD6476">
      <w:pPr>
        <w:spacing w:after="0" w:line="240" w:lineRule="auto"/>
        <w:ind w:firstLine="708"/>
        <w:jc w:val="both"/>
        <w:rPr>
          <w:rFonts w:ascii="Times New Roman" w:hAnsi="Times New Roman" w:cs="Times New Roman"/>
          <w:bCs/>
          <w:iCs/>
          <w:sz w:val="32"/>
          <w:szCs w:val="32"/>
        </w:rPr>
      </w:pPr>
      <w:r w:rsidRPr="00DD6476">
        <w:rPr>
          <w:rFonts w:ascii="Times New Roman" w:hAnsi="Times New Roman" w:cs="Times New Roman"/>
          <w:noProof/>
          <w:sz w:val="32"/>
          <w:szCs w:val="32"/>
          <w:lang w:eastAsia="uk-UA"/>
        </w:rPr>
        <w:drawing>
          <wp:inline distT="0" distB="0" distL="0" distR="0">
            <wp:extent cx="4569675" cy="2639683"/>
            <wp:effectExtent l="19050" t="0" r="21375" b="8267"/>
            <wp:docPr id="3"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D0FA8" w:rsidRPr="00DD6476" w:rsidRDefault="003D0FA8" w:rsidP="00DD6476">
      <w:pPr>
        <w:spacing w:after="0" w:line="240" w:lineRule="auto"/>
        <w:ind w:firstLine="708"/>
        <w:jc w:val="both"/>
        <w:rPr>
          <w:rFonts w:ascii="Times New Roman" w:hAnsi="Times New Roman" w:cs="Times New Roman"/>
          <w:b/>
          <w:bCs/>
          <w:iCs/>
          <w:sz w:val="32"/>
          <w:szCs w:val="32"/>
          <w:lang w:val="ru-RU"/>
        </w:rPr>
      </w:pPr>
      <w:r w:rsidRPr="00DD6476">
        <w:rPr>
          <w:rFonts w:ascii="Times New Roman" w:hAnsi="Times New Roman" w:cs="Times New Roman"/>
          <w:b/>
          <w:bCs/>
          <w:iCs/>
          <w:sz w:val="32"/>
          <w:szCs w:val="32"/>
        </w:rPr>
        <w:t>Рис. 2. Середня пенсія в Україні та інших країнах світу (за курсом НБУ у відповідний період), $</w:t>
      </w:r>
    </w:p>
    <w:p w:rsidR="003D0FA8" w:rsidRPr="00EF5ED2" w:rsidRDefault="003D0FA8" w:rsidP="00DD6476">
      <w:pPr>
        <w:spacing w:after="0" w:line="240" w:lineRule="auto"/>
        <w:ind w:firstLine="708"/>
        <w:jc w:val="both"/>
        <w:rPr>
          <w:rFonts w:ascii="Times New Roman" w:hAnsi="Times New Roman" w:cs="Times New Roman"/>
          <w:bCs/>
          <w:i/>
          <w:iCs/>
          <w:color w:val="FF0000"/>
          <w:sz w:val="16"/>
          <w:szCs w:val="16"/>
          <w:lang w:val="ru-RU"/>
        </w:rPr>
      </w:pPr>
    </w:p>
    <w:p w:rsidR="003D0FA8" w:rsidRPr="00D0649E" w:rsidRDefault="003D0FA8" w:rsidP="00DD6476">
      <w:pPr>
        <w:spacing w:after="0" w:line="240" w:lineRule="auto"/>
        <w:ind w:firstLine="708"/>
        <w:jc w:val="both"/>
        <w:rPr>
          <w:rFonts w:ascii="Times New Roman" w:hAnsi="Times New Roman" w:cs="Times New Roman"/>
          <w:bCs/>
          <w:i/>
          <w:iCs/>
          <w:sz w:val="24"/>
          <w:szCs w:val="24"/>
          <w:lang w:val="ru-RU"/>
        </w:rPr>
      </w:pPr>
      <w:r w:rsidRPr="00D0649E">
        <w:rPr>
          <w:rFonts w:ascii="Times New Roman" w:hAnsi="Times New Roman" w:cs="Times New Roman"/>
          <w:bCs/>
          <w:i/>
          <w:iCs/>
          <w:sz w:val="24"/>
          <w:szCs w:val="24"/>
          <w:lang w:val="ru-RU"/>
        </w:rPr>
        <w:t xml:space="preserve">Джерело: </w:t>
      </w:r>
      <w:r w:rsidR="00D0649E" w:rsidRPr="00D0649E">
        <w:rPr>
          <w:rFonts w:ascii="Times New Roman" w:hAnsi="Times New Roman" w:cs="Times New Roman"/>
          <w:bCs/>
          <w:i/>
          <w:iCs/>
          <w:sz w:val="24"/>
          <w:szCs w:val="24"/>
          <w:lang w:val="ru-RU"/>
        </w:rPr>
        <w:t xml:space="preserve">розроблено за </w:t>
      </w:r>
      <w:r w:rsidRPr="00D0649E">
        <w:rPr>
          <w:rFonts w:ascii="Times New Roman" w:hAnsi="Times New Roman" w:cs="Times New Roman"/>
          <w:bCs/>
          <w:i/>
          <w:iCs/>
          <w:sz w:val="24"/>
          <w:szCs w:val="24"/>
          <w:lang w:val="ru-RU"/>
        </w:rPr>
        <w:t>[14]</w:t>
      </w:r>
    </w:p>
    <w:p w:rsidR="003D0FA8" w:rsidRPr="00CC1FE9" w:rsidRDefault="003D0FA8" w:rsidP="00DD6476">
      <w:pPr>
        <w:spacing w:after="0" w:line="240" w:lineRule="auto"/>
        <w:ind w:firstLine="708"/>
        <w:jc w:val="both"/>
        <w:rPr>
          <w:rFonts w:ascii="Times New Roman" w:hAnsi="Times New Roman" w:cs="Times New Roman"/>
          <w:bCs/>
          <w:i/>
          <w:iCs/>
          <w:color w:val="FF0000"/>
          <w:sz w:val="20"/>
          <w:szCs w:val="20"/>
          <w:lang w:val="ru-RU"/>
        </w:rPr>
      </w:pPr>
    </w:p>
    <w:p w:rsidR="003D0FA8" w:rsidRDefault="003D0FA8" w:rsidP="00DD6476">
      <w:pPr>
        <w:spacing w:after="0" w:line="240" w:lineRule="auto"/>
        <w:ind w:firstLine="708"/>
        <w:jc w:val="both"/>
        <w:rPr>
          <w:rFonts w:ascii="Times New Roman" w:hAnsi="Times New Roman" w:cs="Times New Roman"/>
          <w:bCs/>
          <w:iCs/>
          <w:sz w:val="32"/>
          <w:szCs w:val="32"/>
        </w:rPr>
      </w:pPr>
      <w:r w:rsidRPr="00DD6476">
        <w:rPr>
          <w:rFonts w:ascii="Times New Roman" w:hAnsi="Times New Roman" w:cs="Times New Roman"/>
          <w:bCs/>
          <w:iCs/>
          <w:sz w:val="32"/>
          <w:szCs w:val="32"/>
        </w:rPr>
        <w:t>При цьому більша частина доходів пересічного українця, а саме</w:t>
      </w:r>
      <w:r w:rsidR="007F237A">
        <w:rPr>
          <w:rFonts w:ascii="Times New Roman" w:hAnsi="Times New Roman" w:cs="Times New Roman"/>
          <w:bCs/>
          <w:iCs/>
          <w:sz w:val="32"/>
          <w:szCs w:val="32"/>
        </w:rPr>
        <w:t>:</w:t>
      </w:r>
      <w:r w:rsidRPr="00DD6476">
        <w:rPr>
          <w:rFonts w:ascii="Times New Roman" w:hAnsi="Times New Roman" w:cs="Times New Roman"/>
          <w:bCs/>
          <w:iCs/>
          <w:sz w:val="32"/>
          <w:szCs w:val="32"/>
        </w:rPr>
        <w:t xml:space="preserve"> 55,5</w:t>
      </w:r>
      <w:r w:rsidR="00D0649E">
        <w:rPr>
          <w:rFonts w:ascii="Times New Roman" w:hAnsi="Times New Roman" w:cs="Times New Roman"/>
          <w:bCs/>
          <w:iCs/>
          <w:sz w:val="32"/>
          <w:szCs w:val="32"/>
        </w:rPr>
        <w:t xml:space="preserve"> </w:t>
      </w:r>
      <w:r w:rsidRPr="00DD6476">
        <w:rPr>
          <w:rFonts w:ascii="Times New Roman" w:hAnsi="Times New Roman" w:cs="Times New Roman"/>
          <w:bCs/>
          <w:iCs/>
          <w:sz w:val="32"/>
          <w:szCs w:val="32"/>
        </w:rPr>
        <w:t>%</w:t>
      </w:r>
      <w:r w:rsidR="00D0649E">
        <w:rPr>
          <w:rFonts w:ascii="Times New Roman" w:hAnsi="Times New Roman" w:cs="Times New Roman"/>
          <w:bCs/>
          <w:iCs/>
          <w:sz w:val="32"/>
          <w:szCs w:val="32"/>
        </w:rPr>
        <w:t>,</w:t>
      </w:r>
      <w:r w:rsidR="00EF5ED2">
        <w:rPr>
          <w:rFonts w:ascii="Times New Roman" w:hAnsi="Times New Roman" w:cs="Times New Roman"/>
          <w:bCs/>
          <w:iCs/>
          <w:sz w:val="32"/>
          <w:szCs w:val="32"/>
        </w:rPr>
        <w:t xml:space="preserve"> спрямовується виключно</w:t>
      </w:r>
      <w:r w:rsidRPr="00DD6476">
        <w:rPr>
          <w:rFonts w:ascii="Times New Roman" w:hAnsi="Times New Roman" w:cs="Times New Roman"/>
          <w:bCs/>
          <w:iCs/>
          <w:sz w:val="32"/>
          <w:szCs w:val="32"/>
        </w:rPr>
        <w:t xml:space="preserve"> на придбання їжі (рис. 3)</w:t>
      </w:r>
      <w:r w:rsidR="00D0649E">
        <w:rPr>
          <w:rFonts w:ascii="Times New Roman" w:hAnsi="Times New Roman" w:cs="Times New Roman"/>
          <w:bCs/>
          <w:iCs/>
          <w:sz w:val="32"/>
          <w:szCs w:val="32"/>
        </w:rPr>
        <w:t>,</w:t>
      </w:r>
      <w:r w:rsidRPr="00DD6476">
        <w:rPr>
          <w:rFonts w:ascii="Times New Roman" w:hAnsi="Times New Roman" w:cs="Times New Roman"/>
          <w:bCs/>
          <w:iCs/>
          <w:color w:val="365F91"/>
          <w:sz w:val="32"/>
          <w:szCs w:val="32"/>
        </w:rPr>
        <w:t xml:space="preserve"> </w:t>
      </w:r>
      <w:r w:rsidR="00D0649E">
        <w:rPr>
          <w:rFonts w:ascii="Times New Roman" w:hAnsi="Times New Roman" w:cs="Times New Roman"/>
          <w:bCs/>
          <w:iCs/>
          <w:sz w:val="32"/>
          <w:szCs w:val="32"/>
        </w:rPr>
        <w:t>к</w:t>
      </w:r>
      <w:r w:rsidRPr="00DD6476">
        <w:rPr>
          <w:rFonts w:ascii="Times New Roman" w:hAnsi="Times New Roman" w:cs="Times New Roman"/>
          <w:bCs/>
          <w:iCs/>
          <w:sz w:val="32"/>
          <w:szCs w:val="32"/>
        </w:rPr>
        <w:t>оли у Великобританії, Німеччині та інших промислово розвинених країнах ця цифра ледь сягає позначки в 10 % [</w:t>
      </w:r>
      <w:r w:rsidRPr="00DD6476">
        <w:rPr>
          <w:rFonts w:ascii="Times New Roman" w:hAnsi="Times New Roman" w:cs="Times New Roman"/>
          <w:bCs/>
          <w:iCs/>
          <w:sz w:val="32"/>
          <w:szCs w:val="32"/>
          <w:lang w:val="ru-RU"/>
        </w:rPr>
        <w:t>14</w:t>
      </w:r>
      <w:r w:rsidRPr="00DD6476">
        <w:rPr>
          <w:rFonts w:ascii="Times New Roman" w:hAnsi="Times New Roman" w:cs="Times New Roman"/>
          <w:bCs/>
          <w:iCs/>
          <w:sz w:val="32"/>
          <w:szCs w:val="32"/>
        </w:rPr>
        <w:t>].</w:t>
      </w:r>
    </w:p>
    <w:p w:rsidR="00015B2D" w:rsidRPr="00CC1FE9" w:rsidRDefault="00015B2D" w:rsidP="00DD6476">
      <w:pPr>
        <w:spacing w:after="0" w:line="240" w:lineRule="auto"/>
        <w:ind w:firstLine="708"/>
        <w:jc w:val="both"/>
        <w:rPr>
          <w:rFonts w:ascii="Times New Roman" w:hAnsi="Times New Roman" w:cs="Times New Roman"/>
          <w:bCs/>
          <w:iCs/>
          <w:sz w:val="8"/>
          <w:szCs w:val="8"/>
        </w:rPr>
      </w:pPr>
    </w:p>
    <w:p w:rsidR="003D0FA8" w:rsidRPr="00DD6476" w:rsidRDefault="00D33BEF" w:rsidP="00DD6476">
      <w:pPr>
        <w:spacing w:after="0" w:line="240" w:lineRule="auto"/>
        <w:ind w:firstLine="708"/>
        <w:jc w:val="both"/>
        <w:rPr>
          <w:rFonts w:ascii="Times New Roman" w:hAnsi="Times New Roman" w:cs="Times New Roman"/>
          <w:bCs/>
          <w:iCs/>
          <w:sz w:val="32"/>
          <w:szCs w:val="32"/>
        </w:rPr>
      </w:pPr>
      <w:r w:rsidRPr="00D33BEF">
        <w:rPr>
          <w:rFonts w:ascii="Times New Roman" w:hAnsi="Times New Roman" w:cs="Times New Roman"/>
          <w:bCs/>
          <w:iCs/>
          <w:noProof/>
          <w:sz w:val="32"/>
          <w:szCs w:val="32"/>
          <w:lang w:eastAsia="uk-UA"/>
        </w:rPr>
        <w:drawing>
          <wp:inline distT="0" distB="0" distL="0" distR="0">
            <wp:extent cx="4568405" cy="2700068"/>
            <wp:effectExtent l="19050" t="0" r="22645" b="5032"/>
            <wp:docPr id="11"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F5ED2" w:rsidRDefault="003D0FA8" w:rsidP="00015B2D">
      <w:pPr>
        <w:spacing w:after="0" w:line="240" w:lineRule="auto"/>
        <w:ind w:firstLine="708"/>
        <w:jc w:val="both"/>
        <w:rPr>
          <w:rFonts w:ascii="Times New Roman" w:hAnsi="Times New Roman" w:cs="Times New Roman"/>
          <w:b/>
          <w:bCs/>
          <w:iCs/>
          <w:sz w:val="32"/>
          <w:szCs w:val="32"/>
        </w:rPr>
      </w:pPr>
      <w:r w:rsidRPr="00DD6476">
        <w:rPr>
          <w:rFonts w:ascii="Times New Roman" w:hAnsi="Times New Roman" w:cs="Times New Roman"/>
          <w:b/>
          <w:bCs/>
          <w:iCs/>
          <w:sz w:val="32"/>
          <w:szCs w:val="32"/>
        </w:rPr>
        <w:t>Рис. 3. Частина з доходів населення, як</w:t>
      </w:r>
      <w:r w:rsidR="007F237A">
        <w:rPr>
          <w:rFonts w:ascii="Times New Roman" w:hAnsi="Times New Roman" w:cs="Times New Roman"/>
          <w:b/>
          <w:bCs/>
          <w:iCs/>
          <w:sz w:val="32"/>
          <w:szCs w:val="32"/>
        </w:rPr>
        <w:t>і спрямовані</w:t>
      </w:r>
    </w:p>
    <w:p w:rsidR="003D0FA8" w:rsidRPr="00015B2D" w:rsidRDefault="007F237A" w:rsidP="00EF5ED2">
      <w:pPr>
        <w:spacing w:after="0" w:line="240" w:lineRule="auto"/>
        <w:jc w:val="both"/>
        <w:rPr>
          <w:rFonts w:ascii="Times New Roman" w:hAnsi="Times New Roman" w:cs="Times New Roman"/>
          <w:b/>
          <w:bCs/>
          <w:iCs/>
          <w:sz w:val="32"/>
          <w:szCs w:val="32"/>
        </w:rPr>
      </w:pPr>
      <w:r>
        <w:rPr>
          <w:rFonts w:ascii="Times New Roman" w:hAnsi="Times New Roman" w:cs="Times New Roman"/>
          <w:b/>
          <w:bCs/>
          <w:iCs/>
          <w:sz w:val="32"/>
          <w:szCs w:val="32"/>
        </w:rPr>
        <w:t>на придбання їжі</w:t>
      </w:r>
      <w:r w:rsidR="003D0FA8" w:rsidRPr="00DD6476">
        <w:rPr>
          <w:rFonts w:ascii="Times New Roman" w:hAnsi="Times New Roman" w:cs="Times New Roman"/>
          <w:b/>
          <w:bCs/>
          <w:iCs/>
          <w:sz w:val="32"/>
          <w:szCs w:val="32"/>
        </w:rPr>
        <w:t xml:space="preserve"> станом на 01.01.2015 р., %</w:t>
      </w:r>
    </w:p>
    <w:p w:rsidR="00015B2D" w:rsidRPr="00015B2D" w:rsidRDefault="00015B2D" w:rsidP="00DD6476">
      <w:pPr>
        <w:spacing w:after="0" w:line="240" w:lineRule="auto"/>
        <w:ind w:firstLine="708"/>
        <w:jc w:val="both"/>
        <w:rPr>
          <w:rFonts w:ascii="Times New Roman" w:hAnsi="Times New Roman" w:cs="Times New Roman"/>
          <w:bCs/>
          <w:i/>
          <w:iCs/>
          <w:sz w:val="16"/>
          <w:szCs w:val="16"/>
        </w:rPr>
      </w:pPr>
    </w:p>
    <w:p w:rsidR="003D0FA8" w:rsidRPr="00015B2D" w:rsidRDefault="003D0FA8" w:rsidP="00015B2D">
      <w:pPr>
        <w:spacing w:after="0" w:line="240" w:lineRule="auto"/>
        <w:ind w:firstLine="708"/>
        <w:jc w:val="both"/>
        <w:rPr>
          <w:rFonts w:ascii="Times New Roman" w:hAnsi="Times New Roman" w:cs="Times New Roman"/>
          <w:bCs/>
          <w:i/>
          <w:iCs/>
          <w:color w:val="FF0000"/>
          <w:sz w:val="24"/>
          <w:szCs w:val="24"/>
        </w:rPr>
      </w:pPr>
      <w:r w:rsidRPr="00015B2D">
        <w:rPr>
          <w:rFonts w:ascii="Times New Roman" w:hAnsi="Times New Roman" w:cs="Times New Roman"/>
          <w:bCs/>
          <w:i/>
          <w:iCs/>
          <w:sz w:val="24"/>
          <w:szCs w:val="24"/>
        </w:rPr>
        <w:t xml:space="preserve">Джерело: </w:t>
      </w:r>
      <w:r w:rsidR="00D0649E">
        <w:rPr>
          <w:rFonts w:ascii="Times New Roman" w:hAnsi="Times New Roman" w:cs="Times New Roman"/>
          <w:bCs/>
          <w:i/>
          <w:iCs/>
          <w:sz w:val="24"/>
          <w:szCs w:val="24"/>
        </w:rPr>
        <w:t xml:space="preserve">розроблено за </w:t>
      </w:r>
      <w:r w:rsidRPr="00015B2D">
        <w:rPr>
          <w:rFonts w:ascii="Times New Roman" w:hAnsi="Times New Roman" w:cs="Times New Roman"/>
          <w:bCs/>
          <w:i/>
          <w:iCs/>
          <w:sz w:val="24"/>
          <w:szCs w:val="24"/>
        </w:rPr>
        <w:t>[14]</w:t>
      </w:r>
    </w:p>
    <w:p w:rsidR="003D0FA8" w:rsidRPr="00DD6476" w:rsidRDefault="003D0FA8" w:rsidP="00DD6476">
      <w:pPr>
        <w:spacing w:after="0" w:line="240" w:lineRule="auto"/>
        <w:ind w:firstLine="708"/>
        <w:jc w:val="both"/>
        <w:rPr>
          <w:rFonts w:ascii="Times New Roman" w:hAnsi="Times New Roman" w:cs="Times New Roman"/>
          <w:bCs/>
          <w:iCs/>
          <w:sz w:val="32"/>
          <w:szCs w:val="32"/>
          <w:lang w:val="ru-RU"/>
        </w:rPr>
      </w:pPr>
      <w:r w:rsidRPr="00DD6476">
        <w:rPr>
          <w:rFonts w:ascii="Times New Roman" w:hAnsi="Times New Roman" w:cs="Times New Roman"/>
          <w:sz w:val="32"/>
          <w:szCs w:val="32"/>
        </w:rPr>
        <w:lastRenderedPageBreak/>
        <w:t>Внаслідок інфляції в Україні скорочуються обсяги виробництва, падає рівень ділової активності підприємств, бізнес згортає свою діяльність. Зокрема, на рис. 4</w:t>
      </w:r>
      <w:r w:rsidRPr="00DD6476">
        <w:rPr>
          <w:rFonts w:ascii="Times New Roman" w:eastAsia="+mn-ea" w:hAnsi="Times New Roman" w:cs="Times New Roman"/>
          <w:b/>
          <w:bCs/>
          <w:i/>
          <w:iCs/>
          <w:color w:val="04617B"/>
          <w:kern w:val="24"/>
          <w:sz w:val="32"/>
          <w:szCs w:val="32"/>
          <w:lang w:val="ru-RU" w:eastAsia="uk-UA"/>
        </w:rPr>
        <w:t xml:space="preserve"> </w:t>
      </w:r>
      <w:r w:rsidRPr="00DD6476">
        <w:rPr>
          <w:rFonts w:ascii="Times New Roman" w:eastAsia="+mn-ea" w:hAnsi="Times New Roman" w:cs="Times New Roman"/>
          <w:bCs/>
          <w:iCs/>
          <w:kern w:val="24"/>
          <w:sz w:val="32"/>
          <w:szCs w:val="32"/>
          <w:lang w:val="ru-RU" w:eastAsia="uk-UA"/>
        </w:rPr>
        <w:t xml:space="preserve">представлена спадна </w:t>
      </w:r>
      <w:r w:rsidRPr="00DD6476">
        <w:rPr>
          <w:rFonts w:ascii="Times New Roman" w:hAnsi="Times New Roman" w:cs="Times New Roman"/>
          <w:bCs/>
          <w:iCs/>
          <w:sz w:val="32"/>
          <w:szCs w:val="32"/>
          <w:lang w:val="ru-RU"/>
        </w:rPr>
        <w:t>динаміка кількості підприємств за їх розм</w:t>
      </w:r>
      <w:r w:rsidR="007F237A">
        <w:rPr>
          <w:rFonts w:ascii="Times New Roman" w:hAnsi="Times New Roman" w:cs="Times New Roman"/>
          <w:bCs/>
          <w:iCs/>
          <w:sz w:val="32"/>
          <w:szCs w:val="32"/>
          <w:lang w:val="ru-RU"/>
        </w:rPr>
        <w:t>ірами у 2014 році</w:t>
      </w:r>
      <w:r w:rsidRPr="00DD6476">
        <w:rPr>
          <w:rFonts w:ascii="Times New Roman" w:hAnsi="Times New Roman" w:cs="Times New Roman"/>
          <w:bCs/>
          <w:iCs/>
          <w:sz w:val="32"/>
          <w:szCs w:val="32"/>
          <w:lang w:val="ru-RU"/>
        </w:rPr>
        <w:t xml:space="preserve"> порівняно з 2012 роком.</w:t>
      </w:r>
      <w:r w:rsidR="007F237A">
        <w:rPr>
          <w:rFonts w:ascii="Times New Roman" w:hAnsi="Times New Roman" w:cs="Times New Roman"/>
          <w:bCs/>
          <w:iCs/>
          <w:sz w:val="32"/>
          <w:szCs w:val="32"/>
          <w:lang w:val="ru-RU"/>
        </w:rPr>
        <w:t xml:space="preserve"> Зокрема, у кризовому 2014 році порівняно з 2012-им</w:t>
      </w:r>
      <w:r w:rsidRPr="00DD6476">
        <w:rPr>
          <w:rFonts w:ascii="Times New Roman" w:hAnsi="Times New Roman" w:cs="Times New Roman"/>
          <w:bCs/>
          <w:iCs/>
          <w:sz w:val="32"/>
          <w:szCs w:val="32"/>
          <w:lang w:val="ru-RU"/>
        </w:rPr>
        <w:t xml:space="preserve"> кількість малих підприємств скоротилася на 65130. </w:t>
      </w:r>
    </w:p>
    <w:p w:rsidR="003D0FA8" w:rsidRPr="00DD6476" w:rsidRDefault="003D0FA8" w:rsidP="00DD6476">
      <w:pPr>
        <w:spacing w:after="0" w:line="240" w:lineRule="auto"/>
        <w:ind w:firstLine="708"/>
        <w:jc w:val="both"/>
        <w:rPr>
          <w:rFonts w:ascii="Times New Roman" w:hAnsi="Times New Roman" w:cs="Times New Roman"/>
          <w:bCs/>
          <w:iCs/>
          <w:sz w:val="32"/>
          <w:szCs w:val="32"/>
          <w:lang w:val="ru-RU"/>
        </w:rPr>
      </w:pPr>
      <w:r w:rsidRPr="00DD6476">
        <w:rPr>
          <w:rFonts w:ascii="Times New Roman" w:hAnsi="Times New Roman" w:cs="Times New Roman"/>
          <w:noProof/>
          <w:sz w:val="32"/>
          <w:szCs w:val="32"/>
          <w:lang w:eastAsia="uk-UA"/>
        </w:rPr>
        <w:drawing>
          <wp:inline distT="0" distB="0" distL="0" distR="0">
            <wp:extent cx="4573270" cy="2689860"/>
            <wp:effectExtent l="19050" t="0" r="17780"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D0FA8" w:rsidRPr="00DD6476" w:rsidRDefault="003D0FA8" w:rsidP="00DD6476">
      <w:pPr>
        <w:spacing w:after="0" w:line="240" w:lineRule="auto"/>
        <w:ind w:firstLine="708"/>
        <w:jc w:val="both"/>
        <w:rPr>
          <w:rFonts w:ascii="Times New Roman" w:hAnsi="Times New Roman" w:cs="Times New Roman"/>
          <w:b/>
          <w:bCs/>
          <w:iCs/>
          <w:sz w:val="32"/>
          <w:szCs w:val="32"/>
          <w:lang w:val="ru-RU"/>
        </w:rPr>
      </w:pPr>
      <w:r w:rsidRPr="00DD6476">
        <w:rPr>
          <w:rFonts w:ascii="Times New Roman" w:hAnsi="Times New Roman" w:cs="Times New Roman"/>
          <w:b/>
          <w:bCs/>
          <w:iCs/>
          <w:sz w:val="32"/>
          <w:szCs w:val="32"/>
          <w:lang w:val="ru-RU"/>
        </w:rPr>
        <w:t>Рис. 4. Динаміка кількості підприємств за їх розмірами  у 2012-2014 рр.</w:t>
      </w:r>
    </w:p>
    <w:p w:rsidR="003D0FA8" w:rsidRPr="00015B2D" w:rsidRDefault="003D0FA8" w:rsidP="00DD6476">
      <w:pPr>
        <w:spacing w:after="0" w:line="240" w:lineRule="auto"/>
        <w:ind w:firstLine="708"/>
        <w:jc w:val="both"/>
        <w:rPr>
          <w:rFonts w:ascii="Times New Roman" w:hAnsi="Times New Roman" w:cs="Times New Roman"/>
          <w:bCs/>
          <w:iCs/>
          <w:sz w:val="20"/>
          <w:szCs w:val="20"/>
        </w:rPr>
      </w:pPr>
    </w:p>
    <w:p w:rsidR="003D0FA8" w:rsidRPr="003F104C" w:rsidRDefault="003D0FA8" w:rsidP="00DD6476">
      <w:pPr>
        <w:spacing w:after="0" w:line="240" w:lineRule="auto"/>
        <w:ind w:firstLine="708"/>
        <w:jc w:val="both"/>
        <w:rPr>
          <w:rFonts w:ascii="Times New Roman" w:hAnsi="Times New Roman" w:cs="Times New Roman"/>
          <w:bCs/>
          <w:i/>
          <w:iCs/>
          <w:sz w:val="24"/>
          <w:szCs w:val="24"/>
          <w:lang w:val="ru-RU"/>
        </w:rPr>
      </w:pPr>
      <w:r w:rsidRPr="003F104C">
        <w:rPr>
          <w:rFonts w:ascii="Times New Roman" w:hAnsi="Times New Roman" w:cs="Times New Roman"/>
          <w:bCs/>
          <w:i/>
          <w:iCs/>
          <w:sz w:val="24"/>
          <w:szCs w:val="24"/>
          <w:lang w:val="ru-RU"/>
        </w:rPr>
        <w:t>Джерело: [6]</w:t>
      </w:r>
    </w:p>
    <w:p w:rsidR="00015B2D" w:rsidRPr="003F104C" w:rsidRDefault="00015B2D" w:rsidP="00DD6476">
      <w:pPr>
        <w:spacing w:after="0" w:line="240" w:lineRule="auto"/>
        <w:ind w:firstLine="708"/>
        <w:jc w:val="both"/>
        <w:rPr>
          <w:rFonts w:ascii="Times New Roman" w:hAnsi="Times New Roman" w:cs="Times New Roman"/>
          <w:bCs/>
          <w:i/>
          <w:iCs/>
          <w:sz w:val="20"/>
          <w:szCs w:val="20"/>
          <w:lang w:val="ru-RU"/>
        </w:rPr>
      </w:pPr>
    </w:p>
    <w:p w:rsidR="003D0FA8" w:rsidRPr="003F104C" w:rsidRDefault="00CC1FE9" w:rsidP="00CC1FE9">
      <w:pPr>
        <w:spacing w:after="0" w:line="240" w:lineRule="auto"/>
        <w:jc w:val="both"/>
        <w:rPr>
          <w:rFonts w:ascii="Times New Roman" w:hAnsi="Times New Roman" w:cs="Times New Roman"/>
          <w:bCs/>
          <w:i/>
          <w:iCs/>
          <w:sz w:val="24"/>
          <w:szCs w:val="24"/>
          <w:lang w:val="ru-RU"/>
        </w:rPr>
      </w:pPr>
      <w:r>
        <w:rPr>
          <w:rFonts w:ascii="Times New Roman" w:hAnsi="Times New Roman" w:cs="Times New Roman"/>
          <w:bCs/>
          <w:i/>
          <w:iCs/>
          <w:sz w:val="24"/>
          <w:szCs w:val="24"/>
          <w:lang w:val="ru-RU"/>
        </w:rPr>
        <w:t xml:space="preserve">          </w:t>
      </w:r>
      <w:r w:rsidR="003D0FA8" w:rsidRPr="003F104C">
        <w:rPr>
          <w:rFonts w:ascii="Times New Roman" w:hAnsi="Times New Roman" w:cs="Times New Roman"/>
          <w:bCs/>
          <w:i/>
          <w:iCs/>
          <w:sz w:val="24"/>
          <w:szCs w:val="24"/>
          <w:lang w:val="ru-RU"/>
        </w:rPr>
        <w:t>Примітка: Дані за 2014 рік наведено без урахування тимчасово окупованої території Автономної Республіки Крим, м. Севастополя та частини зони проведення антитерористичної операції.</w:t>
      </w:r>
      <w:r w:rsidR="003D0FA8" w:rsidRPr="003F104C">
        <w:rPr>
          <w:rFonts w:ascii="Times New Roman" w:hAnsi="Times New Roman" w:cs="Times New Roman"/>
          <w:bCs/>
          <w:i/>
          <w:iCs/>
          <w:sz w:val="24"/>
          <w:szCs w:val="24"/>
        </w:rPr>
        <w:t xml:space="preserve"> </w:t>
      </w:r>
    </w:p>
    <w:p w:rsidR="003D0FA8" w:rsidRPr="003F104C" w:rsidRDefault="003D0FA8" w:rsidP="00DD6476">
      <w:pPr>
        <w:spacing w:after="0" w:line="240" w:lineRule="auto"/>
        <w:jc w:val="both"/>
        <w:rPr>
          <w:rFonts w:ascii="Times New Roman" w:hAnsi="Times New Roman" w:cs="Times New Roman"/>
          <w:bCs/>
          <w:iCs/>
          <w:sz w:val="28"/>
          <w:szCs w:val="28"/>
          <w:lang w:val="ru-RU"/>
        </w:rPr>
      </w:pPr>
    </w:p>
    <w:p w:rsidR="003D0FA8" w:rsidRPr="00715457" w:rsidRDefault="003D0FA8" w:rsidP="00715457">
      <w:pPr>
        <w:spacing w:after="0" w:line="240" w:lineRule="auto"/>
        <w:ind w:firstLine="708"/>
        <w:jc w:val="both"/>
        <w:rPr>
          <w:rFonts w:ascii="Times New Roman" w:hAnsi="Times New Roman" w:cs="Times New Roman"/>
          <w:bCs/>
          <w:iCs/>
          <w:sz w:val="32"/>
          <w:szCs w:val="32"/>
          <w:lang w:val="ru-RU"/>
        </w:rPr>
      </w:pPr>
      <w:r w:rsidRPr="00DD6476">
        <w:rPr>
          <w:rFonts w:ascii="Times New Roman" w:hAnsi="Times New Roman" w:cs="Times New Roman"/>
          <w:bCs/>
          <w:iCs/>
          <w:sz w:val="32"/>
          <w:szCs w:val="32"/>
          <w:lang w:val="ru-RU"/>
        </w:rPr>
        <w:t>Як наслідок</w:t>
      </w:r>
      <w:r w:rsidR="007F237A">
        <w:rPr>
          <w:rFonts w:ascii="Times New Roman" w:hAnsi="Times New Roman" w:cs="Times New Roman"/>
          <w:bCs/>
          <w:iCs/>
          <w:sz w:val="32"/>
          <w:szCs w:val="32"/>
          <w:lang w:val="ru-RU"/>
        </w:rPr>
        <w:t>,</w:t>
      </w:r>
      <w:r w:rsidRPr="00DD6476">
        <w:rPr>
          <w:rFonts w:ascii="Times New Roman" w:hAnsi="Times New Roman" w:cs="Times New Roman"/>
          <w:bCs/>
          <w:iCs/>
          <w:sz w:val="32"/>
          <w:szCs w:val="32"/>
          <w:lang w:val="ru-RU"/>
        </w:rPr>
        <w:t xml:space="preserve"> спостерігається зменшення обсягів виробництва окремими галузями (рис. 5),</w:t>
      </w:r>
      <w:r w:rsidRPr="00DD6476">
        <w:rPr>
          <w:rFonts w:ascii="Times New Roman" w:hAnsi="Times New Roman" w:cs="Times New Roman"/>
          <w:bCs/>
          <w:iCs/>
          <w:color w:val="365F91"/>
          <w:sz w:val="32"/>
          <w:szCs w:val="32"/>
          <w:lang w:val="ru-RU"/>
        </w:rPr>
        <w:t xml:space="preserve"> </w:t>
      </w:r>
      <w:r w:rsidRPr="00DD6476">
        <w:rPr>
          <w:rFonts w:ascii="Times New Roman" w:hAnsi="Times New Roman" w:cs="Times New Roman"/>
          <w:bCs/>
          <w:iCs/>
          <w:sz w:val="32"/>
          <w:szCs w:val="32"/>
          <w:lang w:val="ru-RU"/>
        </w:rPr>
        <w:t>зокрема по добувній промисловості на 23 %, нафтопереробній  – 38</w:t>
      </w:r>
      <w:r w:rsidR="00CC1FE9">
        <w:rPr>
          <w:rFonts w:ascii="Times New Roman" w:hAnsi="Times New Roman" w:cs="Times New Roman"/>
          <w:bCs/>
          <w:iCs/>
          <w:sz w:val="32"/>
          <w:szCs w:val="32"/>
          <w:lang w:val="ru-RU"/>
        </w:rPr>
        <w:t>,5</w:t>
      </w:r>
      <w:r w:rsidRPr="00DD6476">
        <w:rPr>
          <w:rFonts w:ascii="Times New Roman" w:hAnsi="Times New Roman" w:cs="Times New Roman"/>
          <w:bCs/>
          <w:iCs/>
          <w:sz w:val="32"/>
          <w:szCs w:val="32"/>
          <w:lang w:val="ru-RU"/>
        </w:rPr>
        <w:t xml:space="preserve"> %, по хімічній промисловості падіння зафік</w:t>
      </w:r>
      <w:r w:rsidR="007F237A">
        <w:rPr>
          <w:rFonts w:ascii="Times New Roman" w:hAnsi="Times New Roman" w:cs="Times New Roman"/>
          <w:bCs/>
          <w:iCs/>
          <w:sz w:val="32"/>
          <w:szCs w:val="32"/>
          <w:lang w:val="ru-RU"/>
        </w:rPr>
        <w:t>соване на рівні 20</w:t>
      </w:r>
      <w:r w:rsidR="00CC1FE9">
        <w:rPr>
          <w:rFonts w:ascii="Times New Roman" w:hAnsi="Times New Roman" w:cs="Times New Roman"/>
          <w:bCs/>
          <w:iCs/>
          <w:sz w:val="32"/>
          <w:szCs w:val="32"/>
          <w:lang w:val="ru-RU"/>
        </w:rPr>
        <w:t>,7</w:t>
      </w:r>
      <w:r w:rsidR="007F237A">
        <w:rPr>
          <w:rFonts w:ascii="Times New Roman" w:hAnsi="Times New Roman" w:cs="Times New Roman"/>
          <w:bCs/>
          <w:iCs/>
          <w:sz w:val="32"/>
          <w:szCs w:val="32"/>
          <w:lang w:val="ru-RU"/>
        </w:rPr>
        <w:t xml:space="preserve"> %, машинобуді</w:t>
      </w:r>
      <w:r w:rsidRPr="00DD6476">
        <w:rPr>
          <w:rFonts w:ascii="Times New Roman" w:hAnsi="Times New Roman" w:cs="Times New Roman"/>
          <w:bCs/>
          <w:iCs/>
          <w:sz w:val="32"/>
          <w:szCs w:val="32"/>
          <w:lang w:val="ru-RU"/>
        </w:rPr>
        <w:t>вній – 22</w:t>
      </w:r>
      <w:r w:rsidR="00CC1FE9">
        <w:rPr>
          <w:rFonts w:ascii="Times New Roman" w:hAnsi="Times New Roman" w:cs="Times New Roman"/>
          <w:bCs/>
          <w:iCs/>
          <w:sz w:val="32"/>
          <w:szCs w:val="32"/>
          <w:lang w:val="ru-RU"/>
        </w:rPr>
        <w:t>,1</w:t>
      </w:r>
      <w:r w:rsidRPr="00DD6476">
        <w:rPr>
          <w:rFonts w:ascii="Times New Roman" w:hAnsi="Times New Roman" w:cs="Times New Roman"/>
          <w:bCs/>
          <w:iCs/>
          <w:sz w:val="32"/>
          <w:szCs w:val="32"/>
          <w:lang w:val="ru-RU"/>
        </w:rPr>
        <w:t xml:space="preserve"> %, по харчовій промисловості – на 12 %</w:t>
      </w:r>
      <w:r w:rsidR="00715457">
        <w:rPr>
          <w:rFonts w:ascii="Times New Roman" w:hAnsi="Times New Roman" w:cs="Times New Roman"/>
          <w:bCs/>
          <w:iCs/>
          <w:sz w:val="32"/>
          <w:szCs w:val="32"/>
          <w:lang w:val="ru-RU"/>
        </w:rPr>
        <w:t>, деревообробній – понад 13 %</w:t>
      </w:r>
      <w:r w:rsidRPr="00DD6476">
        <w:rPr>
          <w:rFonts w:ascii="Times New Roman" w:hAnsi="Times New Roman" w:cs="Times New Roman"/>
          <w:bCs/>
          <w:iCs/>
          <w:sz w:val="32"/>
          <w:szCs w:val="32"/>
          <w:lang w:val="ru-RU"/>
        </w:rPr>
        <w:t xml:space="preserve"> і т.д. </w:t>
      </w:r>
      <w:r w:rsidRPr="00DD6476">
        <w:rPr>
          <w:rFonts w:ascii="Times New Roman" w:hAnsi="Times New Roman" w:cs="Times New Roman"/>
          <w:sz w:val="32"/>
          <w:szCs w:val="32"/>
        </w:rPr>
        <w:t xml:space="preserve">  </w:t>
      </w:r>
    </w:p>
    <w:p w:rsidR="00015B2D" w:rsidRPr="00DD6476" w:rsidRDefault="00015B2D" w:rsidP="00015B2D">
      <w:pPr>
        <w:spacing w:after="0" w:line="240" w:lineRule="auto"/>
        <w:ind w:firstLine="708"/>
        <w:jc w:val="both"/>
        <w:rPr>
          <w:rFonts w:ascii="Times New Roman" w:hAnsi="Times New Roman" w:cs="Times New Roman"/>
          <w:sz w:val="32"/>
          <w:szCs w:val="32"/>
        </w:rPr>
      </w:pPr>
      <w:r w:rsidRPr="00DD6476">
        <w:rPr>
          <w:rFonts w:ascii="Times New Roman" w:hAnsi="Times New Roman" w:cs="Times New Roman"/>
          <w:sz w:val="32"/>
          <w:szCs w:val="32"/>
        </w:rPr>
        <w:t>Серед 183 країн світу Україна знаходиться на 149 місці за сукупним фіскальним навантаженням на бізнес, що ще більше ускладнює ситуацію, в той час</w:t>
      </w:r>
      <w:r>
        <w:rPr>
          <w:rFonts w:ascii="Times New Roman" w:hAnsi="Times New Roman" w:cs="Times New Roman"/>
          <w:sz w:val="32"/>
          <w:szCs w:val="32"/>
        </w:rPr>
        <w:t xml:space="preserve"> коли Грузія посідає</w:t>
      </w:r>
      <w:r w:rsidRPr="00DD6476">
        <w:rPr>
          <w:rFonts w:ascii="Times New Roman" w:hAnsi="Times New Roman" w:cs="Times New Roman"/>
          <w:sz w:val="32"/>
          <w:szCs w:val="32"/>
        </w:rPr>
        <w:t xml:space="preserve"> </w:t>
      </w:r>
      <w:r w:rsidR="00715457">
        <w:rPr>
          <w:rFonts w:ascii="Times New Roman" w:hAnsi="Times New Roman" w:cs="Times New Roman"/>
          <w:sz w:val="32"/>
          <w:szCs w:val="32"/>
        </w:rPr>
        <w:t xml:space="preserve">у відповідному рейтингу </w:t>
      </w:r>
      <w:r w:rsidRPr="00DD6476">
        <w:rPr>
          <w:rFonts w:ascii="Times New Roman" w:hAnsi="Times New Roman" w:cs="Times New Roman"/>
          <w:sz w:val="32"/>
          <w:szCs w:val="32"/>
        </w:rPr>
        <w:t>10 сходинку [</w:t>
      </w:r>
      <w:r w:rsidR="003F104C">
        <w:rPr>
          <w:rFonts w:ascii="Times New Roman" w:hAnsi="Times New Roman" w:cs="Times New Roman"/>
          <w:sz w:val="32"/>
          <w:szCs w:val="32"/>
          <w:lang w:val="ru-RU"/>
        </w:rPr>
        <w:t>17</w:t>
      </w:r>
      <w:r w:rsidRPr="00DD6476">
        <w:rPr>
          <w:rFonts w:ascii="Times New Roman" w:hAnsi="Times New Roman" w:cs="Times New Roman"/>
          <w:sz w:val="32"/>
          <w:szCs w:val="32"/>
        </w:rPr>
        <w:t xml:space="preserve">]. </w:t>
      </w:r>
    </w:p>
    <w:p w:rsidR="00015B2D" w:rsidRPr="00015B2D" w:rsidRDefault="00015B2D" w:rsidP="00DD6476">
      <w:pPr>
        <w:spacing w:after="0" w:line="240" w:lineRule="auto"/>
        <w:ind w:firstLine="708"/>
        <w:jc w:val="both"/>
        <w:rPr>
          <w:rFonts w:ascii="Times New Roman" w:hAnsi="Times New Roman" w:cs="Times New Roman"/>
          <w:bCs/>
          <w:iCs/>
          <w:sz w:val="32"/>
          <w:szCs w:val="32"/>
        </w:rPr>
      </w:pPr>
    </w:p>
    <w:p w:rsidR="003D0FA8" w:rsidRPr="00DD6476" w:rsidRDefault="0056048A" w:rsidP="00DD6476">
      <w:pPr>
        <w:spacing w:after="0" w:line="240" w:lineRule="auto"/>
        <w:jc w:val="center"/>
        <w:rPr>
          <w:rFonts w:ascii="Times New Roman" w:hAnsi="Times New Roman" w:cs="Times New Roman"/>
          <w:noProof/>
          <w:color w:val="365F91"/>
          <w:sz w:val="32"/>
          <w:szCs w:val="32"/>
          <w:lang w:eastAsia="uk-UA"/>
        </w:rPr>
      </w:pPr>
      <w:r w:rsidRPr="0056048A">
        <w:rPr>
          <w:rFonts w:ascii="Times New Roman" w:hAnsi="Times New Roman" w:cs="Times New Roman"/>
          <w:noProof/>
          <w:color w:val="365F91"/>
          <w:sz w:val="32"/>
          <w:szCs w:val="32"/>
          <w:lang w:eastAsia="uk-UA"/>
        </w:rPr>
        <w:lastRenderedPageBreak/>
        <w:drawing>
          <wp:inline distT="0" distB="0" distL="0" distR="0">
            <wp:extent cx="4572000" cy="2743200"/>
            <wp:effectExtent l="19050" t="0" r="19050" b="0"/>
            <wp:docPr id="4"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C1FE9" w:rsidRDefault="00CC1FE9" w:rsidP="00CC1FE9">
      <w:pPr>
        <w:spacing w:after="0" w:line="240" w:lineRule="auto"/>
        <w:ind w:left="708"/>
        <w:jc w:val="both"/>
        <w:rPr>
          <w:rFonts w:ascii="Times New Roman" w:hAnsi="Times New Roman" w:cs="Times New Roman"/>
          <w:b/>
          <w:sz w:val="32"/>
          <w:szCs w:val="32"/>
        </w:rPr>
      </w:pPr>
      <w:r>
        <w:rPr>
          <w:rFonts w:ascii="Times New Roman" w:hAnsi="Times New Roman" w:cs="Times New Roman"/>
          <w:b/>
          <w:sz w:val="32"/>
          <w:szCs w:val="32"/>
        </w:rPr>
        <w:t xml:space="preserve">  </w:t>
      </w:r>
      <w:r w:rsidR="003D0FA8" w:rsidRPr="00DD6476">
        <w:rPr>
          <w:rFonts w:ascii="Times New Roman" w:hAnsi="Times New Roman" w:cs="Times New Roman"/>
          <w:b/>
          <w:sz w:val="32"/>
          <w:szCs w:val="32"/>
        </w:rPr>
        <w:t xml:space="preserve">Рис. 5. Зменшення обсягів виробництва окремими </w:t>
      </w:r>
    </w:p>
    <w:p w:rsidR="003D0FA8" w:rsidRPr="00DD6476" w:rsidRDefault="003D0FA8" w:rsidP="00CC1FE9">
      <w:pPr>
        <w:spacing w:after="0" w:line="240" w:lineRule="auto"/>
        <w:jc w:val="both"/>
        <w:rPr>
          <w:rFonts w:ascii="Times New Roman" w:hAnsi="Times New Roman" w:cs="Times New Roman"/>
          <w:b/>
          <w:sz w:val="32"/>
          <w:szCs w:val="32"/>
        </w:rPr>
      </w:pPr>
      <w:r w:rsidRPr="00DD6476">
        <w:rPr>
          <w:rFonts w:ascii="Times New Roman" w:hAnsi="Times New Roman" w:cs="Times New Roman"/>
          <w:b/>
          <w:sz w:val="32"/>
          <w:szCs w:val="32"/>
        </w:rPr>
        <w:t xml:space="preserve">галузями за січень-липень 2015 року порівняно з аналогічним періодом 2014 року, % </w:t>
      </w:r>
    </w:p>
    <w:p w:rsidR="003D0FA8" w:rsidRPr="00CC1FE9" w:rsidRDefault="003D0FA8" w:rsidP="00DD6476">
      <w:pPr>
        <w:spacing w:after="0" w:line="240" w:lineRule="auto"/>
        <w:ind w:firstLine="708"/>
        <w:jc w:val="both"/>
        <w:rPr>
          <w:rFonts w:ascii="Times New Roman" w:hAnsi="Times New Roman" w:cs="Times New Roman"/>
          <w:sz w:val="16"/>
          <w:szCs w:val="16"/>
        </w:rPr>
      </w:pPr>
      <w:r w:rsidRPr="00DD6476">
        <w:rPr>
          <w:rFonts w:ascii="Times New Roman" w:hAnsi="Times New Roman" w:cs="Times New Roman"/>
          <w:sz w:val="32"/>
          <w:szCs w:val="32"/>
        </w:rPr>
        <w:t xml:space="preserve">   </w:t>
      </w:r>
      <w:r w:rsidRPr="00DD6476">
        <w:rPr>
          <w:rFonts w:ascii="Times New Roman" w:hAnsi="Times New Roman" w:cs="Times New Roman"/>
          <w:sz w:val="32"/>
          <w:szCs w:val="32"/>
        </w:rPr>
        <w:tab/>
      </w:r>
    </w:p>
    <w:p w:rsidR="003D0FA8" w:rsidRPr="00D06995" w:rsidRDefault="00CC1FE9" w:rsidP="00CC1FE9">
      <w:pPr>
        <w:spacing w:after="0"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3D0FA8" w:rsidRPr="00D06995">
        <w:rPr>
          <w:rFonts w:ascii="Times New Roman" w:hAnsi="Times New Roman" w:cs="Times New Roman"/>
          <w:bCs/>
          <w:i/>
          <w:iCs/>
          <w:sz w:val="24"/>
          <w:szCs w:val="24"/>
        </w:rPr>
        <w:t xml:space="preserve">Джерело: </w:t>
      </w:r>
      <w:r w:rsidR="00D0649E" w:rsidRPr="00D06995">
        <w:rPr>
          <w:rFonts w:ascii="Times New Roman" w:hAnsi="Times New Roman" w:cs="Times New Roman"/>
          <w:bCs/>
          <w:i/>
          <w:iCs/>
          <w:sz w:val="24"/>
          <w:szCs w:val="24"/>
        </w:rPr>
        <w:t xml:space="preserve">розроблено за </w:t>
      </w:r>
      <w:r w:rsidR="003D0FA8" w:rsidRPr="00D06995">
        <w:rPr>
          <w:rFonts w:ascii="Times New Roman" w:hAnsi="Times New Roman" w:cs="Times New Roman"/>
          <w:bCs/>
          <w:i/>
          <w:iCs/>
          <w:sz w:val="24"/>
          <w:szCs w:val="24"/>
        </w:rPr>
        <w:t>[6]</w:t>
      </w:r>
    </w:p>
    <w:p w:rsidR="003D0FA8" w:rsidRPr="00CC1FE9" w:rsidRDefault="003D0FA8" w:rsidP="00DD6476">
      <w:pPr>
        <w:spacing w:after="0" w:line="240" w:lineRule="auto"/>
        <w:ind w:left="708" w:firstLine="708"/>
        <w:jc w:val="both"/>
        <w:rPr>
          <w:rFonts w:ascii="Times New Roman" w:hAnsi="Times New Roman" w:cs="Times New Roman"/>
          <w:bCs/>
          <w:i/>
          <w:iCs/>
        </w:rPr>
      </w:pPr>
    </w:p>
    <w:p w:rsidR="00D06995" w:rsidRDefault="00D06995" w:rsidP="00D22C47">
      <w:pPr>
        <w:spacing w:after="0" w:line="240" w:lineRule="auto"/>
        <w:ind w:firstLine="708"/>
        <w:jc w:val="both"/>
        <w:rPr>
          <w:rFonts w:ascii="Times New Roman" w:hAnsi="Times New Roman" w:cs="Times New Roman"/>
          <w:sz w:val="32"/>
          <w:szCs w:val="32"/>
        </w:rPr>
      </w:pPr>
      <w:r w:rsidRPr="00D22C47">
        <w:rPr>
          <w:rFonts w:ascii="Times New Roman" w:eastAsia="Calibri" w:hAnsi="Times New Roman" w:cs="Times New Roman"/>
          <w:sz w:val="32"/>
          <w:szCs w:val="32"/>
        </w:rPr>
        <w:t>На сьогодні дискусія щодо переваг і недоліків фінансової ста</w:t>
      </w:r>
      <w:r w:rsidRPr="00D22C47">
        <w:rPr>
          <w:rFonts w:ascii="Times New Roman" w:eastAsia="Calibri" w:hAnsi="Times New Roman" w:cs="Times New Roman"/>
          <w:sz w:val="32"/>
          <w:szCs w:val="32"/>
        </w:rPr>
        <w:softHyphen/>
        <w:t>бі</w:t>
      </w:r>
      <w:r w:rsidRPr="00D22C47">
        <w:rPr>
          <w:rFonts w:ascii="Times New Roman" w:eastAsia="Calibri" w:hAnsi="Times New Roman" w:cs="Times New Roman"/>
          <w:sz w:val="32"/>
          <w:szCs w:val="32"/>
        </w:rPr>
        <w:softHyphen/>
        <w:t>лізац</w:t>
      </w:r>
      <w:r w:rsidRPr="00D22C47">
        <w:rPr>
          <w:rFonts w:ascii="Times New Roman" w:hAnsi="Times New Roman" w:cs="Times New Roman"/>
          <w:sz w:val="32"/>
          <w:szCs w:val="32"/>
        </w:rPr>
        <w:t>ії та способу її досягнення не</w:t>
      </w:r>
      <w:r w:rsidR="00D22C47" w:rsidRPr="00D22C47">
        <w:rPr>
          <w:rFonts w:ascii="Times New Roman" w:hAnsi="Times New Roman" w:cs="Times New Roman"/>
          <w:sz w:val="32"/>
          <w:szCs w:val="32"/>
        </w:rPr>
        <w:t xml:space="preserve"> тільки не</w:t>
      </w:r>
      <w:r w:rsidRPr="00D22C47">
        <w:rPr>
          <w:rFonts w:ascii="Times New Roman" w:hAnsi="Times New Roman" w:cs="Times New Roman"/>
          <w:sz w:val="32"/>
          <w:szCs w:val="32"/>
        </w:rPr>
        <w:t xml:space="preserve"> втратила гост</w:t>
      </w:r>
      <w:r w:rsidR="00D22C47" w:rsidRPr="00D22C47">
        <w:rPr>
          <w:rFonts w:ascii="Times New Roman" w:hAnsi="Times New Roman" w:cs="Times New Roman"/>
          <w:sz w:val="32"/>
          <w:szCs w:val="32"/>
        </w:rPr>
        <w:t>роту,</w:t>
      </w:r>
      <w:r w:rsidR="00CC1FE9">
        <w:rPr>
          <w:rFonts w:ascii="Times New Roman" w:hAnsi="Times New Roman" w:cs="Times New Roman"/>
          <w:sz w:val="32"/>
          <w:szCs w:val="32"/>
        </w:rPr>
        <w:t xml:space="preserve"> а</w:t>
      </w:r>
      <w:r w:rsidR="00D22C47" w:rsidRPr="00D22C47">
        <w:rPr>
          <w:rFonts w:ascii="Times New Roman" w:hAnsi="Times New Roman" w:cs="Times New Roman"/>
          <w:sz w:val="32"/>
          <w:szCs w:val="32"/>
        </w:rPr>
        <w:t xml:space="preserve"> й постійно набирає обертів.</w:t>
      </w:r>
      <w:r w:rsidRPr="00D22C47">
        <w:rPr>
          <w:rFonts w:ascii="Times New Roman" w:eastAsia="Calibri" w:hAnsi="Times New Roman" w:cs="Times New Roman"/>
          <w:sz w:val="32"/>
          <w:szCs w:val="32"/>
        </w:rPr>
        <w:t xml:space="preserve"> </w:t>
      </w:r>
      <w:r w:rsidR="003D0FA8" w:rsidRPr="00DD6476">
        <w:rPr>
          <w:rFonts w:ascii="Times New Roman" w:hAnsi="Times New Roman" w:cs="Times New Roman"/>
          <w:sz w:val="32"/>
          <w:szCs w:val="32"/>
        </w:rPr>
        <w:t xml:space="preserve">Органи </w:t>
      </w:r>
      <w:r w:rsidR="00970F4C">
        <w:rPr>
          <w:rFonts w:ascii="Times New Roman" w:hAnsi="Times New Roman" w:cs="Times New Roman"/>
          <w:sz w:val="32"/>
          <w:szCs w:val="32"/>
        </w:rPr>
        <w:t>монетарного регулювання</w:t>
      </w:r>
      <w:r w:rsidR="003D0FA8" w:rsidRPr="00DD6476">
        <w:rPr>
          <w:rFonts w:ascii="Times New Roman" w:hAnsi="Times New Roman" w:cs="Times New Roman"/>
          <w:sz w:val="32"/>
          <w:szCs w:val="32"/>
        </w:rPr>
        <w:t xml:space="preserve"> намагаються мінімізувати негативні інфляційні чинники, виявити основні причини інфляції для боротьби з нею певними ефективними методами, щоб у подальшому здійснювати контроль над негативними економ</w:t>
      </w:r>
      <w:r>
        <w:rPr>
          <w:rFonts w:ascii="Times New Roman" w:hAnsi="Times New Roman" w:cs="Times New Roman"/>
          <w:sz w:val="32"/>
          <w:szCs w:val="32"/>
        </w:rPr>
        <w:t>ічними і соціальними наслідками, які характеризуються своєю стійкістю та складністю регулювання.</w:t>
      </w:r>
    </w:p>
    <w:p w:rsidR="003D0FA8" w:rsidRPr="0056048A" w:rsidRDefault="003D0FA8" w:rsidP="000937B7">
      <w:pPr>
        <w:spacing w:after="0" w:line="240" w:lineRule="auto"/>
        <w:jc w:val="both"/>
        <w:rPr>
          <w:rFonts w:ascii="Times New Roman" w:hAnsi="Times New Roman" w:cs="Times New Roman"/>
          <w:sz w:val="32"/>
          <w:szCs w:val="32"/>
        </w:rPr>
      </w:pPr>
    </w:p>
    <w:p w:rsidR="00970F4C" w:rsidRDefault="003D0FA8" w:rsidP="00DD6476">
      <w:pPr>
        <w:pStyle w:val="NoSpacing"/>
        <w:jc w:val="center"/>
        <w:rPr>
          <w:rFonts w:ascii="Times New Roman" w:hAnsi="Times New Roman"/>
          <w:b/>
          <w:sz w:val="32"/>
          <w:szCs w:val="32"/>
        </w:rPr>
      </w:pPr>
      <w:r w:rsidRPr="00DD6476">
        <w:rPr>
          <w:rFonts w:ascii="Times New Roman" w:hAnsi="Times New Roman"/>
          <w:b/>
          <w:sz w:val="32"/>
          <w:szCs w:val="32"/>
        </w:rPr>
        <w:t>Розділ 2.</w:t>
      </w:r>
      <w:r w:rsidRPr="00DD6476">
        <w:rPr>
          <w:rFonts w:ascii="Times New Roman" w:hAnsi="Times New Roman"/>
          <w:sz w:val="32"/>
          <w:szCs w:val="32"/>
        </w:rPr>
        <w:t xml:space="preserve"> </w:t>
      </w:r>
      <w:r w:rsidRPr="00DD6476">
        <w:rPr>
          <w:rFonts w:ascii="Times New Roman" w:hAnsi="Times New Roman"/>
          <w:b/>
          <w:sz w:val="32"/>
          <w:szCs w:val="32"/>
        </w:rPr>
        <w:t xml:space="preserve">Вплив валютних коливань на туристичний </w:t>
      </w:r>
    </w:p>
    <w:p w:rsidR="003D0FA8" w:rsidRPr="00DD6476" w:rsidRDefault="003D0FA8" w:rsidP="00970F4C">
      <w:pPr>
        <w:pStyle w:val="NoSpacing"/>
        <w:jc w:val="center"/>
        <w:rPr>
          <w:rFonts w:ascii="Times New Roman" w:hAnsi="Times New Roman"/>
          <w:b/>
          <w:sz w:val="32"/>
          <w:szCs w:val="32"/>
        </w:rPr>
      </w:pPr>
      <w:r w:rsidRPr="00DD6476">
        <w:rPr>
          <w:rFonts w:ascii="Times New Roman" w:hAnsi="Times New Roman"/>
          <w:b/>
          <w:sz w:val="32"/>
          <w:szCs w:val="32"/>
        </w:rPr>
        <w:t>сектор економіки України</w:t>
      </w:r>
    </w:p>
    <w:p w:rsidR="00D80335" w:rsidRDefault="003D0FA8" w:rsidP="00D80335">
      <w:pPr>
        <w:spacing w:after="0" w:line="240" w:lineRule="auto"/>
        <w:ind w:firstLine="708"/>
        <w:jc w:val="both"/>
        <w:rPr>
          <w:rStyle w:val="apple-converted-space"/>
          <w:rFonts w:ascii="Times New Roman" w:hAnsi="Times New Roman" w:cs="Times New Roman"/>
          <w:color w:val="333333"/>
          <w:sz w:val="32"/>
          <w:szCs w:val="32"/>
          <w:shd w:val="clear" w:color="auto" w:fill="FFFFFF"/>
        </w:rPr>
      </w:pPr>
      <w:r w:rsidRPr="00DD6476">
        <w:rPr>
          <w:rFonts w:ascii="Times New Roman" w:hAnsi="Times New Roman" w:cs="Times New Roman"/>
          <w:sz w:val="32"/>
          <w:szCs w:val="32"/>
        </w:rPr>
        <w:t>Проблема інфляції має для України не стільки теоретичне, скільки суто практичне значення. Проаналізуємо, яким чином впливає інфляція в Україні у важливій формі її прояву – девальвації національної грошової одиниці – гривні, на вітчизняну туристичну галузь та готельний бізнес.</w:t>
      </w:r>
      <w:r w:rsidRPr="00DD6476">
        <w:rPr>
          <w:rStyle w:val="apple-converted-space"/>
          <w:rFonts w:ascii="Times New Roman" w:hAnsi="Times New Roman" w:cs="Times New Roman"/>
          <w:color w:val="333333"/>
          <w:sz w:val="32"/>
          <w:szCs w:val="32"/>
          <w:shd w:val="clear" w:color="auto" w:fill="FFFFFF"/>
        </w:rPr>
        <w:t> </w:t>
      </w:r>
    </w:p>
    <w:p w:rsidR="003D0FA8" w:rsidRPr="00D80335" w:rsidRDefault="003D0FA8" w:rsidP="00D80335">
      <w:pPr>
        <w:spacing w:after="0" w:line="240" w:lineRule="auto"/>
        <w:ind w:firstLine="708"/>
        <w:jc w:val="both"/>
        <w:rPr>
          <w:rFonts w:ascii="Times New Roman" w:hAnsi="Times New Roman" w:cs="Times New Roman"/>
          <w:sz w:val="32"/>
          <w:szCs w:val="32"/>
        </w:rPr>
      </w:pPr>
      <w:r w:rsidRPr="00D80335">
        <w:rPr>
          <w:rFonts w:ascii="Times New Roman" w:hAnsi="Times New Roman" w:cs="Times New Roman"/>
          <w:sz w:val="32"/>
          <w:szCs w:val="32"/>
        </w:rPr>
        <w:t>Ту</w:t>
      </w:r>
      <w:r w:rsidR="00715457" w:rsidRPr="00D80335">
        <w:rPr>
          <w:rFonts w:ascii="Times New Roman" w:hAnsi="Times New Roman" w:cs="Times New Roman"/>
          <w:sz w:val="32"/>
          <w:szCs w:val="32"/>
        </w:rPr>
        <w:t>ристична індустрія України у зв</w:t>
      </w:r>
      <w:r w:rsidR="00715457" w:rsidRPr="00D80335">
        <w:rPr>
          <w:rFonts w:ascii="Times New Roman" w:hAnsi="Times New Roman" w:cs="Times New Roman"/>
          <w:sz w:val="32"/>
          <w:szCs w:val="32"/>
          <w:lang w:val="ru-RU"/>
        </w:rPr>
        <w:t>’</w:t>
      </w:r>
      <w:r w:rsidRPr="00D80335">
        <w:rPr>
          <w:rFonts w:ascii="Times New Roman" w:hAnsi="Times New Roman" w:cs="Times New Roman"/>
          <w:sz w:val="32"/>
          <w:szCs w:val="32"/>
        </w:rPr>
        <w:t xml:space="preserve">язку з коливаннями на валютному ринку переживає не найкращі часи </w:t>
      </w:r>
      <w:r w:rsidRPr="00D80335">
        <w:rPr>
          <w:rFonts w:ascii="Times New Roman" w:hAnsi="Times New Roman" w:cs="Times New Roman"/>
          <w:sz w:val="32"/>
          <w:szCs w:val="32"/>
          <w:lang w:val="ru-RU"/>
        </w:rPr>
        <w:t xml:space="preserve">[2, </w:t>
      </w:r>
      <w:r w:rsidRPr="00D80335">
        <w:rPr>
          <w:rFonts w:ascii="Times New Roman" w:hAnsi="Times New Roman" w:cs="Times New Roman"/>
          <w:sz w:val="32"/>
          <w:szCs w:val="32"/>
          <w:lang w:val="en-US"/>
        </w:rPr>
        <w:t>c</w:t>
      </w:r>
      <w:r w:rsidR="00D12600" w:rsidRPr="00D80335">
        <w:rPr>
          <w:rFonts w:ascii="Times New Roman" w:hAnsi="Times New Roman" w:cs="Times New Roman"/>
          <w:sz w:val="32"/>
          <w:szCs w:val="32"/>
          <w:lang w:val="ru-RU"/>
        </w:rPr>
        <w:t>. 149; 3, с. 105</w:t>
      </w:r>
      <w:r w:rsidRPr="00D80335">
        <w:rPr>
          <w:rFonts w:ascii="Times New Roman" w:hAnsi="Times New Roman" w:cs="Times New Roman"/>
          <w:sz w:val="32"/>
          <w:szCs w:val="32"/>
          <w:lang w:val="ru-RU"/>
        </w:rPr>
        <w:t>; 5,</w:t>
      </w:r>
      <w:r w:rsidR="005E2B89" w:rsidRPr="00D80335">
        <w:rPr>
          <w:rFonts w:ascii="Times New Roman" w:hAnsi="Times New Roman" w:cs="Times New Roman"/>
          <w:color w:val="FF0000"/>
          <w:sz w:val="32"/>
          <w:szCs w:val="32"/>
          <w:lang w:val="ru-RU"/>
        </w:rPr>
        <w:t xml:space="preserve"> </w:t>
      </w:r>
      <w:r w:rsidR="005E2B89" w:rsidRPr="00D80335">
        <w:rPr>
          <w:rFonts w:ascii="Times New Roman" w:hAnsi="Times New Roman" w:cs="Times New Roman"/>
          <w:sz w:val="32"/>
          <w:szCs w:val="32"/>
          <w:lang w:val="ru-RU"/>
        </w:rPr>
        <w:t>с. 25</w:t>
      </w:r>
      <w:r w:rsidRPr="00D80335">
        <w:rPr>
          <w:rFonts w:ascii="Times New Roman" w:hAnsi="Times New Roman" w:cs="Times New Roman"/>
          <w:sz w:val="32"/>
          <w:szCs w:val="32"/>
          <w:lang w:val="ru-RU"/>
        </w:rPr>
        <w:t>]</w:t>
      </w:r>
      <w:r w:rsidRPr="00D80335">
        <w:rPr>
          <w:rFonts w:ascii="Times New Roman" w:hAnsi="Times New Roman" w:cs="Times New Roman"/>
          <w:sz w:val="32"/>
          <w:szCs w:val="32"/>
        </w:rPr>
        <w:t xml:space="preserve">. Так, за словами Координатора туристичної групи </w:t>
      </w:r>
      <w:r w:rsidR="00715457" w:rsidRPr="00D80335">
        <w:rPr>
          <w:rFonts w:ascii="Times New Roman" w:hAnsi="Times New Roman" w:cs="Times New Roman"/>
          <w:sz w:val="32"/>
          <w:szCs w:val="32"/>
        </w:rPr>
        <w:t>Реанімаційного пакет</w:t>
      </w:r>
      <w:r w:rsidR="00715457" w:rsidRPr="00D80335">
        <w:rPr>
          <w:rFonts w:ascii="Times New Roman" w:hAnsi="Times New Roman" w:cs="Times New Roman"/>
          <w:sz w:val="32"/>
          <w:szCs w:val="32"/>
          <w:lang w:val="ru-RU"/>
        </w:rPr>
        <w:t>а</w:t>
      </w:r>
      <w:r w:rsidRPr="00D80335">
        <w:rPr>
          <w:rFonts w:ascii="Times New Roman" w:hAnsi="Times New Roman" w:cs="Times New Roman"/>
          <w:sz w:val="32"/>
          <w:szCs w:val="32"/>
        </w:rPr>
        <w:t xml:space="preserve"> реформ Павла Бабенка, сфера туризму сьогодні перебуває у глибокому нокдауні. «Через різку </w:t>
      </w:r>
      <w:r w:rsidRPr="00D80335">
        <w:rPr>
          <w:rFonts w:ascii="Times New Roman" w:hAnsi="Times New Roman" w:cs="Times New Roman"/>
          <w:sz w:val="32"/>
          <w:szCs w:val="32"/>
        </w:rPr>
        <w:lastRenderedPageBreak/>
        <w:t>девальвацію гривні виїзний туризм стає недосяжним для великої кількості людей. Тому туроператори, що працюють на цьому напрямі</w:t>
      </w:r>
      <w:r w:rsidR="00715457" w:rsidRPr="00D80335">
        <w:rPr>
          <w:rFonts w:ascii="Times New Roman" w:hAnsi="Times New Roman" w:cs="Times New Roman"/>
          <w:sz w:val="32"/>
          <w:szCs w:val="32"/>
        </w:rPr>
        <w:t>,</w:t>
      </w:r>
      <w:r w:rsidRPr="00D80335">
        <w:rPr>
          <w:rFonts w:ascii="Times New Roman" w:hAnsi="Times New Roman" w:cs="Times New Roman"/>
          <w:sz w:val="32"/>
          <w:szCs w:val="32"/>
        </w:rPr>
        <w:t xml:space="preserve"> у наступному році будуть виживати, а половина турагентів взагалі можуть припинити свою діяльність», – впевнений спеціаліст [</w:t>
      </w:r>
      <w:r w:rsidRPr="00D80335">
        <w:rPr>
          <w:rFonts w:ascii="Times New Roman" w:hAnsi="Times New Roman" w:cs="Times New Roman"/>
          <w:bCs/>
          <w:sz w:val="32"/>
          <w:szCs w:val="32"/>
        </w:rPr>
        <w:t>10].</w:t>
      </w:r>
    </w:p>
    <w:p w:rsidR="003D0FA8" w:rsidRDefault="00715457" w:rsidP="00DD6476">
      <w:pPr>
        <w:pStyle w:val="ListParagraph"/>
        <w:spacing w:after="0" w:line="240" w:lineRule="auto"/>
        <w:ind w:left="0" w:firstLine="708"/>
        <w:jc w:val="both"/>
        <w:rPr>
          <w:rFonts w:ascii="Times New Roman" w:hAnsi="Times New Roman"/>
          <w:sz w:val="32"/>
          <w:szCs w:val="32"/>
        </w:rPr>
      </w:pPr>
      <w:r>
        <w:rPr>
          <w:rFonts w:ascii="Times New Roman" w:hAnsi="Times New Roman"/>
          <w:sz w:val="32"/>
          <w:szCs w:val="32"/>
        </w:rPr>
        <w:t>У</w:t>
      </w:r>
      <w:r w:rsidR="003D0FA8" w:rsidRPr="00DD6476">
        <w:rPr>
          <w:rFonts w:ascii="Times New Roman" w:hAnsi="Times New Roman"/>
          <w:sz w:val="32"/>
          <w:szCs w:val="32"/>
        </w:rPr>
        <w:t xml:space="preserve"> цілому по туристичній галузі України через анексію Криму, війну на Сході країни, кризову ситуацію в економіці, девальвацію гривні спостерігається значне скорочення туристичних потоків (рис. 6), зокрема: відбулося</w:t>
      </w:r>
      <w:r>
        <w:rPr>
          <w:rFonts w:ascii="Times New Roman" w:hAnsi="Times New Roman"/>
          <w:sz w:val="32"/>
          <w:szCs w:val="32"/>
        </w:rPr>
        <w:t xml:space="preserve"> зменшення кількості туристів у</w:t>
      </w:r>
      <w:r w:rsidR="003D0FA8" w:rsidRPr="00DD6476">
        <w:rPr>
          <w:rFonts w:ascii="Times New Roman" w:hAnsi="Times New Roman"/>
          <w:sz w:val="32"/>
          <w:szCs w:val="32"/>
        </w:rPr>
        <w:t xml:space="preserve"> курортних закладах на 20 %; скорочення попиту на тури, організовані туристичними фірмами</w:t>
      </w:r>
      <w:r>
        <w:rPr>
          <w:rFonts w:ascii="Times New Roman" w:hAnsi="Times New Roman"/>
          <w:sz w:val="32"/>
          <w:szCs w:val="32"/>
        </w:rPr>
        <w:t>,</w:t>
      </w:r>
      <w:r w:rsidR="003D0FA8" w:rsidRPr="00DD6476">
        <w:rPr>
          <w:rFonts w:ascii="Times New Roman" w:hAnsi="Times New Roman"/>
          <w:sz w:val="32"/>
          <w:szCs w:val="32"/>
        </w:rPr>
        <w:t xml:space="preserve"> – на 50 % [</w:t>
      </w:r>
      <w:r w:rsidR="003D0FA8" w:rsidRPr="00DD6476">
        <w:rPr>
          <w:rFonts w:ascii="Times New Roman" w:hAnsi="Times New Roman"/>
          <w:sz w:val="32"/>
          <w:szCs w:val="32"/>
          <w:lang w:val="ru-RU"/>
        </w:rPr>
        <w:t xml:space="preserve">2, </w:t>
      </w:r>
      <w:r w:rsidR="003D0FA8" w:rsidRPr="00DD6476">
        <w:rPr>
          <w:rFonts w:ascii="Times New Roman" w:hAnsi="Times New Roman"/>
          <w:sz w:val="32"/>
          <w:szCs w:val="32"/>
          <w:lang w:val="en-US"/>
        </w:rPr>
        <w:t>c</w:t>
      </w:r>
      <w:r w:rsidR="003D0FA8" w:rsidRPr="00DD6476">
        <w:rPr>
          <w:rFonts w:ascii="Times New Roman" w:hAnsi="Times New Roman"/>
          <w:sz w:val="32"/>
          <w:szCs w:val="32"/>
          <w:lang w:val="ru-RU"/>
        </w:rPr>
        <w:t>. 149</w:t>
      </w:r>
      <w:r w:rsidR="003D0FA8" w:rsidRPr="00DD6476">
        <w:rPr>
          <w:rFonts w:ascii="Times New Roman" w:hAnsi="Times New Roman"/>
          <w:sz w:val="32"/>
          <w:szCs w:val="32"/>
        </w:rPr>
        <w:t xml:space="preserve">]. </w:t>
      </w:r>
    </w:p>
    <w:p w:rsidR="00DA0364" w:rsidRPr="00DA0364" w:rsidRDefault="00DA0364" w:rsidP="00DD6476">
      <w:pPr>
        <w:pStyle w:val="ListParagraph"/>
        <w:spacing w:after="0" w:line="240" w:lineRule="auto"/>
        <w:ind w:left="0" w:firstLine="708"/>
        <w:jc w:val="both"/>
        <w:rPr>
          <w:rFonts w:ascii="Times New Roman" w:hAnsi="Times New Roman"/>
          <w:color w:val="FF0000"/>
          <w:sz w:val="16"/>
          <w:szCs w:val="16"/>
        </w:rPr>
      </w:pPr>
    </w:p>
    <w:p w:rsidR="00BC7E7D" w:rsidRPr="00D80335" w:rsidRDefault="00982DCC" w:rsidP="00D80335">
      <w:pPr>
        <w:pStyle w:val="Heading1"/>
        <w:shd w:val="clear" w:color="auto" w:fill="FFFFFF"/>
        <w:spacing w:before="0" w:beforeAutospacing="0" w:after="0" w:afterAutospacing="0"/>
        <w:ind w:firstLine="708"/>
        <w:jc w:val="both"/>
        <w:textAlignment w:val="top"/>
        <w:rPr>
          <w:b w:val="0"/>
          <w:color w:val="FF0000"/>
          <w:sz w:val="32"/>
          <w:szCs w:val="32"/>
        </w:rPr>
      </w:pPr>
      <w:r w:rsidRPr="00982DCC">
        <w:rPr>
          <w:b w:val="0"/>
          <w:noProof/>
          <w:color w:val="FF0000"/>
          <w:sz w:val="32"/>
          <w:szCs w:val="32"/>
        </w:rPr>
        <w:drawing>
          <wp:inline distT="0" distB="0" distL="0" distR="0">
            <wp:extent cx="4844143" cy="2748643"/>
            <wp:effectExtent l="19050" t="0" r="13607" b="0"/>
            <wp:docPr id="13"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D0FA8" w:rsidRPr="00DD6476" w:rsidRDefault="003D0FA8" w:rsidP="00D80335">
      <w:pPr>
        <w:pStyle w:val="NormalWeb"/>
        <w:shd w:val="clear" w:color="auto" w:fill="FFFFFF"/>
        <w:spacing w:before="120" w:beforeAutospacing="0" w:after="0" w:afterAutospacing="0"/>
        <w:ind w:firstLine="708"/>
        <w:jc w:val="both"/>
        <w:textAlignment w:val="top"/>
        <w:rPr>
          <w:b/>
          <w:sz w:val="32"/>
          <w:szCs w:val="32"/>
        </w:rPr>
      </w:pPr>
      <w:r w:rsidRPr="00DD6476">
        <w:rPr>
          <w:b/>
          <w:sz w:val="32"/>
          <w:szCs w:val="32"/>
        </w:rPr>
        <w:t>Рис. 6. Україна: туристичні потоки, 2007-2015 рр.</w:t>
      </w:r>
    </w:p>
    <w:p w:rsidR="003D0FA8" w:rsidRPr="00D80335" w:rsidRDefault="003D0FA8" w:rsidP="00DD6476">
      <w:pPr>
        <w:pStyle w:val="NormalWeb"/>
        <w:shd w:val="clear" w:color="auto" w:fill="FFFFFF"/>
        <w:spacing w:before="0" w:beforeAutospacing="0" w:after="0" w:afterAutospacing="0"/>
        <w:ind w:firstLine="708"/>
        <w:jc w:val="both"/>
        <w:textAlignment w:val="top"/>
        <w:rPr>
          <w:b/>
          <w:sz w:val="16"/>
          <w:szCs w:val="16"/>
        </w:rPr>
      </w:pPr>
    </w:p>
    <w:p w:rsidR="003D0FA8" w:rsidRPr="00DA0364" w:rsidRDefault="003D0FA8" w:rsidP="00DD6476">
      <w:pPr>
        <w:pStyle w:val="NormalWeb"/>
        <w:shd w:val="clear" w:color="auto" w:fill="FFFFFF"/>
        <w:spacing w:before="0" w:beforeAutospacing="0" w:after="0" w:afterAutospacing="0"/>
        <w:ind w:firstLine="558"/>
        <w:jc w:val="both"/>
        <w:textAlignment w:val="top"/>
        <w:rPr>
          <w:iCs/>
        </w:rPr>
      </w:pPr>
      <w:r w:rsidRPr="00DA0364">
        <w:rPr>
          <w:i/>
        </w:rPr>
        <w:t xml:space="preserve">  Джерело: </w:t>
      </w:r>
      <w:r w:rsidR="00D0649E">
        <w:rPr>
          <w:i/>
        </w:rPr>
        <w:t xml:space="preserve">розроблено за </w:t>
      </w:r>
      <w:r w:rsidRPr="00DA0364">
        <w:rPr>
          <w:i/>
        </w:rPr>
        <w:t xml:space="preserve">[8] </w:t>
      </w:r>
    </w:p>
    <w:p w:rsidR="003D0FA8" w:rsidRPr="00D80335" w:rsidRDefault="003D0FA8" w:rsidP="00DD6476">
      <w:pPr>
        <w:pStyle w:val="NormalWeb"/>
        <w:shd w:val="clear" w:color="auto" w:fill="FFFFFF"/>
        <w:spacing w:before="0" w:beforeAutospacing="0" w:after="0" w:afterAutospacing="0"/>
        <w:ind w:firstLine="558"/>
        <w:jc w:val="both"/>
        <w:textAlignment w:val="top"/>
        <w:rPr>
          <w:i/>
          <w:color w:val="FF0000"/>
          <w:sz w:val="22"/>
          <w:szCs w:val="22"/>
        </w:rPr>
      </w:pPr>
    </w:p>
    <w:p w:rsidR="003D0FA8" w:rsidRPr="00DD6476" w:rsidRDefault="003D0FA8" w:rsidP="00DD6476">
      <w:pPr>
        <w:pStyle w:val="Heading1"/>
        <w:shd w:val="clear" w:color="auto" w:fill="FFFFFF"/>
        <w:spacing w:before="0" w:beforeAutospacing="0" w:after="0" w:afterAutospacing="0"/>
        <w:ind w:firstLine="708"/>
        <w:jc w:val="both"/>
        <w:textAlignment w:val="top"/>
        <w:rPr>
          <w:b w:val="0"/>
          <w:sz w:val="32"/>
          <w:szCs w:val="32"/>
        </w:rPr>
      </w:pPr>
      <w:r w:rsidRPr="00DD6476">
        <w:rPr>
          <w:b w:val="0"/>
          <w:sz w:val="32"/>
          <w:szCs w:val="32"/>
        </w:rPr>
        <w:t xml:space="preserve">За інформацією, наданою </w:t>
      </w:r>
      <w:r w:rsidRPr="00DD6476">
        <w:rPr>
          <w:b w:val="0"/>
          <w:iCs/>
          <w:sz w:val="32"/>
          <w:szCs w:val="32"/>
        </w:rPr>
        <w:t>Адміністрацією Державної прикордонної служби України</w:t>
      </w:r>
      <w:r w:rsidR="00715457">
        <w:rPr>
          <w:b w:val="0"/>
          <w:iCs/>
          <w:sz w:val="32"/>
          <w:szCs w:val="32"/>
        </w:rPr>
        <w:t>,</w:t>
      </w:r>
      <w:r w:rsidRPr="00DD6476">
        <w:rPr>
          <w:b w:val="0"/>
          <w:sz w:val="32"/>
          <w:szCs w:val="32"/>
        </w:rPr>
        <w:t xml:space="preserve"> протягом 6 місяців 2014 року Україну відвідало понад </w:t>
      </w:r>
      <w:r w:rsidRPr="00DD6476">
        <w:rPr>
          <w:b w:val="0"/>
          <w:iCs/>
          <w:sz w:val="32"/>
          <w:szCs w:val="32"/>
        </w:rPr>
        <w:t xml:space="preserve">6,4 млн. </w:t>
      </w:r>
      <w:r w:rsidRPr="00DD6476">
        <w:rPr>
          <w:b w:val="0"/>
          <w:sz w:val="32"/>
          <w:szCs w:val="32"/>
        </w:rPr>
        <w:t xml:space="preserve">іноземних туристів. У порівнянні з аналогічним періодом 2013 року кількість туристів </w:t>
      </w:r>
      <w:r w:rsidR="00715457">
        <w:rPr>
          <w:b w:val="0"/>
          <w:iCs/>
          <w:sz w:val="32"/>
          <w:szCs w:val="32"/>
        </w:rPr>
        <w:t>зменшилася</w:t>
      </w:r>
      <w:r w:rsidRPr="00DD6476">
        <w:rPr>
          <w:b w:val="0"/>
          <w:iCs/>
          <w:sz w:val="32"/>
          <w:szCs w:val="32"/>
        </w:rPr>
        <w:t xml:space="preserve"> на 4,2 млн</w:t>
      </w:r>
      <w:r w:rsidR="00715457">
        <w:rPr>
          <w:b w:val="0"/>
          <w:sz w:val="32"/>
          <w:szCs w:val="32"/>
        </w:rPr>
        <w:t>.</w:t>
      </w:r>
      <w:r w:rsidRPr="00DD6476">
        <w:rPr>
          <w:b w:val="0"/>
          <w:iCs/>
          <w:sz w:val="32"/>
          <w:szCs w:val="32"/>
          <w:lang w:val="ru-RU"/>
        </w:rPr>
        <w:t xml:space="preserve"> </w:t>
      </w:r>
      <w:r w:rsidR="00715457">
        <w:rPr>
          <w:b w:val="0"/>
          <w:sz w:val="32"/>
          <w:szCs w:val="32"/>
          <w:lang w:val="ru-RU"/>
        </w:rPr>
        <w:t>У</w:t>
      </w:r>
      <w:r w:rsidRPr="00DD6476">
        <w:rPr>
          <w:b w:val="0"/>
          <w:sz w:val="32"/>
          <w:szCs w:val="32"/>
          <w:lang w:val="ru-RU"/>
        </w:rPr>
        <w:t xml:space="preserve"> цілому</w:t>
      </w:r>
      <w:r w:rsidRPr="00DD6476">
        <w:rPr>
          <w:b w:val="0"/>
          <w:iCs/>
          <w:sz w:val="32"/>
          <w:szCs w:val="32"/>
          <w:lang w:val="ru-RU"/>
        </w:rPr>
        <w:t xml:space="preserve"> </w:t>
      </w:r>
      <w:r w:rsidRPr="00DD6476">
        <w:rPr>
          <w:b w:val="0"/>
          <w:sz w:val="32"/>
          <w:szCs w:val="32"/>
          <w:lang w:val="ru-RU"/>
        </w:rPr>
        <w:t xml:space="preserve">протягом 2014 року </w:t>
      </w:r>
      <w:r w:rsidR="00065092" w:rsidRPr="00795A06">
        <w:rPr>
          <w:b w:val="0"/>
          <w:sz w:val="32"/>
          <w:szCs w:val="32"/>
          <w:lang w:val="ru-RU"/>
        </w:rPr>
        <w:t>до України приїздило</w:t>
      </w:r>
      <w:r w:rsidRPr="00DD6476">
        <w:rPr>
          <w:b w:val="0"/>
          <w:sz w:val="32"/>
          <w:szCs w:val="32"/>
          <w:lang w:val="ru-RU"/>
        </w:rPr>
        <w:t xml:space="preserve"> </w:t>
      </w:r>
      <w:r w:rsidRPr="00DD6476">
        <w:rPr>
          <w:b w:val="0"/>
          <w:iCs/>
          <w:sz w:val="32"/>
          <w:szCs w:val="32"/>
          <w:lang w:val="ru-RU"/>
        </w:rPr>
        <w:t>12,7 млн</w:t>
      </w:r>
      <w:r w:rsidR="00065092">
        <w:rPr>
          <w:b w:val="0"/>
          <w:sz w:val="32"/>
          <w:szCs w:val="32"/>
          <w:lang w:val="ru-RU"/>
        </w:rPr>
        <w:t>. іноземців</w:t>
      </w:r>
      <w:r w:rsidRPr="00DD6476">
        <w:rPr>
          <w:b w:val="0"/>
          <w:sz w:val="32"/>
          <w:szCs w:val="32"/>
          <w:lang w:val="ru-RU"/>
        </w:rPr>
        <w:t xml:space="preserve"> [8].</w:t>
      </w:r>
      <w:r w:rsidRPr="00DD6476">
        <w:rPr>
          <w:b w:val="0"/>
          <w:sz w:val="32"/>
          <w:szCs w:val="32"/>
        </w:rPr>
        <w:t xml:space="preserve"> При цьому зазначається, що така ситуація пов’язана із зменшенням туристичних потоків на </w:t>
      </w:r>
      <w:r w:rsidRPr="00DD6476">
        <w:rPr>
          <w:b w:val="0"/>
          <w:iCs/>
          <w:sz w:val="32"/>
          <w:szCs w:val="32"/>
        </w:rPr>
        <w:t>3,8 млн</w:t>
      </w:r>
      <w:r w:rsidRPr="00DD6476">
        <w:rPr>
          <w:b w:val="0"/>
          <w:sz w:val="32"/>
          <w:szCs w:val="32"/>
        </w:rPr>
        <w:t xml:space="preserve">. із Білорусі, Молдови, Російської Федерації та близько </w:t>
      </w:r>
      <w:r w:rsidRPr="00DD6476">
        <w:rPr>
          <w:b w:val="0"/>
          <w:iCs/>
          <w:sz w:val="32"/>
          <w:szCs w:val="32"/>
        </w:rPr>
        <w:t>0,4 млн</w:t>
      </w:r>
      <w:r w:rsidR="00715457">
        <w:rPr>
          <w:b w:val="0"/>
          <w:sz w:val="32"/>
          <w:szCs w:val="32"/>
        </w:rPr>
        <w:t>. – з інших країн [8]. Проте</w:t>
      </w:r>
      <w:r w:rsidRPr="00DD6476">
        <w:rPr>
          <w:b w:val="0"/>
          <w:sz w:val="32"/>
          <w:szCs w:val="32"/>
        </w:rPr>
        <w:t xml:space="preserve"> у </w:t>
      </w:r>
      <w:r w:rsidRPr="00DD6476">
        <w:rPr>
          <w:b w:val="0"/>
          <w:iCs/>
          <w:sz w:val="32"/>
          <w:szCs w:val="32"/>
        </w:rPr>
        <w:t xml:space="preserve">2014 р. </w:t>
      </w:r>
      <w:r w:rsidR="00715457">
        <w:rPr>
          <w:b w:val="0"/>
          <w:sz w:val="32"/>
          <w:szCs w:val="32"/>
        </w:rPr>
        <w:t>збільшилася</w:t>
      </w:r>
      <w:r w:rsidRPr="00DD6476">
        <w:rPr>
          <w:b w:val="0"/>
          <w:sz w:val="32"/>
          <w:szCs w:val="32"/>
        </w:rPr>
        <w:t xml:space="preserve"> кількість іноземних туристів з Польщі, Словаччини, Португалії, Індії, Ірландії, Іраку та Лівану. Спадна динаміка щодо в’</w:t>
      </w:r>
      <w:r w:rsidRPr="00DD6476">
        <w:rPr>
          <w:b w:val="0"/>
          <w:sz w:val="32"/>
          <w:szCs w:val="32"/>
          <w:lang w:val="ru-RU"/>
        </w:rPr>
        <w:t xml:space="preserve">їзних, а </w:t>
      </w:r>
      <w:r w:rsidRPr="00DD6476">
        <w:rPr>
          <w:b w:val="0"/>
          <w:sz w:val="32"/>
          <w:szCs w:val="32"/>
          <w:lang w:val="ru-RU"/>
        </w:rPr>
        <w:lastRenderedPageBreak/>
        <w:t xml:space="preserve">особливо </w:t>
      </w:r>
      <w:r w:rsidRPr="00DD6476">
        <w:rPr>
          <w:b w:val="0"/>
          <w:sz w:val="32"/>
          <w:szCs w:val="32"/>
        </w:rPr>
        <w:t>виїзних туристичних потоків продовжувалася і у 2015 році (рис. 6).</w:t>
      </w:r>
    </w:p>
    <w:p w:rsidR="00715457" w:rsidRDefault="003D0FA8" w:rsidP="00DD6476">
      <w:pPr>
        <w:pStyle w:val="ListParagraph"/>
        <w:spacing w:after="0" w:line="240" w:lineRule="auto"/>
        <w:ind w:left="0" w:firstLine="708"/>
        <w:jc w:val="both"/>
        <w:rPr>
          <w:rFonts w:ascii="Times New Roman" w:hAnsi="Times New Roman"/>
          <w:sz w:val="32"/>
          <w:szCs w:val="32"/>
        </w:rPr>
      </w:pPr>
      <w:r w:rsidRPr="00DD6476">
        <w:rPr>
          <w:rFonts w:ascii="Times New Roman" w:hAnsi="Times New Roman"/>
          <w:iCs/>
          <w:sz w:val="32"/>
          <w:szCs w:val="32"/>
        </w:rPr>
        <w:t xml:space="preserve">Через девальвацію гривні дозволити собі подорожі за кордон сьогодні можуть в основному українці, які отримують зарплату у валюті. Кількість охочих поїхати, наприклад, в </w:t>
      </w:r>
      <w:r w:rsidR="00715457">
        <w:rPr>
          <w:rFonts w:ascii="Times New Roman" w:hAnsi="Times New Roman"/>
          <w:iCs/>
          <w:sz w:val="32"/>
          <w:szCs w:val="32"/>
        </w:rPr>
        <w:t>Туреччину та Єгипет зменшилася в</w:t>
      </w:r>
      <w:r w:rsidRPr="00DD6476">
        <w:rPr>
          <w:rFonts w:ascii="Times New Roman" w:hAnsi="Times New Roman"/>
          <w:iCs/>
          <w:sz w:val="32"/>
          <w:szCs w:val="32"/>
        </w:rPr>
        <w:t xml:space="preserve">двічі </w:t>
      </w:r>
      <w:r w:rsidRPr="00DD6476">
        <w:rPr>
          <w:rFonts w:ascii="Times New Roman" w:hAnsi="Times New Roman"/>
          <w:sz w:val="32"/>
          <w:szCs w:val="32"/>
        </w:rPr>
        <w:t>[8]</w:t>
      </w:r>
      <w:r w:rsidRPr="00DD6476">
        <w:rPr>
          <w:rFonts w:ascii="Times New Roman" w:hAnsi="Times New Roman"/>
          <w:iCs/>
          <w:sz w:val="32"/>
          <w:szCs w:val="32"/>
        </w:rPr>
        <w:t>, а</w:t>
      </w:r>
      <w:r w:rsidR="00715457">
        <w:rPr>
          <w:rFonts w:ascii="Times New Roman" w:hAnsi="Times New Roman"/>
          <w:iCs/>
          <w:sz w:val="32"/>
          <w:szCs w:val="32"/>
        </w:rPr>
        <w:t>дже у 2015 році</w:t>
      </w:r>
      <w:r w:rsidRPr="00DD6476">
        <w:rPr>
          <w:rFonts w:ascii="Times New Roman" w:hAnsi="Times New Roman"/>
          <w:iCs/>
          <w:sz w:val="32"/>
          <w:szCs w:val="32"/>
        </w:rPr>
        <w:t xml:space="preserve"> порівняно з попереднім роком </w:t>
      </w:r>
      <w:r w:rsidRPr="00DD6476">
        <w:rPr>
          <w:rFonts w:ascii="Times New Roman" w:hAnsi="Times New Roman"/>
          <w:sz w:val="32"/>
          <w:szCs w:val="32"/>
        </w:rPr>
        <w:t xml:space="preserve">середні ціни найпопулярніших тижневих </w:t>
      </w:r>
      <w:r w:rsidR="00715457">
        <w:rPr>
          <w:rFonts w:ascii="Times New Roman" w:hAnsi="Times New Roman"/>
          <w:sz w:val="32"/>
          <w:szCs w:val="32"/>
        </w:rPr>
        <w:t xml:space="preserve">  </w:t>
      </w:r>
      <w:r w:rsidRPr="00DD6476">
        <w:rPr>
          <w:rFonts w:ascii="Times New Roman" w:hAnsi="Times New Roman"/>
          <w:sz w:val="32"/>
          <w:szCs w:val="32"/>
        </w:rPr>
        <w:t xml:space="preserve">турів </w:t>
      </w:r>
      <w:r w:rsidR="00715457">
        <w:rPr>
          <w:rFonts w:ascii="Times New Roman" w:hAnsi="Times New Roman"/>
          <w:sz w:val="32"/>
          <w:szCs w:val="32"/>
        </w:rPr>
        <w:t xml:space="preserve">  </w:t>
      </w:r>
      <w:r w:rsidRPr="00DD6476">
        <w:rPr>
          <w:rFonts w:ascii="Times New Roman" w:hAnsi="Times New Roman"/>
          <w:sz w:val="32"/>
          <w:szCs w:val="32"/>
        </w:rPr>
        <w:t xml:space="preserve">на </w:t>
      </w:r>
      <w:r w:rsidR="00715457">
        <w:rPr>
          <w:rFonts w:ascii="Times New Roman" w:hAnsi="Times New Roman"/>
          <w:sz w:val="32"/>
          <w:szCs w:val="32"/>
        </w:rPr>
        <w:t xml:space="preserve">  </w:t>
      </w:r>
      <w:r w:rsidRPr="00DD6476">
        <w:rPr>
          <w:rFonts w:ascii="Times New Roman" w:hAnsi="Times New Roman"/>
          <w:sz w:val="32"/>
          <w:szCs w:val="32"/>
        </w:rPr>
        <w:t xml:space="preserve">відпочинок </w:t>
      </w:r>
      <w:r w:rsidR="00715457">
        <w:rPr>
          <w:rFonts w:ascii="Times New Roman" w:hAnsi="Times New Roman"/>
          <w:sz w:val="32"/>
          <w:szCs w:val="32"/>
        </w:rPr>
        <w:t xml:space="preserve">  </w:t>
      </w:r>
      <w:r w:rsidRPr="00DD6476">
        <w:rPr>
          <w:rFonts w:ascii="Times New Roman" w:hAnsi="Times New Roman"/>
          <w:sz w:val="32"/>
          <w:szCs w:val="32"/>
        </w:rPr>
        <w:t>на</w:t>
      </w:r>
      <w:r w:rsidR="00715457">
        <w:rPr>
          <w:rFonts w:ascii="Times New Roman" w:hAnsi="Times New Roman"/>
          <w:sz w:val="32"/>
          <w:szCs w:val="32"/>
        </w:rPr>
        <w:t xml:space="preserve">  </w:t>
      </w:r>
      <w:r w:rsidRPr="00DD6476">
        <w:rPr>
          <w:rFonts w:ascii="Times New Roman" w:hAnsi="Times New Roman"/>
          <w:sz w:val="32"/>
          <w:szCs w:val="32"/>
        </w:rPr>
        <w:t xml:space="preserve"> </w:t>
      </w:r>
      <w:r w:rsidR="00715457">
        <w:rPr>
          <w:rFonts w:ascii="Times New Roman" w:hAnsi="Times New Roman"/>
          <w:sz w:val="32"/>
          <w:szCs w:val="32"/>
        </w:rPr>
        <w:t xml:space="preserve">двох  осіб  суттєво  зросли </w:t>
      </w:r>
    </w:p>
    <w:p w:rsidR="003D0FA8" w:rsidRPr="00DD6476" w:rsidRDefault="00715457" w:rsidP="00715457">
      <w:pPr>
        <w:pStyle w:val="ListParagraph"/>
        <w:spacing w:after="0" w:line="240" w:lineRule="auto"/>
        <w:ind w:left="0"/>
        <w:jc w:val="both"/>
        <w:rPr>
          <w:rFonts w:ascii="Times New Roman" w:hAnsi="Times New Roman"/>
          <w:bCs/>
          <w:color w:val="FF0000"/>
          <w:sz w:val="32"/>
          <w:szCs w:val="32"/>
        </w:rPr>
      </w:pPr>
      <w:r>
        <w:rPr>
          <w:rFonts w:ascii="Times New Roman" w:hAnsi="Times New Roman"/>
          <w:sz w:val="32"/>
          <w:szCs w:val="32"/>
        </w:rPr>
        <w:t xml:space="preserve">(табл. </w:t>
      </w:r>
      <w:r w:rsidR="003D0FA8" w:rsidRPr="00DD6476">
        <w:rPr>
          <w:rFonts w:ascii="Times New Roman" w:hAnsi="Times New Roman"/>
          <w:sz w:val="32"/>
          <w:szCs w:val="32"/>
        </w:rPr>
        <w:t xml:space="preserve">2). Тому </w:t>
      </w:r>
      <w:r w:rsidR="003D0FA8" w:rsidRPr="00DD6476">
        <w:rPr>
          <w:rFonts w:ascii="Times New Roman" w:hAnsi="Times New Roman"/>
          <w:iCs/>
          <w:sz w:val="32"/>
          <w:szCs w:val="32"/>
        </w:rPr>
        <w:t>гравці ринку</w:t>
      </w:r>
      <w:r>
        <w:rPr>
          <w:rFonts w:ascii="Times New Roman" w:hAnsi="Times New Roman"/>
          <w:iCs/>
          <w:sz w:val="32"/>
          <w:szCs w:val="32"/>
        </w:rPr>
        <w:t>,</w:t>
      </w:r>
      <w:r w:rsidR="003D0FA8" w:rsidRPr="00DD6476">
        <w:rPr>
          <w:rFonts w:ascii="Times New Roman" w:hAnsi="Times New Roman"/>
          <w:iCs/>
          <w:sz w:val="32"/>
          <w:szCs w:val="32"/>
        </w:rPr>
        <w:t xml:space="preserve"> аби запобігти краху</w:t>
      </w:r>
      <w:r>
        <w:rPr>
          <w:rFonts w:ascii="Times New Roman" w:hAnsi="Times New Roman"/>
          <w:iCs/>
          <w:sz w:val="32"/>
          <w:szCs w:val="32"/>
        </w:rPr>
        <w:t>,</w:t>
      </w:r>
      <w:r w:rsidR="003D0FA8" w:rsidRPr="00DD6476">
        <w:rPr>
          <w:rFonts w:ascii="Times New Roman" w:hAnsi="Times New Roman"/>
          <w:sz w:val="32"/>
          <w:szCs w:val="32"/>
        </w:rPr>
        <w:t xml:space="preserve"> </w:t>
      </w:r>
      <w:r w:rsidR="003D0FA8" w:rsidRPr="00DD6476">
        <w:rPr>
          <w:rFonts w:ascii="Times New Roman" w:hAnsi="Times New Roman"/>
          <w:iCs/>
          <w:sz w:val="32"/>
          <w:szCs w:val="32"/>
        </w:rPr>
        <w:t>пропонують бюджетні тури.</w:t>
      </w:r>
    </w:p>
    <w:p w:rsidR="003D0FA8" w:rsidRPr="00DD6476" w:rsidRDefault="003D0FA8" w:rsidP="00DD6476">
      <w:pPr>
        <w:pStyle w:val="Heading1"/>
        <w:shd w:val="clear" w:color="auto" w:fill="FFFFFF"/>
        <w:spacing w:before="0" w:beforeAutospacing="0" w:after="0" w:afterAutospacing="0"/>
        <w:ind w:firstLine="558"/>
        <w:jc w:val="right"/>
        <w:textAlignment w:val="top"/>
        <w:rPr>
          <w:b w:val="0"/>
          <w:sz w:val="32"/>
          <w:szCs w:val="32"/>
        </w:rPr>
      </w:pPr>
      <w:r w:rsidRPr="00DD6476">
        <w:rPr>
          <w:b w:val="0"/>
          <w:sz w:val="32"/>
          <w:szCs w:val="32"/>
        </w:rPr>
        <w:t>Таблиця 2</w:t>
      </w:r>
    </w:p>
    <w:p w:rsidR="003D0FA8" w:rsidRDefault="003D0FA8" w:rsidP="00DA0364">
      <w:pPr>
        <w:pStyle w:val="Heading1"/>
        <w:shd w:val="clear" w:color="auto" w:fill="FFFFFF"/>
        <w:spacing w:before="0" w:beforeAutospacing="0" w:after="0" w:afterAutospacing="0"/>
        <w:ind w:firstLine="558"/>
        <w:jc w:val="center"/>
        <w:textAlignment w:val="top"/>
        <w:rPr>
          <w:sz w:val="32"/>
          <w:szCs w:val="32"/>
        </w:rPr>
      </w:pPr>
      <w:r w:rsidRPr="00DD6476">
        <w:rPr>
          <w:sz w:val="32"/>
          <w:szCs w:val="32"/>
        </w:rPr>
        <w:t>Приблизні середні ціни найпопулярніших ту</w:t>
      </w:r>
      <w:r w:rsidR="00715457">
        <w:rPr>
          <w:sz w:val="32"/>
          <w:szCs w:val="32"/>
        </w:rPr>
        <w:t>рів на відпочинок на двох осіб у</w:t>
      </w:r>
      <w:r w:rsidRPr="00DD6476">
        <w:rPr>
          <w:sz w:val="32"/>
          <w:szCs w:val="32"/>
        </w:rPr>
        <w:t xml:space="preserve"> тиждень, 2014-2015 рр., тис. грн.</w:t>
      </w:r>
    </w:p>
    <w:p w:rsidR="00DA0364" w:rsidRPr="00DA0364" w:rsidRDefault="00DA0364" w:rsidP="00DA0364">
      <w:pPr>
        <w:pStyle w:val="Heading1"/>
        <w:shd w:val="clear" w:color="auto" w:fill="FFFFFF"/>
        <w:spacing w:before="0" w:beforeAutospacing="0" w:after="0" w:afterAutospacing="0"/>
        <w:ind w:firstLine="558"/>
        <w:jc w:val="center"/>
        <w:textAlignment w:val="top"/>
        <w:rPr>
          <w:sz w:val="12"/>
          <w:szCs w:val="12"/>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5"/>
        <w:gridCol w:w="3213"/>
        <w:gridCol w:w="3868"/>
      </w:tblGrid>
      <w:tr w:rsidR="003D0FA8" w:rsidRPr="00DD6476" w:rsidTr="008F56ED">
        <w:tc>
          <w:tcPr>
            <w:tcW w:w="2085" w:type="dxa"/>
          </w:tcPr>
          <w:p w:rsidR="003D0FA8" w:rsidRPr="00DD6476" w:rsidRDefault="003D0FA8" w:rsidP="00DD6476">
            <w:pPr>
              <w:pStyle w:val="Heading1"/>
              <w:spacing w:before="0" w:beforeAutospacing="0" w:after="0" w:afterAutospacing="0"/>
              <w:jc w:val="center"/>
              <w:textAlignment w:val="top"/>
              <w:rPr>
                <w:b w:val="0"/>
                <w:sz w:val="32"/>
                <w:szCs w:val="32"/>
              </w:rPr>
            </w:pPr>
            <w:r w:rsidRPr="00DD6476">
              <w:rPr>
                <w:b w:val="0"/>
                <w:sz w:val="32"/>
                <w:szCs w:val="32"/>
              </w:rPr>
              <w:t>Країна</w:t>
            </w:r>
          </w:p>
        </w:tc>
        <w:tc>
          <w:tcPr>
            <w:tcW w:w="3402" w:type="dxa"/>
          </w:tcPr>
          <w:p w:rsidR="003D0FA8" w:rsidRPr="00DD6476" w:rsidRDefault="003D0FA8" w:rsidP="00DD6476">
            <w:pPr>
              <w:pStyle w:val="Heading1"/>
              <w:spacing w:before="0" w:beforeAutospacing="0" w:after="0" w:afterAutospacing="0"/>
              <w:jc w:val="center"/>
              <w:textAlignment w:val="top"/>
              <w:rPr>
                <w:b w:val="0"/>
                <w:sz w:val="32"/>
                <w:szCs w:val="32"/>
              </w:rPr>
            </w:pPr>
            <w:r w:rsidRPr="00DD6476">
              <w:rPr>
                <w:b w:val="0"/>
                <w:sz w:val="32"/>
                <w:szCs w:val="32"/>
              </w:rPr>
              <w:t>2014 рік</w:t>
            </w:r>
          </w:p>
        </w:tc>
        <w:tc>
          <w:tcPr>
            <w:tcW w:w="4110" w:type="dxa"/>
          </w:tcPr>
          <w:p w:rsidR="003D0FA8" w:rsidRPr="00DD6476" w:rsidRDefault="003D0FA8" w:rsidP="00DD6476">
            <w:pPr>
              <w:pStyle w:val="Heading1"/>
              <w:spacing w:before="0" w:beforeAutospacing="0" w:after="0" w:afterAutospacing="0"/>
              <w:jc w:val="center"/>
              <w:textAlignment w:val="top"/>
              <w:rPr>
                <w:b w:val="0"/>
                <w:sz w:val="32"/>
                <w:szCs w:val="32"/>
              </w:rPr>
            </w:pPr>
            <w:r w:rsidRPr="00DD6476">
              <w:rPr>
                <w:b w:val="0"/>
                <w:sz w:val="32"/>
                <w:szCs w:val="32"/>
              </w:rPr>
              <w:t>2015 рік</w:t>
            </w:r>
          </w:p>
        </w:tc>
      </w:tr>
      <w:tr w:rsidR="003D0FA8" w:rsidRPr="00DD6476" w:rsidTr="008F56ED">
        <w:tc>
          <w:tcPr>
            <w:tcW w:w="2085" w:type="dxa"/>
          </w:tcPr>
          <w:p w:rsidR="003D0FA8" w:rsidRPr="00DD6476" w:rsidRDefault="003D0FA8" w:rsidP="00DD6476">
            <w:pPr>
              <w:pStyle w:val="Heading1"/>
              <w:spacing w:before="0" w:beforeAutospacing="0" w:after="0" w:afterAutospacing="0"/>
              <w:textAlignment w:val="top"/>
              <w:rPr>
                <w:b w:val="0"/>
                <w:sz w:val="32"/>
                <w:szCs w:val="32"/>
              </w:rPr>
            </w:pPr>
            <w:r w:rsidRPr="00DD6476">
              <w:rPr>
                <w:b w:val="0"/>
                <w:sz w:val="32"/>
                <w:szCs w:val="32"/>
              </w:rPr>
              <w:t>Туреччина</w:t>
            </w:r>
          </w:p>
        </w:tc>
        <w:tc>
          <w:tcPr>
            <w:tcW w:w="3402" w:type="dxa"/>
          </w:tcPr>
          <w:p w:rsidR="003D0FA8" w:rsidRPr="00DD6476" w:rsidRDefault="003D0FA8" w:rsidP="00DD6476">
            <w:pPr>
              <w:pStyle w:val="Heading1"/>
              <w:spacing w:before="0" w:beforeAutospacing="0" w:after="0" w:afterAutospacing="0"/>
              <w:jc w:val="center"/>
              <w:textAlignment w:val="top"/>
              <w:rPr>
                <w:b w:val="0"/>
                <w:sz w:val="32"/>
                <w:szCs w:val="32"/>
              </w:rPr>
            </w:pPr>
            <w:r w:rsidRPr="00DD6476">
              <w:rPr>
                <w:b w:val="0"/>
                <w:sz w:val="32"/>
                <w:szCs w:val="32"/>
              </w:rPr>
              <w:t>15-18</w:t>
            </w:r>
          </w:p>
        </w:tc>
        <w:tc>
          <w:tcPr>
            <w:tcW w:w="4110" w:type="dxa"/>
          </w:tcPr>
          <w:p w:rsidR="003D0FA8" w:rsidRPr="00DD6476" w:rsidRDefault="003D0FA8" w:rsidP="00DD6476">
            <w:pPr>
              <w:pStyle w:val="Heading1"/>
              <w:spacing w:before="0" w:beforeAutospacing="0" w:after="0" w:afterAutospacing="0"/>
              <w:jc w:val="center"/>
              <w:textAlignment w:val="top"/>
              <w:rPr>
                <w:b w:val="0"/>
                <w:sz w:val="32"/>
                <w:szCs w:val="32"/>
              </w:rPr>
            </w:pPr>
            <w:r w:rsidRPr="00DD6476">
              <w:rPr>
                <w:b w:val="0"/>
                <w:sz w:val="32"/>
                <w:szCs w:val="32"/>
              </w:rPr>
              <w:t>20-25</w:t>
            </w:r>
          </w:p>
        </w:tc>
      </w:tr>
      <w:tr w:rsidR="003D0FA8" w:rsidRPr="00DD6476" w:rsidTr="008F56ED">
        <w:tc>
          <w:tcPr>
            <w:tcW w:w="2085" w:type="dxa"/>
          </w:tcPr>
          <w:p w:rsidR="003D0FA8" w:rsidRPr="00DD6476" w:rsidRDefault="003D0FA8" w:rsidP="00DD6476">
            <w:pPr>
              <w:pStyle w:val="Heading1"/>
              <w:spacing w:before="0" w:beforeAutospacing="0" w:after="0" w:afterAutospacing="0"/>
              <w:textAlignment w:val="top"/>
              <w:rPr>
                <w:b w:val="0"/>
                <w:sz w:val="32"/>
                <w:szCs w:val="32"/>
              </w:rPr>
            </w:pPr>
            <w:r w:rsidRPr="00DD6476">
              <w:rPr>
                <w:b w:val="0"/>
                <w:sz w:val="32"/>
                <w:szCs w:val="32"/>
              </w:rPr>
              <w:t>Єгипет</w:t>
            </w:r>
          </w:p>
        </w:tc>
        <w:tc>
          <w:tcPr>
            <w:tcW w:w="3402" w:type="dxa"/>
          </w:tcPr>
          <w:p w:rsidR="003D0FA8" w:rsidRPr="00DD6476" w:rsidRDefault="003D0FA8" w:rsidP="00DD6476">
            <w:pPr>
              <w:pStyle w:val="Heading1"/>
              <w:spacing w:before="0" w:beforeAutospacing="0" w:after="0" w:afterAutospacing="0"/>
              <w:jc w:val="center"/>
              <w:textAlignment w:val="top"/>
              <w:rPr>
                <w:b w:val="0"/>
                <w:sz w:val="32"/>
                <w:szCs w:val="32"/>
              </w:rPr>
            </w:pPr>
            <w:r w:rsidRPr="00DD6476">
              <w:rPr>
                <w:b w:val="0"/>
                <w:sz w:val="32"/>
                <w:szCs w:val="32"/>
              </w:rPr>
              <w:t>12-16</w:t>
            </w:r>
          </w:p>
        </w:tc>
        <w:tc>
          <w:tcPr>
            <w:tcW w:w="4110" w:type="dxa"/>
          </w:tcPr>
          <w:p w:rsidR="003D0FA8" w:rsidRPr="00DD6476" w:rsidRDefault="003D0FA8" w:rsidP="00DD6476">
            <w:pPr>
              <w:pStyle w:val="Heading1"/>
              <w:spacing w:before="0" w:beforeAutospacing="0" w:after="0" w:afterAutospacing="0"/>
              <w:jc w:val="center"/>
              <w:textAlignment w:val="top"/>
              <w:rPr>
                <w:b w:val="0"/>
                <w:sz w:val="32"/>
                <w:szCs w:val="32"/>
              </w:rPr>
            </w:pPr>
            <w:r w:rsidRPr="00DD6476">
              <w:rPr>
                <w:b w:val="0"/>
                <w:sz w:val="32"/>
                <w:szCs w:val="32"/>
              </w:rPr>
              <w:t>18-20</w:t>
            </w:r>
          </w:p>
        </w:tc>
      </w:tr>
      <w:tr w:rsidR="003D0FA8" w:rsidRPr="00DD6476" w:rsidTr="008F56ED">
        <w:tc>
          <w:tcPr>
            <w:tcW w:w="2085" w:type="dxa"/>
          </w:tcPr>
          <w:p w:rsidR="003D0FA8" w:rsidRPr="00DD6476" w:rsidRDefault="003D0FA8" w:rsidP="00DD6476">
            <w:pPr>
              <w:pStyle w:val="Heading1"/>
              <w:spacing w:before="0" w:beforeAutospacing="0" w:after="0" w:afterAutospacing="0"/>
              <w:textAlignment w:val="top"/>
              <w:rPr>
                <w:b w:val="0"/>
                <w:sz w:val="32"/>
                <w:szCs w:val="32"/>
              </w:rPr>
            </w:pPr>
            <w:r w:rsidRPr="00DD6476">
              <w:rPr>
                <w:b w:val="0"/>
                <w:sz w:val="32"/>
                <w:szCs w:val="32"/>
              </w:rPr>
              <w:t>Болгарія</w:t>
            </w:r>
          </w:p>
        </w:tc>
        <w:tc>
          <w:tcPr>
            <w:tcW w:w="3402" w:type="dxa"/>
          </w:tcPr>
          <w:p w:rsidR="003D0FA8" w:rsidRPr="00DD6476" w:rsidRDefault="003D0FA8" w:rsidP="00DD6476">
            <w:pPr>
              <w:pStyle w:val="Heading1"/>
              <w:spacing w:before="0" w:beforeAutospacing="0" w:after="0" w:afterAutospacing="0"/>
              <w:jc w:val="center"/>
              <w:textAlignment w:val="top"/>
              <w:rPr>
                <w:b w:val="0"/>
                <w:sz w:val="32"/>
                <w:szCs w:val="32"/>
              </w:rPr>
            </w:pPr>
            <w:r w:rsidRPr="00DD6476">
              <w:rPr>
                <w:b w:val="0"/>
                <w:sz w:val="32"/>
                <w:szCs w:val="32"/>
              </w:rPr>
              <w:t>4-6</w:t>
            </w:r>
          </w:p>
        </w:tc>
        <w:tc>
          <w:tcPr>
            <w:tcW w:w="4110" w:type="dxa"/>
          </w:tcPr>
          <w:p w:rsidR="003D0FA8" w:rsidRPr="00DD6476" w:rsidRDefault="003D0FA8" w:rsidP="00DD6476">
            <w:pPr>
              <w:pStyle w:val="Heading1"/>
              <w:spacing w:before="0" w:beforeAutospacing="0" w:after="0" w:afterAutospacing="0"/>
              <w:jc w:val="center"/>
              <w:textAlignment w:val="top"/>
              <w:rPr>
                <w:b w:val="0"/>
                <w:sz w:val="32"/>
                <w:szCs w:val="32"/>
              </w:rPr>
            </w:pPr>
            <w:r w:rsidRPr="00DD6476">
              <w:rPr>
                <w:b w:val="0"/>
                <w:sz w:val="32"/>
                <w:szCs w:val="32"/>
              </w:rPr>
              <w:t>6-8</w:t>
            </w:r>
          </w:p>
        </w:tc>
      </w:tr>
      <w:tr w:rsidR="003D0FA8" w:rsidRPr="00DD6476" w:rsidTr="008F56ED">
        <w:tc>
          <w:tcPr>
            <w:tcW w:w="2085" w:type="dxa"/>
          </w:tcPr>
          <w:p w:rsidR="003D0FA8" w:rsidRPr="00DD6476" w:rsidRDefault="003D0FA8" w:rsidP="00DD6476">
            <w:pPr>
              <w:pStyle w:val="Heading1"/>
              <w:spacing w:before="0" w:beforeAutospacing="0" w:after="0" w:afterAutospacing="0"/>
              <w:textAlignment w:val="top"/>
              <w:rPr>
                <w:b w:val="0"/>
                <w:sz w:val="32"/>
                <w:szCs w:val="32"/>
              </w:rPr>
            </w:pPr>
            <w:r w:rsidRPr="00DD6476">
              <w:rPr>
                <w:b w:val="0"/>
                <w:sz w:val="32"/>
                <w:szCs w:val="32"/>
              </w:rPr>
              <w:t>Греція</w:t>
            </w:r>
          </w:p>
        </w:tc>
        <w:tc>
          <w:tcPr>
            <w:tcW w:w="3402" w:type="dxa"/>
          </w:tcPr>
          <w:p w:rsidR="003D0FA8" w:rsidRPr="00DD6476" w:rsidRDefault="003D0FA8" w:rsidP="00DD6476">
            <w:pPr>
              <w:pStyle w:val="Heading1"/>
              <w:spacing w:before="0" w:beforeAutospacing="0" w:after="0" w:afterAutospacing="0"/>
              <w:jc w:val="center"/>
              <w:textAlignment w:val="top"/>
              <w:rPr>
                <w:b w:val="0"/>
                <w:sz w:val="32"/>
                <w:szCs w:val="32"/>
              </w:rPr>
            </w:pPr>
            <w:r w:rsidRPr="00DD6476">
              <w:rPr>
                <w:b w:val="0"/>
                <w:sz w:val="32"/>
                <w:szCs w:val="32"/>
              </w:rPr>
              <w:t>12-15</w:t>
            </w:r>
          </w:p>
        </w:tc>
        <w:tc>
          <w:tcPr>
            <w:tcW w:w="4110" w:type="dxa"/>
          </w:tcPr>
          <w:p w:rsidR="003D0FA8" w:rsidRPr="00DD6476" w:rsidRDefault="003D0FA8" w:rsidP="00DD6476">
            <w:pPr>
              <w:pStyle w:val="Heading1"/>
              <w:spacing w:before="0" w:beforeAutospacing="0" w:after="0" w:afterAutospacing="0"/>
              <w:jc w:val="center"/>
              <w:textAlignment w:val="top"/>
              <w:rPr>
                <w:b w:val="0"/>
                <w:sz w:val="32"/>
                <w:szCs w:val="32"/>
              </w:rPr>
            </w:pPr>
            <w:r w:rsidRPr="00DD6476">
              <w:rPr>
                <w:b w:val="0"/>
                <w:sz w:val="32"/>
                <w:szCs w:val="32"/>
              </w:rPr>
              <w:t>20-23</w:t>
            </w:r>
          </w:p>
        </w:tc>
      </w:tr>
      <w:tr w:rsidR="003D0FA8" w:rsidRPr="00DD6476" w:rsidTr="008F56ED">
        <w:tc>
          <w:tcPr>
            <w:tcW w:w="2085" w:type="dxa"/>
          </w:tcPr>
          <w:p w:rsidR="003D0FA8" w:rsidRPr="00DD6476" w:rsidRDefault="003D0FA8" w:rsidP="00DD6476">
            <w:pPr>
              <w:pStyle w:val="Heading1"/>
              <w:spacing w:before="0" w:beforeAutospacing="0" w:after="0" w:afterAutospacing="0"/>
              <w:textAlignment w:val="top"/>
              <w:rPr>
                <w:b w:val="0"/>
                <w:sz w:val="32"/>
                <w:szCs w:val="32"/>
              </w:rPr>
            </w:pPr>
            <w:r w:rsidRPr="00DD6476">
              <w:rPr>
                <w:b w:val="0"/>
                <w:sz w:val="32"/>
                <w:szCs w:val="32"/>
              </w:rPr>
              <w:t>Іспанія</w:t>
            </w:r>
          </w:p>
        </w:tc>
        <w:tc>
          <w:tcPr>
            <w:tcW w:w="3402" w:type="dxa"/>
          </w:tcPr>
          <w:p w:rsidR="003D0FA8" w:rsidRPr="00DD6476" w:rsidRDefault="003D0FA8" w:rsidP="00DD6476">
            <w:pPr>
              <w:pStyle w:val="Heading1"/>
              <w:spacing w:before="0" w:beforeAutospacing="0" w:after="0" w:afterAutospacing="0"/>
              <w:jc w:val="center"/>
              <w:textAlignment w:val="top"/>
              <w:rPr>
                <w:b w:val="0"/>
                <w:sz w:val="32"/>
                <w:szCs w:val="32"/>
              </w:rPr>
            </w:pPr>
            <w:r w:rsidRPr="00DD6476">
              <w:rPr>
                <w:b w:val="0"/>
                <w:sz w:val="32"/>
                <w:szCs w:val="32"/>
              </w:rPr>
              <w:t>14-16</w:t>
            </w:r>
          </w:p>
        </w:tc>
        <w:tc>
          <w:tcPr>
            <w:tcW w:w="4110" w:type="dxa"/>
          </w:tcPr>
          <w:p w:rsidR="003D0FA8" w:rsidRPr="00DD6476" w:rsidRDefault="003D0FA8" w:rsidP="00DD6476">
            <w:pPr>
              <w:pStyle w:val="Heading1"/>
              <w:spacing w:before="0" w:beforeAutospacing="0" w:after="0" w:afterAutospacing="0"/>
              <w:jc w:val="center"/>
              <w:textAlignment w:val="top"/>
              <w:rPr>
                <w:b w:val="0"/>
                <w:sz w:val="32"/>
                <w:szCs w:val="32"/>
              </w:rPr>
            </w:pPr>
            <w:r w:rsidRPr="00DD6476">
              <w:rPr>
                <w:b w:val="0"/>
                <w:sz w:val="32"/>
                <w:szCs w:val="32"/>
              </w:rPr>
              <w:t>22-27</w:t>
            </w:r>
          </w:p>
        </w:tc>
      </w:tr>
    </w:tbl>
    <w:p w:rsidR="003D0FA8" w:rsidRPr="00734365" w:rsidRDefault="003D0FA8" w:rsidP="00DD6476">
      <w:pPr>
        <w:pStyle w:val="Heading1"/>
        <w:shd w:val="clear" w:color="auto" w:fill="FFFFFF"/>
        <w:spacing w:before="0" w:beforeAutospacing="0" w:after="0" w:afterAutospacing="0"/>
        <w:ind w:firstLine="708"/>
        <w:jc w:val="both"/>
        <w:textAlignment w:val="top"/>
        <w:rPr>
          <w:b w:val="0"/>
          <w:sz w:val="16"/>
          <w:szCs w:val="16"/>
        </w:rPr>
      </w:pPr>
    </w:p>
    <w:p w:rsidR="003D0FA8" w:rsidRPr="00DA0364" w:rsidRDefault="003D0FA8" w:rsidP="00DD6476">
      <w:pPr>
        <w:pStyle w:val="Heading1"/>
        <w:shd w:val="clear" w:color="auto" w:fill="FFFFFF"/>
        <w:spacing w:before="0" w:beforeAutospacing="0" w:after="0" w:afterAutospacing="0"/>
        <w:ind w:firstLine="708"/>
        <w:jc w:val="both"/>
        <w:textAlignment w:val="top"/>
        <w:rPr>
          <w:b w:val="0"/>
          <w:bCs w:val="0"/>
          <w:sz w:val="24"/>
          <w:szCs w:val="24"/>
        </w:rPr>
      </w:pPr>
      <w:r w:rsidRPr="00DA0364">
        <w:rPr>
          <w:b w:val="0"/>
          <w:i/>
          <w:sz w:val="24"/>
          <w:szCs w:val="24"/>
        </w:rPr>
        <w:t>Джерело:</w:t>
      </w:r>
      <w:r w:rsidRPr="00DA0364">
        <w:rPr>
          <w:b w:val="0"/>
          <w:i/>
          <w:color w:val="FF0000"/>
          <w:sz w:val="24"/>
          <w:szCs w:val="24"/>
        </w:rPr>
        <w:t xml:space="preserve"> </w:t>
      </w:r>
      <w:r w:rsidRPr="00DA0364">
        <w:rPr>
          <w:b w:val="0"/>
          <w:i/>
          <w:sz w:val="24"/>
          <w:szCs w:val="24"/>
        </w:rPr>
        <w:t>[11]</w:t>
      </w:r>
      <w:r w:rsidRPr="00DA0364">
        <w:rPr>
          <w:b w:val="0"/>
          <w:i/>
          <w:iCs/>
          <w:sz w:val="24"/>
          <w:szCs w:val="24"/>
        </w:rPr>
        <w:t>.</w:t>
      </w:r>
    </w:p>
    <w:p w:rsidR="003D0FA8" w:rsidRPr="00DA0364" w:rsidRDefault="003D0FA8" w:rsidP="00DD6476">
      <w:pPr>
        <w:pStyle w:val="Heading1"/>
        <w:shd w:val="clear" w:color="auto" w:fill="FFFFFF"/>
        <w:spacing w:before="0" w:beforeAutospacing="0" w:after="0" w:afterAutospacing="0"/>
        <w:jc w:val="both"/>
        <w:textAlignment w:val="top"/>
        <w:rPr>
          <w:b w:val="0"/>
          <w:sz w:val="20"/>
          <w:szCs w:val="20"/>
        </w:rPr>
      </w:pPr>
    </w:p>
    <w:p w:rsidR="003D0FA8" w:rsidRPr="00DD6476" w:rsidRDefault="003D0FA8" w:rsidP="00DD6476">
      <w:pPr>
        <w:pStyle w:val="Heading1"/>
        <w:shd w:val="clear" w:color="auto" w:fill="FFFFFF"/>
        <w:spacing w:before="0" w:beforeAutospacing="0" w:after="0" w:afterAutospacing="0"/>
        <w:ind w:firstLine="708"/>
        <w:jc w:val="both"/>
        <w:textAlignment w:val="top"/>
        <w:rPr>
          <w:b w:val="0"/>
          <w:bCs w:val="0"/>
          <w:color w:val="FF0000"/>
          <w:sz w:val="32"/>
          <w:szCs w:val="32"/>
        </w:rPr>
      </w:pPr>
      <w:r w:rsidRPr="00DD6476">
        <w:rPr>
          <w:b w:val="0"/>
          <w:sz w:val="32"/>
          <w:szCs w:val="32"/>
        </w:rPr>
        <w:t>Оператори, що працюють на в’їзний туризм</w:t>
      </w:r>
      <w:r w:rsidR="00715457">
        <w:rPr>
          <w:b w:val="0"/>
          <w:sz w:val="32"/>
          <w:szCs w:val="32"/>
        </w:rPr>
        <w:t>,</w:t>
      </w:r>
      <w:r w:rsidRPr="00DD6476">
        <w:rPr>
          <w:b w:val="0"/>
          <w:sz w:val="32"/>
          <w:szCs w:val="32"/>
        </w:rPr>
        <w:t xml:space="preserve"> також фінансово втрачають, оскільки більшість країн через події на Сході не рекомендують своїм громадянам їхати до України. І Міністерство закордонних справ н</w:t>
      </w:r>
      <w:r w:rsidR="00715457">
        <w:rPr>
          <w:b w:val="0"/>
          <w:sz w:val="32"/>
          <w:szCs w:val="32"/>
        </w:rPr>
        <w:t>алежним чином не займається роз</w:t>
      </w:r>
      <w:r w:rsidR="00715457" w:rsidRPr="00715457">
        <w:rPr>
          <w:b w:val="0"/>
          <w:sz w:val="32"/>
          <w:szCs w:val="32"/>
          <w:lang w:val="ru-RU"/>
        </w:rPr>
        <w:t>’</w:t>
      </w:r>
      <w:r w:rsidRPr="00DD6476">
        <w:rPr>
          <w:b w:val="0"/>
          <w:sz w:val="32"/>
          <w:szCs w:val="32"/>
        </w:rPr>
        <w:t>яснювальною роботою [10].</w:t>
      </w:r>
    </w:p>
    <w:p w:rsidR="00CD3452" w:rsidRDefault="003D0FA8" w:rsidP="00DD6476">
      <w:pPr>
        <w:pStyle w:val="Heading1"/>
        <w:shd w:val="clear" w:color="auto" w:fill="FFFFFF"/>
        <w:spacing w:before="0" w:beforeAutospacing="0" w:after="0" w:afterAutospacing="0"/>
        <w:ind w:firstLine="708"/>
        <w:jc w:val="both"/>
        <w:textAlignment w:val="top"/>
        <w:rPr>
          <w:b w:val="0"/>
          <w:sz w:val="32"/>
          <w:szCs w:val="32"/>
        </w:rPr>
      </w:pPr>
      <w:r w:rsidRPr="00DD6476">
        <w:rPr>
          <w:b w:val="0"/>
          <w:sz w:val="32"/>
          <w:szCs w:val="32"/>
        </w:rPr>
        <w:t>Разом з тим, на думку експертів [10], у ситуації з девальвацією гривні є й певний позитив. Для іноземців відпочинок</w:t>
      </w:r>
      <w:r w:rsidR="00715457">
        <w:rPr>
          <w:b w:val="0"/>
          <w:sz w:val="32"/>
          <w:szCs w:val="32"/>
        </w:rPr>
        <w:t xml:space="preserve"> в Україні став більш доступним</w:t>
      </w:r>
      <w:r w:rsidR="00715457" w:rsidRPr="00715457">
        <w:rPr>
          <w:b w:val="0"/>
          <w:sz w:val="32"/>
          <w:szCs w:val="32"/>
        </w:rPr>
        <w:t>:</w:t>
      </w:r>
      <w:r w:rsidRPr="00DD6476">
        <w:rPr>
          <w:b w:val="0"/>
          <w:sz w:val="32"/>
          <w:szCs w:val="32"/>
        </w:rPr>
        <w:t xml:space="preserve"> якщо раніше вартість перебування у готелях в Україні була дорожчою</w:t>
      </w:r>
      <w:r w:rsidR="00715457" w:rsidRPr="00715457">
        <w:rPr>
          <w:b w:val="0"/>
          <w:sz w:val="32"/>
          <w:szCs w:val="32"/>
        </w:rPr>
        <w:t>,</w:t>
      </w:r>
      <w:r w:rsidR="00715457">
        <w:rPr>
          <w:b w:val="0"/>
          <w:sz w:val="32"/>
          <w:szCs w:val="32"/>
        </w:rPr>
        <w:t xml:space="preserve"> ніж у Європі, то зараз</w:t>
      </w:r>
      <w:r w:rsidRPr="00DD6476">
        <w:rPr>
          <w:b w:val="0"/>
          <w:sz w:val="32"/>
          <w:szCs w:val="32"/>
        </w:rPr>
        <w:t xml:space="preserve"> ціни суттєво впали. Це тренд</w:t>
      </w:r>
      <w:r w:rsidR="00715457" w:rsidRPr="00C3468E">
        <w:rPr>
          <w:b w:val="0"/>
          <w:sz w:val="32"/>
          <w:szCs w:val="32"/>
          <w:lang w:val="ru-RU"/>
        </w:rPr>
        <w:t>,</w:t>
      </w:r>
      <w:r w:rsidRPr="00DD6476">
        <w:rPr>
          <w:b w:val="0"/>
          <w:sz w:val="32"/>
          <w:szCs w:val="32"/>
        </w:rPr>
        <w:t xml:space="preserve"> який потрібно використовувати. </w:t>
      </w:r>
      <w:r w:rsidR="00CD3452">
        <w:rPr>
          <w:b w:val="0"/>
          <w:sz w:val="32"/>
          <w:szCs w:val="32"/>
        </w:rPr>
        <w:t xml:space="preserve"> </w:t>
      </w:r>
      <w:r w:rsidRPr="00DD6476">
        <w:rPr>
          <w:b w:val="0"/>
          <w:sz w:val="32"/>
          <w:szCs w:val="32"/>
        </w:rPr>
        <w:t xml:space="preserve">І </w:t>
      </w:r>
      <w:r w:rsidR="00CD3452">
        <w:rPr>
          <w:b w:val="0"/>
          <w:sz w:val="32"/>
          <w:szCs w:val="32"/>
        </w:rPr>
        <w:t xml:space="preserve"> </w:t>
      </w:r>
      <w:r w:rsidRPr="00DD6476">
        <w:rPr>
          <w:b w:val="0"/>
          <w:sz w:val="32"/>
          <w:szCs w:val="32"/>
        </w:rPr>
        <w:t>державна</w:t>
      </w:r>
      <w:r w:rsidR="00CD3452">
        <w:rPr>
          <w:b w:val="0"/>
          <w:sz w:val="32"/>
          <w:szCs w:val="32"/>
        </w:rPr>
        <w:t xml:space="preserve"> </w:t>
      </w:r>
      <w:r w:rsidRPr="00DD6476">
        <w:rPr>
          <w:b w:val="0"/>
          <w:sz w:val="32"/>
          <w:szCs w:val="32"/>
        </w:rPr>
        <w:t xml:space="preserve"> політика</w:t>
      </w:r>
      <w:r w:rsidR="00CD3452">
        <w:rPr>
          <w:b w:val="0"/>
          <w:sz w:val="32"/>
          <w:szCs w:val="32"/>
        </w:rPr>
        <w:t xml:space="preserve"> </w:t>
      </w:r>
      <w:r w:rsidRPr="00DD6476">
        <w:rPr>
          <w:b w:val="0"/>
          <w:sz w:val="32"/>
          <w:szCs w:val="32"/>
        </w:rPr>
        <w:t xml:space="preserve"> повинна</w:t>
      </w:r>
      <w:r w:rsidR="00CD3452">
        <w:rPr>
          <w:b w:val="0"/>
          <w:sz w:val="32"/>
          <w:szCs w:val="32"/>
        </w:rPr>
        <w:t xml:space="preserve"> </w:t>
      </w:r>
      <w:r w:rsidRPr="00DD6476">
        <w:rPr>
          <w:b w:val="0"/>
          <w:sz w:val="32"/>
          <w:szCs w:val="32"/>
        </w:rPr>
        <w:t xml:space="preserve"> сприяти</w:t>
      </w:r>
      <w:r w:rsidR="00CD3452">
        <w:rPr>
          <w:b w:val="0"/>
          <w:sz w:val="32"/>
          <w:szCs w:val="32"/>
        </w:rPr>
        <w:t xml:space="preserve"> </w:t>
      </w:r>
      <w:r w:rsidRPr="00DD6476">
        <w:rPr>
          <w:b w:val="0"/>
          <w:sz w:val="32"/>
          <w:szCs w:val="32"/>
        </w:rPr>
        <w:t xml:space="preserve"> цьому</w:t>
      </w:r>
    </w:p>
    <w:p w:rsidR="007A168E" w:rsidRDefault="003D0FA8" w:rsidP="00CD3452">
      <w:pPr>
        <w:pStyle w:val="Heading1"/>
        <w:shd w:val="clear" w:color="auto" w:fill="FFFFFF"/>
        <w:spacing w:before="0" w:beforeAutospacing="0" w:after="0" w:afterAutospacing="0"/>
        <w:jc w:val="both"/>
        <w:textAlignment w:val="top"/>
        <w:rPr>
          <w:b w:val="0"/>
          <w:sz w:val="32"/>
          <w:szCs w:val="32"/>
        </w:rPr>
      </w:pPr>
      <w:r w:rsidRPr="00DD6476">
        <w:rPr>
          <w:b w:val="0"/>
          <w:sz w:val="32"/>
          <w:szCs w:val="32"/>
        </w:rPr>
        <w:t>[</w:t>
      </w:r>
      <w:r w:rsidRPr="00DD6476">
        <w:rPr>
          <w:b w:val="0"/>
          <w:sz w:val="32"/>
          <w:szCs w:val="32"/>
          <w:lang w:val="ru-RU"/>
        </w:rPr>
        <w:t>2</w:t>
      </w:r>
      <w:r w:rsidRPr="00DD6476">
        <w:rPr>
          <w:b w:val="0"/>
          <w:sz w:val="32"/>
          <w:szCs w:val="32"/>
        </w:rPr>
        <w:t xml:space="preserve">, с. 149-150]. </w:t>
      </w:r>
    </w:p>
    <w:p w:rsidR="003D0FA8" w:rsidRPr="00DD6476" w:rsidRDefault="003D0FA8" w:rsidP="007A168E">
      <w:pPr>
        <w:pStyle w:val="Heading1"/>
        <w:shd w:val="clear" w:color="auto" w:fill="FFFFFF"/>
        <w:spacing w:before="0" w:beforeAutospacing="0" w:after="0" w:afterAutospacing="0"/>
        <w:ind w:firstLine="708"/>
        <w:jc w:val="both"/>
        <w:textAlignment w:val="top"/>
        <w:rPr>
          <w:b w:val="0"/>
          <w:bCs w:val="0"/>
          <w:color w:val="FF0000"/>
          <w:sz w:val="32"/>
          <w:szCs w:val="32"/>
        </w:rPr>
      </w:pPr>
      <w:r w:rsidRPr="00DD6476">
        <w:rPr>
          <w:b w:val="0"/>
          <w:sz w:val="32"/>
          <w:szCs w:val="32"/>
        </w:rPr>
        <w:t>Сьогодні в Україні відсутній центральний орган виконавчої влади у галузі туризму. Державна агенція туризму та курортів знаходиться у стадії ліквідації, а її функції передано до Міністерства економічного розвитку та торгівлі, проте ще не створено організаційної структури, яка б займалася туризмом [</w:t>
      </w:r>
      <w:r w:rsidRPr="00DD6476">
        <w:rPr>
          <w:b w:val="0"/>
          <w:bCs w:val="0"/>
          <w:sz w:val="32"/>
          <w:szCs w:val="32"/>
        </w:rPr>
        <w:t>12].</w:t>
      </w:r>
      <w:r w:rsidRPr="00DD6476">
        <w:rPr>
          <w:b w:val="0"/>
          <w:bCs w:val="0"/>
          <w:color w:val="FF0000"/>
          <w:sz w:val="32"/>
          <w:szCs w:val="32"/>
        </w:rPr>
        <w:t xml:space="preserve"> </w:t>
      </w:r>
      <w:r w:rsidR="009E6956">
        <w:rPr>
          <w:b w:val="0"/>
          <w:sz w:val="32"/>
          <w:szCs w:val="32"/>
        </w:rPr>
        <w:t xml:space="preserve">Відтак, </w:t>
      </w:r>
      <w:r w:rsidR="009E6956" w:rsidRPr="009E6956">
        <w:rPr>
          <w:b w:val="0"/>
          <w:sz w:val="32"/>
          <w:szCs w:val="32"/>
        </w:rPr>
        <w:t>у</w:t>
      </w:r>
      <w:r w:rsidRPr="00DD6476">
        <w:rPr>
          <w:b w:val="0"/>
          <w:sz w:val="32"/>
          <w:szCs w:val="32"/>
        </w:rPr>
        <w:t>се тримається лише на ентузіазмі гравців ринку.</w:t>
      </w:r>
    </w:p>
    <w:p w:rsidR="003D0FA8" w:rsidRDefault="003D0FA8" w:rsidP="009E6956">
      <w:pPr>
        <w:pStyle w:val="Heading1"/>
        <w:shd w:val="clear" w:color="auto" w:fill="FFFFFF"/>
        <w:spacing w:before="0" w:beforeAutospacing="0" w:after="0" w:afterAutospacing="0"/>
        <w:ind w:firstLine="708"/>
        <w:jc w:val="both"/>
        <w:textAlignment w:val="top"/>
        <w:rPr>
          <w:b w:val="0"/>
          <w:sz w:val="32"/>
          <w:szCs w:val="32"/>
        </w:rPr>
      </w:pPr>
      <w:r w:rsidRPr="00DD6476">
        <w:rPr>
          <w:b w:val="0"/>
          <w:sz w:val="32"/>
          <w:szCs w:val="32"/>
        </w:rPr>
        <w:lastRenderedPageBreak/>
        <w:t>Незважаючи на наслідки складної політико-економічної ситуації в Україні, загальна кількість ту</w:t>
      </w:r>
      <w:r w:rsidR="009E6956">
        <w:rPr>
          <w:b w:val="0"/>
          <w:sz w:val="32"/>
          <w:szCs w:val="32"/>
        </w:rPr>
        <w:t>ристів до м. Львова у 2014 році порівняно з 2013 роком</w:t>
      </w:r>
      <w:r w:rsidRPr="00DD6476">
        <w:rPr>
          <w:b w:val="0"/>
          <w:sz w:val="32"/>
          <w:szCs w:val="32"/>
        </w:rPr>
        <w:t xml:space="preserve"> не зменшилася. </w:t>
      </w:r>
      <w:r w:rsidR="009E6956">
        <w:rPr>
          <w:b w:val="0"/>
          <w:sz w:val="32"/>
          <w:szCs w:val="32"/>
        </w:rPr>
        <w:t>Обсяги в’</w:t>
      </w:r>
      <w:r w:rsidR="009E6956" w:rsidRPr="009E6956">
        <w:rPr>
          <w:b w:val="0"/>
          <w:sz w:val="32"/>
          <w:szCs w:val="32"/>
          <w:lang w:val="ru-RU"/>
        </w:rPr>
        <w:t>їзних</w:t>
      </w:r>
      <w:r w:rsidR="009E6956">
        <w:rPr>
          <w:b w:val="0"/>
          <w:sz w:val="32"/>
          <w:szCs w:val="32"/>
        </w:rPr>
        <w:t xml:space="preserve"> туристичних потоків до міста як становили</w:t>
      </w:r>
      <w:r w:rsidRPr="00DD6476">
        <w:rPr>
          <w:b w:val="0"/>
          <w:sz w:val="32"/>
          <w:szCs w:val="32"/>
        </w:rPr>
        <w:t xml:space="preserve"> у 2013 році 1 мл</w:t>
      </w:r>
      <w:r w:rsidR="009E6956">
        <w:rPr>
          <w:b w:val="0"/>
          <w:sz w:val="32"/>
          <w:szCs w:val="32"/>
        </w:rPr>
        <w:t>н. 700 тис. осіб, так і залишили</w:t>
      </w:r>
      <w:r w:rsidRPr="00DD6476">
        <w:rPr>
          <w:b w:val="0"/>
          <w:sz w:val="32"/>
          <w:szCs w:val="32"/>
        </w:rPr>
        <w:t>ся на тому ж рівні у наступному році [9]. Хоча змінився склад туристів. Якщо у 2013 році Львів відвідували в основному іноземці, то у 2014 році 70 % відвідувачів – це в</w:t>
      </w:r>
      <w:r w:rsidR="009E6956">
        <w:rPr>
          <w:b w:val="0"/>
          <w:sz w:val="32"/>
          <w:szCs w:val="32"/>
        </w:rPr>
        <w:t xml:space="preserve">нутрішні туристи, а решта 30 % </w:t>
      </w:r>
      <w:r w:rsidR="009E6956" w:rsidRPr="007A168E">
        <w:rPr>
          <w:b w:val="0"/>
          <w:bCs w:val="0"/>
          <w:iCs/>
          <w:sz w:val="32"/>
          <w:szCs w:val="32"/>
        </w:rPr>
        <w:t>–</w:t>
      </w:r>
      <w:r w:rsidRPr="00DD6476">
        <w:rPr>
          <w:b w:val="0"/>
          <w:sz w:val="32"/>
          <w:szCs w:val="32"/>
        </w:rPr>
        <w:t xml:space="preserve"> іноземці [9]. Протягом І півріччя 2015 р</w:t>
      </w:r>
      <w:r w:rsidR="009E6956">
        <w:rPr>
          <w:b w:val="0"/>
          <w:sz w:val="32"/>
          <w:szCs w:val="32"/>
        </w:rPr>
        <w:t xml:space="preserve">оку до м. Львова також </w:t>
      </w:r>
      <w:r w:rsidR="009E6956" w:rsidRPr="00B24795">
        <w:rPr>
          <w:b w:val="0"/>
          <w:sz w:val="32"/>
          <w:szCs w:val="32"/>
        </w:rPr>
        <w:t>приїжджали</w:t>
      </w:r>
      <w:r w:rsidRPr="00DD6476">
        <w:rPr>
          <w:b w:val="0"/>
          <w:sz w:val="32"/>
          <w:szCs w:val="32"/>
        </w:rPr>
        <w:t xml:space="preserve"> в основному українці. Їх частка у загальній кількості відвідувачів становила 69 %, і тільки 11 % туристів </w:t>
      </w:r>
      <w:r w:rsidR="009E6956">
        <w:rPr>
          <w:b w:val="0"/>
          <w:sz w:val="32"/>
          <w:szCs w:val="32"/>
        </w:rPr>
        <w:t>– європейці (рис. 7). При цьому</w:t>
      </w:r>
      <w:r w:rsidRPr="00DD6476">
        <w:rPr>
          <w:b w:val="0"/>
          <w:sz w:val="32"/>
          <w:szCs w:val="32"/>
        </w:rPr>
        <w:t xml:space="preserve"> внутрішні туристи замовляли в основному екскурсійні тури, тому спостерігається зростання екскурсійної діяльності у кризовому році на 23 % [9].</w:t>
      </w:r>
    </w:p>
    <w:p w:rsidR="00F323E7" w:rsidRPr="00F323E7" w:rsidRDefault="00F323E7" w:rsidP="009E6956">
      <w:pPr>
        <w:pStyle w:val="Heading1"/>
        <w:shd w:val="clear" w:color="auto" w:fill="FFFFFF"/>
        <w:spacing w:before="0" w:beforeAutospacing="0" w:after="0" w:afterAutospacing="0"/>
        <w:ind w:firstLine="708"/>
        <w:jc w:val="both"/>
        <w:textAlignment w:val="top"/>
        <w:rPr>
          <w:b w:val="0"/>
          <w:sz w:val="12"/>
          <w:szCs w:val="12"/>
        </w:rPr>
      </w:pPr>
    </w:p>
    <w:p w:rsidR="003D0FA8" w:rsidRPr="00DD6476" w:rsidRDefault="000252DE" w:rsidP="000252DE">
      <w:pPr>
        <w:pStyle w:val="Heading1"/>
        <w:shd w:val="clear" w:color="auto" w:fill="FFFFFF"/>
        <w:spacing w:before="0" w:beforeAutospacing="0" w:after="0" w:afterAutospacing="0"/>
        <w:ind w:firstLine="708"/>
        <w:jc w:val="both"/>
        <w:textAlignment w:val="top"/>
        <w:rPr>
          <w:b w:val="0"/>
          <w:sz w:val="32"/>
          <w:szCs w:val="32"/>
        </w:rPr>
      </w:pPr>
      <w:r w:rsidRPr="000252DE">
        <w:rPr>
          <w:b w:val="0"/>
          <w:noProof/>
          <w:sz w:val="32"/>
          <w:szCs w:val="32"/>
        </w:rPr>
        <w:drawing>
          <wp:inline distT="0" distB="0" distL="0" distR="0">
            <wp:extent cx="4833284" cy="2855344"/>
            <wp:effectExtent l="19050" t="0" r="24466" b="2156"/>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4277F" w:rsidRDefault="007A168E" w:rsidP="00132DA5">
      <w:pPr>
        <w:pStyle w:val="Heading1"/>
        <w:shd w:val="clear" w:color="auto" w:fill="FFFFFF"/>
        <w:spacing w:before="120" w:beforeAutospacing="0" w:after="0" w:afterAutospacing="0"/>
        <w:jc w:val="both"/>
        <w:textAlignment w:val="top"/>
        <w:rPr>
          <w:sz w:val="32"/>
          <w:szCs w:val="32"/>
        </w:rPr>
      </w:pPr>
      <w:r>
        <w:rPr>
          <w:sz w:val="32"/>
          <w:szCs w:val="32"/>
        </w:rPr>
        <w:t xml:space="preserve">          </w:t>
      </w:r>
      <w:r w:rsidR="003D0FA8" w:rsidRPr="00DD6476">
        <w:rPr>
          <w:sz w:val="32"/>
          <w:szCs w:val="32"/>
        </w:rPr>
        <w:t>Рис. 7.</w:t>
      </w:r>
      <w:r w:rsidR="003D0FA8" w:rsidRPr="00DD6476">
        <w:rPr>
          <w:b w:val="0"/>
          <w:sz w:val="32"/>
          <w:szCs w:val="32"/>
        </w:rPr>
        <w:t xml:space="preserve"> </w:t>
      </w:r>
      <w:r w:rsidR="003D0FA8" w:rsidRPr="00DD6476">
        <w:rPr>
          <w:sz w:val="32"/>
          <w:szCs w:val="32"/>
        </w:rPr>
        <w:t>Структура туристів до</w:t>
      </w:r>
      <w:r w:rsidR="009E6956">
        <w:rPr>
          <w:sz w:val="32"/>
          <w:szCs w:val="32"/>
        </w:rPr>
        <w:t xml:space="preserve"> м. Львова </w:t>
      </w:r>
      <w:r w:rsidR="003D0FA8" w:rsidRPr="00DD6476">
        <w:rPr>
          <w:sz w:val="32"/>
          <w:szCs w:val="32"/>
        </w:rPr>
        <w:t xml:space="preserve">станом </w:t>
      </w:r>
      <w:r w:rsidR="00B24795">
        <w:rPr>
          <w:sz w:val="32"/>
          <w:szCs w:val="32"/>
        </w:rPr>
        <w:t>на</w:t>
      </w:r>
    </w:p>
    <w:p w:rsidR="003D0FA8" w:rsidRPr="0084277F" w:rsidRDefault="003D0FA8" w:rsidP="00B24795">
      <w:pPr>
        <w:pStyle w:val="Heading1"/>
        <w:shd w:val="clear" w:color="auto" w:fill="FFFFFF"/>
        <w:spacing w:before="0" w:beforeAutospacing="0" w:after="0" w:afterAutospacing="0"/>
        <w:jc w:val="both"/>
        <w:textAlignment w:val="top"/>
        <w:rPr>
          <w:sz w:val="32"/>
          <w:szCs w:val="32"/>
        </w:rPr>
      </w:pPr>
      <w:r w:rsidRPr="00DD6476">
        <w:rPr>
          <w:sz w:val="32"/>
          <w:szCs w:val="32"/>
        </w:rPr>
        <w:t>01.07.2015 р., %</w:t>
      </w:r>
      <w:r w:rsidRPr="00DD6476">
        <w:rPr>
          <w:sz w:val="32"/>
          <w:szCs w:val="32"/>
          <w:lang w:val="ru-RU"/>
        </w:rPr>
        <w:t xml:space="preserve"> </w:t>
      </w:r>
    </w:p>
    <w:p w:rsidR="003D0FA8" w:rsidRPr="00B24795" w:rsidRDefault="003D0FA8" w:rsidP="00DD6476">
      <w:pPr>
        <w:pStyle w:val="Heading1"/>
        <w:shd w:val="clear" w:color="auto" w:fill="FFFFFF"/>
        <w:spacing w:before="0" w:beforeAutospacing="0" w:after="0" w:afterAutospacing="0"/>
        <w:ind w:firstLine="708"/>
        <w:jc w:val="both"/>
        <w:textAlignment w:val="top"/>
        <w:rPr>
          <w:sz w:val="16"/>
          <w:szCs w:val="16"/>
          <w:lang w:val="ru-RU"/>
        </w:rPr>
      </w:pPr>
    </w:p>
    <w:p w:rsidR="003D0FA8" w:rsidRPr="0084277F" w:rsidRDefault="00B24795" w:rsidP="00DD6476">
      <w:pPr>
        <w:pStyle w:val="Heading1"/>
        <w:shd w:val="clear" w:color="auto" w:fill="FFFFFF"/>
        <w:spacing w:before="0" w:beforeAutospacing="0" w:after="0" w:afterAutospacing="0"/>
        <w:ind w:firstLine="708"/>
        <w:jc w:val="both"/>
        <w:textAlignment w:val="top"/>
        <w:rPr>
          <w:b w:val="0"/>
          <w:bCs w:val="0"/>
          <w:i/>
          <w:sz w:val="24"/>
          <w:szCs w:val="24"/>
        </w:rPr>
      </w:pPr>
      <w:r>
        <w:rPr>
          <w:b w:val="0"/>
          <w:i/>
          <w:sz w:val="24"/>
          <w:szCs w:val="24"/>
        </w:rPr>
        <w:t xml:space="preserve"> </w:t>
      </w:r>
      <w:r w:rsidR="003D0FA8" w:rsidRPr="0084277F">
        <w:rPr>
          <w:b w:val="0"/>
          <w:i/>
          <w:sz w:val="24"/>
          <w:szCs w:val="24"/>
        </w:rPr>
        <w:t>Джерело: [9]</w:t>
      </w:r>
    </w:p>
    <w:p w:rsidR="003D0FA8" w:rsidRPr="00B24795" w:rsidRDefault="003D0FA8" w:rsidP="00DD6476">
      <w:pPr>
        <w:pStyle w:val="Heading1"/>
        <w:shd w:val="clear" w:color="auto" w:fill="FFFFFF"/>
        <w:spacing w:before="0" w:beforeAutospacing="0" w:after="0" w:afterAutospacing="0"/>
        <w:ind w:firstLine="708"/>
        <w:jc w:val="both"/>
        <w:textAlignment w:val="top"/>
        <w:rPr>
          <w:b w:val="0"/>
          <w:bCs w:val="0"/>
          <w:color w:val="FF0000"/>
          <w:sz w:val="22"/>
          <w:szCs w:val="22"/>
        </w:rPr>
      </w:pPr>
    </w:p>
    <w:p w:rsidR="003D0FA8" w:rsidRPr="00DD6476" w:rsidRDefault="003D0FA8" w:rsidP="00DD6476">
      <w:pPr>
        <w:pStyle w:val="Heading1"/>
        <w:shd w:val="clear" w:color="auto" w:fill="FFFFFF"/>
        <w:spacing w:before="0" w:beforeAutospacing="0" w:after="0" w:afterAutospacing="0"/>
        <w:ind w:firstLine="708"/>
        <w:jc w:val="both"/>
        <w:textAlignment w:val="top"/>
        <w:rPr>
          <w:b w:val="0"/>
          <w:bCs w:val="0"/>
          <w:color w:val="FF0000"/>
          <w:sz w:val="32"/>
          <w:szCs w:val="32"/>
        </w:rPr>
      </w:pPr>
      <w:r w:rsidRPr="00DD6476">
        <w:rPr>
          <w:b w:val="0"/>
          <w:sz w:val="32"/>
          <w:szCs w:val="32"/>
        </w:rPr>
        <w:t xml:space="preserve">Середні витрати одного туриста за увесь період перебування у місті Львові становлять близько 103 </w:t>
      </w:r>
      <w:r w:rsidRPr="00DD6476">
        <w:rPr>
          <w:b w:val="0"/>
          <w:sz w:val="32"/>
          <w:szCs w:val="32"/>
          <w:lang w:val="en-US"/>
        </w:rPr>
        <w:t>EUR</w:t>
      </w:r>
      <w:r w:rsidR="009E6956">
        <w:rPr>
          <w:b w:val="0"/>
          <w:sz w:val="32"/>
          <w:szCs w:val="32"/>
        </w:rPr>
        <w:t>, витрати на сім</w:t>
      </w:r>
      <w:r w:rsidR="009E6956" w:rsidRPr="009E6956">
        <w:rPr>
          <w:b w:val="0"/>
          <w:sz w:val="32"/>
          <w:szCs w:val="32"/>
          <w:lang w:val="ru-RU"/>
        </w:rPr>
        <w:t>’</w:t>
      </w:r>
      <w:r w:rsidRPr="00DD6476">
        <w:rPr>
          <w:b w:val="0"/>
          <w:sz w:val="32"/>
          <w:szCs w:val="32"/>
        </w:rPr>
        <w:t xml:space="preserve">ю – 2296 </w:t>
      </w:r>
      <w:r w:rsidRPr="00DD6476">
        <w:rPr>
          <w:b w:val="0"/>
          <w:sz w:val="32"/>
          <w:szCs w:val="32"/>
          <w:lang w:val="en-US"/>
        </w:rPr>
        <w:t>EUR</w:t>
      </w:r>
      <w:r w:rsidRPr="00DD6476">
        <w:rPr>
          <w:b w:val="0"/>
          <w:sz w:val="32"/>
          <w:szCs w:val="32"/>
        </w:rPr>
        <w:t>, при визначеній середній тривалості перебування туристів у місті</w:t>
      </w:r>
      <w:r w:rsidR="009E6956">
        <w:rPr>
          <w:b w:val="0"/>
          <w:sz w:val="32"/>
          <w:szCs w:val="32"/>
        </w:rPr>
        <w:t xml:space="preserve"> на рівні 2,89 днів. Н</w:t>
      </w:r>
      <w:r w:rsidRPr="00DD6476">
        <w:rPr>
          <w:b w:val="0"/>
          <w:sz w:val="32"/>
          <w:szCs w:val="32"/>
        </w:rPr>
        <w:t xml:space="preserve">айбільше витрачають коштів під час перебування у місті Лева італійці (близько 713 </w:t>
      </w:r>
      <w:r w:rsidRPr="00DD6476">
        <w:rPr>
          <w:b w:val="0"/>
          <w:sz w:val="32"/>
          <w:szCs w:val="32"/>
          <w:lang w:val="en-US"/>
        </w:rPr>
        <w:t>EUR</w:t>
      </w:r>
      <w:r w:rsidRPr="00DD6476">
        <w:rPr>
          <w:b w:val="0"/>
          <w:sz w:val="32"/>
          <w:szCs w:val="32"/>
        </w:rPr>
        <w:t xml:space="preserve">) [9]. </w:t>
      </w:r>
    </w:p>
    <w:p w:rsidR="003D0FA8" w:rsidRDefault="003D0FA8" w:rsidP="00DD6476">
      <w:pPr>
        <w:pStyle w:val="ListParagraph"/>
        <w:spacing w:after="0" w:line="240" w:lineRule="auto"/>
        <w:ind w:left="0" w:firstLine="708"/>
        <w:jc w:val="both"/>
        <w:rPr>
          <w:rFonts w:ascii="Times New Roman" w:hAnsi="Times New Roman"/>
          <w:sz w:val="32"/>
          <w:szCs w:val="32"/>
        </w:rPr>
      </w:pPr>
      <w:r w:rsidRPr="00DD6476">
        <w:rPr>
          <w:rFonts w:ascii="Times New Roman" w:hAnsi="Times New Roman"/>
          <w:sz w:val="32"/>
          <w:szCs w:val="32"/>
        </w:rPr>
        <w:t>В основному іноземці обирають в якості місць тим</w:t>
      </w:r>
      <w:r w:rsidR="00F40EAB">
        <w:rPr>
          <w:rFonts w:ascii="Times New Roman" w:hAnsi="Times New Roman"/>
          <w:sz w:val="32"/>
          <w:szCs w:val="32"/>
        </w:rPr>
        <w:t>часового проживання готелі. С</w:t>
      </w:r>
      <w:r w:rsidRPr="00DD6476">
        <w:rPr>
          <w:rFonts w:ascii="Times New Roman" w:hAnsi="Times New Roman"/>
          <w:sz w:val="32"/>
          <w:szCs w:val="32"/>
        </w:rPr>
        <w:t>таном на 01.07.2015 року 26,8 % туристів бронювали готельні номери (рис. 8).</w:t>
      </w:r>
    </w:p>
    <w:p w:rsidR="0084277F" w:rsidRPr="0084277F" w:rsidRDefault="0084277F" w:rsidP="00DD6476">
      <w:pPr>
        <w:pStyle w:val="ListParagraph"/>
        <w:spacing w:after="0" w:line="240" w:lineRule="auto"/>
        <w:ind w:left="0" w:firstLine="708"/>
        <w:jc w:val="both"/>
        <w:rPr>
          <w:rFonts w:ascii="Times New Roman" w:hAnsi="Times New Roman"/>
          <w:sz w:val="12"/>
          <w:szCs w:val="12"/>
        </w:rPr>
      </w:pPr>
    </w:p>
    <w:p w:rsidR="003D0FA8" w:rsidRPr="00DD6476" w:rsidRDefault="003D0FA8" w:rsidP="00DD6476">
      <w:pPr>
        <w:spacing w:after="0" w:line="240" w:lineRule="auto"/>
        <w:ind w:firstLine="150"/>
        <w:jc w:val="center"/>
        <w:rPr>
          <w:rFonts w:ascii="Times New Roman" w:hAnsi="Times New Roman" w:cs="Times New Roman"/>
          <w:sz w:val="32"/>
          <w:szCs w:val="32"/>
        </w:rPr>
      </w:pPr>
      <w:r w:rsidRPr="00DD6476">
        <w:rPr>
          <w:rFonts w:ascii="Times New Roman" w:hAnsi="Times New Roman" w:cs="Times New Roman"/>
          <w:noProof/>
          <w:sz w:val="32"/>
          <w:szCs w:val="32"/>
          <w:lang w:eastAsia="uk-UA"/>
        </w:rPr>
        <w:lastRenderedPageBreak/>
        <w:drawing>
          <wp:inline distT="0" distB="0" distL="0" distR="0">
            <wp:extent cx="4725479" cy="2691442"/>
            <wp:effectExtent l="19050" t="0" r="17971" b="0"/>
            <wp:docPr id="9"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4277F" w:rsidRDefault="007A168E" w:rsidP="00132DA5">
      <w:pPr>
        <w:spacing w:before="120" w:after="0" w:line="240" w:lineRule="auto"/>
        <w:ind w:left="708"/>
        <w:jc w:val="both"/>
        <w:rPr>
          <w:rFonts w:ascii="Times New Roman" w:hAnsi="Times New Roman" w:cs="Times New Roman"/>
          <w:b/>
          <w:sz w:val="32"/>
          <w:szCs w:val="32"/>
        </w:rPr>
      </w:pPr>
      <w:r>
        <w:rPr>
          <w:rFonts w:ascii="Times New Roman" w:hAnsi="Times New Roman" w:cs="Times New Roman"/>
          <w:b/>
          <w:sz w:val="32"/>
          <w:szCs w:val="32"/>
        </w:rPr>
        <w:t xml:space="preserve"> </w:t>
      </w:r>
      <w:r w:rsidR="003D0FA8" w:rsidRPr="00DD6476">
        <w:rPr>
          <w:rFonts w:ascii="Times New Roman" w:hAnsi="Times New Roman" w:cs="Times New Roman"/>
          <w:b/>
          <w:sz w:val="32"/>
          <w:szCs w:val="32"/>
        </w:rPr>
        <w:t xml:space="preserve">Рис. 8. Місця тимчасового проживання туристів </w:t>
      </w:r>
    </w:p>
    <w:p w:rsidR="003D0FA8" w:rsidRPr="00DD6476" w:rsidRDefault="0084277F" w:rsidP="007A168E">
      <w:pPr>
        <w:spacing w:after="0" w:line="240" w:lineRule="auto"/>
        <w:jc w:val="both"/>
        <w:rPr>
          <w:rFonts w:ascii="Times New Roman" w:hAnsi="Times New Roman" w:cs="Times New Roman"/>
          <w:b/>
          <w:sz w:val="32"/>
          <w:szCs w:val="32"/>
        </w:rPr>
      </w:pPr>
      <w:r>
        <w:rPr>
          <w:rFonts w:ascii="Times New Roman" w:hAnsi="Times New Roman" w:cs="Times New Roman"/>
          <w:b/>
          <w:sz w:val="32"/>
          <w:szCs w:val="32"/>
        </w:rPr>
        <w:t xml:space="preserve">у м. </w:t>
      </w:r>
      <w:r w:rsidR="00F40EAB">
        <w:rPr>
          <w:rFonts w:ascii="Times New Roman" w:hAnsi="Times New Roman" w:cs="Times New Roman"/>
          <w:b/>
          <w:sz w:val="32"/>
          <w:szCs w:val="32"/>
        </w:rPr>
        <w:t xml:space="preserve">Львові </w:t>
      </w:r>
      <w:r w:rsidR="003D0FA8" w:rsidRPr="00DD6476">
        <w:rPr>
          <w:rFonts w:ascii="Times New Roman" w:hAnsi="Times New Roman" w:cs="Times New Roman"/>
          <w:b/>
          <w:sz w:val="32"/>
          <w:szCs w:val="32"/>
        </w:rPr>
        <w:t>станом на 01.07.2015 р., %</w:t>
      </w:r>
    </w:p>
    <w:p w:rsidR="003D0FA8" w:rsidRPr="007A168E" w:rsidRDefault="003D0FA8" w:rsidP="00DD6476">
      <w:pPr>
        <w:spacing w:after="0" w:line="240" w:lineRule="auto"/>
        <w:ind w:firstLine="708"/>
        <w:jc w:val="both"/>
        <w:rPr>
          <w:rFonts w:ascii="Times New Roman" w:hAnsi="Times New Roman" w:cs="Times New Roman"/>
          <w:b/>
          <w:sz w:val="16"/>
          <w:szCs w:val="16"/>
        </w:rPr>
      </w:pPr>
    </w:p>
    <w:p w:rsidR="003D0FA8" w:rsidRPr="0084277F" w:rsidRDefault="003D0FA8" w:rsidP="00DD6476">
      <w:pPr>
        <w:spacing w:after="0" w:line="240" w:lineRule="auto"/>
        <w:jc w:val="both"/>
        <w:rPr>
          <w:rFonts w:ascii="Times New Roman" w:hAnsi="Times New Roman" w:cs="Times New Roman"/>
          <w:i/>
          <w:sz w:val="24"/>
          <w:szCs w:val="24"/>
        </w:rPr>
      </w:pPr>
      <w:r w:rsidRPr="00DD6476">
        <w:rPr>
          <w:rFonts w:ascii="Times New Roman" w:hAnsi="Times New Roman" w:cs="Times New Roman"/>
          <w:sz w:val="32"/>
          <w:szCs w:val="32"/>
        </w:rPr>
        <w:tab/>
      </w:r>
      <w:r w:rsidR="007A168E">
        <w:rPr>
          <w:rFonts w:ascii="Times New Roman" w:hAnsi="Times New Roman" w:cs="Times New Roman"/>
          <w:sz w:val="32"/>
          <w:szCs w:val="32"/>
        </w:rPr>
        <w:t xml:space="preserve"> </w:t>
      </w:r>
      <w:r w:rsidR="003F104C">
        <w:rPr>
          <w:rFonts w:ascii="Times New Roman" w:hAnsi="Times New Roman" w:cs="Times New Roman"/>
          <w:i/>
          <w:sz w:val="24"/>
          <w:szCs w:val="24"/>
        </w:rPr>
        <w:t>Джерело: [</w:t>
      </w:r>
      <w:r w:rsidRPr="0084277F">
        <w:rPr>
          <w:rFonts w:ascii="Times New Roman" w:hAnsi="Times New Roman" w:cs="Times New Roman"/>
          <w:i/>
          <w:sz w:val="24"/>
          <w:szCs w:val="24"/>
        </w:rPr>
        <w:t>11]</w:t>
      </w:r>
    </w:p>
    <w:p w:rsidR="003D0FA8" w:rsidRPr="007A168E" w:rsidRDefault="003D0FA8" w:rsidP="00DD6476">
      <w:pPr>
        <w:pStyle w:val="ListParagraph"/>
        <w:spacing w:after="0" w:line="240" w:lineRule="auto"/>
        <w:ind w:left="0"/>
        <w:jc w:val="both"/>
        <w:rPr>
          <w:rFonts w:ascii="Times New Roman" w:hAnsi="Times New Roman"/>
        </w:rPr>
      </w:pPr>
    </w:p>
    <w:p w:rsidR="00487CA8" w:rsidRPr="00487CA8" w:rsidRDefault="003D0FA8" w:rsidP="00487CA8">
      <w:pPr>
        <w:spacing w:after="0" w:line="240" w:lineRule="auto"/>
        <w:ind w:firstLine="708"/>
        <w:jc w:val="both"/>
        <w:rPr>
          <w:rFonts w:ascii="Times New Roman" w:hAnsi="Times New Roman" w:cs="Times New Roman"/>
          <w:sz w:val="32"/>
          <w:szCs w:val="32"/>
        </w:rPr>
      </w:pPr>
      <w:r w:rsidRPr="00DD6476">
        <w:rPr>
          <w:rFonts w:ascii="Times New Roman" w:hAnsi="Times New Roman" w:cs="Times New Roman"/>
          <w:sz w:val="32"/>
          <w:szCs w:val="32"/>
        </w:rPr>
        <w:t>Готелями, які користуються найбільшою популярністю серед гостей міста Львова, за даними Львівської міської системи бронювання готелів, є: «Леополіс», готель «Опера», «</w:t>
      </w:r>
      <w:r w:rsidRPr="00DD6476">
        <w:rPr>
          <w:rFonts w:ascii="Times New Roman" w:hAnsi="Times New Roman" w:cs="Times New Roman"/>
          <w:sz w:val="32"/>
          <w:szCs w:val="32"/>
          <w:lang w:val="en-US"/>
        </w:rPr>
        <w:t>Swiss</w:t>
      </w:r>
      <w:r w:rsidRPr="00DD6476">
        <w:rPr>
          <w:rFonts w:ascii="Times New Roman" w:hAnsi="Times New Roman" w:cs="Times New Roman"/>
          <w:sz w:val="32"/>
          <w:szCs w:val="32"/>
        </w:rPr>
        <w:t xml:space="preserve"> </w:t>
      </w:r>
      <w:r w:rsidRPr="00DD6476">
        <w:rPr>
          <w:rFonts w:ascii="Times New Roman" w:hAnsi="Times New Roman" w:cs="Times New Roman"/>
          <w:sz w:val="32"/>
          <w:szCs w:val="32"/>
          <w:lang w:val="en-US"/>
        </w:rPr>
        <w:t>Hotel</w:t>
      </w:r>
      <w:r w:rsidRPr="00DD6476">
        <w:rPr>
          <w:rFonts w:ascii="Times New Roman" w:hAnsi="Times New Roman" w:cs="Times New Roman"/>
          <w:sz w:val="32"/>
          <w:szCs w:val="32"/>
        </w:rPr>
        <w:t>», готель «Жорж», «</w:t>
      </w:r>
      <w:r w:rsidRPr="00DD6476">
        <w:rPr>
          <w:rFonts w:ascii="Times New Roman" w:hAnsi="Times New Roman" w:cs="Times New Roman"/>
          <w:sz w:val="32"/>
          <w:szCs w:val="32"/>
          <w:lang w:val="en-US"/>
        </w:rPr>
        <w:t>Reikartz</w:t>
      </w:r>
      <w:r w:rsidRPr="00DD6476">
        <w:rPr>
          <w:rFonts w:ascii="Times New Roman" w:hAnsi="Times New Roman" w:cs="Times New Roman"/>
          <w:sz w:val="32"/>
          <w:szCs w:val="32"/>
        </w:rPr>
        <w:t xml:space="preserve"> Дворжец Львів»</w:t>
      </w:r>
      <w:r w:rsidRPr="00DD6476">
        <w:rPr>
          <w:rFonts w:ascii="Times New Roman" w:hAnsi="Times New Roman" w:cs="Times New Roman"/>
          <w:color w:val="FF0000"/>
          <w:sz w:val="32"/>
          <w:szCs w:val="32"/>
        </w:rPr>
        <w:t xml:space="preserve"> </w:t>
      </w:r>
      <w:r w:rsidRPr="00DD6476">
        <w:rPr>
          <w:rFonts w:ascii="Times New Roman" w:hAnsi="Times New Roman" w:cs="Times New Roman"/>
          <w:sz w:val="32"/>
          <w:szCs w:val="32"/>
        </w:rPr>
        <w:t xml:space="preserve">[11]. </w:t>
      </w:r>
    </w:p>
    <w:p w:rsidR="00487CA8" w:rsidRPr="00487CA8" w:rsidRDefault="00487CA8" w:rsidP="00487CA8">
      <w:pPr>
        <w:pStyle w:val="Heading1"/>
        <w:shd w:val="clear" w:color="auto" w:fill="FFFFFF"/>
        <w:spacing w:before="0" w:beforeAutospacing="0" w:after="0" w:afterAutospacing="0"/>
        <w:ind w:firstLine="708"/>
        <w:jc w:val="both"/>
        <w:textAlignment w:val="top"/>
        <w:rPr>
          <w:b w:val="0"/>
          <w:sz w:val="32"/>
          <w:szCs w:val="32"/>
        </w:rPr>
      </w:pPr>
      <w:r>
        <w:rPr>
          <w:b w:val="0"/>
          <w:sz w:val="32"/>
          <w:szCs w:val="32"/>
        </w:rPr>
        <w:t>Д</w:t>
      </w:r>
      <w:r w:rsidRPr="00487CA8">
        <w:rPr>
          <w:b w:val="0"/>
          <w:sz w:val="32"/>
          <w:szCs w:val="32"/>
        </w:rPr>
        <w:t xml:space="preserve">инаміка кількості проживаючих </w:t>
      </w:r>
      <w:r>
        <w:rPr>
          <w:b w:val="0"/>
          <w:sz w:val="32"/>
          <w:szCs w:val="32"/>
        </w:rPr>
        <w:t>туристів у готелях та мотелях м.</w:t>
      </w:r>
      <w:r w:rsidRPr="00487CA8">
        <w:rPr>
          <w:b w:val="0"/>
          <w:sz w:val="32"/>
          <w:szCs w:val="32"/>
        </w:rPr>
        <w:t xml:space="preserve"> Львова у січні-червні 2014-2015 рр.</w:t>
      </w:r>
      <w:r>
        <w:rPr>
          <w:b w:val="0"/>
          <w:sz w:val="32"/>
          <w:szCs w:val="32"/>
        </w:rPr>
        <w:t xml:space="preserve"> відображена на рис. 9.</w:t>
      </w:r>
    </w:p>
    <w:p w:rsidR="00487CA8" w:rsidRPr="00487CA8" w:rsidRDefault="00487CA8" w:rsidP="00487CA8">
      <w:pPr>
        <w:pStyle w:val="ListParagraph"/>
        <w:spacing w:after="0" w:line="240" w:lineRule="auto"/>
        <w:ind w:left="0" w:firstLine="708"/>
        <w:jc w:val="both"/>
        <w:rPr>
          <w:rFonts w:ascii="Times New Roman" w:hAnsi="Times New Roman"/>
          <w:sz w:val="32"/>
          <w:szCs w:val="32"/>
        </w:rPr>
      </w:pPr>
      <w:r w:rsidRPr="00DD6476">
        <w:rPr>
          <w:rFonts w:ascii="Times New Roman" w:hAnsi="Times New Roman"/>
          <w:sz w:val="32"/>
          <w:szCs w:val="32"/>
        </w:rPr>
        <w:t>Якщо порівняти загальну кількість туристів Львівщини та рівень заселення їх у готелях міста, то спостерігається збільшення туристів у січні 2015</w:t>
      </w:r>
      <w:r>
        <w:rPr>
          <w:rFonts w:ascii="Times New Roman" w:hAnsi="Times New Roman"/>
          <w:sz w:val="32"/>
          <w:szCs w:val="32"/>
        </w:rPr>
        <w:t xml:space="preserve"> року</w:t>
      </w:r>
      <w:r w:rsidRPr="00DD6476">
        <w:rPr>
          <w:rFonts w:ascii="Times New Roman" w:hAnsi="Times New Roman"/>
          <w:sz w:val="32"/>
          <w:szCs w:val="32"/>
        </w:rPr>
        <w:t xml:space="preserve"> порівняно з аналогічним періодом 2014 року </w:t>
      </w:r>
      <w:r w:rsidRPr="00487CA8">
        <w:rPr>
          <w:rFonts w:ascii="Times New Roman" w:hAnsi="Times New Roman"/>
          <w:sz w:val="32"/>
          <w:szCs w:val="32"/>
        </w:rPr>
        <w:t>[11].</w:t>
      </w:r>
    </w:p>
    <w:p w:rsidR="00734365" w:rsidRDefault="0084277F" w:rsidP="0084277F">
      <w:pPr>
        <w:pStyle w:val="ListParagraph"/>
        <w:spacing w:after="0" w:line="240" w:lineRule="auto"/>
        <w:ind w:left="0" w:firstLine="708"/>
        <w:jc w:val="both"/>
        <w:rPr>
          <w:rFonts w:ascii="Times New Roman" w:hAnsi="Times New Roman"/>
          <w:sz w:val="32"/>
          <w:szCs w:val="32"/>
        </w:rPr>
      </w:pPr>
      <w:r w:rsidRPr="00DD6476">
        <w:rPr>
          <w:rFonts w:ascii="Times New Roman" w:hAnsi="Times New Roman"/>
          <w:sz w:val="32"/>
          <w:szCs w:val="32"/>
        </w:rPr>
        <w:t>Відбулися зміни і в обсягах заселення, наприклад у готелях загальна кількіс</w:t>
      </w:r>
      <w:r w:rsidR="00F40EAB">
        <w:rPr>
          <w:rFonts w:ascii="Times New Roman" w:hAnsi="Times New Roman"/>
          <w:sz w:val="32"/>
          <w:szCs w:val="32"/>
        </w:rPr>
        <w:t>ть туристів зросла на 3770 осіб.</w:t>
      </w:r>
    </w:p>
    <w:p w:rsidR="0084277F" w:rsidRPr="00DD6476" w:rsidRDefault="0084277F" w:rsidP="00F40EAB">
      <w:pPr>
        <w:pStyle w:val="ListParagraph"/>
        <w:spacing w:after="0" w:line="240" w:lineRule="auto"/>
        <w:ind w:left="0" w:firstLine="708"/>
        <w:jc w:val="both"/>
        <w:rPr>
          <w:rFonts w:ascii="Times New Roman" w:hAnsi="Times New Roman"/>
          <w:sz w:val="32"/>
          <w:szCs w:val="32"/>
        </w:rPr>
      </w:pPr>
      <w:r w:rsidRPr="00DD6476">
        <w:rPr>
          <w:rFonts w:ascii="Times New Roman" w:hAnsi="Times New Roman"/>
          <w:sz w:val="32"/>
          <w:szCs w:val="32"/>
        </w:rPr>
        <w:t xml:space="preserve">Також спостерігається збільшення туристів як у березні, так і у квітні 2015 року. Загальна кількість відвідувачів у березні зросла на 13589 осіб, а у квітні </w:t>
      </w:r>
      <w:r w:rsidR="00F40EAB">
        <w:rPr>
          <w:rFonts w:ascii="Times New Roman" w:hAnsi="Times New Roman"/>
          <w:sz w:val="32"/>
          <w:szCs w:val="32"/>
        </w:rPr>
        <w:t>– на 13011 осіб</w:t>
      </w:r>
      <w:r w:rsidRPr="00DD6476">
        <w:rPr>
          <w:rFonts w:ascii="Times New Roman" w:hAnsi="Times New Roman"/>
          <w:sz w:val="32"/>
          <w:szCs w:val="32"/>
        </w:rPr>
        <w:t>, порівняно з аналогічним періодом 2014 року. Зростаюча тенденція кількості туристів, які</w:t>
      </w:r>
      <w:r w:rsidR="00F40EAB">
        <w:rPr>
          <w:rFonts w:ascii="Times New Roman" w:hAnsi="Times New Roman"/>
          <w:sz w:val="32"/>
          <w:szCs w:val="32"/>
        </w:rPr>
        <w:t xml:space="preserve"> зупинялися в готелях спостерігалася</w:t>
      </w:r>
      <w:r w:rsidRPr="00DD6476">
        <w:rPr>
          <w:rFonts w:ascii="Times New Roman" w:hAnsi="Times New Roman"/>
          <w:sz w:val="32"/>
          <w:szCs w:val="32"/>
        </w:rPr>
        <w:t xml:space="preserve"> і у травні 2015 року </w:t>
      </w:r>
      <w:r w:rsidRPr="00DD6476">
        <w:rPr>
          <w:rFonts w:ascii="Times New Roman" w:hAnsi="Times New Roman"/>
          <w:sz w:val="32"/>
          <w:szCs w:val="32"/>
          <w:lang w:val="ru-RU"/>
        </w:rPr>
        <w:t>[5</w:t>
      </w:r>
      <w:r w:rsidR="006358EB">
        <w:rPr>
          <w:rFonts w:ascii="Times New Roman" w:hAnsi="Times New Roman"/>
          <w:sz w:val="32"/>
          <w:szCs w:val="32"/>
          <w:lang w:val="ru-RU"/>
        </w:rPr>
        <w:t>, с. 26</w:t>
      </w:r>
      <w:r w:rsidRPr="00DD6476">
        <w:rPr>
          <w:rFonts w:ascii="Times New Roman" w:hAnsi="Times New Roman"/>
          <w:sz w:val="32"/>
          <w:szCs w:val="32"/>
          <w:lang w:val="ru-RU"/>
        </w:rPr>
        <w:t>; 11]</w:t>
      </w:r>
      <w:r w:rsidR="00487CA8">
        <w:rPr>
          <w:rFonts w:ascii="Times New Roman" w:hAnsi="Times New Roman"/>
          <w:sz w:val="32"/>
          <w:szCs w:val="32"/>
        </w:rPr>
        <w:t>.</w:t>
      </w:r>
    </w:p>
    <w:p w:rsidR="0084277F" w:rsidRDefault="0084277F" w:rsidP="00DD6476">
      <w:pPr>
        <w:pStyle w:val="ListParagraph"/>
        <w:spacing w:after="0" w:line="240" w:lineRule="auto"/>
        <w:ind w:left="0" w:firstLine="708"/>
        <w:jc w:val="both"/>
        <w:rPr>
          <w:rFonts w:ascii="Times New Roman" w:hAnsi="Times New Roman"/>
          <w:sz w:val="32"/>
          <w:szCs w:val="32"/>
        </w:rPr>
      </w:pPr>
    </w:p>
    <w:p w:rsidR="0084277F" w:rsidRDefault="0084277F" w:rsidP="00DD6476">
      <w:pPr>
        <w:pStyle w:val="ListParagraph"/>
        <w:spacing w:after="0" w:line="240" w:lineRule="auto"/>
        <w:ind w:left="0" w:firstLine="708"/>
        <w:jc w:val="both"/>
        <w:rPr>
          <w:rFonts w:ascii="Times New Roman" w:hAnsi="Times New Roman"/>
          <w:sz w:val="32"/>
          <w:szCs w:val="32"/>
        </w:rPr>
      </w:pPr>
    </w:p>
    <w:p w:rsidR="0084277F" w:rsidRPr="00DD6476" w:rsidRDefault="0084277F" w:rsidP="00DD6476">
      <w:pPr>
        <w:pStyle w:val="ListParagraph"/>
        <w:spacing w:after="0" w:line="240" w:lineRule="auto"/>
        <w:ind w:left="0" w:firstLine="708"/>
        <w:jc w:val="both"/>
        <w:rPr>
          <w:rFonts w:ascii="Times New Roman" w:hAnsi="Times New Roman"/>
          <w:color w:val="FF0000"/>
          <w:sz w:val="32"/>
          <w:szCs w:val="32"/>
        </w:rPr>
      </w:pPr>
    </w:p>
    <w:p w:rsidR="003D0FA8" w:rsidRPr="00DD6476" w:rsidRDefault="003D0FA8" w:rsidP="00DD6476">
      <w:pPr>
        <w:pStyle w:val="Heading1"/>
        <w:shd w:val="clear" w:color="auto" w:fill="FFFFFF"/>
        <w:spacing w:before="0" w:beforeAutospacing="0" w:after="0" w:afterAutospacing="0"/>
        <w:ind w:left="150" w:firstLine="558"/>
        <w:jc w:val="both"/>
        <w:textAlignment w:val="top"/>
        <w:rPr>
          <w:b w:val="0"/>
          <w:sz w:val="32"/>
          <w:szCs w:val="32"/>
        </w:rPr>
      </w:pPr>
      <w:r w:rsidRPr="00DD6476">
        <w:rPr>
          <w:b w:val="0"/>
          <w:noProof/>
          <w:sz w:val="32"/>
          <w:szCs w:val="32"/>
        </w:rPr>
        <w:lastRenderedPageBreak/>
        <w:drawing>
          <wp:inline distT="0" distB="0" distL="0" distR="0">
            <wp:extent cx="5057775" cy="2647950"/>
            <wp:effectExtent l="19050" t="0" r="9525" b="0"/>
            <wp:docPr id="10"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DD6476">
        <w:rPr>
          <w:b w:val="0"/>
          <w:sz w:val="32"/>
          <w:szCs w:val="32"/>
        </w:rPr>
        <w:t xml:space="preserve">  </w:t>
      </w:r>
      <w:r w:rsidRPr="00DD6476">
        <w:rPr>
          <w:sz w:val="32"/>
          <w:szCs w:val="32"/>
        </w:rPr>
        <w:t xml:space="preserve">            </w:t>
      </w:r>
    </w:p>
    <w:p w:rsidR="00487CA8" w:rsidRDefault="003D0FA8" w:rsidP="00DD6476">
      <w:pPr>
        <w:pStyle w:val="Heading1"/>
        <w:shd w:val="clear" w:color="auto" w:fill="FFFFFF"/>
        <w:spacing w:before="0" w:beforeAutospacing="0" w:after="0" w:afterAutospacing="0"/>
        <w:ind w:firstLine="708"/>
        <w:textAlignment w:val="top"/>
        <w:rPr>
          <w:sz w:val="32"/>
          <w:szCs w:val="32"/>
        </w:rPr>
      </w:pPr>
      <w:r w:rsidRPr="00DD6476">
        <w:rPr>
          <w:sz w:val="32"/>
          <w:szCs w:val="32"/>
        </w:rPr>
        <w:t>Рис. 9.</w:t>
      </w:r>
      <w:r w:rsidRPr="00DD6476">
        <w:rPr>
          <w:rFonts w:eastAsia="+mj-ea"/>
          <w:bCs w:val="0"/>
          <w:kern w:val="24"/>
          <w:sz w:val="32"/>
          <w:szCs w:val="32"/>
          <w:lang w:eastAsia="en-US"/>
        </w:rPr>
        <w:t xml:space="preserve"> </w:t>
      </w:r>
      <w:r w:rsidRPr="00DD6476">
        <w:rPr>
          <w:sz w:val="32"/>
          <w:szCs w:val="32"/>
        </w:rPr>
        <w:t>Порівняльна динаміка кількості проживаючих туристів</w:t>
      </w:r>
      <w:r w:rsidR="00487CA8">
        <w:rPr>
          <w:sz w:val="32"/>
          <w:szCs w:val="32"/>
        </w:rPr>
        <w:t xml:space="preserve"> </w:t>
      </w:r>
      <w:r w:rsidRPr="00DD6476">
        <w:rPr>
          <w:sz w:val="32"/>
          <w:szCs w:val="32"/>
        </w:rPr>
        <w:t xml:space="preserve"> у </w:t>
      </w:r>
      <w:r w:rsidR="00487CA8">
        <w:rPr>
          <w:sz w:val="32"/>
          <w:szCs w:val="32"/>
        </w:rPr>
        <w:t xml:space="preserve"> </w:t>
      </w:r>
      <w:r w:rsidRPr="00DD6476">
        <w:rPr>
          <w:sz w:val="32"/>
          <w:szCs w:val="32"/>
        </w:rPr>
        <w:t xml:space="preserve">готелях </w:t>
      </w:r>
      <w:r w:rsidR="00487CA8">
        <w:rPr>
          <w:sz w:val="32"/>
          <w:szCs w:val="32"/>
        </w:rPr>
        <w:t xml:space="preserve"> </w:t>
      </w:r>
      <w:r w:rsidRPr="00DD6476">
        <w:rPr>
          <w:sz w:val="32"/>
          <w:szCs w:val="32"/>
        </w:rPr>
        <w:t xml:space="preserve">та </w:t>
      </w:r>
      <w:r w:rsidR="00487CA8">
        <w:rPr>
          <w:sz w:val="32"/>
          <w:szCs w:val="32"/>
        </w:rPr>
        <w:t xml:space="preserve"> </w:t>
      </w:r>
      <w:r w:rsidRPr="00DD6476">
        <w:rPr>
          <w:sz w:val="32"/>
          <w:szCs w:val="32"/>
        </w:rPr>
        <w:t xml:space="preserve">мотелях </w:t>
      </w:r>
      <w:r w:rsidR="00487CA8">
        <w:rPr>
          <w:sz w:val="32"/>
          <w:szCs w:val="32"/>
        </w:rPr>
        <w:t xml:space="preserve"> </w:t>
      </w:r>
      <w:r w:rsidRPr="00DD6476">
        <w:rPr>
          <w:sz w:val="32"/>
          <w:szCs w:val="32"/>
        </w:rPr>
        <w:t>м. Львова</w:t>
      </w:r>
      <w:r w:rsidR="00487CA8">
        <w:rPr>
          <w:sz w:val="32"/>
          <w:szCs w:val="32"/>
        </w:rPr>
        <w:t xml:space="preserve"> </w:t>
      </w:r>
      <w:r w:rsidRPr="00DD6476">
        <w:rPr>
          <w:sz w:val="32"/>
          <w:szCs w:val="32"/>
        </w:rPr>
        <w:t xml:space="preserve"> у</w:t>
      </w:r>
      <w:r w:rsidR="00487CA8">
        <w:rPr>
          <w:sz w:val="32"/>
          <w:szCs w:val="32"/>
        </w:rPr>
        <w:t xml:space="preserve"> </w:t>
      </w:r>
      <w:r w:rsidRPr="00DD6476">
        <w:rPr>
          <w:sz w:val="32"/>
          <w:szCs w:val="32"/>
        </w:rPr>
        <w:t xml:space="preserve"> січні-червні </w:t>
      </w:r>
    </w:p>
    <w:p w:rsidR="003D0FA8" w:rsidRPr="00DD6476" w:rsidRDefault="003D0FA8" w:rsidP="00487CA8">
      <w:pPr>
        <w:pStyle w:val="Heading1"/>
        <w:shd w:val="clear" w:color="auto" w:fill="FFFFFF"/>
        <w:spacing w:before="0" w:beforeAutospacing="0" w:after="0" w:afterAutospacing="0"/>
        <w:textAlignment w:val="top"/>
        <w:rPr>
          <w:sz w:val="32"/>
          <w:szCs w:val="32"/>
        </w:rPr>
      </w:pPr>
      <w:r w:rsidRPr="00DD6476">
        <w:rPr>
          <w:sz w:val="32"/>
          <w:szCs w:val="32"/>
        </w:rPr>
        <w:t>2014-2015 рр.</w:t>
      </w:r>
    </w:p>
    <w:p w:rsidR="003D0FA8" w:rsidRPr="008C3E7D" w:rsidRDefault="003D0FA8" w:rsidP="00DD6476">
      <w:pPr>
        <w:pStyle w:val="Heading1"/>
        <w:shd w:val="clear" w:color="auto" w:fill="FFFFFF"/>
        <w:spacing w:before="0" w:beforeAutospacing="0" w:after="0" w:afterAutospacing="0"/>
        <w:ind w:firstLine="708"/>
        <w:textAlignment w:val="top"/>
        <w:rPr>
          <w:rFonts w:eastAsia="+mj-ea"/>
          <w:bCs w:val="0"/>
          <w:kern w:val="24"/>
          <w:sz w:val="20"/>
          <w:szCs w:val="20"/>
          <w:lang w:eastAsia="en-US"/>
        </w:rPr>
      </w:pPr>
    </w:p>
    <w:p w:rsidR="003D0FA8" w:rsidRPr="008C3E7D" w:rsidRDefault="003D0FA8" w:rsidP="00DD6476">
      <w:pPr>
        <w:pStyle w:val="Heading1"/>
        <w:shd w:val="clear" w:color="auto" w:fill="FFFFFF"/>
        <w:spacing w:before="0" w:beforeAutospacing="0" w:after="0" w:afterAutospacing="0"/>
        <w:ind w:firstLine="426"/>
        <w:textAlignment w:val="top"/>
        <w:rPr>
          <w:b w:val="0"/>
          <w:i/>
          <w:sz w:val="24"/>
          <w:szCs w:val="24"/>
        </w:rPr>
      </w:pPr>
      <w:r w:rsidRPr="00DD6476">
        <w:rPr>
          <w:b w:val="0"/>
          <w:sz w:val="32"/>
          <w:szCs w:val="32"/>
        </w:rPr>
        <w:t xml:space="preserve">     </w:t>
      </w:r>
      <w:r w:rsidRPr="008C3E7D">
        <w:rPr>
          <w:b w:val="0"/>
          <w:i/>
          <w:sz w:val="24"/>
          <w:szCs w:val="24"/>
        </w:rPr>
        <w:t>Джерело: [5]</w:t>
      </w:r>
    </w:p>
    <w:p w:rsidR="003D0FA8" w:rsidRPr="00487CA8" w:rsidRDefault="003D0FA8" w:rsidP="00DD6476">
      <w:pPr>
        <w:pStyle w:val="Heading1"/>
        <w:shd w:val="clear" w:color="auto" w:fill="FFFFFF"/>
        <w:spacing w:before="0" w:beforeAutospacing="0" w:after="0" w:afterAutospacing="0"/>
        <w:ind w:firstLine="426"/>
        <w:textAlignment w:val="top"/>
        <w:rPr>
          <w:b w:val="0"/>
          <w:i/>
          <w:sz w:val="22"/>
          <w:szCs w:val="22"/>
        </w:rPr>
      </w:pPr>
    </w:p>
    <w:p w:rsidR="003D0FA8" w:rsidRPr="00DD6476" w:rsidRDefault="00F40EAB" w:rsidP="00DD1AF9">
      <w:pPr>
        <w:pStyle w:val="Heading1"/>
        <w:shd w:val="clear" w:color="auto" w:fill="FFFFFF"/>
        <w:spacing w:before="0" w:beforeAutospacing="0" w:after="0" w:afterAutospacing="0"/>
        <w:ind w:left="150" w:firstLine="558"/>
        <w:jc w:val="both"/>
        <w:textAlignment w:val="top"/>
        <w:rPr>
          <w:b w:val="0"/>
          <w:sz w:val="32"/>
          <w:szCs w:val="32"/>
        </w:rPr>
      </w:pPr>
      <w:r>
        <w:rPr>
          <w:b w:val="0"/>
          <w:sz w:val="32"/>
          <w:szCs w:val="32"/>
        </w:rPr>
        <w:t>Ділова активність підприємств, у</w:t>
      </w:r>
      <w:r w:rsidR="003D0FA8" w:rsidRPr="00DD6476">
        <w:rPr>
          <w:b w:val="0"/>
          <w:sz w:val="32"/>
          <w:szCs w:val="32"/>
        </w:rPr>
        <w:t xml:space="preserve"> тому числі сфери туризму, буде зростати тільки за умов стабільності: політичної, фінансово-економічної, сприятливого нормативно-правового регулювання, забезпечення стабільності національної грошової одиниці [1; 2; 13], яка повинна позначитися підвищенням якісних орієнтирів монетарної політики.</w:t>
      </w:r>
    </w:p>
    <w:p w:rsidR="003D0FA8" w:rsidRPr="00DD6476" w:rsidRDefault="003D0FA8" w:rsidP="00DD1AF9">
      <w:pPr>
        <w:pStyle w:val="Heading1"/>
        <w:shd w:val="clear" w:color="auto" w:fill="FFFFFF"/>
        <w:spacing w:before="0" w:beforeAutospacing="0" w:after="0" w:afterAutospacing="0"/>
        <w:ind w:left="150" w:firstLine="558"/>
        <w:jc w:val="both"/>
        <w:textAlignment w:val="top"/>
        <w:rPr>
          <w:b w:val="0"/>
          <w:sz w:val="32"/>
          <w:szCs w:val="32"/>
        </w:rPr>
      </w:pPr>
      <w:r w:rsidRPr="00DD6476">
        <w:rPr>
          <w:b w:val="0"/>
          <w:sz w:val="32"/>
          <w:szCs w:val="32"/>
        </w:rPr>
        <w:t>Для емпіричного тестування теоретично передбачуваних взаємозв’язків впливу вищої якості грошово-кредитної політики в її традиційних аспектах: ан</w:t>
      </w:r>
      <w:r w:rsidRPr="00DD6476">
        <w:rPr>
          <w:b w:val="0"/>
          <w:sz w:val="32"/>
          <w:szCs w:val="32"/>
        </w:rPr>
        <w:softHyphen/>
        <w:t>ти</w:t>
      </w:r>
      <w:r w:rsidRPr="00DD6476">
        <w:rPr>
          <w:b w:val="0"/>
          <w:sz w:val="32"/>
          <w:szCs w:val="32"/>
        </w:rPr>
        <w:softHyphen/>
        <w:t>інфля</w:t>
      </w:r>
      <w:r w:rsidRPr="00DD6476">
        <w:rPr>
          <w:b w:val="0"/>
          <w:sz w:val="32"/>
          <w:szCs w:val="32"/>
        </w:rPr>
        <w:softHyphen/>
        <w:t>ційній орієнтації, підтриманні стабільності грошової одиниці, вирів</w:t>
      </w:r>
      <w:r w:rsidRPr="00DD6476">
        <w:rPr>
          <w:b w:val="0"/>
          <w:sz w:val="32"/>
          <w:szCs w:val="32"/>
        </w:rPr>
        <w:softHyphen/>
        <w:t>ню</w:t>
      </w:r>
      <w:r w:rsidRPr="00DD6476">
        <w:rPr>
          <w:b w:val="0"/>
          <w:sz w:val="32"/>
          <w:szCs w:val="32"/>
        </w:rPr>
        <w:softHyphen/>
        <w:t>ванні платіжного балансу на цінову стабільність</w:t>
      </w:r>
      <w:r w:rsidR="00F40EAB">
        <w:rPr>
          <w:b w:val="0"/>
          <w:sz w:val="32"/>
          <w:szCs w:val="32"/>
        </w:rPr>
        <w:t xml:space="preserve"> –</w:t>
      </w:r>
      <w:r w:rsidRPr="00DD6476">
        <w:rPr>
          <w:b w:val="0"/>
          <w:sz w:val="32"/>
          <w:szCs w:val="32"/>
        </w:rPr>
        <w:t xml:space="preserve"> використано моне</w:t>
      </w:r>
      <w:r w:rsidRPr="00DD6476">
        <w:rPr>
          <w:b w:val="0"/>
          <w:sz w:val="32"/>
          <w:szCs w:val="32"/>
        </w:rPr>
        <w:softHyphen/>
        <w:t xml:space="preserve">тарну компоненту спеціалізованого індексу економічної свободи від американського Фонду </w:t>
      </w:r>
      <w:r w:rsidRPr="00DD6476">
        <w:rPr>
          <w:b w:val="0"/>
          <w:sz w:val="32"/>
          <w:szCs w:val="32"/>
          <w:lang w:val="en-US"/>
        </w:rPr>
        <w:t>Heritage</w:t>
      </w:r>
      <w:r w:rsidRPr="00DD6476">
        <w:rPr>
          <w:b w:val="0"/>
          <w:sz w:val="32"/>
          <w:szCs w:val="32"/>
        </w:rPr>
        <w:t xml:space="preserve"> Foundation. При цьому використовувалися квартальні дані за період 2004-2014 рр. деяких відносно стійких у своєму розвитку країн Центральної та Східної Європи, зокрема Хорватії,</w:t>
      </w:r>
      <w:r w:rsidR="00F40EAB">
        <w:rPr>
          <w:b w:val="0"/>
          <w:sz w:val="32"/>
          <w:szCs w:val="32"/>
        </w:rPr>
        <w:t xml:space="preserve"> Чехії, Словаччини, Словенії  й окремо</w:t>
      </w:r>
      <w:r w:rsidRPr="00DD6476">
        <w:rPr>
          <w:b w:val="0"/>
          <w:sz w:val="32"/>
          <w:szCs w:val="32"/>
        </w:rPr>
        <w:t xml:space="preserve"> Німеччини. </w:t>
      </w:r>
    </w:p>
    <w:p w:rsidR="003D0FA8" w:rsidRPr="00DD6476" w:rsidRDefault="003D0FA8" w:rsidP="00DD6476">
      <w:pPr>
        <w:pStyle w:val="Heading1"/>
        <w:shd w:val="clear" w:color="auto" w:fill="FFFFFF"/>
        <w:spacing w:before="0" w:beforeAutospacing="0" w:after="0" w:afterAutospacing="0"/>
        <w:ind w:left="150" w:firstLine="558"/>
        <w:jc w:val="both"/>
        <w:textAlignment w:val="top"/>
        <w:rPr>
          <w:b w:val="0"/>
          <w:sz w:val="32"/>
          <w:szCs w:val="32"/>
        </w:rPr>
      </w:pPr>
      <w:r w:rsidRPr="00DD6476">
        <w:rPr>
          <w:b w:val="0"/>
          <w:sz w:val="32"/>
          <w:szCs w:val="32"/>
        </w:rPr>
        <w:t xml:space="preserve">Всю необхідну інформацію було отримано з баз </w:t>
      </w:r>
      <w:r w:rsidR="00DD1AF9">
        <w:rPr>
          <w:b w:val="0"/>
          <w:sz w:val="32"/>
          <w:szCs w:val="32"/>
        </w:rPr>
        <w:t xml:space="preserve">даних </w:t>
      </w:r>
      <w:r w:rsidRPr="00DD6476">
        <w:rPr>
          <w:b w:val="0"/>
          <w:sz w:val="32"/>
          <w:szCs w:val="32"/>
        </w:rPr>
        <w:t>Світового банку</w:t>
      </w:r>
      <w:r w:rsidRPr="00DD6476">
        <w:rPr>
          <w:b w:val="0"/>
          <w:color w:val="FF0000"/>
          <w:sz w:val="32"/>
          <w:szCs w:val="32"/>
        </w:rPr>
        <w:t xml:space="preserve"> </w:t>
      </w:r>
      <w:r w:rsidRPr="00DD6476">
        <w:rPr>
          <w:b w:val="0"/>
          <w:sz w:val="32"/>
          <w:szCs w:val="32"/>
        </w:rPr>
        <w:t>[15].</w:t>
      </w:r>
      <w:r w:rsidRPr="00DD6476">
        <w:rPr>
          <w:b w:val="0"/>
          <w:color w:val="FF0000"/>
          <w:sz w:val="32"/>
          <w:szCs w:val="32"/>
        </w:rPr>
        <w:t xml:space="preserve"> </w:t>
      </w:r>
      <w:r w:rsidRPr="00DD6476">
        <w:rPr>
          <w:b w:val="0"/>
          <w:sz w:val="32"/>
          <w:szCs w:val="32"/>
        </w:rPr>
        <w:t>Дані прологарифмовано. Результати дослідження представлено у рівнянні 1.</w:t>
      </w:r>
    </w:p>
    <w:p w:rsidR="003D0FA8" w:rsidRPr="00DD6476" w:rsidRDefault="003D0FA8" w:rsidP="00DD6476">
      <w:pPr>
        <w:pStyle w:val="Heading1"/>
        <w:shd w:val="clear" w:color="auto" w:fill="FFFFFF"/>
        <w:spacing w:before="0" w:beforeAutospacing="0" w:after="0" w:afterAutospacing="0"/>
        <w:ind w:left="150" w:firstLine="558"/>
        <w:jc w:val="both"/>
        <w:textAlignment w:val="top"/>
        <w:rPr>
          <w:b w:val="0"/>
          <w:sz w:val="32"/>
          <w:szCs w:val="32"/>
        </w:rPr>
      </w:pPr>
      <w:r w:rsidRPr="00DD6476">
        <w:rPr>
          <w:b w:val="0"/>
          <w:sz w:val="32"/>
          <w:szCs w:val="32"/>
        </w:rPr>
        <w:t>Розрахунки за допомогою індексу Heritage Foundation свідчать, що вища якість грошово-кредитної політики дозволяє зни</w:t>
      </w:r>
      <w:r w:rsidRPr="00DD6476">
        <w:rPr>
          <w:b w:val="0"/>
          <w:sz w:val="32"/>
          <w:szCs w:val="32"/>
        </w:rPr>
        <w:softHyphen/>
        <w:t>зити інфляцію:</w:t>
      </w:r>
    </w:p>
    <w:p w:rsidR="003D0FA8" w:rsidRPr="00DD6476" w:rsidRDefault="00C36FAB" w:rsidP="00DD6476">
      <w:pPr>
        <w:spacing w:after="0" w:line="240" w:lineRule="auto"/>
        <w:ind w:firstLine="720"/>
        <w:jc w:val="both"/>
        <w:rPr>
          <w:rFonts w:ascii="Times New Roman" w:hAnsi="Times New Roman" w:cs="Times New Roman"/>
          <w:sz w:val="32"/>
          <w:szCs w:val="32"/>
        </w:rPr>
      </w:pPr>
      <w:r>
        <w:rPr>
          <w:rFonts w:ascii="Times New Roman" w:hAnsi="Times New Roman" w:cs="Times New Roman"/>
          <w:noProof/>
          <w:sz w:val="32"/>
          <w:szCs w:val="32"/>
        </w:rPr>
        <w:lastRenderedPageBreak/>
        <w:pict>
          <v:shapetype id="_x0000_t202" coordsize="21600,21600" o:spt="202" path="m,l,21600r21600,l21600,xe">
            <v:stroke joinstyle="miter"/>
            <v:path gradientshapeok="t" o:connecttype="rect"/>
          </v:shapetype>
          <v:shape id="_x0000_s1026" type="#_x0000_t202" style="position:absolute;left:0;text-align:left;margin-left:429pt;margin-top:5pt;width:46.8pt;height:35.55pt;z-index:251660288" stroked="f">
            <v:textbox>
              <w:txbxContent>
                <w:p w:rsidR="00B95A6C" w:rsidRPr="009A14EE" w:rsidRDefault="00B95A6C" w:rsidP="003D0FA8">
                  <w:pPr>
                    <w:jc w:val="right"/>
                    <w:rPr>
                      <w:rFonts w:ascii="Times New Roman" w:hAnsi="Times New Roman"/>
                      <w:sz w:val="28"/>
                      <w:szCs w:val="28"/>
                    </w:rPr>
                  </w:pPr>
                  <w:r w:rsidRPr="009A14EE">
                    <w:rPr>
                      <w:rFonts w:ascii="Times New Roman" w:hAnsi="Times New Roman"/>
                      <w:sz w:val="28"/>
                      <w:szCs w:val="28"/>
                    </w:rPr>
                    <w:t>(1)</w:t>
                  </w:r>
                </w:p>
              </w:txbxContent>
            </v:textbox>
          </v:shape>
        </w:pict>
      </w:r>
      <w:r w:rsidR="003D0FA8" w:rsidRPr="00DD6476">
        <w:rPr>
          <w:rFonts w:ascii="Times New Roman" w:hAnsi="Times New Roman" w:cs="Times New Roman"/>
          <w:position w:val="-54"/>
          <w:sz w:val="32"/>
          <w:szCs w:val="32"/>
        </w:rPr>
        <w:object w:dxaOrig="7339" w:dyaOrig="1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66.75pt;height:63.75pt" o:ole="">
            <v:imagedata r:id="rId14" o:title=""/>
          </v:shape>
          <o:OLEObject Type="Embed" ProgID="Equation.3" ShapeID="_x0000_i1029" DrawAspect="Content" ObjectID="_1661668623" r:id="rId15"/>
        </w:object>
      </w:r>
    </w:p>
    <w:p w:rsidR="000B6CF7" w:rsidRDefault="00015144" w:rsidP="00015144">
      <w:pPr>
        <w:spacing w:after="0" w:line="240" w:lineRule="auto"/>
        <w:jc w:val="both"/>
        <w:rPr>
          <w:rFonts w:ascii="Times New Roman" w:hAnsi="Times New Roman" w:cs="Times New Roman"/>
          <w:i/>
          <w:sz w:val="32"/>
          <w:szCs w:val="32"/>
        </w:rPr>
      </w:pPr>
      <w:r>
        <w:rPr>
          <w:rFonts w:ascii="Times New Roman" w:hAnsi="Times New Roman" w:cs="Times New Roman"/>
          <w:i/>
          <w:sz w:val="32"/>
          <w:szCs w:val="32"/>
        </w:rPr>
        <w:t xml:space="preserve"> </w:t>
      </w:r>
      <w:r w:rsidR="003D0FA8" w:rsidRPr="00DD6476">
        <w:rPr>
          <w:rFonts w:ascii="Times New Roman" w:hAnsi="Times New Roman" w:cs="Times New Roman"/>
          <w:i/>
          <w:sz w:val="32"/>
          <w:szCs w:val="32"/>
        </w:rPr>
        <w:t xml:space="preserve">де </w:t>
      </w:r>
      <w:r w:rsidR="003D0FA8" w:rsidRPr="00DD6476">
        <w:rPr>
          <w:rFonts w:ascii="Times New Roman" w:hAnsi="Times New Roman" w:cs="Times New Roman"/>
          <w:i/>
          <w:sz w:val="32"/>
          <w:szCs w:val="32"/>
        </w:rPr>
        <w:sym w:font="Symbol" w:char="F044"/>
      </w:r>
      <w:r w:rsidR="003D0FA8" w:rsidRPr="00DD6476">
        <w:rPr>
          <w:rFonts w:ascii="Times New Roman" w:hAnsi="Times New Roman" w:cs="Times New Roman"/>
          <w:i/>
          <w:sz w:val="32"/>
          <w:szCs w:val="32"/>
          <w:lang w:val="en-US"/>
        </w:rPr>
        <w:t>P</w:t>
      </w:r>
      <w:r w:rsidR="003D0FA8" w:rsidRPr="00DD6476">
        <w:rPr>
          <w:rFonts w:ascii="Times New Roman" w:hAnsi="Times New Roman" w:cs="Times New Roman"/>
          <w:i/>
          <w:sz w:val="32"/>
          <w:szCs w:val="32"/>
          <w:vertAlign w:val="subscript"/>
        </w:rPr>
        <w:t>t</w:t>
      </w:r>
      <w:r w:rsidR="003D0FA8" w:rsidRPr="00DD6476">
        <w:rPr>
          <w:rFonts w:ascii="Times New Roman" w:hAnsi="Times New Roman" w:cs="Times New Roman"/>
          <w:i/>
          <w:sz w:val="32"/>
          <w:szCs w:val="32"/>
        </w:rPr>
        <w:t xml:space="preserve"> і </w:t>
      </w:r>
      <w:r w:rsidR="003D0FA8" w:rsidRPr="00DD6476">
        <w:rPr>
          <w:rFonts w:ascii="Times New Roman" w:hAnsi="Times New Roman" w:cs="Times New Roman"/>
          <w:i/>
          <w:position w:val="-12"/>
          <w:sz w:val="32"/>
          <w:szCs w:val="32"/>
          <w:lang w:val="en-US"/>
        </w:rPr>
        <w:object w:dxaOrig="800" w:dyaOrig="440">
          <v:shape id="_x0000_i1030" type="#_x0000_t75" style="width:39.75pt;height:21.75pt" o:ole="">
            <v:imagedata r:id="rId16" o:title=""/>
          </v:shape>
          <o:OLEObject Type="Embed" ProgID="Equation.3" ShapeID="_x0000_i1030" DrawAspect="Content" ObjectID="_1661668624" r:id="rId17"/>
        </w:object>
      </w:r>
      <w:r w:rsidR="003D0FA8" w:rsidRPr="00DD6476">
        <w:rPr>
          <w:rFonts w:ascii="Times New Roman" w:hAnsi="Times New Roman" w:cs="Times New Roman"/>
          <w:i/>
          <w:sz w:val="32"/>
          <w:szCs w:val="32"/>
        </w:rPr>
        <w:t xml:space="preserve"> </w:t>
      </w:r>
      <w:r w:rsidR="003D0FA8" w:rsidRPr="00DF1191">
        <w:rPr>
          <w:rFonts w:ascii="Times New Roman" w:hAnsi="Times New Roman" w:cs="Times New Roman"/>
          <w:sz w:val="32"/>
          <w:szCs w:val="32"/>
        </w:rPr>
        <w:t>─</w:t>
      </w:r>
      <w:r w:rsidR="003D0FA8" w:rsidRPr="00F40EAB">
        <w:rPr>
          <w:rFonts w:ascii="Times New Roman" w:hAnsi="Times New Roman" w:cs="Times New Roman"/>
          <w:i/>
          <w:sz w:val="32"/>
          <w:szCs w:val="32"/>
        </w:rPr>
        <w:t xml:space="preserve"> </w:t>
      </w:r>
      <w:r w:rsidR="003D0FA8" w:rsidRPr="00DD6476">
        <w:rPr>
          <w:rFonts w:ascii="Times New Roman" w:hAnsi="Times New Roman" w:cs="Times New Roman"/>
          <w:i/>
          <w:sz w:val="32"/>
          <w:szCs w:val="32"/>
        </w:rPr>
        <w:t>інфляція споживчих цін у досліджуваних</w:t>
      </w:r>
    </w:p>
    <w:p w:rsidR="000B6CF7" w:rsidRDefault="00015144" w:rsidP="00015144">
      <w:pPr>
        <w:spacing w:after="0" w:line="240" w:lineRule="auto"/>
        <w:jc w:val="both"/>
        <w:rPr>
          <w:rFonts w:ascii="Times New Roman" w:hAnsi="Times New Roman" w:cs="Times New Roman"/>
          <w:i/>
          <w:sz w:val="32"/>
          <w:szCs w:val="32"/>
        </w:rPr>
      </w:pPr>
      <w:r>
        <w:rPr>
          <w:rFonts w:ascii="Times New Roman" w:hAnsi="Times New Roman" w:cs="Times New Roman"/>
          <w:i/>
          <w:sz w:val="32"/>
          <w:szCs w:val="32"/>
        </w:rPr>
        <w:t xml:space="preserve"> </w:t>
      </w:r>
      <w:r w:rsidR="000B6CF7">
        <w:rPr>
          <w:rFonts w:ascii="Times New Roman" w:hAnsi="Times New Roman" w:cs="Times New Roman"/>
          <w:i/>
          <w:sz w:val="32"/>
          <w:szCs w:val="32"/>
        </w:rPr>
        <w:t>країнах</w:t>
      </w:r>
      <w:r w:rsidR="003D0FA8" w:rsidRPr="00DD6476">
        <w:rPr>
          <w:rFonts w:ascii="Times New Roman" w:hAnsi="Times New Roman" w:cs="Times New Roman"/>
          <w:i/>
          <w:sz w:val="32"/>
          <w:szCs w:val="32"/>
        </w:rPr>
        <w:t xml:space="preserve"> та Німеччині; </w:t>
      </w:r>
      <w:r w:rsidR="003D0FA8" w:rsidRPr="00DD6476">
        <w:rPr>
          <w:rFonts w:ascii="Times New Roman" w:hAnsi="Times New Roman" w:cs="Times New Roman"/>
          <w:i/>
          <w:sz w:val="32"/>
          <w:szCs w:val="32"/>
          <w:lang w:val="en-US"/>
        </w:rPr>
        <w:t>HM</w:t>
      </w:r>
      <w:r w:rsidR="003D0FA8" w:rsidRPr="00DD6476">
        <w:rPr>
          <w:rFonts w:ascii="Times New Roman" w:hAnsi="Times New Roman" w:cs="Times New Roman"/>
          <w:i/>
          <w:sz w:val="32"/>
          <w:szCs w:val="32"/>
        </w:rPr>
        <w:t xml:space="preserve"> </w:t>
      </w:r>
      <w:r w:rsidR="003D0FA8" w:rsidRPr="00DF1191">
        <w:rPr>
          <w:rFonts w:ascii="Times New Roman" w:hAnsi="Times New Roman" w:cs="Times New Roman"/>
          <w:sz w:val="32"/>
          <w:szCs w:val="32"/>
        </w:rPr>
        <w:t xml:space="preserve">─ </w:t>
      </w:r>
      <w:r w:rsidR="003D0FA8" w:rsidRPr="00DD6476">
        <w:rPr>
          <w:rFonts w:ascii="Times New Roman" w:hAnsi="Times New Roman" w:cs="Times New Roman"/>
          <w:i/>
          <w:sz w:val="32"/>
          <w:szCs w:val="32"/>
        </w:rPr>
        <w:t>монетарна компонента індексу</w:t>
      </w:r>
    </w:p>
    <w:p w:rsidR="003D0FA8" w:rsidRPr="008C3E7D" w:rsidRDefault="00015144" w:rsidP="00015144">
      <w:pPr>
        <w:spacing w:after="0" w:line="240" w:lineRule="auto"/>
        <w:jc w:val="both"/>
        <w:rPr>
          <w:rFonts w:ascii="Times New Roman" w:hAnsi="Times New Roman" w:cs="Times New Roman"/>
          <w:i/>
          <w:sz w:val="32"/>
          <w:szCs w:val="32"/>
        </w:rPr>
      </w:pPr>
      <w:r>
        <w:rPr>
          <w:rFonts w:ascii="Times New Roman" w:hAnsi="Times New Roman" w:cs="Times New Roman"/>
          <w:i/>
          <w:sz w:val="32"/>
          <w:szCs w:val="32"/>
        </w:rPr>
        <w:t xml:space="preserve"> </w:t>
      </w:r>
      <w:r w:rsidR="000B6CF7" w:rsidRPr="00DD6476">
        <w:rPr>
          <w:rFonts w:ascii="Times New Roman" w:hAnsi="Times New Roman" w:cs="Times New Roman"/>
          <w:i/>
          <w:sz w:val="32"/>
          <w:szCs w:val="32"/>
        </w:rPr>
        <w:t>економічної</w:t>
      </w:r>
      <w:r w:rsidR="000B6CF7">
        <w:rPr>
          <w:rFonts w:ascii="Times New Roman" w:hAnsi="Times New Roman" w:cs="Times New Roman"/>
          <w:i/>
          <w:sz w:val="32"/>
          <w:szCs w:val="32"/>
        </w:rPr>
        <w:t xml:space="preserve"> </w:t>
      </w:r>
      <w:r w:rsidR="003D0FA8" w:rsidRPr="00DD6476">
        <w:rPr>
          <w:rFonts w:ascii="Times New Roman" w:hAnsi="Times New Roman" w:cs="Times New Roman"/>
          <w:i/>
          <w:sz w:val="32"/>
          <w:szCs w:val="32"/>
        </w:rPr>
        <w:t>свободи;</w:t>
      </w:r>
      <w:r w:rsidR="003D0FA8" w:rsidRPr="00DD6476">
        <w:rPr>
          <w:rFonts w:ascii="Times New Roman" w:eastAsia="+mn-ea" w:hAnsi="Times New Roman" w:cs="Times New Roman"/>
          <w:color w:val="292929"/>
          <w:kern w:val="24"/>
          <w:sz w:val="32"/>
          <w:szCs w:val="32"/>
        </w:rPr>
        <w:t xml:space="preserve"> </w:t>
      </w:r>
      <w:r w:rsidR="003D0FA8" w:rsidRPr="00DD6476">
        <w:rPr>
          <w:rFonts w:ascii="Times New Roman" w:hAnsi="Times New Roman" w:cs="Times New Roman"/>
          <w:i/>
          <w:sz w:val="32"/>
          <w:szCs w:val="32"/>
        </w:rPr>
        <w:t xml:space="preserve">TIME </w:t>
      </w:r>
      <w:r w:rsidR="00186E12" w:rsidRPr="00DF1191">
        <w:rPr>
          <w:rFonts w:ascii="Times New Roman" w:hAnsi="Times New Roman" w:cs="Times New Roman"/>
          <w:sz w:val="32"/>
          <w:szCs w:val="32"/>
        </w:rPr>
        <w:t>─</w:t>
      </w:r>
      <w:r w:rsidR="003D0FA8" w:rsidRPr="00DD6476">
        <w:rPr>
          <w:rFonts w:ascii="Times New Roman" w:hAnsi="Times New Roman" w:cs="Times New Roman"/>
          <w:i/>
          <w:sz w:val="32"/>
          <w:szCs w:val="32"/>
        </w:rPr>
        <w:t xml:space="preserve"> змінна часу.</w:t>
      </w:r>
    </w:p>
    <w:p w:rsidR="003D0FA8" w:rsidRPr="00DD1AF9" w:rsidRDefault="003D0FA8" w:rsidP="00DD6476">
      <w:pPr>
        <w:pStyle w:val="Heading1"/>
        <w:shd w:val="clear" w:color="auto" w:fill="FFFFFF"/>
        <w:spacing w:before="0" w:beforeAutospacing="0" w:after="0" w:afterAutospacing="0"/>
        <w:ind w:left="150" w:firstLine="558"/>
        <w:jc w:val="both"/>
        <w:textAlignment w:val="top"/>
        <w:rPr>
          <w:b w:val="0"/>
          <w:sz w:val="22"/>
          <w:szCs w:val="22"/>
        </w:rPr>
      </w:pPr>
    </w:p>
    <w:p w:rsidR="003D0FA8" w:rsidRPr="00DD6476" w:rsidRDefault="003D0FA8" w:rsidP="00DD6476">
      <w:pPr>
        <w:pStyle w:val="Heading1"/>
        <w:shd w:val="clear" w:color="auto" w:fill="FFFFFF"/>
        <w:spacing w:before="0" w:beforeAutospacing="0" w:after="0" w:afterAutospacing="0"/>
        <w:ind w:left="150" w:firstLine="558"/>
        <w:jc w:val="both"/>
        <w:textAlignment w:val="top"/>
        <w:rPr>
          <w:b w:val="0"/>
          <w:sz w:val="32"/>
          <w:szCs w:val="32"/>
          <w:lang w:eastAsia="ru-RU"/>
        </w:rPr>
      </w:pPr>
      <w:r w:rsidRPr="00DD6476">
        <w:rPr>
          <w:b w:val="0"/>
          <w:sz w:val="32"/>
          <w:szCs w:val="32"/>
        </w:rPr>
        <w:t>Підвищення якості монетарної політики, як це охарактеризовано індек</w:t>
      </w:r>
      <w:r w:rsidRPr="00DD6476">
        <w:rPr>
          <w:b w:val="0"/>
          <w:sz w:val="32"/>
          <w:szCs w:val="32"/>
        </w:rPr>
        <w:softHyphen/>
        <w:t xml:space="preserve">сом Heritage Foundation, позначається гальмуванням інфляції </w:t>
      </w:r>
      <w:r w:rsidRPr="00DD6476">
        <w:rPr>
          <w:b w:val="0"/>
          <w:sz w:val="32"/>
          <w:szCs w:val="32"/>
          <w:lang w:eastAsia="ru-RU"/>
        </w:rPr>
        <w:t xml:space="preserve">та зміцненням грошової одиниці. </w:t>
      </w:r>
    </w:p>
    <w:p w:rsidR="000B6CF7" w:rsidRDefault="000B6CF7" w:rsidP="00DD6476">
      <w:pPr>
        <w:pStyle w:val="Heading1"/>
        <w:shd w:val="clear" w:color="auto" w:fill="FFFFFF"/>
        <w:spacing w:before="0" w:beforeAutospacing="0" w:after="0" w:afterAutospacing="0"/>
        <w:ind w:left="150" w:firstLine="558"/>
        <w:jc w:val="center"/>
        <w:textAlignment w:val="top"/>
        <w:rPr>
          <w:sz w:val="32"/>
          <w:szCs w:val="32"/>
        </w:rPr>
      </w:pPr>
    </w:p>
    <w:p w:rsidR="003D0FA8" w:rsidRPr="00DD6476" w:rsidRDefault="003D0FA8" w:rsidP="00DD6476">
      <w:pPr>
        <w:pStyle w:val="Heading1"/>
        <w:shd w:val="clear" w:color="auto" w:fill="FFFFFF"/>
        <w:spacing w:before="0" w:beforeAutospacing="0" w:after="0" w:afterAutospacing="0"/>
        <w:ind w:left="150" w:firstLine="558"/>
        <w:jc w:val="center"/>
        <w:textAlignment w:val="top"/>
        <w:rPr>
          <w:sz w:val="32"/>
          <w:szCs w:val="32"/>
        </w:rPr>
      </w:pPr>
      <w:r w:rsidRPr="00DD6476">
        <w:rPr>
          <w:sz w:val="32"/>
          <w:szCs w:val="32"/>
        </w:rPr>
        <w:t>Висновки</w:t>
      </w:r>
    </w:p>
    <w:p w:rsidR="003D0FA8" w:rsidRPr="00DD6476" w:rsidRDefault="003D0FA8" w:rsidP="00DD6476">
      <w:pPr>
        <w:pStyle w:val="Heading1"/>
        <w:shd w:val="clear" w:color="auto" w:fill="FFFFFF"/>
        <w:spacing w:before="0" w:beforeAutospacing="0" w:after="0" w:afterAutospacing="0"/>
        <w:ind w:left="150" w:firstLine="558"/>
        <w:jc w:val="both"/>
        <w:textAlignment w:val="top"/>
        <w:rPr>
          <w:b w:val="0"/>
          <w:sz w:val="32"/>
          <w:szCs w:val="32"/>
        </w:rPr>
      </w:pPr>
      <w:r w:rsidRPr="00DD6476">
        <w:rPr>
          <w:b w:val="0"/>
          <w:sz w:val="32"/>
          <w:szCs w:val="32"/>
        </w:rPr>
        <w:t>Таким чином, зосередження зусиль на боротьбі з інфляцією та підтриманні рів</w:t>
      </w:r>
      <w:r w:rsidRPr="00DD6476">
        <w:rPr>
          <w:b w:val="0"/>
          <w:sz w:val="32"/>
          <w:szCs w:val="32"/>
        </w:rPr>
        <w:softHyphen/>
        <w:t>но</w:t>
      </w:r>
      <w:r w:rsidRPr="00DD6476">
        <w:rPr>
          <w:b w:val="0"/>
          <w:sz w:val="32"/>
          <w:szCs w:val="32"/>
        </w:rPr>
        <w:softHyphen/>
        <w:t>ваги платіжного балансу вимагає від Національного банку України як регулятора на грошово-кредитному ринку активнішо</w:t>
      </w:r>
      <w:r w:rsidR="00DF1191">
        <w:rPr>
          <w:b w:val="0"/>
          <w:sz w:val="32"/>
          <w:szCs w:val="32"/>
        </w:rPr>
        <w:t>го використання традиційних інст</w:t>
      </w:r>
      <w:r w:rsidRPr="00DD6476">
        <w:rPr>
          <w:b w:val="0"/>
          <w:sz w:val="32"/>
          <w:szCs w:val="32"/>
        </w:rPr>
        <w:t>рументів грошово-кредитної політики, передусім облікової ставки НБУ, яка повинна підтримуватися на додатному рівні (з урахуванням інфляції). Під</w:t>
      </w:r>
      <w:r w:rsidRPr="00DD6476">
        <w:rPr>
          <w:b w:val="0"/>
          <w:sz w:val="32"/>
          <w:szCs w:val="32"/>
        </w:rPr>
        <w:softHyphen/>
        <w:t>три</w:t>
      </w:r>
      <w:r w:rsidRPr="00DD6476">
        <w:rPr>
          <w:b w:val="0"/>
          <w:sz w:val="32"/>
          <w:szCs w:val="32"/>
        </w:rPr>
        <w:softHyphen/>
        <w:t>мання високих вимог резервування та обмежень на зовнішні запозичення додатково сприятиме управлінню грошовою масою та зниженню вразливості до зовнішніх макроекономічних шоків. Координація з фіскальною політикою є бажаною з міркувань опти</w:t>
      </w:r>
      <w:r w:rsidRPr="00DD6476">
        <w:rPr>
          <w:b w:val="0"/>
          <w:sz w:val="32"/>
          <w:szCs w:val="32"/>
        </w:rPr>
        <w:softHyphen/>
        <w:t>ма</w:t>
      </w:r>
      <w:r w:rsidRPr="00DD6476">
        <w:rPr>
          <w:b w:val="0"/>
          <w:sz w:val="32"/>
          <w:szCs w:val="32"/>
        </w:rPr>
        <w:softHyphen/>
        <w:t>льного підтримання макроекономічної рівноваги.</w:t>
      </w:r>
    </w:p>
    <w:p w:rsidR="003D0FA8" w:rsidRPr="00DD6476" w:rsidRDefault="003D0FA8" w:rsidP="00DD6476">
      <w:pPr>
        <w:pStyle w:val="Heading1"/>
        <w:shd w:val="clear" w:color="auto" w:fill="FFFFFF"/>
        <w:spacing w:before="0" w:beforeAutospacing="0" w:after="0" w:afterAutospacing="0"/>
        <w:ind w:left="150" w:firstLine="558"/>
        <w:jc w:val="both"/>
        <w:textAlignment w:val="top"/>
        <w:rPr>
          <w:b w:val="0"/>
          <w:sz w:val="32"/>
          <w:szCs w:val="32"/>
        </w:rPr>
      </w:pPr>
      <w:r w:rsidRPr="00DD6476">
        <w:rPr>
          <w:b w:val="0"/>
          <w:sz w:val="32"/>
          <w:szCs w:val="32"/>
        </w:rPr>
        <w:t>Окрім необхідності цінової стабільності, що сприятиме збільшенню обсягів туристичних потоків, для України актуальним залишається питання можливості диверсифікації ту</w:t>
      </w:r>
      <w:r w:rsidR="00F40EAB">
        <w:rPr>
          <w:b w:val="0"/>
          <w:sz w:val="32"/>
          <w:szCs w:val="32"/>
        </w:rPr>
        <w:t>ристичної діяльності, зокрема</w:t>
      </w:r>
      <w:r w:rsidRPr="00DD6476">
        <w:rPr>
          <w:b w:val="0"/>
          <w:sz w:val="32"/>
          <w:szCs w:val="32"/>
        </w:rPr>
        <w:t xml:space="preserve"> вважаємо за доцільне на сучасному етапі розвивати саме внутрішній туризм, пропонуючи бюджетні, недорогі, короткотермінові сімейні тури. Окрім того, з метою підвищення обсягів в’їзних потоків іноземних громадян на територію України Міністерство закордонних спра</w:t>
      </w:r>
      <w:r w:rsidR="00F40EAB">
        <w:rPr>
          <w:b w:val="0"/>
          <w:sz w:val="32"/>
          <w:szCs w:val="32"/>
        </w:rPr>
        <w:t>в повинно займати</w:t>
      </w:r>
      <w:r w:rsidR="006200E4">
        <w:rPr>
          <w:b w:val="0"/>
          <w:sz w:val="32"/>
          <w:szCs w:val="32"/>
        </w:rPr>
        <w:t>ся</w:t>
      </w:r>
      <w:r w:rsidR="00F40EAB">
        <w:rPr>
          <w:b w:val="0"/>
          <w:sz w:val="32"/>
          <w:szCs w:val="32"/>
        </w:rPr>
        <w:t xml:space="preserve"> роз</w:t>
      </w:r>
      <w:r w:rsidR="00F40EAB" w:rsidRPr="00F40EAB">
        <w:rPr>
          <w:b w:val="0"/>
          <w:sz w:val="32"/>
          <w:szCs w:val="32"/>
          <w:lang w:val="ru-RU"/>
        </w:rPr>
        <w:t>’</w:t>
      </w:r>
      <w:r w:rsidRPr="00DD6476">
        <w:rPr>
          <w:b w:val="0"/>
          <w:sz w:val="32"/>
          <w:szCs w:val="32"/>
        </w:rPr>
        <w:t xml:space="preserve">яснювальною роботою про безпечність подорожей. Важливим також є системний підхід до реалізації державної політики у досліджуваній сфері, впровадження якого стане основою діяльності відповідного центрального органу виконавчої влади у галузі туризму. </w:t>
      </w:r>
    </w:p>
    <w:p w:rsidR="003D0FA8" w:rsidRPr="00DD6476" w:rsidRDefault="003D0FA8" w:rsidP="00DD6476">
      <w:pPr>
        <w:pStyle w:val="Heading1"/>
        <w:shd w:val="clear" w:color="auto" w:fill="FFFFFF"/>
        <w:spacing w:before="0" w:beforeAutospacing="0" w:after="0" w:afterAutospacing="0"/>
        <w:ind w:left="150" w:firstLine="558"/>
        <w:jc w:val="both"/>
        <w:textAlignment w:val="top"/>
        <w:rPr>
          <w:b w:val="0"/>
          <w:sz w:val="32"/>
          <w:szCs w:val="32"/>
        </w:rPr>
      </w:pPr>
      <w:r w:rsidRPr="00DD6476">
        <w:rPr>
          <w:b w:val="0"/>
          <w:iCs/>
          <w:sz w:val="32"/>
          <w:szCs w:val="32"/>
        </w:rPr>
        <w:lastRenderedPageBreak/>
        <w:t>Стабільна гривня, зростаюча економіка – запорука ефективної діяльності та розвитку вітчизняних підприємств незалежно від форм власності та видів діяльності, підвищення рівня добробуту громадян та держави в цілому.</w:t>
      </w:r>
    </w:p>
    <w:p w:rsidR="00015144" w:rsidRDefault="00015144" w:rsidP="00DD6476">
      <w:pPr>
        <w:pStyle w:val="BodyTextIndent2"/>
        <w:spacing w:after="0" w:line="240" w:lineRule="auto"/>
        <w:jc w:val="center"/>
        <w:rPr>
          <w:rFonts w:ascii="Times New Roman" w:hAnsi="Times New Roman" w:cs="Times New Roman"/>
          <w:b/>
          <w:sz w:val="32"/>
          <w:szCs w:val="32"/>
        </w:rPr>
      </w:pPr>
    </w:p>
    <w:p w:rsidR="003D0FA8" w:rsidRPr="00DD6476" w:rsidRDefault="003D0FA8" w:rsidP="00DD6476">
      <w:pPr>
        <w:pStyle w:val="BodyTextIndent2"/>
        <w:spacing w:after="0" w:line="240" w:lineRule="auto"/>
        <w:jc w:val="center"/>
        <w:rPr>
          <w:rFonts w:ascii="Times New Roman" w:hAnsi="Times New Roman" w:cs="Times New Roman"/>
          <w:b/>
          <w:sz w:val="32"/>
          <w:szCs w:val="32"/>
        </w:rPr>
      </w:pPr>
      <w:r w:rsidRPr="00DD6476">
        <w:rPr>
          <w:rFonts w:ascii="Times New Roman" w:hAnsi="Times New Roman" w:cs="Times New Roman"/>
          <w:b/>
          <w:sz w:val="32"/>
          <w:szCs w:val="32"/>
        </w:rPr>
        <w:t>Список літератури:</w:t>
      </w:r>
    </w:p>
    <w:p w:rsidR="003F104C" w:rsidRPr="003F104C" w:rsidRDefault="003D0FA8" w:rsidP="0060778D">
      <w:pPr>
        <w:numPr>
          <w:ilvl w:val="0"/>
          <w:numId w:val="2"/>
        </w:numPr>
        <w:spacing w:after="0" w:line="240" w:lineRule="auto"/>
        <w:ind w:left="1077"/>
        <w:jc w:val="both"/>
        <w:rPr>
          <w:rFonts w:ascii="Times New Roman" w:hAnsi="Times New Roman" w:cs="Times New Roman"/>
          <w:sz w:val="32"/>
          <w:szCs w:val="32"/>
        </w:rPr>
      </w:pPr>
      <w:r w:rsidRPr="00DD6476">
        <w:rPr>
          <w:rFonts w:ascii="Times New Roman" w:hAnsi="Times New Roman" w:cs="Times New Roman"/>
          <w:sz w:val="32"/>
          <w:szCs w:val="32"/>
        </w:rPr>
        <w:t>Атаманчук</w:t>
      </w:r>
      <w:r w:rsidR="006200E4">
        <w:rPr>
          <w:rFonts w:ascii="Times New Roman" w:hAnsi="Times New Roman" w:cs="Times New Roman"/>
          <w:color w:val="0D0D0D"/>
          <w:sz w:val="32"/>
          <w:szCs w:val="32"/>
        </w:rPr>
        <w:t xml:space="preserve"> З.</w:t>
      </w:r>
      <w:r w:rsidR="00F40EAB" w:rsidRPr="00F40EAB">
        <w:rPr>
          <w:rFonts w:ascii="Times New Roman" w:hAnsi="Times New Roman" w:cs="Times New Roman"/>
          <w:color w:val="0D0D0D"/>
          <w:sz w:val="32"/>
          <w:szCs w:val="32"/>
          <w:lang w:val="ru-RU"/>
        </w:rPr>
        <w:t xml:space="preserve"> </w:t>
      </w:r>
      <w:r w:rsidRPr="00DD6476">
        <w:rPr>
          <w:rFonts w:ascii="Times New Roman" w:hAnsi="Times New Roman" w:cs="Times New Roman"/>
          <w:color w:val="0D0D0D"/>
          <w:sz w:val="32"/>
          <w:szCs w:val="32"/>
        </w:rPr>
        <w:t>А. Оцінка макроекономічних ефектів</w:t>
      </w:r>
      <w:r w:rsidR="00F40EAB">
        <w:rPr>
          <w:rFonts w:ascii="Times New Roman" w:hAnsi="Times New Roman" w:cs="Times New Roman"/>
          <w:color w:val="0D0D0D"/>
          <w:sz w:val="32"/>
          <w:szCs w:val="32"/>
        </w:rPr>
        <w:t xml:space="preserve"> моне-</w:t>
      </w:r>
    </w:p>
    <w:p w:rsidR="003D0FA8" w:rsidRPr="00F40EAB" w:rsidRDefault="003D0FA8" w:rsidP="0060778D">
      <w:pPr>
        <w:spacing w:after="0" w:line="240" w:lineRule="auto"/>
        <w:jc w:val="both"/>
        <w:rPr>
          <w:rFonts w:ascii="Times New Roman" w:hAnsi="Times New Roman" w:cs="Times New Roman"/>
          <w:sz w:val="32"/>
          <w:szCs w:val="32"/>
        </w:rPr>
      </w:pPr>
      <w:r w:rsidRPr="003F104C">
        <w:rPr>
          <w:rFonts w:ascii="Times New Roman" w:hAnsi="Times New Roman" w:cs="Times New Roman"/>
          <w:color w:val="0D0D0D"/>
          <w:sz w:val="32"/>
          <w:szCs w:val="32"/>
        </w:rPr>
        <w:t xml:space="preserve">тарної політики в Україні / </w:t>
      </w:r>
      <w:r w:rsidR="006200E4" w:rsidRPr="003F104C">
        <w:rPr>
          <w:rFonts w:ascii="Times New Roman" w:hAnsi="Times New Roman" w:cs="Times New Roman"/>
          <w:sz w:val="32"/>
          <w:szCs w:val="32"/>
        </w:rPr>
        <w:t>З.</w:t>
      </w:r>
      <w:r w:rsidR="00F40EAB" w:rsidRPr="00F40EAB">
        <w:rPr>
          <w:rFonts w:ascii="Times New Roman" w:hAnsi="Times New Roman" w:cs="Times New Roman"/>
          <w:sz w:val="32"/>
          <w:szCs w:val="32"/>
        </w:rPr>
        <w:t xml:space="preserve"> </w:t>
      </w:r>
      <w:r w:rsidR="006200E4" w:rsidRPr="003F104C">
        <w:rPr>
          <w:rFonts w:ascii="Times New Roman" w:hAnsi="Times New Roman" w:cs="Times New Roman"/>
          <w:sz w:val="32"/>
          <w:szCs w:val="32"/>
        </w:rPr>
        <w:t>А. Атаманчук, Н.</w:t>
      </w:r>
      <w:r w:rsidR="00F40EAB" w:rsidRPr="00F40EAB">
        <w:rPr>
          <w:rFonts w:ascii="Times New Roman" w:hAnsi="Times New Roman" w:cs="Times New Roman"/>
          <w:sz w:val="32"/>
          <w:szCs w:val="32"/>
        </w:rPr>
        <w:t xml:space="preserve"> </w:t>
      </w:r>
      <w:r w:rsidRPr="003F104C">
        <w:rPr>
          <w:rFonts w:ascii="Times New Roman" w:hAnsi="Times New Roman" w:cs="Times New Roman"/>
          <w:sz w:val="32"/>
          <w:szCs w:val="32"/>
        </w:rPr>
        <w:t xml:space="preserve">І. Черкас // Економіка і прогнозування. – 2015. </w:t>
      </w:r>
      <w:r w:rsidR="00F40EAB">
        <w:rPr>
          <w:rFonts w:ascii="Times New Roman" w:hAnsi="Times New Roman" w:cs="Times New Roman"/>
          <w:sz w:val="32"/>
          <w:szCs w:val="32"/>
        </w:rPr>
        <w:t>–</w:t>
      </w:r>
      <w:r w:rsidRPr="003F104C">
        <w:rPr>
          <w:rFonts w:ascii="Times New Roman" w:hAnsi="Times New Roman" w:cs="Times New Roman"/>
          <w:sz w:val="32"/>
          <w:szCs w:val="32"/>
        </w:rPr>
        <w:t xml:space="preserve"> № 3 (4). </w:t>
      </w:r>
      <w:r w:rsidR="003519EE">
        <w:rPr>
          <w:rFonts w:ascii="Times New Roman" w:hAnsi="Times New Roman" w:cs="Times New Roman"/>
          <w:sz w:val="32"/>
          <w:szCs w:val="32"/>
        </w:rPr>
        <w:t>–</w:t>
      </w:r>
      <w:r w:rsidRPr="003F104C">
        <w:rPr>
          <w:rFonts w:ascii="Times New Roman" w:hAnsi="Times New Roman" w:cs="Times New Roman"/>
          <w:sz w:val="32"/>
          <w:szCs w:val="32"/>
        </w:rPr>
        <w:t xml:space="preserve"> С. 123-134. </w:t>
      </w:r>
    </w:p>
    <w:p w:rsidR="003D0FA8" w:rsidRPr="003F104C" w:rsidRDefault="003D0FA8" w:rsidP="003F104C">
      <w:pPr>
        <w:numPr>
          <w:ilvl w:val="0"/>
          <w:numId w:val="2"/>
        </w:numPr>
        <w:spacing w:after="0" w:line="240" w:lineRule="auto"/>
        <w:jc w:val="both"/>
        <w:rPr>
          <w:rFonts w:ascii="Times New Roman" w:hAnsi="Times New Roman" w:cs="Times New Roman"/>
          <w:sz w:val="32"/>
          <w:szCs w:val="32"/>
        </w:rPr>
      </w:pPr>
      <w:r w:rsidRPr="00DD6476">
        <w:rPr>
          <w:rFonts w:ascii="Times New Roman" w:hAnsi="Times New Roman" w:cs="Times New Roman"/>
          <w:sz w:val="32"/>
          <w:szCs w:val="32"/>
          <w:lang w:eastAsia="uk-UA"/>
        </w:rPr>
        <w:t>Атаманчук З.</w:t>
      </w:r>
      <w:r w:rsidR="00F40EAB" w:rsidRPr="00F40EAB">
        <w:rPr>
          <w:rFonts w:ascii="Times New Roman" w:hAnsi="Times New Roman" w:cs="Times New Roman"/>
          <w:sz w:val="32"/>
          <w:szCs w:val="32"/>
          <w:lang w:val="ru-RU" w:eastAsia="uk-UA"/>
        </w:rPr>
        <w:t xml:space="preserve"> </w:t>
      </w:r>
      <w:r w:rsidRPr="00DD6476">
        <w:rPr>
          <w:rFonts w:ascii="Times New Roman" w:hAnsi="Times New Roman" w:cs="Times New Roman"/>
          <w:sz w:val="32"/>
          <w:szCs w:val="32"/>
          <w:lang w:eastAsia="uk-UA"/>
        </w:rPr>
        <w:t xml:space="preserve">А. </w:t>
      </w:r>
      <w:r w:rsidR="00DD1AF9">
        <w:rPr>
          <w:rFonts w:ascii="Times New Roman" w:hAnsi="Times New Roman" w:cs="Times New Roman"/>
          <w:sz w:val="32"/>
          <w:szCs w:val="32"/>
          <w:lang w:eastAsia="uk-UA"/>
        </w:rPr>
        <w:t xml:space="preserve"> </w:t>
      </w:r>
      <w:r w:rsidRPr="00DD6476">
        <w:rPr>
          <w:rFonts w:ascii="Times New Roman" w:hAnsi="Times New Roman" w:cs="Times New Roman"/>
          <w:sz w:val="32"/>
          <w:szCs w:val="32"/>
          <w:lang w:eastAsia="uk-UA"/>
        </w:rPr>
        <w:t>Вплив</w:t>
      </w:r>
      <w:r w:rsidR="00DD1AF9">
        <w:rPr>
          <w:rFonts w:ascii="Times New Roman" w:hAnsi="Times New Roman" w:cs="Times New Roman"/>
          <w:sz w:val="32"/>
          <w:szCs w:val="32"/>
          <w:lang w:eastAsia="uk-UA"/>
        </w:rPr>
        <w:t xml:space="preserve"> </w:t>
      </w:r>
      <w:r w:rsidRPr="00DD6476">
        <w:rPr>
          <w:rFonts w:ascii="Times New Roman" w:hAnsi="Times New Roman" w:cs="Times New Roman"/>
          <w:sz w:val="32"/>
          <w:szCs w:val="32"/>
          <w:lang w:eastAsia="uk-UA"/>
        </w:rPr>
        <w:t xml:space="preserve"> девальвації</w:t>
      </w:r>
      <w:r w:rsidR="00DD1AF9">
        <w:rPr>
          <w:rFonts w:ascii="Times New Roman" w:hAnsi="Times New Roman" w:cs="Times New Roman"/>
          <w:sz w:val="32"/>
          <w:szCs w:val="32"/>
          <w:lang w:eastAsia="uk-UA"/>
        </w:rPr>
        <w:t xml:space="preserve"> </w:t>
      </w:r>
      <w:r w:rsidRPr="00DD6476">
        <w:rPr>
          <w:rFonts w:ascii="Times New Roman" w:hAnsi="Times New Roman" w:cs="Times New Roman"/>
          <w:sz w:val="32"/>
          <w:szCs w:val="32"/>
          <w:lang w:eastAsia="uk-UA"/>
        </w:rPr>
        <w:t xml:space="preserve"> гривні</w:t>
      </w:r>
      <w:r w:rsidR="00DD1AF9">
        <w:rPr>
          <w:rFonts w:ascii="Times New Roman" w:hAnsi="Times New Roman" w:cs="Times New Roman"/>
          <w:sz w:val="32"/>
          <w:szCs w:val="32"/>
          <w:lang w:eastAsia="uk-UA"/>
        </w:rPr>
        <w:t xml:space="preserve"> </w:t>
      </w:r>
      <w:r w:rsidRPr="00DD6476">
        <w:rPr>
          <w:rFonts w:ascii="Times New Roman" w:hAnsi="Times New Roman" w:cs="Times New Roman"/>
          <w:sz w:val="32"/>
          <w:szCs w:val="32"/>
          <w:lang w:eastAsia="uk-UA"/>
        </w:rPr>
        <w:t xml:space="preserve"> на </w:t>
      </w:r>
      <w:r w:rsidR="00DD1AF9">
        <w:rPr>
          <w:rFonts w:ascii="Times New Roman" w:hAnsi="Times New Roman" w:cs="Times New Roman"/>
          <w:sz w:val="32"/>
          <w:szCs w:val="32"/>
          <w:lang w:eastAsia="uk-UA"/>
        </w:rPr>
        <w:t xml:space="preserve"> </w:t>
      </w:r>
      <w:r w:rsidRPr="00DD6476">
        <w:rPr>
          <w:rFonts w:ascii="Times New Roman" w:hAnsi="Times New Roman" w:cs="Times New Roman"/>
          <w:sz w:val="32"/>
          <w:szCs w:val="32"/>
          <w:lang w:eastAsia="uk-UA"/>
        </w:rPr>
        <w:t>розвиток</w:t>
      </w:r>
      <w:r w:rsidRPr="003F104C">
        <w:rPr>
          <w:rFonts w:ascii="Times New Roman" w:hAnsi="Times New Roman" w:cs="Times New Roman"/>
          <w:sz w:val="32"/>
          <w:szCs w:val="32"/>
          <w:lang w:eastAsia="uk-UA"/>
        </w:rPr>
        <w:t xml:space="preserve"> </w:t>
      </w:r>
    </w:p>
    <w:p w:rsidR="003D0FA8" w:rsidRPr="00DD6476" w:rsidRDefault="003D0FA8" w:rsidP="00DD6476">
      <w:pPr>
        <w:spacing w:after="0" w:line="240" w:lineRule="auto"/>
        <w:jc w:val="both"/>
        <w:rPr>
          <w:rFonts w:ascii="Times New Roman" w:hAnsi="Times New Roman" w:cs="Times New Roman"/>
          <w:sz w:val="32"/>
          <w:szCs w:val="32"/>
        </w:rPr>
      </w:pPr>
      <w:r w:rsidRPr="00DD6476">
        <w:rPr>
          <w:rFonts w:ascii="Times New Roman" w:hAnsi="Times New Roman" w:cs="Times New Roman"/>
          <w:sz w:val="32"/>
          <w:szCs w:val="32"/>
          <w:lang w:eastAsia="uk-UA"/>
        </w:rPr>
        <w:t>туристичної галузі України / З.</w:t>
      </w:r>
      <w:r w:rsidR="00F40EAB" w:rsidRPr="00F40EAB">
        <w:rPr>
          <w:rFonts w:ascii="Times New Roman" w:hAnsi="Times New Roman" w:cs="Times New Roman"/>
          <w:sz w:val="32"/>
          <w:szCs w:val="32"/>
          <w:lang w:eastAsia="uk-UA"/>
        </w:rPr>
        <w:t xml:space="preserve"> </w:t>
      </w:r>
      <w:r w:rsidRPr="00DD6476">
        <w:rPr>
          <w:rFonts w:ascii="Times New Roman" w:hAnsi="Times New Roman" w:cs="Times New Roman"/>
          <w:sz w:val="32"/>
          <w:szCs w:val="32"/>
          <w:lang w:eastAsia="uk-UA"/>
        </w:rPr>
        <w:t xml:space="preserve">А. Атаманчук // Сучасні особливості формування і управління інноваційним потенціалом регіонального розвитку туризму та рекреації із залученням молодіжного ресурсу : матеріали міжнародної науково-практичної конференції, 15-17 жовтня. – Тернопіль : ТНТУ, 2015. – С. 149-150. </w:t>
      </w:r>
    </w:p>
    <w:p w:rsidR="00015144" w:rsidRPr="00015144" w:rsidRDefault="003D0FA8" w:rsidP="00015144">
      <w:pPr>
        <w:numPr>
          <w:ilvl w:val="0"/>
          <w:numId w:val="2"/>
        </w:numPr>
        <w:spacing w:after="0" w:line="240" w:lineRule="auto"/>
        <w:jc w:val="both"/>
        <w:rPr>
          <w:rFonts w:ascii="Times New Roman" w:hAnsi="Times New Roman" w:cs="Times New Roman"/>
          <w:sz w:val="32"/>
          <w:szCs w:val="32"/>
          <w:lang w:eastAsia="uk-UA"/>
        </w:rPr>
      </w:pPr>
      <w:r w:rsidRPr="00DD6476">
        <w:rPr>
          <w:rFonts w:ascii="Times New Roman" w:hAnsi="Times New Roman" w:cs="Times New Roman"/>
          <w:sz w:val="32"/>
          <w:szCs w:val="32"/>
          <w:lang w:eastAsia="uk-UA"/>
        </w:rPr>
        <w:t>Атаманчук З.</w:t>
      </w:r>
      <w:r w:rsidR="00F40EAB" w:rsidRPr="00F40EAB">
        <w:rPr>
          <w:rFonts w:ascii="Times New Roman" w:hAnsi="Times New Roman" w:cs="Times New Roman"/>
          <w:sz w:val="32"/>
          <w:szCs w:val="32"/>
          <w:lang w:val="ru-RU" w:eastAsia="uk-UA"/>
        </w:rPr>
        <w:t xml:space="preserve"> </w:t>
      </w:r>
      <w:r w:rsidRPr="00DD6476">
        <w:rPr>
          <w:rFonts w:ascii="Times New Roman" w:hAnsi="Times New Roman" w:cs="Times New Roman"/>
          <w:sz w:val="32"/>
          <w:szCs w:val="32"/>
          <w:lang w:eastAsia="uk-UA"/>
        </w:rPr>
        <w:t>А. Деякі особливості формування</w:t>
      </w:r>
      <w:r w:rsidRPr="00015144">
        <w:rPr>
          <w:rFonts w:ascii="Times New Roman" w:hAnsi="Times New Roman" w:cs="Times New Roman"/>
          <w:sz w:val="32"/>
          <w:szCs w:val="32"/>
          <w:lang w:eastAsia="uk-UA"/>
        </w:rPr>
        <w:t xml:space="preserve"> </w:t>
      </w:r>
      <w:r w:rsidR="00F40EAB" w:rsidRPr="00F40EAB">
        <w:rPr>
          <w:rFonts w:ascii="Times New Roman" w:hAnsi="Times New Roman" w:cs="Times New Roman"/>
          <w:sz w:val="32"/>
          <w:szCs w:val="32"/>
          <w:lang w:val="ru-RU" w:eastAsia="uk-UA"/>
        </w:rPr>
        <w:t>туристич-</w:t>
      </w:r>
    </w:p>
    <w:p w:rsidR="003D0FA8" w:rsidRPr="00DD6476" w:rsidRDefault="003D0FA8" w:rsidP="00DD6476">
      <w:pPr>
        <w:spacing w:after="0" w:line="240" w:lineRule="auto"/>
        <w:jc w:val="both"/>
        <w:rPr>
          <w:rFonts w:ascii="Times New Roman" w:hAnsi="Times New Roman" w:cs="Times New Roman"/>
          <w:sz w:val="32"/>
          <w:szCs w:val="32"/>
          <w:lang w:eastAsia="uk-UA"/>
        </w:rPr>
      </w:pPr>
      <w:r w:rsidRPr="00015144">
        <w:rPr>
          <w:rFonts w:ascii="Times New Roman" w:hAnsi="Times New Roman" w:cs="Times New Roman"/>
          <w:sz w:val="32"/>
          <w:szCs w:val="32"/>
          <w:lang w:eastAsia="uk-UA"/>
        </w:rPr>
        <w:t xml:space="preserve">них </w:t>
      </w:r>
      <w:r w:rsidRPr="00DD6476">
        <w:rPr>
          <w:rFonts w:ascii="Times New Roman" w:hAnsi="Times New Roman" w:cs="Times New Roman"/>
          <w:sz w:val="32"/>
          <w:szCs w:val="32"/>
          <w:lang w:eastAsia="uk-UA"/>
        </w:rPr>
        <w:t>потоків: регіональний аспект / З.</w:t>
      </w:r>
      <w:r w:rsidR="00F40EAB" w:rsidRPr="00F40EAB">
        <w:rPr>
          <w:rFonts w:ascii="Times New Roman" w:hAnsi="Times New Roman" w:cs="Times New Roman"/>
          <w:sz w:val="32"/>
          <w:szCs w:val="32"/>
          <w:lang w:eastAsia="uk-UA"/>
        </w:rPr>
        <w:t xml:space="preserve"> </w:t>
      </w:r>
      <w:r w:rsidRPr="00DD6476">
        <w:rPr>
          <w:rFonts w:ascii="Times New Roman" w:hAnsi="Times New Roman" w:cs="Times New Roman"/>
          <w:sz w:val="32"/>
          <w:szCs w:val="32"/>
          <w:lang w:eastAsia="uk-UA"/>
        </w:rPr>
        <w:t xml:space="preserve">А. Атаманчук // Особливості інтеграції країн у світовий економічний та політико-правовий простір : матеріали </w:t>
      </w:r>
      <w:r w:rsidRPr="00DD6476">
        <w:rPr>
          <w:rFonts w:ascii="Times New Roman" w:hAnsi="Times New Roman" w:cs="Times New Roman"/>
          <w:sz w:val="32"/>
          <w:szCs w:val="32"/>
          <w:lang w:val="en-US" w:eastAsia="uk-UA"/>
        </w:rPr>
        <w:t>II</w:t>
      </w:r>
      <w:r w:rsidRPr="00DD6476">
        <w:rPr>
          <w:rFonts w:ascii="Times New Roman" w:hAnsi="Times New Roman" w:cs="Times New Roman"/>
          <w:sz w:val="32"/>
          <w:szCs w:val="32"/>
          <w:lang w:eastAsia="uk-UA"/>
        </w:rPr>
        <w:t xml:space="preserve"> міжнародної науково-практичної конференції, 04 грудня. – Маріуполь : МДГУ, 2015. – С. 105-106.</w:t>
      </w:r>
    </w:p>
    <w:p w:rsidR="00015144" w:rsidRDefault="003D0FA8" w:rsidP="00DD6476">
      <w:pPr>
        <w:numPr>
          <w:ilvl w:val="0"/>
          <w:numId w:val="2"/>
        </w:numPr>
        <w:spacing w:after="0" w:line="240" w:lineRule="auto"/>
        <w:jc w:val="both"/>
        <w:rPr>
          <w:rFonts w:ascii="Times New Roman" w:hAnsi="Times New Roman" w:cs="Times New Roman"/>
          <w:sz w:val="32"/>
          <w:szCs w:val="32"/>
          <w:lang w:eastAsia="uk-UA"/>
        </w:rPr>
      </w:pPr>
      <w:r w:rsidRPr="00DD6476">
        <w:rPr>
          <w:rFonts w:ascii="Times New Roman" w:hAnsi="Times New Roman" w:cs="Times New Roman"/>
          <w:sz w:val="32"/>
          <w:szCs w:val="32"/>
        </w:rPr>
        <w:t>Белінська</w:t>
      </w:r>
      <w:r w:rsidR="00F40EAB">
        <w:rPr>
          <w:rFonts w:ascii="Times New Roman" w:hAnsi="Times New Roman" w:cs="Times New Roman"/>
          <w:sz w:val="32"/>
          <w:szCs w:val="32"/>
        </w:rPr>
        <w:t xml:space="preserve">  </w:t>
      </w:r>
      <w:r w:rsidRPr="00DD6476">
        <w:rPr>
          <w:rFonts w:ascii="Times New Roman" w:hAnsi="Times New Roman" w:cs="Times New Roman"/>
          <w:sz w:val="32"/>
          <w:szCs w:val="32"/>
        </w:rPr>
        <w:t>Я.</w:t>
      </w:r>
      <w:r w:rsidR="00F40EAB">
        <w:rPr>
          <w:rFonts w:ascii="Times New Roman" w:hAnsi="Times New Roman" w:cs="Times New Roman"/>
          <w:sz w:val="32"/>
          <w:szCs w:val="32"/>
        </w:rPr>
        <w:t xml:space="preserve"> </w:t>
      </w:r>
      <w:r w:rsidRPr="00DD6476">
        <w:rPr>
          <w:rFonts w:ascii="Times New Roman" w:hAnsi="Times New Roman" w:cs="Times New Roman"/>
          <w:sz w:val="32"/>
          <w:szCs w:val="32"/>
        </w:rPr>
        <w:t xml:space="preserve">В. </w:t>
      </w:r>
      <w:r w:rsidR="00DD1AF9">
        <w:rPr>
          <w:rFonts w:ascii="Times New Roman" w:hAnsi="Times New Roman" w:cs="Times New Roman"/>
          <w:sz w:val="32"/>
          <w:szCs w:val="32"/>
        </w:rPr>
        <w:t xml:space="preserve"> </w:t>
      </w:r>
      <w:r w:rsidRPr="00DD6476">
        <w:rPr>
          <w:rFonts w:ascii="Times New Roman" w:hAnsi="Times New Roman" w:cs="Times New Roman"/>
          <w:sz w:val="32"/>
          <w:szCs w:val="32"/>
        </w:rPr>
        <w:t>Девальвація</w:t>
      </w:r>
      <w:r w:rsidR="00F40EAB">
        <w:rPr>
          <w:rFonts w:ascii="Times New Roman" w:hAnsi="Times New Roman" w:cs="Times New Roman"/>
          <w:sz w:val="32"/>
          <w:szCs w:val="32"/>
        </w:rPr>
        <w:t xml:space="preserve"> </w:t>
      </w:r>
      <w:r w:rsidRPr="00DD6476">
        <w:rPr>
          <w:rFonts w:ascii="Times New Roman" w:hAnsi="Times New Roman" w:cs="Times New Roman"/>
          <w:sz w:val="32"/>
          <w:szCs w:val="32"/>
        </w:rPr>
        <w:t xml:space="preserve"> гривні</w:t>
      </w:r>
      <w:r w:rsidR="00F40EAB">
        <w:rPr>
          <w:rFonts w:ascii="Times New Roman" w:hAnsi="Times New Roman" w:cs="Times New Roman"/>
          <w:sz w:val="32"/>
          <w:szCs w:val="32"/>
        </w:rPr>
        <w:t xml:space="preserve"> </w:t>
      </w:r>
      <w:r w:rsidRPr="00DD6476">
        <w:rPr>
          <w:rFonts w:ascii="Times New Roman" w:hAnsi="Times New Roman" w:cs="Times New Roman"/>
          <w:sz w:val="32"/>
          <w:szCs w:val="32"/>
        </w:rPr>
        <w:t xml:space="preserve"> в </w:t>
      </w:r>
      <w:r w:rsidR="00F40EAB">
        <w:rPr>
          <w:rFonts w:ascii="Times New Roman" w:hAnsi="Times New Roman" w:cs="Times New Roman"/>
          <w:sz w:val="32"/>
          <w:szCs w:val="32"/>
        </w:rPr>
        <w:t xml:space="preserve"> </w:t>
      </w:r>
      <w:r w:rsidRPr="00DD6476">
        <w:rPr>
          <w:rFonts w:ascii="Times New Roman" w:hAnsi="Times New Roman" w:cs="Times New Roman"/>
          <w:sz w:val="32"/>
          <w:szCs w:val="32"/>
        </w:rPr>
        <w:t>Україні:</w:t>
      </w:r>
      <w:r w:rsidR="00F40EAB">
        <w:rPr>
          <w:rFonts w:ascii="Times New Roman" w:hAnsi="Times New Roman" w:cs="Times New Roman"/>
          <w:sz w:val="32"/>
          <w:szCs w:val="32"/>
        </w:rPr>
        <w:t xml:space="preserve"> </w:t>
      </w:r>
      <w:r w:rsidRPr="00DD6476">
        <w:rPr>
          <w:rFonts w:ascii="Times New Roman" w:hAnsi="Times New Roman" w:cs="Times New Roman"/>
          <w:sz w:val="32"/>
          <w:szCs w:val="32"/>
        </w:rPr>
        <w:t xml:space="preserve"> умови, </w:t>
      </w:r>
    </w:p>
    <w:p w:rsidR="003D0FA8" w:rsidRPr="00015144" w:rsidRDefault="003D0FA8" w:rsidP="00015144">
      <w:pPr>
        <w:spacing w:after="0" w:line="240" w:lineRule="auto"/>
        <w:jc w:val="both"/>
        <w:rPr>
          <w:rFonts w:ascii="Times New Roman" w:hAnsi="Times New Roman" w:cs="Times New Roman"/>
          <w:sz w:val="32"/>
          <w:szCs w:val="32"/>
          <w:lang w:eastAsia="uk-UA"/>
        </w:rPr>
      </w:pPr>
      <w:r w:rsidRPr="00015144">
        <w:rPr>
          <w:rFonts w:ascii="Times New Roman" w:hAnsi="Times New Roman" w:cs="Times New Roman"/>
          <w:sz w:val="32"/>
          <w:szCs w:val="32"/>
        </w:rPr>
        <w:t>чинники і заходи подолання / Я.</w:t>
      </w:r>
      <w:r w:rsidR="00F40EAB">
        <w:rPr>
          <w:rFonts w:ascii="Times New Roman" w:hAnsi="Times New Roman" w:cs="Times New Roman"/>
          <w:sz w:val="32"/>
          <w:szCs w:val="32"/>
        </w:rPr>
        <w:t xml:space="preserve"> </w:t>
      </w:r>
      <w:r w:rsidRPr="00015144">
        <w:rPr>
          <w:rFonts w:ascii="Times New Roman" w:hAnsi="Times New Roman" w:cs="Times New Roman"/>
          <w:sz w:val="32"/>
          <w:szCs w:val="32"/>
        </w:rPr>
        <w:t>В. Белінська, Н.</w:t>
      </w:r>
      <w:r w:rsidR="00F40EAB">
        <w:rPr>
          <w:rFonts w:ascii="Times New Roman" w:hAnsi="Times New Roman" w:cs="Times New Roman"/>
          <w:sz w:val="32"/>
          <w:szCs w:val="32"/>
        </w:rPr>
        <w:t xml:space="preserve"> </w:t>
      </w:r>
      <w:r w:rsidRPr="00015144">
        <w:rPr>
          <w:rFonts w:ascii="Times New Roman" w:hAnsi="Times New Roman" w:cs="Times New Roman"/>
          <w:sz w:val="32"/>
          <w:szCs w:val="32"/>
        </w:rPr>
        <w:t>С. Глоба // Науковий вісник [Буковинського державного фінансово-економічного університету]. Економічні науки. – 2014. – Вип. 26. – С. 152-163.</w:t>
      </w:r>
    </w:p>
    <w:p w:rsidR="00015144" w:rsidRDefault="003D0FA8" w:rsidP="00DD6476">
      <w:pPr>
        <w:numPr>
          <w:ilvl w:val="0"/>
          <w:numId w:val="2"/>
        </w:numPr>
        <w:spacing w:after="0" w:line="240" w:lineRule="auto"/>
        <w:jc w:val="both"/>
        <w:rPr>
          <w:rFonts w:ascii="Times New Roman" w:hAnsi="Times New Roman" w:cs="Times New Roman"/>
          <w:sz w:val="32"/>
          <w:szCs w:val="32"/>
        </w:rPr>
      </w:pPr>
      <w:r w:rsidRPr="00DD6476">
        <w:rPr>
          <w:rFonts w:ascii="Times New Roman" w:hAnsi="Times New Roman" w:cs="Times New Roman"/>
          <w:sz w:val="32"/>
          <w:szCs w:val="32"/>
        </w:rPr>
        <w:t>Косик А.</w:t>
      </w:r>
      <w:r w:rsidR="00F40EAB">
        <w:rPr>
          <w:rFonts w:ascii="Times New Roman" w:hAnsi="Times New Roman" w:cs="Times New Roman"/>
          <w:sz w:val="32"/>
          <w:szCs w:val="32"/>
        </w:rPr>
        <w:t xml:space="preserve"> </w:t>
      </w:r>
      <w:r w:rsidR="003E729D">
        <w:rPr>
          <w:rFonts w:ascii="Times New Roman" w:hAnsi="Times New Roman" w:cs="Times New Roman"/>
          <w:sz w:val="32"/>
          <w:szCs w:val="32"/>
        </w:rPr>
        <w:t>Ю.</w:t>
      </w:r>
      <w:r w:rsidRPr="00DD6476">
        <w:rPr>
          <w:rFonts w:ascii="Times New Roman" w:hAnsi="Times New Roman" w:cs="Times New Roman"/>
          <w:sz w:val="32"/>
          <w:szCs w:val="32"/>
        </w:rPr>
        <w:t xml:space="preserve"> </w:t>
      </w:r>
      <w:r w:rsidR="00F40EAB">
        <w:rPr>
          <w:rFonts w:ascii="Times New Roman" w:hAnsi="Times New Roman" w:cs="Times New Roman"/>
          <w:sz w:val="32"/>
          <w:szCs w:val="32"/>
        </w:rPr>
        <w:t xml:space="preserve"> </w:t>
      </w:r>
      <w:r w:rsidRPr="00DD6476">
        <w:rPr>
          <w:rFonts w:ascii="Times New Roman" w:hAnsi="Times New Roman" w:cs="Times New Roman"/>
          <w:sz w:val="32"/>
          <w:szCs w:val="32"/>
        </w:rPr>
        <w:t xml:space="preserve">Стан та перспективи </w:t>
      </w:r>
      <w:r w:rsidR="00F40EAB">
        <w:rPr>
          <w:rFonts w:ascii="Times New Roman" w:hAnsi="Times New Roman" w:cs="Times New Roman"/>
          <w:sz w:val="32"/>
          <w:szCs w:val="32"/>
        </w:rPr>
        <w:t xml:space="preserve"> </w:t>
      </w:r>
      <w:r w:rsidRPr="00DD6476">
        <w:rPr>
          <w:rFonts w:ascii="Times New Roman" w:hAnsi="Times New Roman" w:cs="Times New Roman"/>
          <w:sz w:val="32"/>
          <w:szCs w:val="32"/>
        </w:rPr>
        <w:t xml:space="preserve">розвитку </w:t>
      </w:r>
      <w:r w:rsidR="00F40EAB">
        <w:rPr>
          <w:rFonts w:ascii="Times New Roman" w:hAnsi="Times New Roman" w:cs="Times New Roman"/>
          <w:sz w:val="32"/>
          <w:szCs w:val="32"/>
        </w:rPr>
        <w:t xml:space="preserve"> </w:t>
      </w:r>
      <w:r w:rsidRPr="00DD6476">
        <w:rPr>
          <w:rFonts w:ascii="Times New Roman" w:hAnsi="Times New Roman" w:cs="Times New Roman"/>
          <w:sz w:val="32"/>
          <w:szCs w:val="32"/>
        </w:rPr>
        <w:t xml:space="preserve">туристичної </w:t>
      </w:r>
    </w:p>
    <w:p w:rsidR="003D0FA8" w:rsidRPr="00BF5F74" w:rsidRDefault="0069234C" w:rsidP="00DD6476">
      <w:pPr>
        <w:spacing w:after="0" w:line="240" w:lineRule="auto"/>
        <w:jc w:val="both"/>
        <w:rPr>
          <w:rFonts w:ascii="Times New Roman" w:hAnsi="Times New Roman" w:cs="Times New Roman"/>
          <w:sz w:val="32"/>
          <w:szCs w:val="32"/>
        </w:rPr>
      </w:pPr>
      <w:r>
        <w:rPr>
          <w:rFonts w:ascii="Times New Roman" w:hAnsi="Times New Roman" w:cs="Times New Roman"/>
          <w:sz w:val="32"/>
          <w:szCs w:val="32"/>
        </w:rPr>
        <w:t>і</w:t>
      </w:r>
      <w:r w:rsidR="003D0FA8" w:rsidRPr="00DD6476">
        <w:rPr>
          <w:rFonts w:ascii="Times New Roman" w:hAnsi="Times New Roman" w:cs="Times New Roman"/>
          <w:sz w:val="32"/>
          <w:szCs w:val="32"/>
        </w:rPr>
        <w:t>ндустрії</w:t>
      </w:r>
      <w:r>
        <w:rPr>
          <w:rFonts w:ascii="Times New Roman" w:hAnsi="Times New Roman" w:cs="Times New Roman"/>
          <w:sz w:val="32"/>
          <w:szCs w:val="32"/>
        </w:rPr>
        <w:t xml:space="preserve">  </w:t>
      </w:r>
      <w:r w:rsidR="003D0FA8" w:rsidRPr="00DD6476">
        <w:rPr>
          <w:rFonts w:ascii="Times New Roman" w:hAnsi="Times New Roman" w:cs="Times New Roman"/>
          <w:sz w:val="32"/>
          <w:szCs w:val="32"/>
        </w:rPr>
        <w:t xml:space="preserve">міста </w:t>
      </w:r>
      <w:r>
        <w:rPr>
          <w:rFonts w:ascii="Times New Roman" w:hAnsi="Times New Roman" w:cs="Times New Roman"/>
          <w:sz w:val="32"/>
          <w:szCs w:val="32"/>
        </w:rPr>
        <w:t xml:space="preserve"> </w:t>
      </w:r>
      <w:r w:rsidR="003D0FA8" w:rsidRPr="00DD6476">
        <w:rPr>
          <w:rFonts w:ascii="Times New Roman" w:hAnsi="Times New Roman" w:cs="Times New Roman"/>
          <w:sz w:val="32"/>
          <w:szCs w:val="32"/>
        </w:rPr>
        <w:t>Львова</w:t>
      </w:r>
      <w:r>
        <w:rPr>
          <w:rFonts w:ascii="Times New Roman" w:hAnsi="Times New Roman" w:cs="Times New Roman"/>
          <w:sz w:val="32"/>
          <w:szCs w:val="32"/>
        </w:rPr>
        <w:t xml:space="preserve"> </w:t>
      </w:r>
      <w:r w:rsidR="003D0FA8" w:rsidRPr="00DD6476">
        <w:rPr>
          <w:rFonts w:ascii="Times New Roman" w:hAnsi="Times New Roman" w:cs="Times New Roman"/>
          <w:sz w:val="32"/>
          <w:szCs w:val="32"/>
        </w:rPr>
        <w:t xml:space="preserve"> в </w:t>
      </w:r>
      <w:r>
        <w:rPr>
          <w:rFonts w:ascii="Times New Roman" w:hAnsi="Times New Roman" w:cs="Times New Roman"/>
          <w:sz w:val="32"/>
          <w:szCs w:val="32"/>
        </w:rPr>
        <w:t xml:space="preserve"> </w:t>
      </w:r>
      <w:r w:rsidR="003D0FA8" w:rsidRPr="00DD6476">
        <w:rPr>
          <w:rFonts w:ascii="Times New Roman" w:hAnsi="Times New Roman" w:cs="Times New Roman"/>
          <w:sz w:val="32"/>
          <w:szCs w:val="32"/>
        </w:rPr>
        <w:t>сучасних кризових умовах / А.</w:t>
      </w:r>
      <w:r w:rsidR="00F40EAB">
        <w:rPr>
          <w:rFonts w:ascii="Times New Roman" w:hAnsi="Times New Roman" w:cs="Times New Roman"/>
          <w:sz w:val="32"/>
          <w:szCs w:val="32"/>
        </w:rPr>
        <w:t xml:space="preserve"> </w:t>
      </w:r>
      <w:r w:rsidR="003E729D">
        <w:rPr>
          <w:rFonts w:ascii="Times New Roman" w:hAnsi="Times New Roman" w:cs="Times New Roman"/>
          <w:sz w:val="32"/>
          <w:szCs w:val="32"/>
        </w:rPr>
        <w:t>Ю. Косик</w:t>
      </w:r>
      <w:r>
        <w:rPr>
          <w:rFonts w:ascii="Times New Roman" w:hAnsi="Times New Roman" w:cs="Times New Roman"/>
          <w:sz w:val="32"/>
          <w:szCs w:val="32"/>
        </w:rPr>
        <w:t xml:space="preserve"> </w:t>
      </w:r>
      <w:r w:rsidR="003D0FA8" w:rsidRPr="00DD6476">
        <w:rPr>
          <w:rFonts w:ascii="Times New Roman" w:hAnsi="Times New Roman" w:cs="Times New Roman"/>
          <w:sz w:val="32"/>
          <w:szCs w:val="32"/>
        </w:rPr>
        <w:t xml:space="preserve">// Сучасний стан та пріоритети модернізації фінансово-економічної системи України: матеріали </w:t>
      </w:r>
      <w:r w:rsidR="003D0FA8" w:rsidRPr="00DD6476">
        <w:rPr>
          <w:rFonts w:ascii="Times New Roman" w:hAnsi="Times New Roman" w:cs="Times New Roman"/>
          <w:sz w:val="32"/>
          <w:szCs w:val="32"/>
          <w:lang w:val="en-US"/>
        </w:rPr>
        <w:t>VI</w:t>
      </w:r>
      <w:r w:rsidR="003D0FA8" w:rsidRPr="00DD6476">
        <w:rPr>
          <w:rFonts w:ascii="Times New Roman" w:hAnsi="Times New Roman" w:cs="Times New Roman"/>
          <w:sz w:val="32"/>
          <w:szCs w:val="32"/>
        </w:rPr>
        <w:t xml:space="preserve"> Всеукраїнської науково-практичної конференції студентів, аспірантів та молодих вчених, 25 листопада. – Львів : </w:t>
      </w:r>
      <w:r w:rsidR="00F40EAB">
        <w:rPr>
          <w:rFonts w:ascii="Times New Roman" w:hAnsi="Times New Roman" w:cs="Times New Roman"/>
          <w:sz w:val="32"/>
          <w:szCs w:val="32"/>
        </w:rPr>
        <w:t xml:space="preserve">Видавництво </w:t>
      </w:r>
      <w:r w:rsidR="003D0FA8" w:rsidRPr="00DD6476">
        <w:rPr>
          <w:rFonts w:ascii="Times New Roman" w:hAnsi="Times New Roman" w:cs="Times New Roman"/>
          <w:sz w:val="32"/>
          <w:szCs w:val="32"/>
        </w:rPr>
        <w:t>ЛКА, 2015</w:t>
      </w:r>
      <w:r w:rsidR="003D0FA8" w:rsidRPr="00BF5F74">
        <w:rPr>
          <w:rFonts w:ascii="Times New Roman" w:hAnsi="Times New Roman" w:cs="Times New Roman"/>
          <w:sz w:val="32"/>
          <w:szCs w:val="32"/>
        </w:rPr>
        <w:t>. – С.</w:t>
      </w:r>
      <w:r w:rsidR="00BF5F74">
        <w:rPr>
          <w:rFonts w:ascii="Times New Roman" w:hAnsi="Times New Roman" w:cs="Times New Roman"/>
          <w:sz w:val="32"/>
          <w:szCs w:val="32"/>
        </w:rPr>
        <w:t xml:space="preserve"> 25-27.</w:t>
      </w:r>
    </w:p>
    <w:p w:rsidR="003D0FA8" w:rsidRPr="00DD6476" w:rsidRDefault="003D0FA8" w:rsidP="00DD6476">
      <w:pPr>
        <w:numPr>
          <w:ilvl w:val="0"/>
          <w:numId w:val="2"/>
        </w:numPr>
        <w:spacing w:after="0" w:line="240" w:lineRule="auto"/>
        <w:jc w:val="both"/>
        <w:rPr>
          <w:rFonts w:ascii="Times New Roman" w:hAnsi="Times New Roman" w:cs="Times New Roman"/>
          <w:sz w:val="32"/>
          <w:szCs w:val="32"/>
          <w:lang w:eastAsia="uk-UA"/>
        </w:rPr>
      </w:pPr>
      <w:r w:rsidRPr="00DD6476">
        <w:rPr>
          <w:rFonts w:ascii="Times New Roman" w:hAnsi="Times New Roman" w:cs="Times New Roman"/>
          <w:sz w:val="32"/>
          <w:szCs w:val="32"/>
        </w:rPr>
        <w:t xml:space="preserve">Офіційний </w:t>
      </w:r>
      <w:r w:rsidR="00A80186">
        <w:rPr>
          <w:rFonts w:ascii="Times New Roman" w:hAnsi="Times New Roman" w:cs="Times New Roman"/>
          <w:sz w:val="32"/>
          <w:szCs w:val="32"/>
        </w:rPr>
        <w:t xml:space="preserve"> </w:t>
      </w:r>
      <w:r w:rsidRPr="00DD6476">
        <w:rPr>
          <w:rFonts w:ascii="Times New Roman" w:hAnsi="Times New Roman" w:cs="Times New Roman"/>
          <w:sz w:val="32"/>
          <w:szCs w:val="32"/>
        </w:rPr>
        <w:t xml:space="preserve">сайт </w:t>
      </w:r>
      <w:r w:rsidR="00F40EAB">
        <w:rPr>
          <w:rFonts w:ascii="Times New Roman" w:hAnsi="Times New Roman" w:cs="Times New Roman"/>
          <w:sz w:val="32"/>
          <w:szCs w:val="32"/>
        </w:rPr>
        <w:t xml:space="preserve"> </w:t>
      </w:r>
      <w:r w:rsidRPr="00DD6476">
        <w:rPr>
          <w:rFonts w:ascii="Times New Roman" w:hAnsi="Times New Roman" w:cs="Times New Roman"/>
          <w:sz w:val="32"/>
          <w:szCs w:val="32"/>
        </w:rPr>
        <w:t>Державно</w:t>
      </w:r>
      <w:r w:rsidRPr="00DD6476">
        <w:rPr>
          <w:rFonts w:ascii="Times New Roman" w:hAnsi="Times New Roman" w:cs="Times New Roman"/>
          <w:sz w:val="32"/>
          <w:szCs w:val="32"/>
          <w:lang w:val="ru-RU"/>
        </w:rPr>
        <w:t xml:space="preserve">ї </w:t>
      </w:r>
      <w:r w:rsidR="00F40EAB">
        <w:rPr>
          <w:rFonts w:ascii="Times New Roman" w:hAnsi="Times New Roman" w:cs="Times New Roman"/>
          <w:sz w:val="32"/>
          <w:szCs w:val="32"/>
          <w:lang w:val="ru-RU"/>
        </w:rPr>
        <w:t xml:space="preserve"> </w:t>
      </w:r>
      <w:r w:rsidRPr="00DD6476">
        <w:rPr>
          <w:rFonts w:ascii="Times New Roman" w:hAnsi="Times New Roman" w:cs="Times New Roman"/>
          <w:sz w:val="32"/>
          <w:szCs w:val="32"/>
          <w:lang w:val="ru-RU"/>
        </w:rPr>
        <w:t>служби</w:t>
      </w:r>
      <w:r w:rsidR="00F40EAB">
        <w:rPr>
          <w:rFonts w:ascii="Times New Roman" w:hAnsi="Times New Roman" w:cs="Times New Roman"/>
          <w:sz w:val="32"/>
          <w:szCs w:val="32"/>
        </w:rPr>
        <w:t xml:space="preserve">  статистики  України</w:t>
      </w:r>
      <w:r w:rsidRPr="00DD6476">
        <w:rPr>
          <w:rFonts w:ascii="Times New Roman" w:hAnsi="Times New Roman" w:cs="Times New Roman"/>
          <w:sz w:val="32"/>
          <w:szCs w:val="32"/>
        </w:rPr>
        <w:t xml:space="preserve"> </w:t>
      </w:r>
    </w:p>
    <w:p w:rsidR="003D0FA8" w:rsidRPr="00015144" w:rsidRDefault="003D0FA8" w:rsidP="00DD6476">
      <w:pPr>
        <w:spacing w:after="0" w:line="240" w:lineRule="auto"/>
        <w:jc w:val="both"/>
        <w:rPr>
          <w:rFonts w:ascii="Times New Roman" w:hAnsi="Times New Roman" w:cs="Times New Roman"/>
          <w:sz w:val="32"/>
          <w:szCs w:val="32"/>
        </w:rPr>
      </w:pPr>
      <w:r w:rsidRPr="00DD6476">
        <w:rPr>
          <w:rFonts w:ascii="Times New Roman" w:hAnsi="Times New Roman" w:cs="Times New Roman"/>
          <w:sz w:val="32"/>
          <w:szCs w:val="32"/>
        </w:rPr>
        <w:t xml:space="preserve">[Електронний ресурс]. – Режим доступу : </w:t>
      </w:r>
      <w:r w:rsidRPr="00DD6476">
        <w:rPr>
          <w:rFonts w:ascii="Times New Roman" w:hAnsi="Times New Roman" w:cs="Times New Roman"/>
          <w:sz w:val="32"/>
          <w:szCs w:val="32"/>
          <w:lang w:val="en-US"/>
        </w:rPr>
        <w:t>http</w:t>
      </w:r>
      <w:r w:rsidRPr="00DD6476">
        <w:rPr>
          <w:rFonts w:ascii="Times New Roman" w:hAnsi="Times New Roman" w:cs="Times New Roman"/>
          <w:sz w:val="32"/>
          <w:szCs w:val="32"/>
        </w:rPr>
        <w:t xml:space="preserve">: // </w:t>
      </w:r>
      <w:hyperlink r:id="rId18" w:history="1">
        <w:r w:rsidRPr="00015144">
          <w:rPr>
            <w:rStyle w:val="Hyperlink"/>
            <w:rFonts w:ascii="Times New Roman" w:hAnsi="Times New Roman" w:cs="Times New Roman"/>
            <w:color w:val="auto"/>
            <w:sz w:val="32"/>
            <w:szCs w:val="32"/>
            <w:u w:val="none"/>
          </w:rPr>
          <w:t>w</w:t>
        </w:r>
        <w:r w:rsidRPr="00015144">
          <w:rPr>
            <w:rStyle w:val="Hyperlink"/>
            <w:rFonts w:ascii="Times New Roman" w:hAnsi="Times New Roman" w:cs="Times New Roman"/>
            <w:color w:val="auto"/>
            <w:sz w:val="32"/>
            <w:szCs w:val="32"/>
            <w:u w:val="none"/>
            <w:lang w:val="en-US"/>
          </w:rPr>
          <w:t>ww</w:t>
        </w:r>
        <w:r w:rsidRPr="00015144">
          <w:rPr>
            <w:rStyle w:val="Hyperlink"/>
            <w:rFonts w:ascii="Times New Roman" w:hAnsi="Times New Roman" w:cs="Times New Roman"/>
            <w:color w:val="auto"/>
            <w:sz w:val="32"/>
            <w:szCs w:val="32"/>
            <w:u w:val="none"/>
          </w:rPr>
          <w:t>.</w:t>
        </w:r>
        <w:r w:rsidRPr="00015144">
          <w:rPr>
            <w:rStyle w:val="Hyperlink"/>
            <w:rFonts w:ascii="Times New Roman" w:hAnsi="Times New Roman" w:cs="Times New Roman"/>
            <w:color w:val="auto"/>
            <w:sz w:val="32"/>
            <w:szCs w:val="32"/>
            <w:u w:val="none"/>
            <w:lang w:val="en-US"/>
          </w:rPr>
          <w:t>ukrstat</w:t>
        </w:r>
        <w:r w:rsidRPr="00015144">
          <w:rPr>
            <w:rStyle w:val="Hyperlink"/>
            <w:rFonts w:ascii="Times New Roman" w:hAnsi="Times New Roman" w:cs="Times New Roman"/>
            <w:color w:val="auto"/>
            <w:sz w:val="32"/>
            <w:szCs w:val="32"/>
            <w:u w:val="none"/>
          </w:rPr>
          <w:t>.</w:t>
        </w:r>
        <w:r w:rsidRPr="00015144">
          <w:rPr>
            <w:rStyle w:val="Hyperlink"/>
            <w:rFonts w:ascii="Times New Roman" w:hAnsi="Times New Roman" w:cs="Times New Roman"/>
            <w:color w:val="auto"/>
            <w:sz w:val="32"/>
            <w:szCs w:val="32"/>
            <w:u w:val="none"/>
            <w:lang w:val="en-US"/>
          </w:rPr>
          <w:t>gov</w:t>
        </w:r>
        <w:r w:rsidRPr="00015144">
          <w:rPr>
            <w:rStyle w:val="Hyperlink"/>
            <w:rFonts w:ascii="Times New Roman" w:hAnsi="Times New Roman" w:cs="Times New Roman"/>
            <w:color w:val="auto"/>
            <w:sz w:val="32"/>
            <w:szCs w:val="32"/>
            <w:u w:val="none"/>
          </w:rPr>
          <w:t>.ua</w:t>
        </w:r>
      </w:hyperlink>
      <w:r w:rsidRPr="00015144">
        <w:rPr>
          <w:rFonts w:ascii="Times New Roman" w:hAnsi="Times New Roman" w:cs="Times New Roman"/>
          <w:sz w:val="32"/>
          <w:szCs w:val="32"/>
        </w:rPr>
        <w:t>.</w:t>
      </w:r>
    </w:p>
    <w:p w:rsidR="00015144" w:rsidRDefault="003D0FA8" w:rsidP="00015144">
      <w:pPr>
        <w:numPr>
          <w:ilvl w:val="0"/>
          <w:numId w:val="2"/>
        </w:numPr>
        <w:spacing w:after="0" w:line="240" w:lineRule="auto"/>
        <w:jc w:val="both"/>
        <w:rPr>
          <w:rFonts w:ascii="Times New Roman" w:hAnsi="Times New Roman" w:cs="Times New Roman"/>
          <w:sz w:val="32"/>
          <w:szCs w:val="32"/>
        </w:rPr>
      </w:pPr>
      <w:r w:rsidRPr="00DD6476">
        <w:rPr>
          <w:rFonts w:ascii="Times New Roman" w:hAnsi="Times New Roman" w:cs="Times New Roman"/>
          <w:bCs/>
          <w:iCs/>
          <w:sz w:val="32"/>
          <w:szCs w:val="32"/>
        </w:rPr>
        <w:t>Офіційний</w:t>
      </w:r>
      <w:r w:rsidR="00A80186">
        <w:rPr>
          <w:rFonts w:ascii="Times New Roman" w:hAnsi="Times New Roman" w:cs="Times New Roman"/>
          <w:bCs/>
          <w:iCs/>
          <w:sz w:val="32"/>
          <w:szCs w:val="32"/>
        </w:rPr>
        <w:t xml:space="preserve"> </w:t>
      </w:r>
      <w:r w:rsidRPr="00DD6476">
        <w:rPr>
          <w:rFonts w:ascii="Times New Roman" w:hAnsi="Times New Roman" w:cs="Times New Roman"/>
          <w:bCs/>
          <w:iCs/>
          <w:sz w:val="32"/>
          <w:szCs w:val="32"/>
        </w:rPr>
        <w:t xml:space="preserve"> </w:t>
      </w:r>
      <w:r w:rsidR="00A80186">
        <w:rPr>
          <w:rFonts w:ascii="Times New Roman" w:hAnsi="Times New Roman" w:cs="Times New Roman"/>
          <w:bCs/>
          <w:iCs/>
          <w:sz w:val="32"/>
          <w:szCs w:val="32"/>
        </w:rPr>
        <w:t xml:space="preserve"> </w:t>
      </w:r>
      <w:r w:rsidRPr="00DD6476">
        <w:rPr>
          <w:rFonts w:ascii="Times New Roman" w:hAnsi="Times New Roman" w:cs="Times New Roman"/>
          <w:bCs/>
          <w:iCs/>
          <w:sz w:val="32"/>
          <w:szCs w:val="32"/>
        </w:rPr>
        <w:t>сайт</w:t>
      </w:r>
      <w:r w:rsidR="00A80186">
        <w:rPr>
          <w:rFonts w:ascii="Times New Roman" w:hAnsi="Times New Roman" w:cs="Times New Roman"/>
          <w:bCs/>
          <w:iCs/>
          <w:sz w:val="32"/>
          <w:szCs w:val="32"/>
        </w:rPr>
        <w:t xml:space="preserve"> </w:t>
      </w:r>
      <w:r w:rsidRPr="00DD6476">
        <w:rPr>
          <w:rFonts w:ascii="Times New Roman" w:hAnsi="Times New Roman" w:cs="Times New Roman"/>
          <w:bCs/>
          <w:iCs/>
          <w:sz w:val="32"/>
          <w:szCs w:val="32"/>
        </w:rPr>
        <w:t xml:space="preserve"> </w:t>
      </w:r>
      <w:r w:rsidR="00A80186">
        <w:rPr>
          <w:rFonts w:ascii="Times New Roman" w:hAnsi="Times New Roman" w:cs="Times New Roman"/>
          <w:bCs/>
          <w:iCs/>
          <w:sz w:val="32"/>
          <w:szCs w:val="32"/>
        </w:rPr>
        <w:t xml:space="preserve"> </w:t>
      </w:r>
      <w:r w:rsidRPr="00DD6476">
        <w:rPr>
          <w:rFonts w:ascii="Times New Roman" w:hAnsi="Times New Roman" w:cs="Times New Roman"/>
          <w:bCs/>
          <w:iCs/>
          <w:sz w:val="32"/>
          <w:szCs w:val="32"/>
        </w:rPr>
        <w:t>Міністерства</w:t>
      </w:r>
      <w:r w:rsidR="00A80186">
        <w:rPr>
          <w:rFonts w:ascii="Times New Roman" w:hAnsi="Times New Roman" w:cs="Times New Roman"/>
          <w:bCs/>
          <w:iCs/>
          <w:sz w:val="32"/>
          <w:szCs w:val="32"/>
        </w:rPr>
        <w:t xml:space="preserve"> </w:t>
      </w:r>
      <w:r w:rsidRPr="00DD6476">
        <w:rPr>
          <w:rFonts w:ascii="Times New Roman" w:hAnsi="Times New Roman" w:cs="Times New Roman"/>
          <w:bCs/>
          <w:iCs/>
          <w:sz w:val="32"/>
          <w:szCs w:val="32"/>
        </w:rPr>
        <w:t xml:space="preserve"> </w:t>
      </w:r>
      <w:r w:rsidR="00A80186">
        <w:rPr>
          <w:rFonts w:ascii="Times New Roman" w:hAnsi="Times New Roman" w:cs="Times New Roman"/>
          <w:bCs/>
          <w:iCs/>
          <w:sz w:val="32"/>
          <w:szCs w:val="32"/>
        </w:rPr>
        <w:t xml:space="preserve">  </w:t>
      </w:r>
      <w:r w:rsidRPr="00DD6476">
        <w:rPr>
          <w:rFonts w:ascii="Times New Roman" w:hAnsi="Times New Roman" w:cs="Times New Roman"/>
          <w:bCs/>
          <w:iCs/>
          <w:sz w:val="32"/>
          <w:szCs w:val="32"/>
        </w:rPr>
        <w:t xml:space="preserve">фінансів </w:t>
      </w:r>
      <w:r w:rsidR="00A80186">
        <w:rPr>
          <w:rFonts w:ascii="Times New Roman" w:hAnsi="Times New Roman" w:cs="Times New Roman"/>
          <w:bCs/>
          <w:iCs/>
          <w:sz w:val="32"/>
          <w:szCs w:val="32"/>
        </w:rPr>
        <w:t xml:space="preserve">  </w:t>
      </w:r>
      <w:r w:rsidRPr="00DD6476">
        <w:rPr>
          <w:rFonts w:ascii="Times New Roman" w:hAnsi="Times New Roman" w:cs="Times New Roman"/>
          <w:bCs/>
          <w:iCs/>
          <w:sz w:val="32"/>
          <w:szCs w:val="32"/>
        </w:rPr>
        <w:t xml:space="preserve">України  </w:t>
      </w:r>
    </w:p>
    <w:p w:rsidR="003D0FA8" w:rsidRPr="00015144" w:rsidRDefault="003D0FA8" w:rsidP="00015144">
      <w:pPr>
        <w:spacing w:after="0" w:line="240" w:lineRule="auto"/>
        <w:jc w:val="both"/>
        <w:rPr>
          <w:rFonts w:ascii="Times New Roman" w:hAnsi="Times New Roman" w:cs="Times New Roman"/>
          <w:sz w:val="32"/>
          <w:szCs w:val="32"/>
        </w:rPr>
      </w:pPr>
      <w:r w:rsidRPr="00015144">
        <w:rPr>
          <w:rFonts w:ascii="Times New Roman" w:hAnsi="Times New Roman" w:cs="Times New Roman"/>
          <w:bCs/>
          <w:sz w:val="32"/>
          <w:szCs w:val="32"/>
        </w:rPr>
        <w:t>[Електронний</w:t>
      </w:r>
      <w:r w:rsidR="00015144">
        <w:rPr>
          <w:rFonts w:ascii="Times New Roman" w:hAnsi="Times New Roman" w:cs="Times New Roman"/>
          <w:sz w:val="32"/>
          <w:szCs w:val="32"/>
        </w:rPr>
        <w:t xml:space="preserve"> </w:t>
      </w:r>
      <w:r w:rsidRPr="00DD6476">
        <w:rPr>
          <w:rFonts w:ascii="Times New Roman" w:hAnsi="Times New Roman" w:cs="Times New Roman"/>
          <w:bCs/>
          <w:sz w:val="32"/>
          <w:szCs w:val="32"/>
        </w:rPr>
        <w:t>ресурс]. – Режим доступу :</w:t>
      </w:r>
      <w:r w:rsidRPr="00DD6476">
        <w:rPr>
          <w:rFonts w:ascii="Times New Roman" w:hAnsi="Times New Roman" w:cs="Times New Roman"/>
          <w:sz w:val="32"/>
          <w:szCs w:val="32"/>
        </w:rPr>
        <w:t xml:space="preserve"> </w:t>
      </w:r>
      <w:hyperlink r:id="rId19" w:history="1">
        <w:r w:rsidRPr="00015144">
          <w:rPr>
            <w:rStyle w:val="Hyperlink"/>
            <w:rFonts w:ascii="Times New Roman" w:hAnsi="Times New Roman" w:cs="Times New Roman"/>
            <w:color w:val="auto"/>
            <w:sz w:val="32"/>
            <w:szCs w:val="32"/>
            <w:u w:val="none"/>
            <w:lang w:val="en-US"/>
          </w:rPr>
          <w:t>www</w:t>
        </w:r>
        <w:r w:rsidRPr="00015144">
          <w:rPr>
            <w:rStyle w:val="Hyperlink"/>
            <w:rFonts w:ascii="Times New Roman" w:hAnsi="Times New Roman" w:cs="Times New Roman"/>
            <w:color w:val="auto"/>
            <w:sz w:val="32"/>
            <w:szCs w:val="32"/>
            <w:u w:val="none"/>
          </w:rPr>
          <w:t>.</w:t>
        </w:r>
        <w:r w:rsidRPr="00015144">
          <w:rPr>
            <w:rStyle w:val="Hyperlink"/>
            <w:rFonts w:ascii="Times New Roman" w:hAnsi="Times New Roman" w:cs="Times New Roman"/>
            <w:color w:val="auto"/>
            <w:sz w:val="32"/>
            <w:szCs w:val="32"/>
            <w:u w:val="none"/>
            <w:lang w:val="en-US"/>
          </w:rPr>
          <w:t>minfin</w:t>
        </w:r>
        <w:r w:rsidRPr="00015144">
          <w:rPr>
            <w:rStyle w:val="Hyperlink"/>
            <w:rFonts w:ascii="Times New Roman" w:hAnsi="Times New Roman" w:cs="Times New Roman"/>
            <w:color w:val="auto"/>
            <w:sz w:val="32"/>
            <w:szCs w:val="32"/>
            <w:u w:val="none"/>
          </w:rPr>
          <w:t>.</w:t>
        </w:r>
        <w:r w:rsidRPr="00015144">
          <w:rPr>
            <w:rStyle w:val="Hyperlink"/>
            <w:rFonts w:ascii="Times New Roman" w:hAnsi="Times New Roman" w:cs="Times New Roman"/>
            <w:color w:val="auto"/>
            <w:sz w:val="32"/>
            <w:szCs w:val="32"/>
            <w:u w:val="none"/>
            <w:lang w:val="en-US"/>
          </w:rPr>
          <w:t>gov</w:t>
        </w:r>
        <w:r w:rsidRPr="00015144">
          <w:rPr>
            <w:rStyle w:val="Hyperlink"/>
            <w:rFonts w:ascii="Times New Roman" w:hAnsi="Times New Roman" w:cs="Times New Roman"/>
            <w:color w:val="auto"/>
            <w:sz w:val="32"/>
            <w:szCs w:val="32"/>
            <w:u w:val="none"/>
          </w:rPr>
          <w:t>.</w:t>
        </w:r>
        <w:r w:rsidRPr="00015144">
          <w:rPr>
            <w:rStyle w:val="Hyperlink"/>
            <w:rFonts w:ascii="Times New Roman" w:hAnsi="Times New Roman" w:cs="Times New Roman"/>
            <w:color w:val="auto"/>
            <w:sz w:val="32"/>
            <w:szCs w:val="32"/>
            <w:u w:val="none"/>
            <w:lang w:val="en-US"/>
          </w:rPr>
          <w:t>ua</w:t>
        </w:r>
      </w:hyperlink>
      <w:r w:rsidRPr="00015144">
        <w:rPr>
          <w:rFonts w:ascii="Times New Roman" w:hAnsi="Times New Roman" w:cs="Times New Roman"/>
          <w:sz w:val="32"/>
          <w:szCs w:val="32"/>
        </w:rPr>
        <w:t>.</w:t>
      </w:r>
    </w:p>
    <w:p w:rsidR="003D0FA8" w:rsidRPr="00DD6476" w:rsidRDefault="003D0FA8" w:rsidP="00DD6476">
      <w:pPr>
        <w:pStyle w:val="ListParagraph"/>
        <w:numPr>
          <w:ilvl w:val="0"/>
          <w:numId w:val="2"/>
        </w:numPr>
        <w:spacing w:after="0" w:line="240" w:lineRule="auto"/>
        <w:jc w:val="both"/>
        <w:rPr>
          <w:rFonts w:ascii="Times New Roman" w:hAnsi="Times New Roman"/>
          <w:bCs/>
          <w:sz w:val="32"/>
          <w:szCs w:val="32"/>
        </w:rPr>
      </w:pPr>
      <w:r w:rsidRPr="00DD6476">
        <w:rPr>
          <w:rFonts w:ascii="Times New Roman" w:hAnsi="Times New Roman"/>
          <w:bCs/>
          <w:iCs/>
          <w:sz w:val="32"/>
          <w:szCs w:val="32"/>
        </w:rPr>
        <w:t xml:space="preserve">Офіційний сайт Державної прикордонної служби України </w:t>
      </w:r>
    </w:p>
    <w:p w:rsidR="003D0FA8" w:rsidRPr="00DD6476" w:rsidRDefault="003D0FA8" w:rsidP="00DD6476">
      <w:pPr>
        <w:pStyle w:val="ListParagraph"/>
        <w:spacing w:after="0" w:line="240" w:lineRule="auto"/>
        <w:ind w:left="0"/>
        <w:jc w:val="both"/>
        <w:rPr>
          <w:rFonts w:ascii="Times New Roman" w:hAnsi="Times New Roman"/>
          <w:bCs/>
          <w:sz w:val="32"/>
          <w:szCs w:val="32"/>
        </w:rPr>
      </w:pPr>
      <w:r w:rsidRPr="00DD6476">
        <w:rPr>
          <w:rFonts w:ascii="Times New Roman" w:hAnsi="Times New Roman"/>
          <w:bCs/>
          <w:sz w:val="32"/>
          <w:szCs w:val="32"/>
        </w:rPr>
        <w:lastRenderedPageBreak/>
        <w:t>[Електронний ресурс]. – Режим доступу :</w:t>
      </w:r>
      <w:r w:rsidRPr="00DD6476">
        <w:rPr>
          <w:rFonts w:ascii="Times New Roman" w:hAnsi="Times New Roman"/>
          <w:sz w:val="32"/>
          <w:szCs w:val="32"/>
        </w:rPr>
        <w:t xml:space="preserve"> </w:t>
      </w:r>
      <w:r w:rsidRPr="00DD6476">
        <w:rPr>
          <w:rFonts w:ascii="Times New Roman" w:hAnsi="Times New Roman"/>
          <w:bCs/>
          <w:sz w:val="32"/>
          <w:szCs w:val="32"/>
        </w:rPr>
        <w:t>http://dpsu.gov.ua/ua/.</w:t>
      </w:r>
    </w:p>
    <w:p w:rsidR="00015144" w:rsidRPr="00015144" w:rsidRDefault="00015144" w:rsidP="00DD6476">
      <w:pPr>
        <w:pStyle w:val="Heading1"/>
        <w:numPr>
          <w:ilvl w:val="0"/>
          <w:numId w:val="2"/>
        </w:numPr>
        <w:shd w:val="clear" w:color="auto" w:fill="FFFFFF"/>
        <w:spacing w:before="0" w:beforeAutospacing="0" w:after="0" w:afterAutospacing="0"/>
        <w:jc w:val="both"/>
        <w:textAlignment w:val="top"/>
        <w:rPr>
          <w:b w:val="0"/>
          <w:bCs w:val="0"/>
          <w:sz w:val="32"/>
          <w:szCs w:val="32"/>
        </w:rPr>
      </w:pPr>
      <w:r>
        <w:rPr>
          <w:b w:val="0"/>
          <w:sz w:val="32"/>
          <w:szCs w:val="32"/>
        </w:rPr>
        <w:t xml:space="preserve">Офіційний сайт Львівської обласної ради </w:t>
      </w:r>
      <w:r w:rsidRPr="00DD6476">
        <w:rPr>
          <w:b w:val="0"/>
          <w:bCs w:val="0"/>
          <w:sz w:val="32"/>
          <w:szCs w:val="32"/>
        </w:rPr>
        <w:t>[</w:t>
      </w:r>
      <w:r>
        <w:rPr>
          <w:b w:val="0"/>
          <w:bCs w:val="0"/>
          <w:sz w:val="32"/>
          <w:szCs w:val="32"/>
        </w:rPr>
        <w:t>Електронний</w:t>
      </w:r>
    </w:p>
    <w:p w:rsidR="003D0FA8" w:rsidRPr="00015144" w:rsidRDefault="003D0FA8" w:rsidP="00DD6476">
      <w:pPr>
        <w:pStyle w:val="Heading1"/>
        <w:shd w:val="clear" w:color="auto" w:fill="FFFFFF"/>
        <w:spacing w:before="0" w:beforeAutospacing="0" w:after="0" w:afterAutospacing="0"/>
        <w:jc w:val="both"/>
        <w:textAlignment w:val="top"/>
        <w:rPr>
          <w:b w:val="0"/>
          <w:bCs w:val="0"/>
          <w:sz w:val="32"/>
          <w:szCs w:val="32"/>
        </w:rPr>
      </w:pPr>
      <w:r w:rsidRPr="00DD6476">
        <w:rPr>
          <w:b w:val="0"/>
          <w:bCs w:val="0"/>
          <w:sz w:val="32"/>
          <w:szCs w:val="32"/>
        </w:rPr>
        <w:t>ресурс].  –  Режим доступу :</w:t>
      </w:r>
      <w:r w:rsidRPr="00DD6476">
        <w:rPr>
          <w:b w:val="0"/>
          <w:sz w:val="32"/>
          <w:szCs w:val="32"/>
        </w:rPr>
        <w:t xml:space="preserve"> </w:t>
      </w:r>
      <w:hyperlink r:id="rId20" w:history="1">
        <w:r w:rsidRPr="00015144">
          <w:rPr>
            <w:rStyle w:val="Hyperlink"/>
            <w:b w:val="0"/>
            <w:color w:val="auto"/>
            <w:sz w:val="32"/>
            <w:szCs w:val="32"/>
            <w:u w:val="none"/>
          </w:rPr>
          <w:t>http://www.oblrada.lviv.ua/</w:t>
        </w:r>
      </w:hyperlink>
      <w:r w:rsidRPr="00015144">
        <w:rPr>
          <w:b w:val="0"/>
          <w:sz w:val="32"/>
          <w:szCs w:val="32"/>
        </w:rPr>
        <w:t>.</w:t>
      </w:r>
    </w:p>
    <w:p w:rsidR="00015144" w:rsidRPr="00015144" w:rsidRDefault="003D0FA8" w:rsidP="00DD6476">
      <w:pPr>
        <w:numPr>
          <w:ilvl w:val="0"/>
          <w:numId w:val="2"/>
        </w:numPr>
        <w:spacing w:after="0" w:line="240" w:lineRule="auto"/>
        <w:jc w:val="both"/>
        <w:rPr>
          <w:rFonts w:ascii="Times New Roman" w:hAnsi="Times New Roman" w:cs="Times New Roman"/>
          <w:sz w:val="32"/>
          <w:szCs w:val="32"/>
          <w:lang w:eastAsia="uk-UA"/>
        </w:rPr>
      </w:pPr>
      <w:r w:rsidRPr="00DD6476">
        <w:rPr>
          <w:rFonts w:ascii="Times New Roman" w:hAnsi="Times New Roman" w:cs="Times New Roman"/>
          <w:sz w:val="32"/>
          <w:szCs w:val="32"/>
        </w:rPr>
        <w:t xml:space="preserve"> Соснова А.  </w:t>
      </w:r>
      <w:r w:rsidRPr="00DD6476">
        <w:rPr>
          <w:rFonts w:ascii="Times New Roman" w:hAnsi="Times New Roman" w:cs="Times New Roman"/>
          <w:bCs/>
          <w:sz w:val="32"/>
          <w:szCs w:val="32"/>
        </w:rPr>
        <w:t xml:space="preserve">7  відповідей,  що  змінить  курс  гривні  в  </w:t>
      </w:r>
    </w:p>
    <w:p w:rsidR="003D0FA8" w:rsidRPr="00015144" w:rsidRDefault="003D0FA8" w:rsidP="00DD6476">
      <w:pPr>
        <w:spacing w:after="0" w:line="240" w:lineRule="auto"/>
        <w:jc w:val="both"/>
        <w:rPr>
          <w:rFonts w:ascii="Times New Roman" w:hAnsi="Times New Roman" w:cs="Times New Roman"/>
          <w:sz w:val="32"/>
          <w:szCs w:val="32"/>
          <w:lang w:eastAsia="uk-UA"/>
        </w:rPr>
      </w:pPr>
      <w:r w:rsidRPr="00DD6476">
        <w:rPr>
          <w:rFonts w:ascii="Times New Roman" w:hAnsi="Times New Roman" w:cs="Times New Roman"/>
          <w:bCs/>
          <w:sz w:val="32"/>
          <w:szCs w:val="32"/>
        </w:rPr>
        <w:t xml:space="preserve">2015: </w:t>
      </w:r>
      <w:r w:rsidR="00015144">
        <w:rPr>
          <w:rFonts w:ascii="Times New Roman" w:hAnsi="Times New Roman" w:cs="Times New Roman"/>
          <w:bCs/>
          <w:sz w:val="32"/>
          <w:szCs w:val="32"/>
        </w:rPr>
        <w:t xml:space="preserve">зарплати, тарифи, продукти / А. Соснова, </w:t>
      </w:r>
      <w:r w:rsidRPr="00DD6476">
        <w:rPr>
          <w:rFonts w:ascii="Times New Roman" w:hAnsi="Times New Roman" w:cs="Times New Roman"/>
          <w:bCs/>
          <w:sz w:val="32"/>
          <w:szCs w:val="32"/>
        </w:rPr>
        <w:t>Є</w:t>
      </w:r>
      <w:r w:rsidR="00015144">
        <w:rPr>
          <w:rFonts w:ascii="Times New Roman" w:hAnsi="Times New Roman" w:cs="Times New Roman"/>
          <w:bCs/>
          <w:sz w:val="32"/>
          <w:szCs w:val="32"/>
        </w:rPr>
        <w:t>. Заїка   [Електронний ресурс]. – Режим доступу</w:t>
      </w:r>
      <w:r w:rsidR="00DD1AF9">
        <w:rPr>
          <w:rFonts w:ascii="Times New Roman" w:hAnsi="Times New Roman" w:cs="Times New Roman"/>
          <w:bCs/>
          <w:sz w:val="32"/>
          <w:szCs w:val="32"/>
        </w:rPr>
        <w:t xml:space="preserve"> </w:t>
      </w:r>
      <w:r w:rsidRPr="00DD6476">
        <w:rPr>
          <w:rFonts w:ascii="Times New Roman" w:hAnsi="Times New Roman" w:cs="Times New Roman"/>
          <w:bCs/>
          <w:sz w:val="32"/>
          <w:szCs w:val="32"/>
        </w:rPr>
        <w:t>:</w:t>
      </w:r>
      <w:r w:rsidR="00DD1AF9" w:rsidRPr="00DD1AF9">
        <w:rPr>
          <w:rFonts w:ascii="Times New Roman" w:hAnsi="Times New Roman" w:cs="Times New Roman"/>
          <w:bCs/>
          <w:sz w:val="32"/>
          <w:szCs w:val="32"/>
          <w:lang w:val="ru-RU"/>
        </w:rPr>
        <w:t xml:space="preserve"> </w:t>
      </w:r>
      <w:r w:rsidR="00DD1AF9">
        <w:rPr>
          <w:rFonts w:ascii="Times New Roman" w:hAnsi="Times New Roman" w:cs="Times New Roman"/>
          <w:bCs/>
          <w:sz w:val="32"/>
          <w:szCs w:val="32"/>
          <w:lang w:val="en-US"/>
        </w:rPr>
        <w:t>http</w:t>
      </w:r>
      <w:r w:rsidR="00DD1AF9" w:rsidRPr="00DD1AF9">
        <w:rPr>
          <w:rFonts w:ascii="Times New Roman" w:hAnsi="Times New Roman" w:cs="Times New Roman"/>
          <w:bCs/>
          <w:sz w:val="32"/>
          <w:szCs w:val="32"/>
          <w:lang w:val="ru-RU"/>
        </w:rPr>
        <w:t>:</w:t>
      </w:r>
      <w:r w:rsidR="00DD1AF9">
        <w:rPr>
          <w:rFonts w:ascii="Times New Roman" w:hAnsi="Times New Roman" w:cs="Times New Roman"/>
          <w:bCs/>
          <w:sz w:val="32"/>
          <w:szCs w:val="32"/>
          <w:lang w:val="ru-RU"/>
        </w:rPr>
        <w:t>//www</w:t>
      </w:r>
      <w:r w:rsidR="00DD1AF9" w:rsidRPr="00DD1AF9">
        <w:rPr>
          <w:rFonts w:ascii="Times New Roman" w:hAnsi="Times New Roman" w:cs="Times New Roman"/>
          <w:bCs/>
          <w:sz w:val="32"/>
          <w:szCs w:val="32"/>
          <w:lang w:val="ru-RU"/>
        </w:rPr>
        <w:t>.</w:t>
      </w:r>
      <w:r w:rsidR="000937B7">
        <w:rPr>
          <w:rFonts w:ascii="Times New Roman" w:hAnsi="Times New Roman" w:cs="Times New Roman"/>
          <w:bCs/>
          <w:sz w:val="32"/>
          <w:szCs w:val="32"/>
          <w:lang w:val="en-US"/>
        </w:rPr>
        <w:t>slovoidilo</w:t>
      </w:r>
      <w:r w:rsidR="000937B7" w:rsidRPr="000937B7">
        <w:rPr>
          <w:rFonts w:ascii="Times New Roman" w:hAnsi="Times New Roman" w:cs="Times New Roman"/>
          <w:bCs/>
          <w:sz w:val="32"/>
          <w:szCs w:val="32"/>
          <w:lang w:val="ru-RU"/>
        </w:rPr>
        <w:t>.</w:t>
      </w:r>
      <w:r w:rsidRPr="00DD6476">
        <w:rPr>
          <w:rFonts w:ascii="Times New Roman" w:hAnsi="Times New Roman" w:cs="Times New Roman"/>
          <w:bCs/>
          <w:sz w:val="32"/>
          <w:szCs w:val="32"/>
        </w:rPr>
        <w:t xml:space="preserve">  </w:t>
      </w:r>
      <w:hyperlink r:id="rId21" w:history="1">
        <w:r w:rsidRPr="00015144">
          <w:rPr>
            <w:rStyle w:val="Hyperlink"/>
            <w:rFonts w:ascii="Times New Roman" w:hAnsi="Times New Roman" w:cs="Times New Roman"/>
            <w:bCs/>
            <w:color w:val="auto"/>
            <w:sz w:val="32"/>
            <w:szCs w:val="32"/>
            <w:u w:val="none"/>
          </w:rPr>
          <w:t>ua/articles/</w:t>
        </w:r>
      </w:hyperlink>
      <w:r w:rsidRPr="00015144">
        <w:rPr>
          <w:rFonts w:ascii="Times New Roman" w:hAnsi="Times New Roman" w:cs="Times New Roman"/>
          <w:sz w:val="32"/>
          <w:szCs w:val="32"/>
        </w:rPr>
        <w:t>.</w:t>
      </w:r>
    </w:p>
    <w:p w:rsidR="00015144" w:rsidRDefault="003D0FA8" w:rsidP="00DD6476">
      <w:pPr>
        <w:pStyle w:val="Heading1"/>
        <w:numPr>
          <w:ilvl w:val="0"/>
          <w:numId w:val="2"/>
        </w:numPr>
        <w:shd w:val="clear" w:color="auto" w:fill="FFFFFF"/>
        <w:spacing w:before="0" w:beforeAutospacing="0" w:after="0" w:afterAutospacing="0"/>
        <w:jc w:val="both"/>
        <w:textAlignment w:val="top"/>
        <w:rPr>
          <w:b w:val="0"/>
          <w:bCs w:val="0"/>
          <w:sz w:val="32"/>
          <w:szCs w:val="32"/>
        </w:rPr>
      </w:pPr>
      <w:r w:rsidRPr="00DD6476">
        <w:rPr>
          <w:b w:val="0"/>
          <w:sz w:val="32"/>
          <w:szCs w:val="32"/>
        </w:rPr>
        <w:t xml:space="preserve">Центр туристичної інформації у Львові </w:t>
      </w:r>
      <w:r w:rsidRPr="00DD6476">
        <w:rPr>
          <w:b w:val="0"/>
          <w:bCs w:val="0"/>
          <w:sz w:val="32"/>
          <w:szCs w:val="32"/>
        </w:rPr>
        <w:t xml:space="preserve">[Електронний </w:t>
      </w:r>
    </w:p>
    <w:p w:rsidR="003D0FA8" w:rsidRPr="00015144" w:rsidRDefault="003D0FA8" w:rsidP="00DD6476">
      <w:pPr>
        <w:pStyle w:val="Heading1"/>
        <w:shd w:val="clear" w:color="auto" w:fill="FFFFFF"/>
        <w:spacing w:before="0" w:beforeAutospacing="0" w:after="0" w:afterAutospacing="0"/>
        <w:jc w:val="both"/>
        <w:textAlignment w:val="top"/>
        <w:rPr>
          <w:b w:val="0"/>
          <w:bCs w:val="0"/>
          <w:sz w:val="32"/>
          <w:szCs w:val="32"/>
        </w:rPr>
      </w:pPr>
      <w:r w:rsidRPr="00DD6476">
        <w:rPr>
          <w:b w:val="0"/>
          <w:sz w:val="32"/>
          <w:szCs w:val="32"/>
        </w:rPr>
        <w:t xml:space="preserve">ресурс]. </w:t>
      </w:r>
      <w:r w:rsidR="00015144">
        <w:rPr>
          <w:b w:val="0"/>
          <w:sz w:val="32"/>
          <w:szCs w:val="32"/>
        </w:rPr>
        <w:t xml:space="preserve">– </w:t>
      </w:r>
      <w:r w:rsidRPr="00DD6476">
        <w:rPr>
          <w:b w:val="0"/>
          <w:sz w:val="32"/>
          <w:szCs w:val="32"/>
        </w:rPr>
        <w:t xml:space="preserve">Режим доступу : </w:t>
      </w:r>
      <w:hyperlink r:id="rId22" w:history="1">
        <w:r w:rsidRPr="00015144">
          <w:rPr>
            <w:rStyle w:val="Hyperlink"/>
            <w:b w:val="0"/>
            <w:color w:val="auto"/>
            <w:sz w:val="32"/>
            <w:szCs w:val="32"/>
            <w:u w:val="none"/>
          </w:rPr>
          <w:t>http://www.touristinfo.lviv.ua/uk/</w:t>
        </w:r>
      </w:hyperlink>
      <w:r w:rsidRPr="00015144">
        <w:rPr>
          <w:b w:val="0"/>
          <w:sz w:val="32"/>
          <w:szCs w:val="32"/>
        </w:rPr>
        <w:t>.</w:t>
      </w:r>
    </w:p>
    <w:p w:rsidR="003D0FA8" w:rsidRPr="00015144" w:rsidRDefault="003D0FA8" w:rsidP="00DD6476">
      <w:pPr>
        <w:pStyle w:val="Heading1"/>
        <w:shd w:val="clear" w:color="auto" w:fill="FFFFFF"/>
        <w:spacing w:before="0" w:beforeAutospacing="0" w:after="0" w:afterAutospacing="0"/>
        <w:ind w:firstLine="708"/>
        <w:jc w:val="both"/>
        <w:textAlignment w:val="top"/>
        <w:rPr>
          <w:b w:val="0"/>
          <w:sz w:val="32"/>
          <w:szCs w:val="32"/>
        </w:rPr>
      </w:pPr>
      <w:r w:rsidRPr="00015144">
        <w:rPr>
          <w:b w:val="0"/>
          <w:sz w:val="32"/>
          <w:szCs w:val="32"/>
        </w:rPr>
        <w:t xml:space="preserve">12. </w:t>
      </w:r>
      <w:r w:rsidRPr="00015144">
        <w:rPr>
          <w:b w:val="0"/>
          <w:bCs w:val="0"/>
          <w:sz w:val="32"/>
          <w:szCs w:val="32"/>
        </w:rPr>
        <w:t>У комітетах 20.</w:t>
      </w:r>
      <w:r w:rsidR="00A80186">
        <w:rPr>
          <w:b w:val="0"/>
          <w:bCs w:val="0"/>
          <w:sz w:val="32"/>
          <w:szCs w:val="32"/>
        </w:rPr>
        <w:t>01.2015 р. Комітет з питань сім</w:t>
      </w:r>
      <w:r w:rsidR="00A80186" w:rsidRPr="00A80186">
        <w:rPr>
          <w:b w:val="0"/>
          <w:bCs w:val="0"/>
          <w:sz w:val="32"/>
          <w:szCs w:val="32"/>
          <w:lang w:val="ru-RU"/>
        </w:rPr>
        <w:t>’</w:t>
      </w:r>
      <w:r w:rsidRPr="00015144">
        <w:rPr>
          <w:b w:val="0"/>
          <w:bCs w:val="0"/>
          <w:sz w:val="32"/>
          <w:szCs w:val="32"/>
        </w:rPr>
        <w:t xml:space="preserve">ї, молодіжної політики та спорту </w:t>
      </w:r>
      <w:r w:rsidRPr="00015144">
        <w:rPr>
          <w:b w:val="0"/>
          <w:sz w:val="32"/>
          <w:szCs w:val="32"/>
        </w:rPr>
        <w:t xml:space="preserve">[Електронний ресурс]. – Режим доступу : </w:t>
      </w:r>
      <w:hyperlink r:id="rId23" w:history="1">
        <w:r w:rsidRPr="00015144">
          <w:rPr>
            <w:rStyle w:val="Hyperlink"/>
            <w:b w:val="0"/>
            <w:color w:val="auto"/>
            <w:sz w:val="32"/>
            <w:szCs w:val="32"/>
            <w:u w:val="none"/>
          </w:rPr>
          <w:t>https://www.youtube.com/watch</w:t>
        </w:r>
      </w:hyperlink>
      <w:r w:rsidRPr="00015144">
        <w:rPr>
          <w:b w:val="0"/>
          <w:sz w:val="32"/>
          <w:szCs w:val="32"/>
        </w:rPr>
        <w:t>.</w:t>
      </w:r>
    </w:p>
    <w:p w:rsidR="003D0FA8" w:rsidRPr="00DD6476" w:rsidRDefault="003D0FA8" w:rsidP="00DD6476">
      <w:pPr>
        <w:pStyle w:val="Heading1"/>
        <w:shd w:val="clear" w:color="auto" w:fill="FFFFFF"/>
        <w:spacing w:before="0" w:beforeAutospacing="0" w:after="0" w:afterAutospacing="0"/>
        <w:ind w:firstLine="708"/>
        <w:jc w:val="both"/>
        <w:textAlignment w:val="top"/>
        <w:rPr>
          <w:b w:val="0"/>
          <w:sz w:val="32"/>
          <w:szCs w:val="32"/>
        </w:rPr>
      </w:pPr>
      <w:r w:rsidRPr="00015144">
        <w:rPr>
          <w:b w:val="0"/>
          <w:sz w:val="32"/>
          <w:szCs w:val="32"/>
        </w:rPr>
        <w:t>13. Шевчук В.</w:t>
      </w:r>
      <w:r w:rsidR="00A80186" w:rsidRPr="00A80186">
        <w:rPr>
          <w:b w:val="0"/>
          <w:sz w:val="32"/>
          <w:szCs w:val="32"/>
        </w:rPr>
        <w:t xml:space="preserve"> </w:t>
      </w:r>
      <w:r w:rsidRPr="00015144">
        <w:rPr>
          <w:b w:val="0"/>
          <w:sz w:val="32"/>
          <w:szCs w:val="32"/>
        </w:rPr>
        <w:t>О. Монетарні чи</w:t>
      </w:r>
      <w:r w:rsidRPr="00DD6476">
        <w:rPr>
          <w:b w:val="0"/>
          <w:sz w:val="32"/>
          <w:szCs w:val="32"/>
        </w:rPr>
        <w:t>нники післякризового гальмування інфляції в Україні, 2010-2011 рр. / В.</w:t>
      </w:r>
      <w:r w:rsidR="00A80186" w:rsidRPr="00A80186">
        <w:rPr>
          <w:b w:val="0"/>
          <w:sz w:val="32"/>
          <w:szCs w:val="32"/>
        </w:rPr>
        <w:t xml:space="preserve"> </w:t>
      </w:r>
      <w:r w:rsidRPr="00DD6476">
        <w:rPr>
          <w:b w:val="0"/>
          <w:sz w:val="32"/>
          <w:szCs w:val="32"/>
        </w:rPr>
        <w:t>О. Шевчук // Соціально-економічні проблеми сучасного періоду України. Проблеми інтеграції України у світовий фінансовий простір</w:t>
      </w:r>
      <w:r w:rsidR="00A80186" w:rsidRPr="00A80186">
        <w:rPr>
          <w:b w:val="0"/>
          <w:sz w:val="32"/>
          <w:szCs w:val="32"/>
        </w:rPr>
        <w:t xml:space="preserve"> </w:t>
      </w:r>
      <w:r w:rsidRPr="00DD6476">
        <w:rPr>
          <w:b w:val="0"/>
          <w:sz w:val="32"/>
          <w:szCs w:val="32"/>
        </w:rPr>
        <w:t>: Збірник наукових праць. – Вип. 2 (94) / В</w:t>
      </w:r>
      <w:r w:rsidR="00015144">
        <w:rPr>
          <w:b w:val="0"/>
          <w:sz w:val="32"/>
          <w:szCs w:val="32"/>
        </w:rPr>
        <w:t>.</w:t>
      </w:r>
      <w:r w:rsidR="00A80186" w:rsidRPr="00A80186">
        <w:rPr>
          <w:b w:val="0"/>
          <w:sz w:val="32"/>
          <w:szCs w:val="32"/>
        </w:rPr>
        <w:t xml:space="preserve"> </w:t>
      </w:r>
      <w:r w:rsidR="00015144">
        <w:rPr>
          <w:b w:val="0"/>
          <w:sz w:val="32"/>
          <w:szCs w:val="32"/>
        </w:rPr>
        <w:t>С. Кравців (ред.). – Львів</w:t>
      </w:r>
      <w:r w:rsidR="00A80186" w:rsidRPr="00A80186">
        <w:rPr>
          <w:b w:val="0"/>
          <w:sz w:val="32"/>
          <w:szCs w:val="32"/>
        </w:rPr>
        <w:t xml:space="preserve"> </w:t>
      </w:r>
      <w:r w:rsidR="00015144">
        <w:rPr>
          <w:b w:val="0"/>
          <w:sz w:val="32"/>
          <w:szCs w:val="32"/>
        </w:rPr>
        <w:t>: Інститу</w:t>
      </w:r>
      <w:r w:rsidRPr="00DD6476">
        <w:rPr>
          <w:b w:val="0"/>
          <w:sz w:val="32"/>
          <w:szCs w:val="32"/>
        </w:rPr>
        <w:t>т регіональних досліджень НАН України, 2012. – С. 7-16.</w:t>
      </w:r>
    </w:p>
    <w:p w:rsidR="003D0FA8" w:rsidRPr="00DD6476" w:rsidRDefault="003D0FA8" w:rsidP="00DD6476">
      <w:pPr>
        <w:pStyle w:val="Heading1"/>
        <w:shd w:val="clear" w:color="auto" w:fill="FFFFFF"/>
        <w:spacing w:before="0" w:beforeAutospacing="0" w:after="0" w:afterAutospacing="0"/>
        <w:ind w:firstLine="708"/>
        <w:jc w:val="both"/>
        <w:textAlignment w:val="top"/>
        <w:rPr>
          <w:b w:val="0"/>
          <w:sz w:val="32"/>
          <w:szCs w:val="32"/>
        </w:rPr>
      </w:pPr>
      <w:r w:rsidRPr="00DD6476">
        <w:rPr>
          <w:b w:val="0"/>
          <w:sz w:val="32"/>
          <w:szCs w:val="32"/>
        </w:rPr>
        <w:t xml:space="preserve">14. </w:t>
      </w:r>
      <w:r w:rsidRPr="00DD6476">
        <w:rPr>
          <w:b w:val="0"/>
          <w:bCs w:val="0"/>
          <w:sz w:val="32"/>
          <w:szCs w:val="32"/>
        </w:rPr>
        <w:t xml:space="preserve">Eurostat: Official EU statistical data </w:t>
      </w:r>
      <w:r w:rsidRPr="00DD6476">
        <w:rPr>
          <w:b w:val="0"/>
          <w:sz w:val="32"/>
          <w:szCs w:val="32"/>
          <w:lang w:val="en-US"/>
        </w:rPr>
        <w:t>[</w:t>
      </w:r>
      <w:r w:rsidRPr="00DD6476">
        <w:rPr>
          <w:b w:val="0"/>
          <w:sz w:val="32"/>
          <w:szCs w:val="32"/>
        </w:rPr>
        <w:t>Електронний</w:t>
      </w:r>
      <w:r w:rsidRPr="00DD6476">
        <w:rPr>
          <w:b w:val="0"/>
          <w:sz w:val="32"/>
          <w:szCs w:val="32"/>
          <w:lang w:val="en-US"/>
        </w:rPr>
        <w:t xml:space="preserve"> </w:t>
      </w:r>
      <w:r w:rsidRPr="00DD6476">
        <w:rPr>
          <w:b w:val="0"/>
          <w:sz w:val="32"/>
          <w:szCs w:val="32"/>
        </w:rPr>
        <w:t>ресурс</w:t>
      </w:r>
      <w:r w:rsidRPr="00DD6476">
        <w:rPr>
          <w:b w:val="0"/>
          <w:sz w:val="32"/>
          <w:szCs w:val="32"/>
          <w:lang w:val="en-US"/>
        </w:rPr>
        <w:t>].</w:t>
      </w:r>
      <w:r w:rsidRPr="00DD6476">
        <w:rPr>
          <w:b w:val="0"/>
          <w:sz w:val="32"/>
          <w:szCs w:val="32"/>
        </w:rPr>
        <w:t xml:space="preserve"> </w:t>
      </w:r>
      <w:r w:rsidRPr="00DD6476">
        <w:rPr>
          <w:b w:val="0"/>
          <w:sz w:val="32"/>
          <w:szCs w:val="32"/>
          <w:lang w:val="en-US"/>
        </w:rPr>
        <w:t xml:space="preserve"> </w:t>
      </w:r>
      <w:r w:rsidRPr="00DD6476">
        <w:rPr>
          <w:b w:val="0"/>
          <w:sz w:val="32"/>
          <w:szCs w:val="32"/>
        </w:rPr>
        <w:t>–  Режим доступу</w:t>
      </w:r>
      <w:r w:rsidR="00A0314A">
        <w:rPr>
          <w:b w:val="0"/>
          <w:sz w:val="32"/>
          <w:szCs w:val="32"/>
        </w:rPr>
        <w:t xml:space="preserve"> </w:t>
      </w:r>
      <w:r w:rsidRPr="00DD6476">
        <w:rPr>
          <w:b w:val="0"/>
          <w:sz w:val="32"/>
          <w:szCs w:val="32"/>
        </w:rPr>
        <w:t xml:space="preserve">: </w:t>
      </w:r>
      <w:r w:rsidRPr="00015144">
        <w:rPr>
          <w:b w:val="0"/>
          <w:sz w:val="32"/>
          <w:szCs w:val="32"/>
        </w:rPr>
        <w:t>http://www.eui.eu/</w:t>
      </w:r>
      <w:r w:rsidR="00015144">
        <w:rPr>
          <w:b w:val="0"/>
          <w:sz w:val="32"/>
          <w:szCs w:val="32"/>
        </w:rPr>
        <w:t>Research/Library/.</w:t>
      </w:r>
    </w:p>
    <w:p w:rsidR="006F0C19" w:rsidRDefault="003D0FA8" w:rsidP="006F0C19">
      <w:pPr>
        <w:pStyle w:val="Heading1"/>
        <w:shd w:val="clear" w:color="auto" w:fill="FFFFFF"/>
        <w:spacing w:before="0" w:beforeAutospacing="0" w:after="0" w:afterAutospacing="0"/>
        <w:ind w:firstLine="708"/>
        <w:jc w:val="both"/>
        <w:textAlignment w:val="top"/>
        <w:rPr>
          <w:b w:val="0"/>
          <w:sz w:val="32"/>
          <w:szCs w:val="32"/>
        </w:rPr>
      </w:pPr>
      <w:r w:rsidRPr="00DD6476">
        <w:rPr>
          <w:b w:val="0"/>
          <w:sz w:val="32"/>
          <w:szCs w:val="32"/>
        </w:rPr>
        <w:t xml:space="preserve">15. </w:t>
      </w:r>
      <w:r w:rsidRPr="00DD6476">
        <w:rPr>
          <w:b w:val="0"/>
          <w:sz w:val="32"/>
          <w:szCs w:val="32"/>
          <w:lang w:val="en-US"/>
        </w:rPr>
        <w:t xml:space="preserve">International </w:t>
      </w:r>
      <w:r w:rsidRPr="00DD6476">
        <w:rPr>
          <w:b w:val="0"/>
          <w:sz w:val="32"/>
          <w:szCs w:val="32"/>
        </w:rPr>
        <w:t xml:space="preserve"> </w:t>
      </w:r>
      <w:r w:rsidRPr="00DD6476">
        <w:rPr>
          <w:b w:val="0"/>
          <w:sz w:val="32"/>
          <w:szCs w:val="32"/>
          <w:lang w:val="en-US"/>
        </w:rPr>
        <w:t>Financial</w:t>
      </w:r>
      <w:r w:rsidRPr="00DD6476">
        <w:rPr>
          <w:b w:val="0"/>
          <w:sz w:val="32"/>
          <w:szCs w:val="32"/>
        </w:rPr>
        <w:t xml:space="preserve"> </w:t>
      </w:r>
      <w:r w:rsidRPr="00DD6476">
        <w:rPr>
          <w:b w:val="0"/>
          <w:sz w:val="32"/>
          <w:szCs w:val="32"/>
          <w:lang w:val="en-US"/>
        </w:rPr>
        <w:t xml:space="preserve"> Statistics.</w:t>
      </w:r>
      <w:r w:rsidRPr="00DD6476">
        <w:rPr>
          <w:b w:val="0"/>
          <w:sz w:val="32"/>
          <w:szCs w:val="32"/>
        </w:rPr>
        <w:t xml:space="preserve"> </w:t>
      </w:r>
      <w:r w:rsidRPr="00DD6476">
        <w:rPr>
          <w:b w:val="0"/>
          <w:sz w:val="32"/>
          <w:szCs w:val="32"/>
          <w:lang w:val="en-US"/>
        </w:rPr>
        <w:t xml:space="preserve"> [</w:t>
      </w:r>
      <w:r w:rsidRPr="00DD6476">
        <w:rPr>
          <w:b w:val="0"/>
          <w:sz w:val="32"/>
          <w:szCs w:val="32"/>
        </w:rPr>
        <w:t>Електронний</w:t>
      </w:r>
      <w:r w:rsidRPr="00DD6476">
        <w:rPr>
          <w:b w:val="0"/>
          <w:sz w:val="32"/>
          <w:szCs w:val="32"/>
          <w:lang w:val="en-US"/>
        </w:rPr>
        <w:t xml:space="preserve"> </w:t>
      </w:r>
      <w:r w:rsidRPr="00DD6476">
        <w:rPr>
          <w:b w:val="0"/>
          <w:sz w:val="32"/>
          <w:szCs w:val="32"/>
        </w:rPr>
        <w:t>ресурс</w:t>
      </w:r>
      <w:r w:rsidRPr="00DD6476">
        <w:rPr>
          <w:b w:val="0"/>
          <w:sz w:val="32"/>
          <w:szCs w:val="32"/>
          <w:lang w:val="en-US"/>
        </w:rPr>
        <w:t>].</w:t>
      </w:r>
      <w:r w:rsidRPr="00DD6476">
        <w:rPr>
          <w:b w:val="0"/>
          <w:sz w:val="32"/>
          <w:szCs w:val="32"/>
        </w:rPr>
        <w:t xml:space="preserve"> </w:t>
      </w:r>
      <w:r w:rsidRPr="00DD6476">
        <w:rPr>
          <w:b w:val="0"/>
          <w:sz w:val="32"/>
          <w:szCs w:val="32"/>
          <w:lang w:val="en-US"/>
        </w:rPr>
        <w:t xml:space="preserve"> </w:t>
      </w:r>
      <w:r w:rsidRPr="00DD6476">
        <w:rPr>
          <w:b w:val="0"/>
          <w:sz w:val="32"/>
          <w:szCs w:val="32"/>
        </w:rPr>
        <w:t xml:space="preserve">–  </w:t>
      </w:r>
      <w:r w:rsidRPr="00A0314A">
        <w:rPr>
          <w:b w:val="0"/>
          <w:sz w:val="32"/>
          <w:szCs w:val="32"/>
        </w:rPr>
        <w:t xml:space="preserve">Режим доступу: </w:t>
      </w:r>
      <w:hyperlink r:id="rId24" w:history="1">
        <w:r w:rsidRPr="00A0314A">
          <w:rPr>
            <w:rStyle w:val="Hyperlink"/>
            <w:b w:val="0"/>
            <w:color w:val="auto"/>
            <w:sz w:val="32"/>
            <w:szCs w:val="32"/>
            <w:u w:val="none"/>
            <w:lang w:val="en-US"/>
          </w:rPr>
          <w:t>http</w:t>
        </w:r>
        <w:r w:rsidRPr="00A0314A">
          <w:rPr>
            <w:rStyle w:val="Hyperlink"/>
            <w:b w:val="0"/>
            <w:color w:val="auto"/>
            <w:sz w:val="32"/>
            <w:szCs w:val="32"/>
            <w:u w:val="none"/>
          </w:rPr>
          <w:t>://</w:t>
        </w:r>
        <w:r w:rsidRPr="00A0314A">
          <w:rPr>
            <w:rStyle w:val="Hyperlink"/>
            <w:b w:val="0"/>
            <w:color w:val="auto"/>
            <w:sz w:val="32"/>
            <w:szCs w:val="32"/>
            <w:u w:val="none"/>
            <w:lang w:val="en-US"/>
          </w:rPr>
          <w:t>elibrary</w:t>
        </w:r>
        <w:r w:rsidRPr="00A0314A">
          <w:rPr>
            <w:rStyle w:val="Hyperlink"/>
            <w:b w:val="0"/>
            <w:color w:val="auto"/>
            <w:sz w:val="32"/>
            <w:szCs w:val="32"/>
            <w:u w:val="none"/>
          </w:rPr>
          <w:t>-</w:t>
        </w:r>
        <w:r w:rsidRPr="00A0314A">
          <w:rPr>
            <w:rStyle w:val="Hyperlink"/>
            <w:b w:val="0"/>
            <w:color w:val="auto"/>
            <w:sz w:val="32"/>
            <w:szCs w:val="32"/>
            <w:u w:val="none"/>
            <w:lang w:val="en-US"/>
          </w:rPr>
          <w:t>data</w:t>
        </w:r>
        <w:r w:rsidRPr="00A0314A">
          <w:rPr>
            <w:rStyle w:val="Hyperlink"/>
            <w:b w:val="0"/>
            <w:color w:val="auto"/>
            <w:sz w:val="32"/>
            <w:szCs w:val="32"/>
            <w:u w:val="none"/>
          </w:rPr>
          <w:t>.</w:t>
        </w:r>
        <w:r w:rsidRPr="00A0314A">
          <w:rPr>
            <w:rStyle w:val="Hyperlink"/>
            <w:b w:val="0"/>
            <w:color w:val="auto"/>
            <w:sz w:val="32"/>
            <w:szCs w:val="32"/>
            <w:u w:val="none"/>
            <w:lang w:val="en-US"/>
          </w:rPr>
          <w:t>imf</w:t>
        </w:r>
        <w:r w:rsidRPr="00A0314A">
          <w:rPr>
            <w:rStyle w:val="Hyperlink"/>
            <w:b w:val="0"/>
            <w:color w:val="auto"/>
            <w:sz w:val="32"/>
            <w:szCs w:val="32"/>
            <w:u w:val="none"/>
          </w:rPr>
          <w:t>.</w:t>
        </w:r>
        <w:r w:rsidRPr="00A0314A">
          <w:rPr>
            <w:rStyle w:val="Hyperlink"/>
            <w:b w:val="0"/>
            <w:color w:val="auto"/>
            <w:sz w:val="32"/>
            <w:szCs w:val="32"/>
            <w:u w:val="none"/>
            <w:lang w:val="en-US"/>
          </w:rPr>
          <w:t>org</w:t>
        </w:r>
        <w:r w:rsidRPr="00A0314A">
          <w:rPr>
            <w:rStyle w:val="Hyperlink"/>
            <w:b w:val="0"/>
            <w:color w:val="auto"/>
            <w:sz w:val="32"/>
            <w:szCs w:val="32"/>
            <w:u w:val="none"/>
          </w:rPr>
          <w:t>/</w:t>
        </w:r>
      </w:hyperlink>
      <w:r w:rsidRPr="00A0314A">
        <w:rPr>
          <w:b w:val="0"/>
          <w:sz w:val="32"/>
          <w:szCs w:val="32"/>
        </w:rPr>
        <w:t>.</w:t>
      </w:r>
    </w:p>
    <w:p w:rsidR="006F0C19" w:rsidRPr="006F0C19" w:rsidRDefault="003D0FA8" w:rsidP="006F0C19">
      <w:pPr>
        <w:pStyle w:val="Heading1"/>
        <w:shd w:val="clear" w:color="auto" w:fill="FFFFFF"/>
        <w:spacing w:before="0" w:beforeAutospacing="0" w:after="0" w:afterAutospacing="0"/>
        <w:ind w:firstLine="708"/>
        <w:jc w:val="both"/>
        <w:textAlignment w:val="top"/>
        <w:rPr>
          <w:b w:val="0"/>
          <w:sz w:val="32"/>
          <w:szCs w:val="32"/>
        </w:rPr>
      </w:pPr>
      <w:r w:rsidRPr="006F0C19">
        <w:rPr>
          <w:b w:val="0"/>
          <w:sz w:val="32"/>
          <w:szCs w:val="32"/>
        </w:rPr>
        <w:t xml:space="preserve">16. </w:t>
      </w:r>
      <w:r w:rsidR="006F0C19" w:rsidRPr="006F0C19">
        <w:rPr>
          <w:b w:val="0"/>
          <w:sz w:val="32"/>
          <w:szCs w:val="32"/>
          <w:lang w:val="en-US"/>
        </w:rPr>
        <w:t xml:space="preserve">Khan M. Threshold effects in the relationship between inflation and growth </w:t>
      </w:r>
      <w:r w:rsidR="006F0C19" w:rsidRPr="006F0C19">
        <w:rPr>
          <w:b w:val="0"/>
          <w:sz w:val="32"/>
          <w:szCs w:val="32"/>
        </w:rPr>
        <w:t xml:space="preserve">/ М. </w:t>
      </w:r>
      <w:r w:rsidR="006F0C19" w:rsidRPr="006F0C19">
        <w:rPr>
          <w:b w:val="0"/>
          <w:sz w:val="32"/>
          <w:szCs w:val="32"/>
          <w:lang w:val="en-US"/>
        </w:rPr>
        <w:t xml:space="preserve">Khan, Senhadji // IMF Staff Papers. </w:t>
      </w:r>
      <w:r w:rsidR="006F0C19" w:rsidRPr="00A80186">
        <w:rPr>
          <w:sz w:val="32"/>
          <w:szCs w:val="32"/>
          <w:lang w:val="en-US"/>
        </w:rPr>
        <w:t>─</w:t>
      </w:r>
      <w:r w:rsidR="006F0C19" w:rsidRPr="006F0C19">
        <w:rPr>
          <w:b w:val="0"/>
          <w:sz w:val="32"/>
          <w:szCs w:val="32"/>
          <w:lang w:val="en-US"/>
        </w:rPr>
        <w:t xml:space="preserve"> 2001. – Vol</w:t>
      </w:r>
      <w:r w:rsidR="006F0C19" w:rsidRPr="006F0C19">
        <w:rPr>
          <w:b w:val="0"/>
          <w:sz w:val="32"/>
          <w:szCs w:val="32"/>
        </w:rPr>
        <w:t>.</w:t>
      </w:r>
      <w:r w:rsidR="006F0C19" w:rsidRPr="006F0C19">
        <w:rPr>
          <w:b w:val="0"/>
          <w:sz w:val="32"/>
          <w:szCs w:val="32"/>
          <w:lang w:val="en-US"/>
        </w:rPr>
        <w:t xml:space="preserve"> 48, </w:t>
      </w:r>
      <w:r w:rsidR="00A80186">
        <w:rPr>
          <w:b w:val="0"/>
          <w:sz w:val="32"/>
          <w:szCs w:val="32"/>
        </w:rPr>
        <w:t>№</w:t>
      </w:r>
      <w:r w:rsidR="006F0C19" w:rsidRPr="006F0C19">
        <w:rPr>
          <w:b w:val="0"/>
          <w:sz w:val="32"/>
          <w:szCs w:val="32"/>
          <w:lang w:val="en-US"/>
        </w:rPr>
        <w:t xml:space="preserve"> 1</w:t>
      </w:r>
      <w:r w:rsidR="006F0C19" w:rsidRPr="00A80186">
        <w:rPr>
          <w:sz w:val="32"/>
          <w:szCs w:val="32"/>
          <w:lang w:val="en-US"/>
        </w:rPr>
        <w:t>. ─</w:t>
      </w:r>
      <w:r w:rsidR="006F0C19" w:rsidRPr="006F0C19">
        <w:rPr>
          <w:b w:val="0"/>
          <w:sz w:val="32"/>
          <w:szCs w:val="32"/>
          <w:lang w:val="en-US"/>
        </w:rPr>
        <w:t xml:space="preserve"> P. 1-21. </w:t>
      </w:r>
    </w:p>
    <w:p w:rsidR="003D0FA8" w:rsidRPr="00A80186" w:rsidRDefault="006F0C19" w:rsidP="00A80186">
      <w:pPr>
        <w:spacing w:after="0" w:line="240" w:lineRule="auto"/>
        <w:ind w:firstLine="708"/>
        <w:jc w:val="both"/>
        <w:rPr>
          <w:rFonts w:ascii="Times New Roman" w:eastAsia="Times New Roman" w:hAnsi="Times New Roman" w:cs="Times New Roman"/>
          <w:bCs/>
          <w:iCs/>
          <w:color w:val="0D0D0D"/>
          <w:sz w:val="32"/>
          <w:szCs w:val="32"/>
          <w:lang w:val="en-US"/>
        </w:rPr>
      </w:pPr>
      <w:r>
        <w:rPr>
          <w:rFonts w:ascii="Times New Roman" w:hAnsi="Times New Roman" w:cs="Times New Roman"/>
          <w:sz w:val="32"/>
          <w:szCs w:val="32"/>
        </w:rPr>
        <w:t xml:space="preserve">17. </w:t>
      </w:r>
      <w:r w:rsidR="003D0FA8" w:rsidRPr="00DD6476">
        <w:rPr>
          <w:rFonts w:ascii="Times New Roman" w:eastAsia="Times New Roman" w:hAnsi="Times New Roman" w:cs="Times New Roman"/>
          <w:bCs/>
          <w:iCs/>
          <w:color w:val="0D0D0D"/>
          <w:sz w:val="32"/>
          <w:szCs w:val="32"/>
          <w:lang w:val="en-US"/>
        </w:rPr>
        <w:t>World</w:t>
      </w:r>
      <w:r w:rsidR="003D0FA8" w:rsidRPr="00DD6476">
        <w:rPr>
          <w:rFonts w:ascii="Times New Roman" w:eastAsia="Times New Roman" w:hAnsi="Times New Roman" w:cs="Times New Roman"/>
          <w:bCs/>
          <w:iCs/>
          <w:color w:val="0D0D0D"/>
          <w:sz w:val="32"/>
          <w:szCs w:val="32"/>
        </w:rPr>
        <w:t xml:space="preserve"> </w:t>
      </w:r>
      <w:r w:rsidR="003D0FA8" w:rsidRPr="00DD6476">
        <w:rPr>
          <w:rFonts w:ascii="Times New Roman" w:eastAsia="Times New Roman" w:hAnsi="Times New Roman" w:cs="Times New Roman"/>
          <w:bCs/>
          <w:iCs/>
          <w:color w:val="0D0D0D"/>
          <w:sz w:val="32"/>
          <w:szCs w:val="32"/>
          <w:lang w:val="en-US"/>
        </w:rPr>
        <w:t>Economic</w:t>
      </w:r>
      <w:r w:rsidR="003D0FA8" w:rsidRPr="00DD6476">
        <w:rPr>
          <w:rFonts w:ascii="Times New Roman" w:eastAsia="Times New Roman" w:hAnsi="Times New Roman" w:cs="Times New Roman"/>
          <w:bCs/>
          <w:iCs/>
          <w:color w:val="0D0D0D"/>
          <w:sz w:val="32"/>
          <w:szCs w:val="32"/>
        </w:rPr>
        <w:t xml:space="preserve"> </w:t>
      </w:r>
      <w:r w:rsidR="003D0FA8" w:rsidRPr="00DD6476">
        <w:rPr>
          <w:rFonts w:ascii="Times New Roman" w:eastAsia="Times New Roman" w:hAnsi="Times New Roman" w:cs="Times New Roman"/>
          <w:bCs/>
          <w:iCs/>
          <w:color w:val="0D0D0D"/>
          <w:sz w:val="32"/>
          <w:szCs w:val="32"/>
          <w:lang w:val="en-US"/>
        </w:rPr>
        <w:t>Situation</w:t>
      </w:r>
      <w:r w:rsidR="003D0FA8" w:rsidRPr="00DD6476">
        <w:rPr>
          <w:rFonts w:ascii="Times New Roman" w:eastAsia="Times New Roman" w:hAnsi="Times New Roman" w:cs="Times New Roman"/>
          <w:bCs/>
          <w:iCs/>
          <w:color w:val="0D0D0D"/>
          <w:sz w:val="32"/>
          <w:szCs w:val="32"/>
        </w:rPr>
        <w:t xml:space="preserve"> </w:t>
      </w:r>
      <w:r w:rsidR="003D0FA8" w:rsidRPr="00DD6476">
        <w:rPr>
          <w:rFonts w:ascii="Times New Roman" w:eastAsia="Times New Roman" w:hAnsi="Times New Roman" w:cs="Times New Roman"/>
          <w:bCs/>
          <w:iCs/>
          <w:color w:val="0D0D0D"/>
          <w:sz w:val="32"/>
          <w:szCs w:val="32"/>
          <w:lang w:val="en-US"/>
        </w:rPr>
        <w:t>and</w:t>
      </w:r>
      <w:r w:rsidR="003D0FA8" w:rsidRPr="00DD6476">
        <w:rPr>
          <w:rFonts w:ascii="Times New Roman" w:eastAsia="Times New Roman" w:hAnsi="Times New Roman" w:cs="Times New Roman"/>
          <w:bCs/>
          <w:iCs/>
          <w:color w:val="0D0D0D"/>
          <w:sz w:val="32"/>
          <w:szCs w:val="32"/>
        </w:rPr>
        <w:t xml:space="preserve"> </w:t>
      </w:r>
      <w:r w:rsidR="003D0FA8" w:rsidRPr="00DD6476">
        <w:rPr>
          <w:rFonts w:ascii="Times New Roman" w:eastAsia="Times New Roman" w:hAnsi="Times New Roman" w:cs="Times New Roman"/>
          <w:bCs/>
          <w:iCs/>
          <w:color w:val="0D0D0D"/>
          <w:sz w:val="32"/>
          <w:szCs w:val="32"/>
          <w:lang w:val="en-US"/>
        </w:rPr>
        <w:t>Prospects</w:t>
      </w:r>
      <w:r w:rsidR="003D0FA8" w:rsidRPr="00DD6476">
        <w:rPr>
          <w:rFonts w:ascii="Times New Roman" w:eastAsia="Times New Roman" w:hAnsi="Times New Roman" w:cs="Times New Roman"/>
          <w:bCs/>
          <w:iCs/>
          <w:color w:val="0D0D0D"/>
          <w:sz w:val="32"/>
          <w:szCs w:val="32"/>
        </w:rPr>
        <w:t xml:space="preserve">. </w:t>
      </w:r>
      <w:r w:rsidR="00A80186">
        <w:rPr>
          <w:rFonts w:ascii="Times New Roman" w:eastAsia="Times New Roman" w:hAnsi="Times New Roman" w:cs="Times New Roman"/>
          <w:bCs/>
          <w:iCs/>
          <w:color w:val="0D0D0D"/>
          <w:sz w:val="32"/>
          <w:szCs w:val="32"/>
          <w:lang w:val="en-US"/>
        </w:rPr>
        <w:t>2012. –</w:t>
      </w:r>
      <w:r w:rsidR="003D0FA8" w:rsidRPr="00DD6476">
        <w:rPr>
          <w:rFonts w:ascii="Times New Roman" w:eastAsia="Times New Roman" w:hAnsi="Times New Roman" w:cs="Times New Roman"/>
          <w:bCs/>
          <w:iCs/>
          <w:color w:val="0D0D0D"/>
          <w:sz w:val="32"/>
          <w:szCs w:val="32"/>
          <w:lang w:val="en-US"/>
        </w:rPr>
        <w:t xml:space="preserve"> New Yo</w:t>
      </w:r>
      <w:r w:rsidR="00A80186">
        <w:rPr>
          <w:rFonts w:ascii="Times New Roman" w:eastAsia="Times New Roman" w:hAnsi="Times New Roman" w:cs="Times New Roman"/>
          <w:bCs/>
          <w:iCs/>
          <w:color w:val="0D0D0D"/>
          <w:sz w:val="32"/>
          <w:szCs w:val="32"/>
          <w:lang w:val="en-US"/>
        </w:rPr>
        <w:t>rk: United Nations, 2012. — XXVI</w:t>
      </w:r>
      <w:r w:rsidR="003D0FA8" w:rsidRPr="00DD6476">
        <w:rPr>
          <w:rFonts w:ascii="Times New Roman" w:eastAsia="Times New Roman" w:hAnsi="Times New Roman" w:cs="Times New Roman"/>
          <w:bCs/>
          <w:iCs/>
          <w:color w:val="0D0D0D"/>
          <w:sz w:val="32"/>
          <w:szCs w:val="32"/>
          <w:lang w:val="en-US"/>
        </w:rPr>
        <w:t xml:space="preserve"> + 174 </w:t>
      </w:r>
      <w:r w:rsidR="003D0FA8" w:rsidRPr="00DD6476">
        <w:rPr>
          <w:rFonts w:ascii="Times New Roman" w:eastAsia="Times New Roman" w:hAnsi="Times New Roman" w:cs="Times New Roman"/>
          <w:bCs/>
          <w:iCs/>
          <w:color w:val="0D0D0D"/>
          <w:sz w:val="32"/>
          <w:szCs w:val="32"/>
        </w:rPr>
        <w:t>с</w:t>
      </w:r>
      <w:r w:rsidR="00A80186">
        <w:rPr>
          <w:rFonts w:ascii="Times New Roman" w:eastAsia="Times New Roman" w:hAnsi="Times New Roman" w:cs="Times New Roman"/>
          <w:bCs/>
          <w:iCs/>
          <w:color w:val="0D0D0D"/>
          <w:sz w:val="32"/>
          <w:szCs w:val="32"/>
          <w:lang w:val="en-US"/>
        </w:rPr>
        <w:t>. –</w:t>
      </w:r>
      <w:r w:rsidR="003D0FA8" w:rsidRPr="00DD6476">
        <w:rPr>
          <w:rFonts w:ascii="Times New Roman" w:eastAsia="Times New Roman" w:hAnsi="Times New Roman" w:cs="Times New Roman"/>
          <w:bCs/>
          <w:iCs/>
          <w:color w:val="0D0D0D"/>
          <w:sz w:val="32"/>
          <w:szCs w:val="32"/>
          <w:lang w:val="en-US"/>
        </w:rPr>
        <w:t xml:space="preserve"> [</w:t>
      </w:r>
      <w:r w:rsidR="003D0FA8" w:rsidRPr="00DD6476">
        <w:rPr>
          <w:rFonts w:ascii="Times New Roman" w:eastAsia="Times New Roman" w:hAnsi="Times New Roman" w:cs="Times New Roman"/>
          <w:bCs/>
          <w:iCs/>
          <w:color w:val="0D0D0D"/>
          <w:sz w:val="32"/>
          <w:szCs w:val="32"/>
        </w:rPr>
        <w:t>Е</w:t>
      </w:r>
      <w:r w:rsidR="003D0FA8" w:rsidRPr="00DD6476">
        <w:rPr>
          <w:rFonts w:ascii="Times New Roman" w:eastAsia="Times New Roman" w:hAnsi="Times New Roman" w:cs="Times New Roman"/>
          <w:bCs/>
          <w:iCs/>
          <w:color w:val="0D0D0D"/>
          <w:sz w:val="32"/>
          <w:szCs w:val="32"/>
          <w:lang w:val="en-US"/>
        </w:rPr>
        <w:t>л</w:t>
      </w:r>
      <w:r w:rsidR="003D0FA8" w:rsidRPr="00DD6476">
        <w:rPr>
          <w:rFonts w:ascii="Times New Roman" w:eastAsia="Times New Roman" w:hAnsi="Times New Roman" w:cs="Times New Roman"/>
          <w:bCs/>
          <w:iCs/>
          <w:color w:val="0D0D0D"/>
          <w:sz w:val="32"/>
          <w:szCs w:val="32"/>
        </w:rPr>
        <w:t>ек</w:t>
      </w:r>
      <w:r w:rsidR="003D0FA8" w:rsidRPr="00DD6476">
        <w:rPr>
          <w:rFonts w:ascii="Times New Roman" w:eastAsia="Times New Roman" w:hAnsi="Times New Roman" w:cs="Times New Roman"/>
          <w:bCs/>
          <w:iCs/>
          <w:color w:val="0D0D0D"/>
          <w:sz w:val="32"/>
          <w:szCs w:val="32"/>
          <w:lang w:val="en-US"/>
        </w:rPr>
        <w:softHyphen/>
      </w:r>
      <w:r w:rsidR="003D0FA8" w:rsidRPr="00DD6476">
        <w:rPr>
          <w:rFonts w:ascii="Times New Roman" w:eastAsia="Times New Roman" w:hAnsi="Times New Roman" w:cs="Times New Roman"/>
          <w:bCs/>
          <w:iCs/>
          <w:color w:val="0D0D0D"/>
          <w:sz w:val="32"/>
          <w:szCs w:val="32"/>
        </w:rPr>
        <w:t>тронний</w:t>
      </w:r>
      <w:r w:rsidR="003D0FA8" w:rsidRPr="00DD6476">
        <w:rPr>
          <w:rFonts w:ascii="Times New Roman" w:eastAsia="Times New Roman" w:hAnsi="Times New Roman" w:cs="Times New Roman"/>
          <w:bCs/>
          <w:iCs/>
          <w:color w:val="0D0D0D"/>
          <w:sz w:val="32"/>
          <w:szCs w:val="32"/>
          <w:lang w:val="en-US"/>
        </w:rPr>
        <w:t xml:space="preserve"> </w:t>
      </w:r>
      <w:r w:rsidR="003D0FA8" w:rsidRPr="00DD6476">
        <w:rPr>
          <w:rFonts w:ascii="Times New Roman" w:eastAsia="Times New Roman" w:hAnsi="Times New Roman" w:cs="Times New Roman"/>
          <w:bCs/>
          <w:iCs/>
          <w:color w:val="0D0D0D"/>
          <w:sz w:val="32"/>
          <w:szCs w:val="32"/>
        </w:rPr>
        <w:t>ресурс</w:t>
      </w:r>
      <w:r w:rsidR="00A80186">
        <w:rPr>
          <w:rFonts w:ascii="Times New Roman" w:eastAsia="Times New Roman" w:hAnsi="Times New Roman" w:cs="Times New Roman"/>
          <w:bCs/>
          <w:iCs/>
          <w:color w:val="0D0D0D"/>
          <w:sz w:val="32"/>
          <w:szCs w:val="32"/>
          <w:lang w:val="en-US"/>
        </w:rPr>
        <w:t>]. –</w:t>
      </w:r>
      <w:r w:rsidR="003D0FA8" w:rsidRPr="00DD6476">
        <w:rPr>
          <w:rFonts w:ascii="Times New Roman" w:eastAsia="Times New Roman" w:hAnsi="Times New Roman" w:cs="Times New Roman"/>
          <w:bCs/>
          <w:iCs/>
          <w:color w:val="0D0D0D"/>
          <w:sz w:val="32"/>
          <w:szCs w:val="32"/>
          <w:lang w:val="en-US"/>
        </w:rPr>
        <w:t xml:space="preserve"> </w:t>
      </w:r>
      <w:r w:rsidR="003D0FA8" w:rsidRPr="00DD6476">
        <w:rPr>
          <w:rFonts w:ascii="Times New Roman" w:eastAsia="Times New Roman" w:hAnsi="Times New Roman" w:cs="Times New Roman"/>
          <w:bCs/>
          <w:iCs/>
          <w:color w:val="0D0D0D"/>
          <w:sz w:val="32"/>
          <w:szCs w:val="32"/>
        </w:rPr>
        <w:t>Режим</w:t>
      </w:r>
      <w:r w:rsidR="003D0FA8" w:rsidRPr="00DD6476">
        <w:rPr>
          <w:rFonts w:ascii="Times New Roman" w:eastAsia="Times New Roman" w:hAnsi="Times New Roman" w:cs="Times New Roman"/>
          <w:bCs/>
          <w:iCs/>
          <w:color w:val="0D0D0D"/>
          <w:sz w:val="32"/>
          <w:szCs w:val="32"/>
          <w:lang w:val="en-US"/>
        </w:rPr>
        <w:t xml:space="preserve"> </w:t>
      </w:r>
      <w:r w:rsidR="003D0FA8" w:rsidRPr="00DD6476">
        <w:rPr>
          <w:rFonts w:ascii="Times New Roman" w:eastAsia="Times New Roman" w:hAnsi="Times New Roman" w:cs="Times New Roman"/>
          <w:bCs/>
          <w:iCs/>
          <w:color w:val="0D0D0D"/>
          <w:sz w:val="32"/>
          <w:szCs w:val="32"/>
        </w:rPr>
        <w:t>доступу</w:t>
      </w:r>
      <w:r w:rsidR="003D0FA8" w:rsidRPr="00DD6476">
        <w:rPr>
          <w:rFonts w:ascii="Times New Roman" w:eastAsia="Times New Roman" w:hAnsi="Times New Roman" w:cs="Times New Roman"/>
          <w:bCs/>
          <w:iCs/>
          <w:color w:val="0D0D0D"/>
          <w:sz w:val="32"/>
          <w:szCs w:val="32"/>
          <w:lang w:val="en-US"/>
        </w:rPr>
        <w:t xml:space="preserve">: </w:t>
      </w:r>
      <w:hyperlink r:id="rId25" w:history="1">
        <w:r w:rsidR="003D0FA8" w:rsidRPr="00DD6476">
          <w:rPr>
            <w:rFonts w:ascii="Times New Roman" w:eastAsia="Times New Roman" w:hAnsi="Times New Roman" w:cs="Times New Roman"/>
            <w:bCs/>
            <w:iCs/>
            <w:color w:val="0D0D0D"/>
            <w:sz w:val="32"/>
            <w:szCs w:val="32"/>
            <w:lang w:val="en-US"/>
          </w:rPr>
          <w:t>http://www</w:t>
        </w:r>
      </w:hyperlink>
      <w:r w:rsidR="003D0FA8" w:rsidRPr="00DD6476">
        <w:rPr>
          <w:rFonts w:ascii="Times New Roman" w:eastAsia="Times New Roman" w:hAnsi="Times New Roman" w:cs="Times New Roman"/>
          <w:bCs/>
          <w:iCs/>
          <w:color w:val="0D0D0D"/>
          <w:sz w:val="32"/>
          <w:szCs w:val="32"/>
          <w:lang w:val="en-US"/>
        </w:rPr>
        <w:t xml:space="preserve">. </w:t>
      </w:r>
      <w:hyperlink r:id="rId26" w:history="1">
        <w:r w:rsidR="003D0FA8" w:rsidRPr="00DD6476">
          <w:rPr>
            <w:rFonts w:ascii="Times New Roman" w:eastAsia="Times New Roman" w:hAnsi="Times New Roman" w:cs="Times New Roman"/>
            <w:bCs/>
            <w:iCs/>
            <w:color w:val="0D0D0D"/>
            <w:sz w:val="32"/>
            <w:szCs w:val="32"/>
            <w:lang w:val="en-US"/>
          </w:rPr>
          <w:t>un.org/en/development/desa/</w:t>
        </w:r>
      </w:hyperlink>
      <w:r w:rsidR="003D0FA8" w:rsidRPr="00DD6476">
        <w:rPr>
          <w:rFonts w:ascii="Times New Roman" w:eastAsia="Times New Roman" w:hAnsi="Times New Roman" w:cs="Times New Roman"/>
          <w:bCs/>
          <w:iCs/>
          <w:color w:val="0D0D0D"/>
          <w:sz w:val="32"/>
          <w:szCs w:val="32"/>
          <w:lang w:val="en-US"/>
        </w:rPr>
        <w:t xml:space="preserve"> policy/wesp/wesp&gt;_current/2012.</w:t>
      </w:r>
    </w:p>
    <w:p w:rsidR="003D0FA8" w:rsidRPr="00DD6476" w:rsidRDefault="003D0FA8" w:rsidP="00DD6476">
      <w:pPr>
        <w:pStyle w:val="Heading1"/>
        <w:shd w:val="clear" w:color="auto" w:fill="FFFFFF"/>
        <w:spacing w:before="0" w:beforeAutospacing="0" w:after="0" w:afterAutospacing="0"/>
        <w:textAlignment w:val="top"/>
        <w:rPr>
          <w:iCs/>
          <w:sz w:val="32"/>
          <w:szCs w:val="32"/>
        </w:rPr>
      </w:pPr>
    </w:p>
    <w:p w:rsidR="00605EBE" w:rsidRPr="00DD6476" w:rsidRDefault="00605EBE" w:rsidP="00DD6476">
      <w:pPr>
        <w:spacing w:after="0" w:line="240" w:lineRule="auto"/>
        <w:jc w:val="both"/>
        <w:rPr>
          <w:rFonts w:ascii="Times New Roman" w:hAnsi="Times New Roman" w:cs="Times New Roman"/>
          <w:b/>
          <w:sz w:val="32"/>
          <w:szCs w:val="32"/>
        </w:rPr>
      </w:pPr>
    </w:p>
    <w:p w:rsidR="00605EBE" w:rsidRPr="00DD6476" w:rsidRDefault="00605EBE" w:rsidP="00DD6476">
      <w:pPr>
        <w:spacing w:after="0" w:line="240" w:lineRule="auto"/>
        <w:jc w:val="both"/>
        <w:rPr>
          <w:rFonts w:ascii="Times New Roman" w:hAnsi="Times New Roman" w:cs="Times New Roman"/>
          <w:b/>
          <w:sz w:val="32"/>
          <w:szCs w:val="32"/>
        </w:rPr>
      </w:pPr>
    </w:p>
    <w:p w:rsidR="00605EBE" w:rsidRPr="00DD6476" w:rsidRDefault="00605EBE" w:rsidP="00DD6476">
      <w:pPr>
        <w:spacing w:after="0" w:line="240" w:lineRule="auto"/>
        <w:jc w:val="both"/>
        <w:rPr>
          <w:rFonts w:ascii="Times New Roman" w:hAnsi="Times New Roman" w:cs="Times New Roman"/>
          <w:b/>
          <w:sz w:val="32"/>
          <w:szCs w:val="32"/>
        </w:rPr>
      </w:pPr>
    </w:p>
    <w:p w:rsidR="00605EBE" w:rsidRPr="00DD6476" w:rsidRDefault="00605EBE" w:rsidP="00DD6476">
      <w:pPr>
        <w:spacing w:after="0" w:line="240" w:lineRule="auto"/>
        <w:jc w:val="both"/>
        <w:rPr>
          <w:rFonts w:ascii="Times New Roman" w:hAnsi="Times New Roman" w:cs="Times New Roman"/>
          <w:b/>
          <w:sz w:val="32"/>
          <w:szCs w:val="32"/>
        </w:rPr>
      </w:pPr>
    </w:p>
    <w:p w:rsidR="00605EBE" w:rsidRPr="00DD6476" w:rsidRDefault="00605EBE" w:rsidP="00DD6476">
      <w:pPr>
        <w:spacing w:after="0" w:line="240" w:lineRule="auto"/>
        <w:jc w:val="both"/>
        <w:rPr>
          <w:rFonts w:ascii="Times New Roman" w:hAnsi="Times New Roman" w:cs="Times New Roman"/>
          <w:b/>
          <w:sz w:val="32"/>
          <w:szCs w:val="32"/>
        </w:rPr>
      </w:pPr>
    </w:p>
    <w:p w:rsidR="00605EBE" w:rsidRPr="00DD6476" w:rsidRDefault="00605EBE" w:rsidP="00DD6476">
      <w:pPr>
        <w:spacing w:after="0" w:line="240" w:lineRule="auto"/>
        <w:jc w:val="both"/>
        <w:rPr>
          <w:rFonts w:ascii="Times New Roman" w:hAnsi="Times New Roman" w:cs="Times New Roman"/>
          <w:b/>
          <w:sz w:val="32"/>
          <w:szCs w:val="32"/>
        </w:rPr>
      </w:pPr>
    </w:p>
    <w:p w:rsidR="00605EBE" w:rsidRPr="00DD6476" w:rsidRDefault="00605EBE" w:rsidP="00DD6476">
      <w:pPr>
        <w:spacing w:after="0" w:line="240" w:lineRule="auto"/>
        <w:jc w:val="both"/>
        <w:rPr>
          <w:rFonts w:ascii="Times New Roman" w:hAnsi="Times New Roman" w:cs="Times New Roman"/>
          <w:b/>
          <w:sz w:val="32"/>
          <w:szCs w:val="32"/>
        </w:rPr>
      </w:pPr>
    </w:p>
    <w:p w:rsidR="00D0649E" w:rsidRDefault="00D0649E" w:rsidP="002C69F8">
      <w:pPr>
        <w:spacing w:after="0"/>
        <w:jc w:val="both"/>
        <w:rPr>
          <w:rFonts w:ascii="Times New Roman" w:hAnsi="Times New Roman" w:cs="Times New Roman"/>
          <w:b/>
          <w:sz w:val="28"/>
          <w:szCs w:val="28"/>
        </w:rPr>
      </w:pPr>
    </w:p>
    <w:p w:rsidR="00605EBE" w:rsidRPr="00FC3B41" w:rsidRDefault="00FC3B41" w:rsidP="00FC3B41">
      <w:pPr>
        <w:pStyle w:val="Default"/>
        <w:ind w:firstLine="480"/>
        <w:jc w:val="right"/>
        <w:rPr>
          <w:b/>
          <w:bCs/>
          <w:iCs/>
          <w:sz w:val="32"/>
          <w:szCs w:val="32"/>
          <w:lang w:val="uk-UA"/>
        </w:rPr>
      </w:pPr>
      <w:r w:rsidRPr="003D0FA8">
        <w:rPr>
          <w:rStyle w:val="Emphasis"/>
          <w:b/>
          <w:bCs/>
          <w:i w:val="0"/>
          <w:sz w:val="32"/>
          <w:szCs w:val="32"/>
          <w:lang w:val="uk-UA"/>
        </w:rPr>
        <w:lastRenderedPageBreak/>
        <w:t>Гомольська Н.</w:t>
      </w:r>
      <w:r w:rsidR="00B45FCA">
        <w:rPr>
          <w:rStyle w:val="Emphasis"/>
          <w:b/>
          <w:bCs/>
          <w:i w:val="0"/>
          <w:sz w:val="32"/>
          <w:szCs w:val="32"/>
          <w:lang w:val="uk-UA"/>
        </w:rPr>
        <w:t xml:space="preserve"> </w:t>
      </w:r>
      <w:r w:rsidRPr="003D0FA8">
        <w:rPr>
          <w:rStyle w:val="Emphasis"/>
          <w:b/>
          <w:bCs/>
          <w:i w:val="0"/>
          <w:sz w:val="32"/>
          <w:szCs w:val="32"/>
          <w:lang w:val="uk-UA"/>
        </w:rPr>
        <w:t xml:space="preserve">І. </w:t>
      </w:r>
    </w:p>
    <w:p w:rsidR="00BC7E7D" w:rsidRDefault="00FC3B41" w:rsidP="00FC3B41">
      <w:pPr>
        <w:spacing w:after="0" w:line="240" w:lineRule="auto"/>
        <w:jc w:val="right"/>
        <w:rPr>
          <w:rFonts w:ascii="Times New Roman" w:hAnsi="Times New Roman" w:cs="Times New Roman"/>
          <w:i/>
          <w:sz w:val="32"/>
          <w:szCs w:val="32"/>
        </w:rPr>
      </w:pPr>
      <w:r w:rsidRPr="00FC3B41">
        <w:rPr>
          <w:rFonts w:ascii="Times New Roman" w:hAnsi="Times New Roman" w:cs="Times New Roman"/>
          <w:i/>
          <w:sz w:val="32"/>
          <w:szCs w:val="32"/>
        </w:rPr>
        <w:t xml:space="preserve">кандидат економічних наук, </w:t>
      </w:r>
    </w:p>
    <w:p w:rsidR="00FC3B41" w:rsidRPr="00FC3B41" w:rsidRDefault="00FC3B41" w:rsidP="00FC3B41">
      <w:pPr>
        <w:spacing w:after="0" w:line="240" w:lineRule="auto"/>
        <w:jc w:val="right"/>
        <w:rPr>
          <w:rFonts w:ascii="Times New Roman" w:hAnsi="Times New Roman" w:cs="Times New Roman"/>
          <w:i/>
          <w:sz w:val="32"/>
          <w:szCs w:val="32"/>
        </w:rPr>
      </w:pPr>
      <w:r w:rsidRPr="00FC3B41">
        <w:rPr>
          <w:rFonts w:ascii="Times New Roman" w:hAnsi="Times New Roman" w:cs="Times New Roman"/>
          <w:i/>
          <w:sz w:val="32"/>
          <w:szCs w:val="32"/>
        </w:rPr>
        <w:t xml:space="preserve">доцент кафедри обліку і фінансів </w:t>
      </w:r>
    </w:p>
    <w:p w:rsidR="00605EBE" w:rsidRPr="00FC3B41" w:rsidRDefault="00FC3B41" w:rsidP="00FC3B41">
      <w:pPr>
        <w:spacing w:after="0" w:line="240" w:lineRule="auto"/>
        <w:jc w:val="right"/>
        <w:rPr>
          <w:rFonts w:ascii="Times New Roman" w:hAnsi="Times New Roman" w:cs="Times New Roman"/>
          <w:b/>
          <w:i/>
          <w:sz w:val="32"/>
          <w:szCs w:val="32"/>
        </w:rPr>
      </w:pPr>
      <w:r w:rsidRPr="00FC3B41">
        <w:rPr>
          <w:rFonts w:ascii="Times New Roman" w:hAnsi="Times New Roman" w:cs="Times New Roman"/>
          <w:i/>
          <w:sz w:val="32"/>
          <w:szCs w:val="32"/>
        </w:rPr>
        <w:t>Львівського інституту економіки і туризму</w:t>
      </w:r>
    </w:p>
    <w:p w:rsidR="00CC3F13" w:rsidRPr="00C36577" w:rsidRDefault="00CC3F13" w:rsidP="00F7169F">
      <w:pPr>
        <w:spacing w:after="0"/>
        <w:rPr>
          <w:b/>
          <w:sz w:val="32"/>
          <w:szCs w:val="32"/>
        </w:rPr>
      </w:pPr>
    </w:p>
    <w:p w:rsidR="00CC3F13" w:rsidRDefault="00CC3F13" w:rsidP="00CC3F13">
      <w:pPr>
        <w:spacing w:after="0" w:line="240" w:lineRule="auto"/>
        <w:jc w:val="center"/>
        <w:rPr>
          <w:rFonts w:ascii="Times New Roman" w:hAnsi="Times New Roman" w:cs="Times New Roman"/>
          <w:b/>
          <w:sz w:val="28"/>
          <w:szCs w:val="28"/>
        </w:rPr>
      </w:pPr>
      <w:r w:rsidRPr="00CC3F13">
        <w:rPr>
          <w:rFonts w:ascii="Times New Roman" w:hAnsi="Times New Roman" w:cs="Times New Roman"/>
          <w:b/>
          <w:sz w:val="28"/>
          <w:szCs w:val="28"/>
        </w:rPr>
        <w:t xml:space="preserve">МОДЕЛЮВАННЯ МЕХАНІЗМІВ </w:t>
      </w:r>
    </w:p>
    <w:p w:rsidR="00CC3F13" w:rsidRDefault="00CC3F13" w:rsidP="00CC3F13">
      <w:pPr>
        <w:spacing w:after="0" w:line="240" w:lineRule="auto"/>
        <w:jc w:val="center"/>
        <w:rPr>
          <w:rFonts w:ascii="Times New Roman" w:hAnsi="Times New Roman" w:cs="Times New Roman"/>
          <w:b/>
          <w:sz w:val="28"/>
          <w:szCs w:val="28"/>
        </w:rPr>
      </w:pPr>
      <w:r w:rsidRPr="00CC3F13">
        <w:rPr>
          <w:rFonts w:ascii="Times New Roman" w:hAnsi="Times New Roman" w:cs="Times New Roman"/>
          <w:b/>
          <w:sz w:val="28"/>
          <w:szCs w:val="28"/>
        </w:rPr>
        <w:t xml:space="preserve">ОРГАНІЗАЦІЙНО-ЕКОНОМІЧНОЇ ПІДТРИМКИ </w:t>
      </w:r>
    </w:p>
    <w:p w:rsidR="00CC3F13" w:rsidRPr="00CC3F13" w:rsidRDefault="00CC3F13" w:rsidP="00CC3F13">
      <w:pPr>
        <w:spacing w:after="0" w:line="240" w:lineRule="auto"/>
        <w:jc w:val="center"/>
        <w:rPr>
          <w:rFonts w:ascii="Times New Roman" w:hAnsi="Times New Roman" w:cs="Times New Roman"/>
          <w:b/>
          <w:sz w:val="28"/>
          <w:szCs w:val="28"/>
        </w:rPr>
      </w:pPr>
      <w:r w:rsidRPr="00CC3F13">
        <w:rPr>
          <w:rFonts w:ascii="Times New Roman" w:hAnsi="Times New Roman" w:cs="Times New Roman"/>
          <w:b/>
          <w:sz w:val="28"/>
          <w:szCs w:val="28"/>
        </w:rPr>
        <w:t>ІНВЕСТУВАННЯ ТУРИСТИЧНОГО РИНКУ</w:t>
      </w:r>
    </w:p>
    <w:p w:rsidR="00CC3F13" w:rsidRPr="00CC3F13" w:rsidRDefault="00CC3F13" w:rsidP="00CC3F13">
      <w:pPr>
        <w:spacing w:after="0" w:line="240" w:lineRule="auto"/>
        <w:jc w:val="center"/>
        <w:rPr>
          <w:rFonts w:ascii="Times New Roman" w:hAnsi="Times New Roman" w:cs="Times New Roman"/>
          <w:b/>
          <w:sz w:val="32"/>
          <w:szCs w:val="32"/>
        </w:rPr>
      </w:pPr>
    </w:p>
    <w:p w:rsidR="00CC3F13" w:rsidRPr="00BC7E7D" w:rsidRDefault="00CC3F13" w:rsidP="00CC3F13">
      <w:pPr>
        <w:spacing w:after="0" w:line="240" w:lineRule="auto"/>
        <w:ind w:firstLine="709"/>
        <w:jc w:val="both"/>
        <w:rPr>
          <w:rFonts w:ascii="Times New Roman" w:hAnsi="Times New Roman" w:cs="Times New Roman"/>
          <w:b/>
          <w:i/>
          <w:sz w:val="32"/>
          <w:szCs w:val="32"/>
        </w:rPr>
      </w:pPr>
      <w:r w:rsidRPr="00BC7E7D">
        <w:rPr>
          <w:rFonts w:ascii="Times New Roman" w:hAnsi="Times New Roman" w:cs="Times New Roman"/>
          <w:b/>
          <w:i/>
          <w:sz w:val="32"/>
          <w:szCs w:val="32"/>
        </w:rPr>
        <w:t>Анотація</w:t>
      </w:r>
    </w:p>
    <w:p w:rsidR="00CC3F13" w:rsidRPr="00CC3F13" w:rsidRDefault="00590CEE" w:rsidP="00CC3F13">
      <w:pPr>
        <w:spacing w:after="0" w:line="240" w:lineRule="auto"/>
        <w:ind w:firstLine="709"/>
        <w:jc w:val="both"/>
        <w:rPr>
          <w:rFonts w:ascii="Times New Roman" w:hAnsi="Times New Roman" w:cs="Times New Roman"/>
          <w:i/>
          <w:sz w:val="32"/>
          <w:szCs w:val="32"/>
        </w:rPr>
      </w:pPr>
      <w:r>
        <w:rPr>
          <w:rFonts w:ascii="Times New Roman" w:hAnsi="Times New Roman" w:cs="Times New Roman"/>
          <w:i/>
          <w:sz w:val="32"/>
          <w:szCs w:val="32"/>
        </w:rPr>
        <w:t>Досліджено</w:t>
      </w:r>
      <w:r w:rsidR="00CC3F13" w:rsidRPr="00CC3F13">
        <w:rPr>
          <w:rFonts w:ascii="Times New Roman" w:hAnsi="Times New Roman" w:cs="Times New Roman"/>
          <w:i/>
          <w:sz w:val="32"/>
          <w:szCs w:val="32"/>
        </w:rPr>
        <w:t xml:space="preserve"> з огляду на посередницький характер туристичної сфери, що є консолідатором послуг інших суб’єктів підприємницької діяльності (готелів, авіакомпаній, транспортних агентств, турбюро), використання лізингу як механізму фінансової підтримки туристичного ринку. Виокремлено галузеві особливості організації лізингу. Здійснено системно-структурний аналіз основних видів лізингу з орієнтацією на туристич</w:t>
      </w:r>
      <w:r>
        <w:rPr>
          <w:rFonts w:ascii="Times New Roman" w:hAnsi="Times New Roman" w:cs="Times New Roman"/>
          <w:i/>
          <w:sz w:val="32"/>
          <w:szCs w:val="32"/>
        </w:rPr>
        <w:t>ну сферу. Запропоновано заходи в</w:t>
      </w:r>
      <w:r w:rsidR="00CC3F13" w:rsidRPr="00CC3F13">
        <w:rPr>
          <w:rFonts w:ascii="Times New Roman" w:hAnsi="Times New Roman" w:cs="Times New Roman"/>
          <w:i/>
          <w:sz w:val="32"/>
          <w:szCs w:val="32"/>
        </w:rPr>
        <w:t>досконалення лізингових послуг на регіональному рівні.</w:t>
      </w:r>
    </w:p>
    <w:p w:rsidR="00CC3F13" w:rsidRPr="00CC3F13" w:rsidRDefault="00CC3F13" w:rsidP="00CC3F13">
      <w:pPr>
        <w:spacing w:after="0" w:line="240" w:lineRule="auto"/>
        <w:ind w:firstLine="709"/>
        <w:jc w:val="both"/>
        <w:rPr>
          <w:rFonts w:ascii="Times New Roman" w:hAnsi="Times New Roman" w:cs="Times New Roman"/>
          <w:sz w:val="32"/>
          <w:szCs w:val="32"/>
        </w:rPr>
      </w:pPr>
    </w:p>
    <w:p w:rsidR="00CC3F13" w:rsidRPr="00CC3F13" w:rsidRDefault="00CC3F13" w:rsidP="00CC3F13">
      <w:pPr>
        <w:autoSpaceDE w:val="0"/>
        <w:autoSpaceDN w:val="0"/>
        <w:adjustRightInd w:val="0"/>
        <w:spacing w:after="0" w:line="240" w:lineRule="auto"/>
        <w:jc w:val="center"/>
        <w:rPr>
          <w:rFonts w:ascii="Times New Roman" w:hAnsi="Times New Roman" w:cs="Times New Roman"/>
          <w:b/>
          <w:sz w:val="32"/>
          <w:szCs w:val="32"/>
        </w:rPr>
      </w:pPr>
      <w:r w:rsidRPr="00CC3F13">
        <w:rPr>
          <w:rFonts w:ascii="Times New Roman" w:hAnsi="Times New Roman" w:cs="Times New Roman"/>
          <w:b/>
          <w:sz w:val="32"/>
          <w:szCs w:val="32"/>
        </w:rPr>
        <w:t>Вступ</w:t>
      </w:r>
    </w:p>
    <w:p w:rsidR="00CC3F13" w:rsidRPr="00CC3F13" w:rsidRDefault="00CC3F13" w:rsidP="00CC3F13">
      <w:pPr>
        <w:autoSpaceDE w:val="0"/>
        <w:autoSpaceDN w:val="0"/>
        <w:adjustRightInd w:val="0"/>
        <w:spacing w:after="0" w:line="240" w:lineRule="auto"/>
        <w:ind w:firstLine="709"/>
        <w:jc w:val="both"/>
        <w:rPr>
          <w:rFonts w:ascii="Times New Roman" w:hAnsi="Times New Roman" w:cs="Times New Roman"/>
          <w:sz w:val="32"/>
          <w:szCs w:val="32"/>
        </w:rPr>
      </w:pPr>
      <w:r w:rsidRPr="00CC3F13">
        <w:rPr>
          <w:rFonts w:ascii="Times New Roman" w:hAnsi="Times New Roman" w:cs="Times New Roman"/>
          <w:sz w:val="32"/>
          <w:szCs w:val="32"/>
        </w:rPr>
        <w:t>Постіндустріальна структура економіки, характерна для більшості розвинених країн, зміщує пріоритети в напрямі розвитку третинного сектора (сфери послуг), визначальною складовою якого є туризм. Туризму ХХІ ст. в глобальному вимірі притаманна низка новітніх тенденцій розвитку, які необхідно брати до уваги під час встановлення стратегічних орієнтирів трансформації джерел його фінансового забезпечення.</w:t>
      </w:r>
    </w:p>
    <w:p w:rsidR="00CC3F13" w:rsidRPr="00CC3F13" w:rsidRDefault="00CC3F13" w:rsidP="00CC3F13">
      <w:pPr>
        <w:autoSpaceDE w:val="0"/>
        <w:autoSpaceDN w:val="0"/>
        <w:adjustRightInd w:val="0"/>
        <w:spacing w:after="0" w:line="240" w:lineRule="auto"/>
        <w:ind w:firstLine="709"/>
        <w:jc w:val="both"/>
        <w:rPr>
          <w:rFonts w:ascii="Times New Roman" w:hAnsi="Times New Roman" w:cs="Times New Roman"/>
          <w:sz w:val="32"/>
          <w:szCs w:val="32"/>
        </w:rPr>
      </w:pPr>
      <w:r w:rsidRPr="00CC3F13">
        <w:rPr>
          <w:rFonts w:ascii="Times New Roman" w:hAnsi="Times New Roman" w:cs="Times New Roman"/>
          <w:sz w:val="32"/>
          <w:szCs w:val="32"/>
        </w:rPr>
        <w:t>Функціонування в умовах жорсткої конкуренції, боротьби за кожного клієнта, ускладнення економічної кон’юнктури призвело до необхідності реорганізації бізнес-процесів, диверсифікації послуг, економії ресурсів, поліпшення якості продукту турагентів та операторів.</w:t>
      </w:r>
    </w:p>
    <w:p w:rsidR="00CC3F13" w:rsidRPr="00CC3F13" w:rsidRDefault="00CC3F13" w:rsidP="00CC3F13">
      <w:pPr>
        <w:autoSpaceDE w:val="0"/>
        <w:autoSpaceDN w:val="0"/>
        <w:adjustRightInd w:val="0"/>
        <w:spacing w:after="0" w:line="240" w:lineRule="auto"/>
        <w:ind w:firstLine="709"/>
        <w:jc w:val="both"/>
        <w:rPr>
          <w:rFonts w:ascii="Times New Roman" w:hAnsi="Times New Roman" w:cs="Times New Roman"/>
          <w:sz w:val="32"/>
          <w:szCs w:val="32"/>
        </w:rPr>
      </w:pPr>
      <w:r w:rsidRPr="00CC3F13">
        <w:rPr>
          <w:rFonts w:ascii="Times New Roman" w:hAnsi="Times New Roman" w:cs="Times New Roman"/>
          <w:sz w:val="32"/>
          <w:szCs w:val="32"/>
        </w:rPr>
        <w:t xml:space="preserve">Гнучкість категорії </w:t>
      </w:r>
      <w:r w:rsidR="00607219">
        <w:rPr>
          <w:rFonts w:ascii="Times New Roman" w:hAnsi="Times New Roman" w:cs="Times New Roman"/>
          <w:sz w:val="32"/>
          <w:szCs w:val="32"/>
        </w:rPr>
        <w:t>«послуга»</w:t>
      </w:r>
      <w:r w:rsidRPr="00CC3F13">
        <w:rPr>
          <w:rFonts w:ascii="Times New Roman" w:hAnsi="Times New Roman" w:cs="Times New Roman"/>
          <w:sz w:val="32"/>
          <w:szCs w:val="32"/>
        </w:rPr>
        <w:t xml:space="preserve"> та специфічність характеристик туристичного продукту як сукупності послуг конкретного галузевого спрямування накладає відбиток на формування системи механізмів фінансової підтримки на всіх рівнях управлінського процесу – від внутрішньогосподарського до міжнародного.</w:t>
      </w:r>
    </w:p>
    <w:p w:rsidR="00CC3F13" w:rsidRPr="00CC3F13" w:rsidRDefault="00CC3F13" w:rsidP="00CC3F13">
      <w:pPr>
        <w:pStyle w:val="ListNumber0"/>
        <w:numPr>
          <w:ilvl w:val="0"/>
          <w:numId w:val="0"/>
        </w:numPr>
        <w:spacing w:line="240" w:lineRule="auto"/>
        <w:ind w:firstLine="709"/>
        <w:rPr>
          <w:sz w:val="32"/>
          <w:szCs w:val="32"/>
        </w:rPr>
      </w:pPr>
      <w:r w:rsidRPr="00CC3F13">
        <w:rPr>
          <w:sz w:val="32"/>
          <w:szCs w:val="32"/>
        </w:rPr>
        <w:lastRenderedPageBreak/>
        <w:t>Полігалузевий характер сфери туризму, різноконвекторність комерційних цілей і методів роботи підприємств, які забезпечують туристичну діяльність, потребують ефективних організаційних форм їх інвестування.</w:t>
      </w:r>
    </w:p>
    <w:p w:rsidR="00CC3F13" w:rsidRPr="00CC3F13" w:rsidRDefault="00CC3F13" w:rsidP="00CC3F13">
      <w:pPr>
        <w:pStyle w:val="ListNumber0"/>
        <w:numPr>
          <w:ilvl w:val="0"/>
          <w:numId w:val="0"/>
        </w:numPr>
        <w:spacing w:line="240" w:lineRule="auto"/>
        <w:ind w:firstLine="709"/>
        <w:rPr>
          <w:sz w:val="32"/>
          <w:szCs w:val="32"/>
        </w:rPr>
      </w:pPr>
      <w:r w:rsidRPr="00CC3F13">
        <w:rPr>
          <w:sz w:val="32"/>
          <w:szCs w:val="32"/>
        </w:rPr>
        <w:t xml:space="preserve"> Однією з таких форм є лізинг</w:t>
      </w:r>
      <w:r w:rsidR="00C36577">
        <w:rPr>
          <w:sz w:val="32"/>
          <w:szCs w:val="32"/>
        </w:rPr>
        <w:t>,</w:t>
      </w:r>
      <w:r w:rsidRPr="00CC3F13">
        <w:rPr>
          <w:sz w:val="32"/>
          <w:szCs w:val="32"/>
        </w:rPr>
        <w:t xml:space="preserve"> що включає, як мінімум, три види орг</w:t>
      </w:r>
      <w:r w:rsidR="00C36577">
        <w:rPr>
          <w:sz w:val="32"/>
          <w:szCs w:val="32"/>
        </w:rPr>
        <w:t>анізаційно-економічних відносин</w:t>
      </w:r>
      <w:r w:rsidRPr="00CC3F13">
        <w:rPr>
          <w:sz w:val="32"/>
          <w:szCs w:val="32"/>
        </w:rPr>
        <w:t xml:space="preserve">: орендні, інвестиційні і торговельні. </w:t>
      </w:r>
    </w:p>
    <w:p w:rsidR="00CC3F13" w:rsidRPr="00CC3F13" w:rsidRDefault="00C36577" w:rsidP="00CC3F13">
      <w:pPr>
        <w:pStyle w:val="ListNumber0"/>
        <w:numPr>
          <w:ilvl w:val="0"/>
          <w:numId w:val="0"/>
        </w:numPr>
        <w:spacing w:line="240" w:lineRule="auto"/>
        <w:ind w:firstLine="709"/>
        <w:rPr>
          <w:sz w:val="32"/>
          <w:szCs w:val="32"/>
        </w:rPr>
      </w:pPr>
      <w:r>
        <w:rPr>
          <w:sz w:val="32"/>
          <w:szCs w:val="32"/>
        </w:rPr>
        <w:t>При цьому попит на об</w:t>
      </w:r>
      <w:r w:rsidRPr="00C36577">
        <w:rPr>
          <w:sz w:val="32"/>
          <w:szCs w:val="32"/>
        </w:rPr>
        <w:t>’</w:t>
      </w:r>
      <w:r w:rsidR="00CC3F13" w:rsidRPr="00CC3F13">
        <w:rPr>
          <w:sz w:val="32"/>
          <w:szCs w:val="32"/>
        </w:rPr>
        <w:t xml:space="preserve">єкт лізингу визначається цілим рядом чинників, серед яких можна виділити найбільш значущі: ціна майна; податкові пільги для учасників лізингових стосунків; платоспроможність потенційних лізингоотримувачів; ставка банківського відсотка як альтернативна можливість придбання майна. </w:t>
      </w:r>
    </w:p>
    <w:p w:rsidR="00CC3F13" w:rsidRPr="00CC3F13" w:rsidRDefault="00CC3F13" w:rsidP="00C36577">
      <w:pPr>
        <w:pStyle w:val="ListNumber0"/>
        <w:numPr>
          <w:ilvl w:val="0"/>
          <w:numId w:val="0"/>
        </w:numPr>
        <w:spacing w:line="240" w:lineRule="auto"/>
        <w:ind w:firstLine="709"/>
        <w:rPr>
          <w:sz w:val="32"/>
          <w:szCs w:val="32"/>
        </w:rPr>
      </w:pPr>
      <w:r w:rsidRPr="00CC3F13">
        <w:rPr>
          <w:sz w:val="32"/>
          <w:szCs w:val="32"/>
        </w:rPr>
        <w:t xml:space="preserve">Використання механізму </w:t>
      </w:r>
      <w:r w:rsidR="00C36577">
        <w:rPr>
          <w:sz w:val="32"/>
          <w:szCs w:val="32"/>
        </w:rPr>
        <w:t>лізингу в туристичній індустрії</w:t>
      </w:r>
      <w:r w:rsidRPr="00CC3F13">
        <w:rPr>
          <w:sz w:val="32"/>
          <w:szCs w:val="32"/>
        </w:rPr>
        <w:t xml:space="preserve"> як  сукупності виробничих і невиробничих</w:t>
      </w:r>
      <w:r w:rsidR="00C36577">
        <w:rPr>
          <w:sz w:val="32"/>
          <w:szCs w:val="32"/>
        </w:rPr>
        <w:t xml:space="preserve"> підприємств та організацій, що</w:t>
      </w:r>
      <w:r w:rsidRPr="00CC3F13">
        <w:rPr>
          <w:sz w:val="32"/>
          <w:szCs w:val="32"/>
        </w:rPr>
        <w:t xml:space="preserve"> забезпечують комплексний туристичний попит: засоби розміщення, заклади громадського харчування, транспортні компанії, туристичні оператори та агенти, туристично-інформаційні та е</w:t>
      </w:r>
      <w:r w:rsidR="00C36577">
        <w:rPr>
          <w:sz w:val="32"/>
          <w:szCs w:val="32"/>
        </w:rPr>
        <w:t>кскурсійні бюро, асоціації тощо, –об</w:t>
      </w:r>
      <w:r w:rsidR="00C36577" w:rsidRPr="00C36577">
        <w:rPr>
          <w:sz w:val="32"/>
          <w:szCs w:val="32"/>
        </w:rPr>
        <w:t>’</w:t>
      </w:r>
      <w:r w:rsidR="00C36577">
        <w:rPr>
          <w:sz w:val="32"/>
          <w:szCs w:val="32"/>
        </w:rPr>
        <w:t xml:space="preserve">єднує різні </w:t>
      </w:r>
      <w:r w:rsidR="00C36577" w:rsidRPr="00C36577">
        <w:rPr>
          <w:sz w:val="32"/>
          <w:szCs w:val="32"/>
        </w:rPr>
        <w:t>галузі</w:t>
      </w:r>
      <w:r w:rsidRPr="00CC3F13">
        <w:rPr>
          <w:sz w:val="32"/>
          <w:szCs w:val="32"/>
        </w:rPr>
        <w:t xml:space="preserve"> економіки, о</w:t>
      </w:r>
      <w:r w:rsidR="00C36577">
        <w:rPr>
          <w:sz w:val="32"/>
          <w:szCs w:val="32"/>
        </w:rPr>
        <w:t>дночасно сприяючи їх взаємодії й</w:t>
      </w:r>
      <w:r w:rsidRPr="00CC3F13">
        <w:rPr>
          <w:sz w:val="32"/>
          <w:szCs w:val="32"/>
        </w:rPr>
        <w:t xml:space="preserve"> взаєморозвитку, отже, лізинг, будучи ключовою точкою зростання, робить позитивний вплив на соціально-економічний розвиток інфраструктури всієї національної економіки.</w:t>
      </w:r>
    </w:p>
    <w:p w:rsidR="00CC3F13" w:rsidRPr="00CC3F13" w:rsidRDefault="00CC3F13" w:rsidP="00CC3F13">
      <w:pPr>
        <w:pStyle w:val="ListNumber0"/>
        <w:numPr>
          <w:ilvl w:val="0"/>
          <w:numId w:val="0"/>
        </w:numPr>
        <w:spacing w:line="240" w:lineRule="auto"/>
        <w:ind w:firstLine="709"/>
        <w:rPr>
          <w:sz w:val="32"/>
          <w:szCs w:val="32"/>
        </w:rPr>
      </w:pPr>
    </w:p>
    <w:p w:rsidR="00CC3F13" w:rsidRPr="00CC3F13" w:rsidRDefault="00CC3F13" w:rsidP="00CC3F13">
      <w:pPr>
        <w:pStyle w:val="ListNumber0"/>
        <w:numPr>
          <w:ilvl w:val="0"/>
          <w:numId w:val="0"/>
        </w:numPr>
        <w:spacing w:line="240" w:lineRule="auto"/>
        <w:ind w:left="851" w:hanging="567"/>
        <w:jc w:val="center"/>
        <w:rPr>
          <w:b/>
          <w:sz w:val="32"/>
          <w:szCs w:val="32"/>
        </w:rPr>
      </w:pPr>
      <w:r>
        <w:rPr>
          <w:b/>
          <w:sz w:val="32"/>
          <w:szCs w:val="32"/>
        </w:rPr>
        <w:t xml:space="preserve">Розділ 1. </w:t>
      </w:r>
      <w:r w:rsidRPr="00CC3F13">
        <w:rPr>
          <w:b/>
          <w:sz w:val="32"/>
          <w:szCs w:val="32"/>
        </w:rPr>
        <w:t>Регіонал</w:t>
      </w:r>
      <w:r>
        <w:rPr>
          <w:b/>
          <w:sz w:val="32"/>
          <w:szCs w:val="32"/>
        </w:rPr>
        <w:t xml:space="preserve">ьний лізинг </w:t>
      </w:r>
      <w:r w:rsidRPr="00CC3F13">
        <w:rPr>
          <w:b/>
          <w:sz w:val="32"/>
          <w:szCs w:val="32"/>
        </w:rPr>
        <w:t>–</w:t>
      </w:r>
      <w:r>
        <w:rPr>
          <w:b/>
          <w:sz w:val="32"/>
          <w:szCs w:val="32"/>
        </w:rPr>
        <w:t xml:space="preserve"> </w:t>
      </w:r>
      <w:r w:rsidRPr="00CC3F13">
        <w:rPr>
          <w:b/>
          <w:sz w:val="32"/>
          <w:szCs w:val="32"/>
        </w:rPr>
        <w:t xml:space="preserve"> каталізатор турист</w:t>
      </w:r>
      <w:r w:rsidR="00C36577">
        <w:rPr>
          <w:b/>
          <w:sz w:val="32"/>
          <w:szCs w:val="32"/>
        </w:rPr>
        <w:t>ичної сфери регіону, його види й</w:t>
      </w:r>
      <w:r w:rsidRPr="00CC3F13">
        <w:rPr>
          <w:b/>
          <w:sz w:val="32"/>
          <w:szCs w:val="32"/>
        </w:rPr>
        <w:t xml:space="preserve"> особливості</w:t>
      </w:r>
    </w:p>
    <w:p w:rsidR="00CC3F13" w:rsidRPr="00CC3F13" w:rsidRDefault="00CC3F13" w:rsidP="00CC3F13">
      <w:pPr>
        <w:pStyle w:val="ListNumber0"/>
        <w:numPr>
          <w:ilvl w:val="0"/>
          <w:numId w:val="0"/>
        </w:numPr>
        <w:spacing w:line="240" w:lineRule="auto"/>
        <w:ind w:firstLine="709"/>
        <w:rPr>
          <w:sz w:val="32"/>
          <w:szCs w:val="32"/>
        </w:rPr>
      </w:pPr>
      <w:r w:rsidRPr="00CC3F13">
        <w:rPr>
          <w:sz w:val="32"/>
          <w:szCs w:val="32"/>
        </w:rPr>
        <w:t>Регіональний лізинг відрізняється складнішою організацією не тільки за кількістю суб’єктів даних стосунків і специфікою виконуваних ними функцій, але й безпосередньо за особливостями регіональних інвестиційних лізингових проектів, що передбачають здійснення комплексу організаційно-правових, фінансових, технічних, маркетингових і виробничих процесів.</w:t>
      </w:r>
    </w:p>
    <w:p w:rsidR="00CC3F13" w:rsidRPr="00CC3F13" w:rsidRDefault="00CC3F13" w:rsidP="00CC3F13">
      <w:pPr>
        <w:pStyle w:val="ListNumber0"/>
        <w:numPr>
          <w:ilvl w:val="0"/>
          <w:numId w:val="0"/>
        </w:numPr>
        <w:spacing w:line="240" w:lineRule="auto"/>
        <w:ind w:firstLine="709"/>
        <w:rPr>
          <w:sz w:val="32"/>
          <w:szCs w:val="32"/>
        </w:rPr>
      </w:pPr>
      <w:r w:rsidRPr="00CC3F13">
        <w:rPr>
          <w:sz w:val="32"/>
          <w:szCs w:val="32"/>
        </w:rPr>
        <w:t xml:space="preserve">Використання лізингу для стимулювання розвитку туристичної сфери регіону має свої відмітні особливості, </w:t>
      </w:r>
      <w:r w:rsidR="00C36577">
        <w:rPr>
          <w:sz w:val="32"/>
          <w:szCs w:val="32"/>
        </w:rPr>
        <w:t>пов</w:t>
      </w:r>
      <w:r w:rsidR="00C36577" w:rsidRPr="00C36577">
        <w:rPr>
          <w:sz w:val="32"/>
          <w:szCs w:val="32"/>
        </w:rPr>
        <w:t>’</w:t>
      </w:r>
      <w:r w:rsidR="00C36577">
        <w:rPr>
          <w:sz w:val="32"/>
          <w:szCs w:val="32"/>
        </w:rPr>
        <w:t>язані насамперед</w:t>
      </w:r>
      <w:r w:rsidRPr="00CC3F13">
        <w:rPr>
          <w:sz w:val="32"/>
          <w:szCs w:val="32"/>
        </w:rPr>
        <w:t xml:space="preserve"> </w:t>
      </w:r>
      <w:r w:rsidR="00C36577" w:rsidRPr="00C36577">
        <w:rPr>
          <w:sz w:val="32"/>
          <w:szCs w:val="32"/>
        </w:rPr>
        <w:t>і</w:t>
      </w:r>
      <w:r w:rsidRPr="00CC3F13">
        <w:rPr>
          <w:sz w:val="32"/>
          <w:szCs w:val="32"/>
        </w:rPr>
        <w:t>з основоположними принципами розвитку регіону, а також геополітичними характеристиками регіону. Ефективне використання лі</w:t>
      </w:r>
      <w:r w:rsidR="00C36577">
        <w:rPr>
          <w:sz w:val="32"/>
          <w:szCs w:val="32"/>
        </w:rPr>
        <w:t>зингу на регіональному рівні відрізняється яскраво вираженим довгостроковим</w:t>
      </w:r>
      <w:r w:rsidRPr="00CC3F13">
        <w:rPr>
          <w:sz w:val="32"/>
          <w:szCs w:val="32"/>
        </w:rPr>
        <w:t xml:space="preserve"> ефект</w:t>
      </w:r>
      <w:r w:rsidR="00C36577">
        <w:rPr>
          <w:sz w:val="32"/>
          <w:szCs w:val="32"/>
        </w:rPr>
        <w:t>ом</w:t>
      </w:r>
      <w:r w:rsidRPr="00CC3F13">
        <w:rPr>
          <w:sz w:val="32"/>
          <w:szCs w:val="32"/>
        </w:rPr>
        <w:t>, що має такі головні</w:t>
      </w:r>
      <w:r>
        <w:rPr>
          <w:sz w:val="32"/>
          <w:szCs w:val="32"/>
        </w:rPr>
        <w:t xml:space="preserve"> особливості:</w:t>
      </w:r>
    </w:p>
    <w:p w:rsidR="00CC3F13" w:rsidRPr="00CC3F13" w:rsidRDefault="00CC3F13" w:rsidP="00CC3F13">
      <w:pPr>
        <w:pStyle w:val="ListNumber0"/>
        <w:numPr>
          <w:ilvl w:val="0"/>
          <w:numId w:val="0"/>
        </w:numPr>
        <w:spacing w:line="240" w:lineRule="auto"/>
        <w:ind w:firstLine="709"/>
        <w:rPr>
          <w:sz w:val="32"/>
          <w:szCs w:val="32"/>
        </w:rPr>
      </w:pPr>
      <w:r>
        <w:rPr>
          <w:sz w:val="32"/>
          <w:szCs w:val="32"/>
        </w:rPr>
        <w:lastRenderedPageBreak/>
        <w:t>По-перше, м</w:t>
      </w:r>
      <w:r w:rsidRPr="00CC3F13">
        <w:rPr>
          <w:sz w:val="32"/>
          <w:szCs w:val="32"/>
        </w:rPr>
        <w:t>ультиплікативність. Використання лізингового інвестування туристичної сфери регіональними органами влади може бути точкою зростання для розвитку всієї інфраструктури економіки регіону. Не викликає сумніву той факт, що лізинговий ефект виникає в результаті застосування новітніх результатів НТП і далі, розповсюджуючись на всі стадії відтворювального процесу, наростаючи і примножуючись, одночасно переходить до розподілу, обміну і споживання.</w:t>
      </w:r>
    </w:p>
    <w:p w:rsidR="00CC3F13" w:rsidRPr="00CC3F13" w:rsidRDefault="00CC3F13" w:rsidP="00CC3F13">
      <w:pPr>
        <w:pStyle w:val="ListNumber0"/>
        <w:numPr>
          <w:ilvl w:val="0"/>
          <w:numId w:val="0"/>
        </w:numPr>
        <w:spacing w:line="240" w:lineRule="auto"/>
        <w:ind w:firstLine="709"/>
        <w:rPr>
          <w:sz w:val="32"/>
          <w:szCs w:val="32"/>
        </w:rPr>
      </w:pPr>
      <w:r w:rsidRPr="00CC3F13">
        <w:rPr>
          <w:sz w:val="32"/>
          <w:szCs w:val="32"/>
        </w:rPr>
        <w:t>По-друге, використання лізингового механізму стимулює і/або підтримує найбільш перспективні напрями розвитку галузей і  підгалузей економіки регіону з метою найбільш гармонійного соціально-економічного розвитку регіону в цілому.</w:t>
      </w:r>
    </w:p>
    <w:p w:rsidR="00CC3F13" w:rsidRPr="00CC3F13" w:rsidRDefault="00CC3F13" w:rsidP="00CC3F13">
      <w:pPr>
        <w:pStyle w:val="ListNumber0"/>
        <w:numPr>
          <w:ilvl w:val="0"/>
          <w:numId w:val="0"/>
        </w:numPr>
        <w:spacing w:line="240" w:lineRule="auto"/>
        <w:ind w:firstLine="709"/>
        <w:rPr>
          <w:sz w:val="32"/>
          <w:szCs w:val="32"/>
        </w:rPr>
      </w:pPr>
      <w:r w:rsidRPr="00CC3F13">
        <w:rPr>
          <w:sz w:val="32"/>
          <w:szCs w:val="32"/>
        </w:rPr>
        <w:t>Виходячи з вищевикладеного, можна припустити, що в лізингових стосунках закладений величезний потенціал розвитку взаємовигідних підприємницьки</w:t>
      </w:r>
      <w:r w:rsidR="00256C76">
        <w:rPr>
          <w:sz w:val="32"/>
          <w:szCs w:val="32"/>
        </w:rPr>
        <w:t>х стосунків для всіх суб</w:t>
      </w:r>
      <w:r w:rsidR="00256C76" w:rsidRPr="00256C76">
        <w:rPr>
          <w:sz w:val="32"/>
          <w:szCs w:val="32"/>
        </w:rPr>
        <w:t>’</w:t>
      </w:r>
      <w:r w:rsidRPr="00CC3F13">
        <w:rPr>
          <w:sz w:val="32"/>
          <w:szCs w:val="32"/>
        </w:rPr>
        <w:t xml:space="preserve">єктів регіональної економіки і, як наслідок, надійніші платежі до бюджетів всіх рівнів </w:t>
      </w:r>
      <w:r w:rsidR="00256C76" w:rsidRPr="00256C76">
        <w:rPr>
          <w:sz w:val="32"/>
          <w:szCs w:val="32"/>
        </w:rPr>
        <w:t>і</w:t>
      </w:r>
      <w:r w:rsidRPr="00CC3F13">
        <w:rPr>
          <w:sz w:val="32"/>
          <w:szCs w:val="32"/>
        </w:rPr>
        <w:t>з одночасною модернізацією інфраструктури всієї соціально-економічної системи регіону.</w:t>
      </w:r>
    </w:p>
    <w:p w:rsidR="00CC3F13" w:rsidRPr="00CC3F13" w:rsidRDefault="00CC3F13" w:rsidP="00CC3F13">
      <w:pPr>
        <w:pStyle w:val="ListNumber0"/>
        <w:numPr>
          <w:ilvl w:val="0"/>
          <w:numId w:val="0"/>
        </w:numPr>
        <w:spacing w:line="240" w:lineRule="auto"/>
        <w:ind w:firstLine="709"/>
        <w:rPr>
          <w:sz w:val="32"/>
          <w:szCs w:val="32"/>
        </w:rPr>
      </w:pPr>
      <w:r w:rsidRPr="00CC3F13">
        <w:rPr>
          <w:sz w:val="32"/>
          <w:szCs w:val="32"/>
        </w:rPr>
        <w:t>По-третє, використання лізингових схем кредитування впливає на розвиток малого і середнього підприємництва у сфері туризму. Виходячи з економічної суті лізингових стосунків, можна стверджувати, що у формі лізингу туристична фірма отримує фактично пози</w:t>
      </w:r>
      <w:r w:rsidR="00256C76">
        <w:rPr>
          <w:sz w:val="32"/>
          <w:szCs w:val="32"/>
        </w:rPr>
        <w:t>ку, близьку до вартості предмета операції, що надходить у</w:t>
      </w:r>
      <w:r w:rsidRPr="00CC3F13">
        <w:rPr>
          <w:sz w:val="32"/>
          <w:szCs w:val="32"/>
        </w:rPr>
        <w:t xml:space="preserve"> його користування. Це особливо важливо в ум</w:t>
      </w:r>
      <w:r w:rsidR="00256C76">
        <w:rPr>
          <w:sz w:val="32"/>
          <w:szCs w:val="32"/>
        </w:rPr>
        <w:t>овах дефіциту грошових коштів і насамперед</w:t>
      </w:r>
      <w:r w:rsidRPr="00CC3F13">
        <w:rPr>
          <w:sz w:val="32"/>
          <w:szCs w:val="32"/>
        </w:rPr>
        <w:t xml:space="preserve"> для малого підприємництва. Тому виключно велике значення для розвитку малого підприємництва туристичного ринку має активне використання переваг лізингового інвестування. Впровадження механізму лізингового креди</w:t>
      </w:r>
      <w:r w:rsidR="00256C76">
        <w:rPr>
          <w:sz w:val="32"/>
          <w:szCs w:val="32"/>
        </w:rPr>
        <w:t>тування туристичної діяльності й</w:t>
      </w:r>
      <w:r w:rsidRPr="00CC3F13">
        <w:rPr>
          <w:sz w:val="32"/>
          <w:szCs w:val="32"/>
        </w:rPr>
        <w:t xml:space="preserve"> ефективне його використання, спрямоване на розвиток малого туристичного бізнесу, забезпечує набагато більшу віддачу, ніж на великих підприємствах </w:t>
      </w:r>
      <w:r w:rsidRPr="00CC3F13">
        <w:rPr>
          <w:sz w:val="32"/>
          <w:szCs w:val="32"/>
          <w:lang w:val="ru-RU"/>
        </w:rPr>
        <w:t>[1]</w:t>
      </w:r>
      <w:r w:rsidRPr="00CC3F13">
        <w:rPr>
          <w:sz w:val="32"/>
          <w:szCs w:val="32"/>
        </w:rPr>
        <w:t>.</w:t>
      </w:r>
    </w:p>
    <w:p w:rsidR="00CC3F13" w:rsidRPr="00CC3F13" w:rsidRDefault="00CC3F13" w:rsidP="00CC3F13">
      <w:pPr>
        <w:pStyle w:val="ListNumber0"/>
        <w:numPr>
          <w:ilvl w:val="0"/>
          <w:numId w:val="0"/>
        </w:numPr>
        <w:spacing w:line="240" w:lineRule="auto"/>
        <w:ind w:firstLine="709"/>
        <w:rPr>
          <w:sz w:val="32"/>
          <w:szCs w:val="32"/>
        </w:rPr>
      </w:pPr>
      <w:r w:rsidRPr="00CC3F13">
        <w:rPr>
          <w:sz w:val="32"/>
          <w:szCs w:val="32"/>
        </w:rPr>
        <w:t>Лізинг, що здійснюється не напряму, а через посередника, називають сублізинг. Схематично це виглядає таким чином. Іс</w:t>
      </w:r>
      <w:r w:rsidR="00256C76">
        <w:rPr>
          <w:sz w:val="32"/>
          <w:szCs w:val="32"/>
        </w:rPr>
        <w:t>нує основний лізингодавець, що</w:t>
      </w:r>
      <w:r w:rsidRPr="00CC3F13">
        <w:rPr>
          <w:sz w:val="32"/>
          <w:szCs w:val="32"/>
        </w:rPr>
        <w:t xml:space="preserve"> через посередника, як правило, також лізингову компанію, здає транспортні засоби в оренд</w:t>
      </w:r>
      <w:r w:rsidR="00256C76">
        <w:rPr>
          <w:sz w:val="32"/>
          <w:szCs w:val="32"/>
        </w:rPr>
        <w:t>у лізингоотримувачу. При цьому в</w:t>
      </w:r>
      <w:r w:rsidRPr="00CC3F13">
        <w:rPr>
          <w:sz w:val="32"/>
          <w:szCs w:val="32"/>
        </w:rPr>
        <w:t xml:space="preserve"> договорі передбачається, що у випадку тимчасової неплатоспроможності або банкрутства </w:t>
      </w:r>
      <w:r w:rsidRPr="00CC3F13">
        <w:rPr>
          <w:sz w:val="32"/>
          <w:szCs w:val="32"/>
        </w:rPr>
        <w:lastRenderedPageBreak/>
        <w:t>посередника лізингові платежі повинні надходити до основного лізингодавця.</w:t>
      </w:r>
    </w:p>
    <w:p w:rsidR="00CC3F13" w:rsidRPr="00CC3F13" w:rsidRDefault="00CC3F13" w:rsidP="00CC3F13">
      <w:pPr>
        <w:pStyle w:val="ListNumber0"/>
        <w:numPr>
          <w:ilvl w:val="0"/>
          <w:numId w:val="0"/>
        </w:numPr>
        <w:spacing w:line="240" w:lineRule="auto"/>
        <w:ind w:firstLine="709"/>
        <w:rPr>
          <w:sz w:val="32"/>
          <w:szCs w:val="32"/>
        </w:rPr>
      </w:pPr>
      <w:r w:rsidRPr="00CC3F13">
        <w:rPr>
          <w:sz w:val="32"/>
          <w:szCs w:val="32"/>
        </w:rPr>
        <w:t>У міжнародній сфері сублізин</w:t>
      </w:r>
      <w:r w:rsidR="00474BD1">
        <w:rPr>
          <w:sz w:val="32"/>
          <w:szCs w:val="32"/>
        </w:rPr>
        <w:t>гові угоди, які отримали назву «дабл діпинг»</w:t>
      </w:r>
      <w:r w:rsidRPr="00CC3F13">
        <w:rPr>
          <w:sz w:val="32"/>
          <w:szCs w:val="32"/>
        </w:rPr>
        <w:t xml:space="preserve"> (double dipping), використовують комбінацію податкових вигод у двох і більше країнах (літаки, суда). </w:t>
      </w:r>
    </w:p>
    <w:p w:rsidR="00CC3F13" w:rsidRPr="00CC3F13" w:rsidRDefault="00CC3F13" w:rsidP="00CC3F13">
      <w:pPr>
        <w:pStyle w:val="ListNumber0"/>
        <w:numPr>
          <w:ilvl w:val="0"/>
          <w:numId w:val="0"/>
        </w:numPr>
        <w:spacing w:line="240" w:lineRule="auto"/>
        <w:ind w:firstLine="709"/>
        <w:rPr>
          <w:sz w:val="32"/>
          <w:szCs w:val="32"/>
        </w:rPr>
      </w:pPr>
      <w:r w:rsidRPr="00CC3F13">
        <w:rPr>
          <w:sz w:val="32"/>
          <w:szCs w:val="32"/>
        </w:rPr>
        <w:t>Однією з форм  прямого лізингу є зворотний лізинг (sale and leaseback arrangement), який являє собою систему взаємопов’язаних угод, за яких фірма – власник землі, будівель (бази відпочинку, спортивні майданчики), споруд або устаткування продає цю власність фінансовому інституту (банку, страховій компанії, інвестиційному фонду, фірмі, орієнтованій на лізингові операції) з одночасним оформленням угоди щодо довготермінової оренди своєї колишньої власності на умовах лізингу [2].</w:t>
      </w:r>
    </w:p>
    <w:p w:rsidR="00CC3F13" w:rsidRPr="00CC3F13" w:rsidRDefault="00CC3F13" w:rsidP="00CC3F13">
      <w:pPr>
        <w:pStyle w:val="ListNumber0"/>
        <w:numPr>
          <w:ilvl w:val="0"/>
          <w:numId w:val="0"/>
        </w:numPr>
        <w:spacing w:line="240" w:lineRule="auto"/>
        <w:ind w:firstLine="709"/>
        <w:rPr>
          <w:sz w:val="32"/>
          <w:szCs w:val="32"/>
        </w:rPr>
      </w:pPr>
      <w:r w:rsidRPr="00CC3F13">
        <w:rPr>
          <w:sz w:val="32"/>
          <w:szCs w:val="32"/>
        </w:rPr>
        <w:t xml:space="preserve">При </w:t>
      </w:r>
      <w:r w:rsidR="00256C76">
        <w:rPr>
          <w:sz w:val="32"/>
          <w:szCs w:val="32"/>
        </w:rPr>
        <w:t xml:space="preserve">здійсненні бек-лізингу </w:t>
      </w:r>
      <w:r w:rsidR="00256C76" w:rsidRPr="000E0262">
        <w:rPr>
          <w:sz w:val="32"/>
          <w:szCs w:val="32"/>
        </w:rPr>
        <w:t>(зворотн</w:t>
      </w:r>
      <w:r w:rsidRPr="000E0262">
        <w:rPr>
          <w:sz w:val="32"/>
          <w:szCs w:val="32"/>
        </w:rPr>
        <w:t>ого</w:t>
      </w:r>
      <w:r w:rsidRPr="00CC3F13">
        <w:rPr>
          <w:sz w:val="32"/>
          <w:szCs w:val="32"/>
        </w:rPr>
        <w:t xml:space="preserve"> лізингу) лізин</w:t>
      </w:r>
      <w:r w:rsidR="00256C76">
        <w:rPr>
          <w:sz w:val="32"/>
          <w:szCs w:val="32"/>
        </w:rPr>
        <w:t>гоотримувач і продавець предмета</w:t>
      </w:r>
      <w:r w:rsidRPr="00CC3F13">
        <w:rPr>
          <w:sz w:val="32"/>
          <w:szCs w:val="32"/>
        </w:rPr>
        <w:t xml:space="preserve"> лізингу виступають в одній</w:t>
      </w:r>
      <w:r w:rsidR="00256C76">
        <w:rPr>
          <w:sz w:val="32"/>
          <w:szCs w:val="32"/>
        </w:rPr>
        <w:t xml:space="preserve"> особі, тобто Продавець предмета</w:t>
      </w:r>
      <w:r w:rsidRPr="00CC3F13">
        <w:rPr>
          <w:sz w:val="32"/>
          <w:szCs w:val="32"/>
        </w:rPr>
        <w:t xml:space="preserve"> лізингу (лізингоотримувач) спочатку продає свій основний засіб лізинговій компанії і зразу же отримує його назад у лізинг – то</w:t>
      </w:r>
      <w:r w:rsidR="001D20C2">
        <w:rPr>
          <w:sz w:val="32"/>
          <w:szCs w:val="32"/>
        </w:rPr>
        <w:t>му ця схема називається зворотни</w:t>
      </w:r>
      <w:r w:rsidRPr="00CC3F13">
        <w:rPr>
          <w:sz w:val="32"/>
          <w:szCs w:val="32"/>
        </w:rPr>
        <w:t>м лі</w:t>
      </w:r>
      <w:r w:rsidR="001D20C2">
        <w:rPr>
          <w:sz w:val="32"/>
          <w:szCs w:val="32"/>
        </w:rPr>
        <w:t>зингом. Ця схема часто використо</w:t>
      </w:r>
      <w:r w:rsidRPr="00CC3F13">
        <w:rPr>
          <w:sz w:val="32"/>
          <w:szCs w:val="32"/>
        </w:rPr>
        <w:t>вується в тому випадку, коли лізингоотримувач (турфірма) потребує обігових грошових коштів для своєї статутної діяльності. При цьому наявний на його балансі основний засіб виступає, так би мовити, заставою отриманих обігових коштів. Слід зауважити, що в момент продажу свого основ</w:t>
      </w:r>
      <w:r w:rsidR="001D20C2">
        <w:rPr>
          <w:sz w:val="32"/>
          <w:szCs w:val="32"/>
        </w:rPr>
        <w:t>ного засобу лізинговій компанії</w:t>
      </w:r>
      <w:r w:rsidRPr="00CC3F13">
        <w:rPr>
          <w:sz w:val="32"/>
          <w:szCs w:val="32"/>
        </w:rPr>
        <w:t xml:space="preserve"> продавець (лізингоотримувач) позбавляється права </w:t>
      </w:r>
      <w:r w:rsidR="001D20C2">
        <w:rPr>
          <w:sz w:val="32"/>
          <w:szCs w:val="32"/>
        </w:rPr>
        <w:t>власності на цей основний засіб</w:t>
      </w:r>
      <w:r w:rsidRPr="00CC3F13">
        <w:rPr>
          <w:sz w:val="32"/>
          <w:szCs w:val="32"/>
        </w:rPr>
        <w:t xml:space="preserve"> і знову здобуває це право</w:t>
      </w:r>
      <w:r w:rsidR="001D20C2">
        <w:rPr>
          <w:sz w:val="32"/>
          <w:szCs w:val="32"/>
        </w:rPr>
        <w:t>,</w:t>
      </w:r>
      <w:r w:rsidRPr="00CC3F13">
        <w:rPr>
          <w:sz w:val="32"/>
          <w:szCs w:val="32"/>
        </w:rPr>
        <w:t xml:space="preserve"> тільки сплативши останній лізинговий платіж лізингодавцю. Як правило, за такою схемою працюють підприємства, в яких на балансі багато недавно придбаних (маловживаних) основних засобів, але бракує обігових коштів для здійснення своєї статутної діяльності.  Ризик лізингодавця мінімізується тим, що, по-перше, право власності на предмет лізингу переходить до лізингодавця і він може при невиконанні умов лізингового контракту в будь-який час забрати собі предмет лізингу і перепродати його або передати іншому лі</w:t>
      </w:r>
      <w:r w:rsidR="001D20C2">
        <w:rPr>
          <w:sz w:val="32"/>
          <w:szCs w:val="32"/>
        </w:rPr>
        <w:t xml:space="preserve">зингоотримувачу, по-друге, </w:t>
      </w:r>
      <w:r w:rsidR="001D20C2" w:rsidRPr="006A1B07">
        <w:rPr>
          <w:sz w:val="32"/>
          <w:szCs w:val="32"/>
        </w:rPr>
        <w:t>мало</w:t>
      </w:r>
      <w:r w:rsidRPr="006A1B07">
        <w:rPr>
          <w:sz w:val="32"/>
          <w:szCs w:val="32"/>
        </w:rPr>
        <w:t>вживаний</w:t>
      </w:r>
      <w:r w:rsidRPr="00CC3F13">
        <w:rPr>
          <w:sz w:val="32"/>
          <w:szCs w:val="32"/>
        </w:rPr>
        <w:t xml:space="preserve"> предмет лізингу має достатню ліквідність.</w:t>
      </w:r>
    </w:p>
    <w:p w:rsidR="00CC3F13" w:rsidRPr="00CC3F13" w:rsidRDefault="00CC3F13" w:rsidP="00CC3F13">
      <w:pPr>
        <w:pStyle w:val="ListNumber0"/>
        <w:numPr>
          <w:ilvl w:val="0"/>
          <w:numId w:val="0"/>
        </w:numPr>
        <w:spacing w:line="240" w:lineRule="auto"/>
        <w:ind w:firstLine="709"/>
        <w:rPr>
          <w:sz w:val="32"/>
          <w:szCs w:val="32"/>
        </w:rPr>
      </w:pPr>
      <w:r w:rsidRPr="00CC3F13">
        <w:rPr>
          <w:sz w:val="32"/>
          <w:szCs w:val="32"/>
        </w:rPr>
        <w:lastRenderedPageBreak/>
        <w:t>Зворотний лізинг є в даному випадку альтернативою заставної операції, при</w:t>
      </w:r>
      <w:r w:rsidR="001D20C2">
        <w:rPr>
          <w:sz w:val="32"/>
          <w:szCs w:val="32"/>
        </w:rPr>
        <w:t>чому продавець власності, який у</w:t>
      </w:r>
      <w:r w:rsidRPr="00CC3F13">
        <w:rPr>
          <w:sz w:val="32"/>
          <w:szCs w:val="32"/>
        </w:rPr>
        <w:t xml:space="preserve"> результаті угоди стає її орендарем, негайно отриму</w:t>
      </w:r>
      <w:r w:rsidR="001D20C2">
        <w:rPr>
          <w:sz w:val="32"/>
          <w:szCs w:val="32"/>
        </w:rPr>
        <w:t>є в</w:t>
      </w:r>
      <w:r w:rsidRPr="00CC3F13">
        <w:rPr>
          <w:sz w:val="32"/>
          <w:szCs w:val="32"/>
        </w:rPr>
        <w:t xml:space="preserve"> своє розпорядження від покупця взаємно узгоджену суму купівлі-продажу, а п</w:t>
      </w:r>
      <w:r w:rsidR="001D20C2">
        <w:rPr>
          <w:sz w:val="32"/>
          <w:szCs w:val="32"/>
        </w:rPr>
        <w:t>окупець продовжує брати участь у</w:t>
      </w:r>
      <w:r w:rsidRPr="00CC3F13">
        <w:rPr>
          <w:sz w:val="32"/>
          <w:szCs w:val="32"/>
        </w:rPr>
        <w:t xml:space="preserve"> цій операції, але вже в якості орендаря</w:t>
      </w:r>
      <w:r w:rsidR="001D20C2">
        <w:rPr>
          <w:sz w:val="32"/>
          <w:szCs w:val="32"/>
        </w:rPr>
        <w:t>. Зворотний лізинг є необхідним насамперед</w:t>
      </w:r>
      <w:r w:rsidRPr="00CC3F13">
        <w:rPr>
          <w:sz w:val="32"/>
          <w:szCs w:val="32"/>
        </w:rPr>
        <w:t xml:space="preserve"> для тих суб’єктів господарювання, які терміново потребують значних обсягів обігових коштів.</w:t>
      </w:r>
    </w:p>
    <w:p w:rsidR="00CC3F13" w:rsidRPr="00CC3F13" w:rsidRDefault="00CC3F13" w:rsidP="00CC3F13">
      <w:pPr>
        <w:pStyle w:val="ListNumber0"/>
        <w:numPr>
          <w:ilvl w:val="0"/>
          <w:numId w:val="0"/>
        </w:numPr>
        <w:spacing w:line="240" w:lineRule="auto"/>
        <w:ind w:firstLine="709"/>
        <w:rPr>
          <w:sz w:val="32"/>
          <w:szCs w:val="32"/>
        </w:rPr>
      </w:pPr>
      <w:r w:rsidRPr="00CC3F13">
        <w:rPr>
          <w:sz w:val="32"/>
          <w:szCs w:val="32"/>
        </w:rPr>
        <w:t xml:space="preserve">Схему бек-лізингової </w:t>
      </w:r>
      <w:r>
        <w:rPr>
          <w:sz w:val="32"/>
          <w:szCs w:val="32"/>
        </w:rPr>
        <w:t>підсистеми наведено на рис. 1.</w:t>
      </w:r>
    </w:p>
    <w:p w:rsidR="00CC3F13" w:rsidRPr="00CC3F13" w:rsidRDefault="00CC3F13" w:rsidP="00CC3F13">
      <w:pPr>
        <w:pStyle w:val="ListNumber0"/>
        <w:numPr>
          <w:ilvl w:val="0"/>
          <w:numId w:val="0"/>
        </w:numPr>
        <w:spacing w:line="240" w:lineRule="auto"/>
        <w:ind w:firstLine="709"/>
        <w:rPr>
          <w:sz w:val="32"/>
          <w:szCs w:val="32"/>
        </w:rPr>
      </w:pPr>
      <w:r w:rsidRPr="00CC3F13">
        <w:rPr>
          <w:sz w:val="32"/>
          <w:szCs w:val="32"/>
        </w:rPr>
        <w:t>Функціями учасників лізингової підсистеми є:</w:t>
      </w:r>
    </w:p>
    <w:p w:rsidR="005F3379" w:rsidRDefault="00CC3F13" w:rsidP="005F3379">
      <w:pPr>
        <w:pStyle w:val="ListParagraph"/>
        <w:numPr>
          <w:ilvl w:val="0"/>
          <w:numId w:val="1"/>
        </w:numPr>
        <w:spacing w:after="0" w:line="240" w:lineRule="auto"/>
        <w:jc w:val="both"/>
        <w:rPr>
          <w:rFonts w:ascii="Times New Roman" w:hAnsi="Times New Roman"/>
          <w:sz w:val="32"/>
          <w:szCs w:val="32"/>
        </w:rPr>
      </w:pPr>
      <w:r w:rsidRPr="005F3379">
        <w:rPr>
          <w:rFonts w:ascii="Times New Roman" w:hAnsi="Times New Roman"/>
          <w:sz w:val="32"/>
          <w:szCs w:val="32"/>
        </w:rPr>
        <w:t xml:space="preserve">замовник  робіт / послуг – генерує необхідність </w:t>
      </w:r>
      <w:r w:rsidR="001D20C2">
        <w:rPr>
          <w:rFonts w:ascii="Times New Roman" w:hAnsi="Times New Roman"/>
          <w:sz w:val="32"/>
          <w:szCs w:val="32"/>
        </w:rPr>
        <w:t>викона</w:t>
      </w:r>
      <w:r w:rsidR="001D20C2" w:rsidRPr="001D20C2">
        <w:rPr>
          <w:rFonts w:ascii="Times New Roman" w:hAnsi="Times New Roman"/>
          <w:sz w:val="30"/>
          <w:szCs w:val="30"/>
        </w:rPr>
        <w:t>нн</w:t>
      </w:r>
      <w:r w:rsidR="001D20C2">
        <w:rPr>
          <w:rFonts w:ascii="Times New Roman" w:hAnsi="Times New Roman"/>
          <w:sz w:val="30"/>
          <w:szCs w:val="30"/>
        </w:rPr>
        <w:t>я</w:t>
      </w:r>
    </w:p>
    <w:p w:rsidR="00CC3F13" w:rsidRPr="005F3379" w:rsidRDefault="00CC3F13" w:rsidP="00CC3F13">
      <w:pPr>
        <w:spacing w:after="0" w:line="240" w:lineRule="auto"/>
        <w:jc w:val="both"/>
        <w:rPr>
          <w:rFonts w:ascii="Times New Roman" w:hAnsi="Times New Roman"/>
          <w:sz w:val="32"/>
          <w:szCs w:val="32"/>
        </w:rPr>
      </w:pPr>
      <w:r w:rsidRPr="00CC3F13">
        <w:rPr>
          <w:rFonts w:ascii="Times New Roman" w:hAnsi="Times New Roman" w:cs="Times New Roman"/>
          <w:sz w:val="32"/>
          <w:szCs w:val="32"/>
        </w:rPr>
        <w:t xml:space="preserve">робіт або послуг, що потребують для їх виконання </w:t>
      </w:r>
      <w:r w:rsidRPr="00DF1191">
        <w:rPr>
          <w:rFonts w:ascii="Times New Roman" w:hAnsi="Times New Roman" w:cs="Times New Roman"/>
          <w:sz w:val="32"/>
          <w:szCs w:val="32"/>
        </w:rPr>
        <w:t>використання</w:t>
      </w:r>
      <w:r w:rsidRPr="00CC3F13">
        <w:rPr>
          <w:rFonts w:ascii="Times New Roman" w:hAnsi="Times New Roman" w:cs="Times New Roman"/>
          <w:sz w:val="32"/>
          <w:szCs w:val="32"/>
        </w:rPr>
        <w:t xml:space="preserve"> спеціальної техніки, обладнання, інші основні засоби, створює можливість реалізації лізингової схеми;</w:t>
      </w:r>
    </w:p>
    <w:p w:rsidR="00CC3F13" w:rsidRPr="00DF1191" w:rsidRDefault="00CC3F13" w:rsidP="000E0262">
      <w:pPr>
        <w:pStyle w:val="ListParagraph"/>
        <w:numPr>
          <w:ilvl w:val="0"/>
          <w:numId w:val="1"/>
        </w:numPr>
        <w:spacing w:after="0" w:line="240" w:lineRule="auto"/>
        <w:jc w:val="both"/>
        <w:rPr>
          <w:rFonts w:ascii="Times New Roman" w:hAnsi="Times New Roman"/>
          <w:spacing w:val="20"/>
          <w:sz w:val="32"/>
          <w:szCs w:val="32"/>
        </w:rPr>
      </w:pPr>
      <w:r w:rsidRPr="00DF1191">
        <w:rPr>
          <w:rFonts w:ascii="Times New Roman" w:hAnsi="Times New Roman"/>
          <w:spacing w:val="20"/>
          <w:sz w:val="32"/>
          <w:szCs w:val="32"/>
        </w:rPr>
        <w:t>продавець/під</w:t>
      </w:r>
      <w:r w:rsidR="000E0262" w:rsidRPr="00DF1191">
        <w:rPr>
          <w:rFonts w:ascii="Times New Roman" w:hAnsi="Times New Roman"/>
          <w:spacing w:val="20"/>
          <w:sz w:val="32"/>
          <w:szCs w:val="32"/>
        </w:rPr>
        <w:t>рядник – лізингоотримувач – суб’</w:t>
      </w:r>
      <w:r w:rsidRPr="00DF1191">
        <w:rPr>
          <w:rFonts w:ascii="Times New Roman" w:hAnsi="Times New Roman"/>
          <w:spacing w:val="20"/>
          <w:sz w:val="32"/>
          <w:szCs w:val="32"/>
        </w:rPr>
        <w:t>єкт</w:t>
      </w:r>
      <w:r w:rsidR="000E0262" w:rsidRPr="00DF1191">
        <w:rPr>
          <w:rFonts w:ascii="Times New Roman" w:hAnsi="Times New Roman"/>
          <w:spacing w:val="20"/>
          <w:sz w:val="32"/>
          <w:szCs w:val="32"/>
        </w:rPr>
        <w:t xml:space="preserve"> </w:t>
      </w:r>
      <w:r w:rsidRPr="00DF1191">
        <w:rPr>
          <w:rFonts w:ascii="Times New Roman" w:hAnsi="Times New Roman"/>
          <w:spacing w:val="20"/>
          <w:sz w:val="32"/>
          <w:szCs w:val="32"/>
        </w:rPr>
        <w:t xml:space="preserve"> </w:t>
      </w:r>
    </w:p>
    <w:p w:rsidR="00CC3F13" w:rsidRDefault="00CC3F13" w:rsidP="00CC3F13">
      <w:pPr>
        <w:spacing w:after="0" w:line="240" w:lineRule="auto"/>
        <w:jc w:val="both"/>
        <w:rPr>
          <w:rFonts w:ascii="Times New Roman" w:hAnsi="Times New Roman" w:cs="Times New Roman"/>
          <w:sz w:val="32"/>
          <w:szCs w:val="32"/>
        </w:rPr>
      </w:pPr>
      <w:r w:rsidRPr="00CC3F13">
        <w:rPr>
          <w:rFonts w:ascii="Times New Roman" w:hAnsi="Times New Roman" w:cs="Times New Roman"/>
          <w:sz w:val="32"/>
          <w:szCs w:val="32"/>
        </w:rPr>
        <w:t>підприємницької діяльності, який</w:t>
      </w:r>
      <w:r w:rsidR="000E0262">
        <w:rPr>
          <w:rFonts w:ascii="Times New Roman" w:hAnsi="Times New Roman" w:cs="Times New Roman"/>
          <w:sz w:val="32"/>
          <w:szCs w:val="32"/>
        </w:rPr>
        <w:t>,</w:t>
      </w:r>
      <w:r w:rsidRPr="00CC3F13">
        <w:rPr>
          <w:rFonts w:ascii="Times New Roman" w:hAnsi="Times New Roman" w:cs="Times New Roman"/>
          <w:sz w:val="32"/>
          <w:szCs w:val="32"/>
        </w:rPr>
        <w:t xml:space="preserve"> з одного боку</w:t>
      </w:r>
      <w:r w:rsidR="00587887">
        <w:rPr>
          <w:rFonts w:ascii="Times New Roman" w:hAnsi="Times New Roman" w:cs="Times New Roman"/>
          <w:sz w:val="32"/>
          <w:szCs w:val="32"/>
        </w:rPr>
        <w:t>,</w:t>
      </w:r>
      <w:r w:rsidRPr="00CC3F13">
        <w:rPr>
          <w:rFonts w:ascii="Times New Roman" w:hAnsi="Times New Roman" w:cs="Times New Roman"/>
          <w:sz w:val="32"/>
          <w:szCs w:val="32"/>
        </w:rPr>
        <w:t xml:space="preserve"> підрядився на </w:t>
      </w:r>
      <w:r w:rsidRPr="00DF1191">
        <w:rPr>
          <w:rFonts w:ascii="Times New Roman" w:hAnsi="Times New Roman" w:cs="Times New Roman"/>
          <w:sz w:val="32"/>
          <w:szCs w:val="32"/>
        </w:rPr>
        <w:t>виконання</w:t>
      </w:r>
      <w:r w:rsidRPr="00CC3F13">
        <w:rPr>
          <w:rFonts w:ascii="Times New Roman" w:hAnsi="Times New Roman" w:cs="Times New Roman"/>
          <w:sz w:val="32"/>
          <w:szCs w:val="32"/>
        </w:rPr>
        <w:t xml:space="preserve"> Замовнику певного виду робіт/послуг, а з іншого боку</w:t>
      </w:r>
      <w:r w:rsidR="00587887">
        <w:rPr>
          <w:rFonts w:ascii="Times New Roman" w:hAnsi="Times New Roman" w:cs="Times New Roman"/>
          <w:sz w:val="32"/>
          <w:szCs w:val="32"/>
        </w:rPr>
        <w:t>,</w:t>
      </w:r>
      <w:r w:rsidRPr="00CC3F13">
        <w:rPr>
          <w:rFonts w:ascii="Times New Roman" w:hAnsi="Times New Roman" w:cs="Times New Roman"/>
          <w:sz w:val="32"/>
          <w:szCs w:val="32"/>
        </w:rPr>
        <w:t xml:space="preserve"> отримує для виконання цих робіт/послуг необхідну йому суму грошових коштів за продану лізинговій компанії техніку, обладнання та інші основні засоби за бек-лізинговою підсистемою, не втрачаючи права використовувати цю техніку, обладнання та інші основні засоби в процесі своєї діяльності, створює передумови організації бек-лізингової схеми;</w:t>
      </w:r>
    </w:p>
    <w:p w:rsidR="005F3379" w:rsidRDefault="00805544" w:rsidP="005F3379">
      <w:pPr>
        <w:pStyle w:val="ListParagraph"/>
        <w:numPr>
          <w:ilvl w:val="0"/>
          <w:numId w:val="1"/>
        </w:numPr>
        <w:spacing w:after="0" w:line="240" w:lineRule="auto"/>
        <w:jc w:val="both"/>
        <w:rPr>
          <w:rFonts w:ascii="Times New Roman" w:hAnsi="Times New Roman"/>
          <w:sz w:val="32"/>
          <w:szCs w:val="32"/>
        </w:rPr>
      </w:pPr>
      <w:r w:rsidRPr="005F3379">
        <w:rPr>
          <w:rFonts w:ascii="Times New Roman" w:hAnsi="Times New Roman"/>
          <w:sz w:val="32"/>
          <w:szCs w:val="32"/>
        </w:rPr>
        <w:t xml:space="preserve">лізингова компанія – фінансова </w:t>
      </w:r>
      <w:r w:rsidR="007778F0">
        <w:rPr>
          <w:rFonts w:ascii="Times New Roman" w:hAnsi="Times New Roman"/>
          <w:sz w:val="32"/>
          <w:szCs w:val="32"/>
        </w:rPr>
        <w:t xml:space="preserve"> </w:t>
      </w:r>
      <w:r w:rsidRPr="005F3379">
        <w:rPr>
          <w:rFonts w:ascii="Times New Roman" w:hAnsi="Times New Roman"/>
          <w:sz w:val="32"/>
          <w:szCs w:val="32"/>
        </w:rPr>
        <w:t>установа,</w:t>
      </w:r>
      <w:r w:rsidR="007778F0">
        <w:rPr>
          <w:rFonts w:ascii="Times New Roman" w:hAnsi="Times New Roman"/>
          <w:sz w:val="32"/>
          <w:szCs w:val="32"/>
        </w:rPr>
        <w:t xml:space="preserve"> </w:t>
      </w:r>
      <w:r w:rsidRPr="005F3379">
        <w:rPr>
          <w:rFonts w:ascii="Times New Roman" w:hAnsi="Times New Roman"/>
          <w:sz w:val="32"/>
          <w:szCs w:val="32"/>
        </w:rPr>
        <w:t xml:space="preserve"> що організовує </w:t>
      </w:r>
    </w:p>
    <w:p w:rsidR="00805544" w:rsidRPr="005F3379" w:rsidRDefault="00805544" w:rsidP="00805544">
      <w:pPr>
        <w:spacing w:after="0" w:line="240" w:lineRule="auto"/>
        <w:jc w:val="both"/>
        <w:rPr>
          <w:rFonts w:ascii="Times New Roman" w:hAnsi="Times New Roman"/>
          <w:sz w:val="32"/>
          <w:szCs w:val="32"/>
        </w:rPr>
      </w:pPr>
      <w:r w:rsidRPr="005F3379">
        <w:rPr>
          <w:rFonts w:ascii="Times New Roman" w:hAnsi="Times New Roman"/>
          <w:sz w:val="32"/>
          <w:szCs w:val="32"/>
        </w:rPr>
        <w:t>бек-</w:t>
      </w:r>
      <w:r w:rsidRPr="00CC3F13">
        <w:rPr>
          <w:rFonts w:ascii="Times New Roman" w:hAnsi="Times New Roman" w:cs="Times New Roman"/>
          <w:sz w:val="32"/>
          <w:szCs w:val="32"/>
        </w:rPr>
        <w:t xml:space="preserve">лізингову схему, з одного боку купуючи у Продавця/підрядника-лізингоотримувача спеціальну техніку, обладнання, інші основні засоби за кредитні грошові кошти за бек-лізинговим контрактом, </w:t>
      </w:r>
      <w:r w:rsidR="00587887">
        <w:rPr>
          <w:rFonts w:ascii="Times New Roman" w:hAnsi="Times New Roman" w:cs="Times New Roman"/>
          <w:sz w:val="32"/>
          <w:szCs w:val="32"/>
        </w:rPr>
        <w:t>а з іншого боку передаючи</w:t>
      </w:r>
      <w:r w:rsidRPr="00CC3F13">
        <w:rPr>
          <w:rFonts w:ascii="Times New Roman" w:hAnsi="Times New Roman" w:cs="Times New Roman"/>
          <w:sz w:val="32"/>
          <w:szCs w:val="32"/>
        </w:rPr>
        <w:t xml:space="preserve"> куплену техніку, обладнання, основні засоби в бек-лізинг Ліз</w:t>
      </w:r>
      <w:r w:rsidR="00587887">
        <w:rPr>
          <w:rFonts w:ascii="Times New Roman" w:hAnsi="Times New Roman" w:cs="Times New Roman"/>
          <w:sz w:val="32"/>
          <w:szCs w:val="32"/>
        </w:rPr>
        <w:t>ингоотримувачу у відповідності з чинним</w:t>
      </w:r>
      <w:r w:rsidRPr="00CC3F13">
        <w:rPr>
          <w:rFonts w:ascii="Times New Roman" w:hAnsi="Times New Roman" w:cs="Times New Roman"/>
          <w:sz w:val="32"/>
          <w:szCs w:val="32"/>
        </w:rPr>
        <w:t xml:space="preserve"> законодавством, а також є замовником послуг експертно-оцінюючого підприємства та страхової компанії;</w:t>
      </w:r>
    </w:p>
    <w:p w:rsidR="00805544" w:rsidRPr="005F3379" w:rsidRDefault="00805544" w:rsidP="005F3379">
      <w:pPr>
        <w:pStyle w:val="ListParagraph"/>
        <w:numPr>
          <w:ilvl w:val="0"/>
          <w:numId w:val="1"/>
        </w:numPr>
        <w:spacing w:after="0" w:line="240" w:lineRule="auto"/>
        <w:jc w:val="both"/>
        <w:rPr>
          <w:rFonts w:ascii="Times New Roman" w:hAnsi="Times New Roman"/>
          <w:sz w:val="32"/>
          <w:szCs w:val="32"/>
          <w:lang w:val="ru-RU"/>
        </w:rPr>
      </w:pPr>
      <w:r w:rsidRPr="005F3379">
        <w:rPr>
          <w:rFonts w:ascii="Times New Roman" w:hAnsi="Times New Roman"/>
          <w:sz w:val="32"/>
          <w:szCs w:val="32"/>
        </w:rPr>
        <w:t xml:space="preserve">банківська </w:t>
      </w:r>
      <w:r w:rsidR="00CF17DD">
        <w:rPr>
          <w:rFonts w:ascii="Times New Roman" w:hAnsi="Times New Roman"/>
          <w:sz w:val="32"/>
          <w:szCs w:val="32"/>
        </w:rPr>
        <w:t xml:space="preserve"> </w:t>
      </w:r>
      <w:r w:rsidRPr="005F3379">
        <w:rPr>
          <w:rFonts w:ascii="Times New Roman" w:hAnsi="Times New Roman"/>
          <w:sz w:val="32"/>
          <w:szCs w:val="32"/>
        </w:rPr>
        <w:t>установа – фінансова</w:t>
      </w:r>
      <w:r w:rsidR="00CF17DD">
        <w:rPr>
          <w:rFonts w:ascii="Times New Roman" w:hAnsi="Times New Roman"/>
          <w:sz w:val="32"/>
          <w:szCs w:val="32"/>
        </w:rPr>
        <w:t xml:space="preserve"> </w:t>
      </w:r>
      <w:r w:rsidRPr="005F3379">
        <w:rPr>
          <w:rFonts w:ascii="Times New Roman" w:hAnsi="Times New Roman"/>
          <w:sz w:val="32"/>
          <w:szCs w:val="32"/>
        </w:rPr>
        <w:t xml:space="preserve"> установа, </w:t>
      </w:r>
      <w:r w:rsidR="00CF17DD">
        <w:rPr>
          <w:rFonts w:ascii="Times New Roman" w:hAnsi="Times New Roman"/>
          <w:sz w:val="32"/>
          <w:szCs w:val="32"/>
        </w:rPr>
        <w:t xml:space="preserve"> </w:t>
      </w:r>
      <w:r w:rsidRPr="005F3379">
        <w:rPr>
          <w:rFonts w:ascii="Times New Roman" w:hAnsi="Times New Roman"/>
          <w:sz w:val="32"/>
          <w:szCs w:val="32"/>
        </w:rPr>
        <w:t>що</w:t>
      </w:r>
      <w:r w:rsidR="00CF17DD">
        <w:rPr>
          <w:rFonts w:ascii="Times New Roman" w:hAnsi="Times New Roman"/>
          <w:sz w:val="32"/>
          <w:szCs w:val="32"/>
        </w:rPr>
        <w:t xml:space="preserve"> </w:t>
      </w:r>
      <w:r w:rsidRPr="005F3379">
        <w:rPr>
          <w:rFonts w:ascii="Times New Roman" w:hAnsi="Times New Roman"/>
          <w:sz w:val="32"/>
          <w:szCs w:val="32"/>
        </w:rPr>
        <w:t xml:space="preserve"> здійснює </w:t>
      </w:r>
    </w:p>
    <w:p w:rsidR="00805544" w:rsidRPr="00805544" w:rsidRDefault="00805544" w:rsidP="00805544">
      <w:pPr>
        <w:spacing w:after="0" w:line="240" w:lineRule="auto"/>
        <w:jc w:val="both"/>
        <w:rPr>
          <w:rFonts w:ascii="Times New Roman" w:hAnsi="Times New Roman" w:cs="Times New Roman"/>
          <w:sz w:val="32"/>
          <w:szCs w:val="32"/>
          <w:lang w:val="ru-RU"/>
        </w:rPr>
      </w:pPr>
      <w:r w:rsidRPr="00805544">
        <w:rPr>
          <w:rFonts w:ascii="Times New Roman" w:hAnsi="Times New Roman" w:cs="Times New Roman"/>
          <w:sz w:val="32"/>
          <w:szCs w:val="32"/>
        </w:rPr>
        <w:t>кредитування бек-лізингової схеми;</w:t>
      </w:r>
    </w:p>
    <w:p w:rsidR="005F3379" w:rsidRPr="007415FF" w:rsidRDefault="00805544" w:rsidP="00F323E7">
      <w:pPr>
        <w:pStyle w:val="ListParagraph"/>
        <w:numPr>
          <w:ilvl w:val="0"/>
          <w:numId w:val="1"/>
        </w:numPr>
        <w:spacing w:after="0" w:line="240" w:lineRule="auto"/>
        <w:jc w:val="both"/>
        <w:rPr>
          <w:rFonts w:ascii="Times New Roman" w:hAnsi="Times New Roman"/>
          <w:spacing w:val="20"/>
          <w:sz w:val="32"/>
          <w:szCs w:val="32"/>
        </w:rPr>
      </w:pPr>
      <w:r w:rsidRPr="007415FF">
        <w:rPr>
          <w:rFonts w:ascii="Times New Roman" w:hAnsi="Times New Roman"/>
          <w:spacing w:val="20"/>
          <w:sz w:val="32"/>
          <w:szCs w:val="32"/>
        </w:rPr>
        <w:t xml:space="preserve">експертно-оцінююче </w:t>
      </w:r>
      <w:r w:rsidR="007415FF">
        <w:rPr>
          <w:rFonts w:ascii="Times New Roman" w:hAnsi="Times New Roman"/>
          <w:spacing w:val="20"/>
          <w:sz w:val="32"/>
          <w:szCs w:val="32"/>
        </w:rPr>
        <w:t xml:space="preserve">  </w:t>
      </w:r>
      <w:r w:rsidRPr="007415FF">
        <w:rPr>
          <w:rFonts w:ascii="Times New Roman" w:hAnsi="Times New Roman"/>
          <w:spacing w:val="20"/>
          <w:sz w:val="32"/>
          <w:szCs w:val="32"/>
        </w:rPr>
        <w:t xml:space="preserve">підприємство </w:t>
      </w:r>
      <w:r w:rsidR="00587887" w:rsidRPr="007415FF">
        <w:rPr>
          <w:rFonts w:ascii="Times New Roman" w:hAnsi="Times New Roman"/>
          <w:spacing w:val="20"/>
          <w:sz w:val="32"/>
          <w:szCs w:val="32"/>
        </w:rPr>
        <w:t>– суб</w:t>
      </w:r>
      <w:r w:rsidR="00587887" w:rsidRPr="007415FF">
        <w:rPr>
          <w:rFonts w:ascii="Times New Roman" w:hAnsi="Times New Roman"/>
          <w:spacing w:val="20"/>
          <w:sz w:val="32"/>
          <w:szCs w:val="32"/>
          <w:lang w:val="ru-RU"/>
        </w:rPr>
        <w:t>’</w:t>
      </w:r>
      <w:r w:rsidRPr="007415FF">
        <w:rPr>
          <w:rFonts w:ascii="Times New Roman" w:hAnsi="Times New Roman"/>
          <w:spacing w:val="20"/>
          <w:sz w:val="32"/>
          <w:szCs w:val="32"/>
        </w:rPr>
        <w:t>єкт</w:t>
      </w:r>
      <w:r w:rsidR="002C7D35" w:rsidRPr="007415FF">
        <w:rPr>
          <w:rFonts w:ascii="Times New Roman" w:hAnsi="Times New Roman"/>
          <w:spacing w:val="20"/>
          <w:sz w:val="32"/>
          <w:szCs w:val="32"/>
        </w:rPr>
        <w:t xml:space="preserve"> </w:t>
      </w:r>
      <w:r w:rsidR="007415FF">
        <w:rPr>
          <w:rFonts w:ascii="Times New Roman" w:hAnsi="Times New Roman"/>
          <w:spacing w:val="20"/>
          <w:sz w:val="32"/>
          <w:szCs w:val="32"/>
        </w:rPr>
        <w:t xml:space="preserve"> </w:t>
      </w:r>
      <w:r w:rsidR="002C7D35" w:rsidRPr="007415FF">
        <w:rPr>
          <w:rFonts w:ascii="Times New Roman" w:hAnsi="Times New Roman"/>
          <w:spacing w:val="20"/>
          <w:sz w:val="32"/>
          <w:szCs w:val="32"/>
        </w:rPr>
        <w:t>під-</w:t>
      </w:r>
      <w:r w:rsidR="00F323E7" w:rsidRPr="007415FF">
        <w:rPr>
          <w:rFonts w:ascii="Times New Roman" w:hAnsi="Times New Roman"/>
          <w:spacing w:val="20"/>
          <w:sz w:val="32"/>
          <w:szCs w:val="32"/>
        </w:rPr>
        <w:t xml:space="preserve"> </w:t>
      </w:r>
      <w:r w:rsidRPr="007415FF">
        <w:rPr>
          <w:rFonts w:ascii="Times New Roman" w:hAnsi="Times New Roman"/>
          <w:spacing w:val="20"/>
          <w:sz w:val="32"/>
          <w:szCs w:val="32"/>
        </w:rPr>
        <w:t xml:space="preserve"> </w:t>
      </w:r>
    </w:p>
    <w:p w:rsidR="00805544" w:rsidRPr="005F3379" w:rsidRDefault="00805544" w:rsidP="00F323E7">
      <w:pPr>
        <w:spacing w:after="0" w:line="240" w:lineRule="auto"/>
        <w:jc w:val="both"/>
        <w:rPr>
          <w:rFonts w:ascii="Times New Roman" w:hAnsi="Times New Roman"/>
          <w:sz w:val="32"/>
          <w:szCs w:val="32"/>
        </w:rPr>
      </w:pPr>
      <w:r w:rsidRPr="005F3379">
        <w:rPr>
          <w:rFonts w:ascii="Times New Roman" w:hAnsi="Times New Roman"/>
          <w:sz w:val="32"/>
          <w:szCs w:val="32"/>
        </w:rPr>
        <w:t xml:space="preserve">приємницької </w:t>
      </w:r>
      <w:r w:rsidR="00587887">
        <w:rPr>
          <w:rFonts w:ascii="Times New Roman" w:hAnsi="Times New Roman" w:cs="Times New Roman"/>
          <w:sz w:val="32"/>
          <w:szCs w:val="32"/>
        </w:rPr>
        <w:t>діяльності, який здійснює експертну оцінку предмет</w:t>
      </w:r>
      <w:r w:rsidR="00587887" w:rsidRPr="00587887">
        <w:rPr>
          <w:rFonts w:ascii="Times New Roman" w:hAnsi="Times New Roman" w:cs="Times New Roman"/>
          <w:sz w:val="32"/>
          <w:szCs w:val="32"/>
        </w:rPr>
        <w:t>а</w:t>
      </w:r>
      <w:r w:rsidRPr="00CC3F13">
        <w:rPr>
          <w:rFonts w:ascii="Times New Roman" w:hAnsi="Times New Roman" w:cs="Times New Roman"/>
          <w:sz w:val="32"/>
          <w:szCs w:val="32"/>
        </w:rPr>
        <w:t xml:space="preserve"> лізингу за вимогою банківської установи та лізингової компанії;</w:t>
      </w:r>
    </w:p>
    <w:p w:rsidR="005F3379" w:rsidRPr="00587887" w:rsidRDefault="00805544" w:rsidP="00587887">
      <w:pPr>
        <w:pStyle w:val="ListParagraph"/>
        <w:numPr>
          <w:ilvl w:val="0"/>
          <w:numId w:val="1"/>
        </w:numPr>
        <w:spacing w:after="0" w:line="240" w:lineRule="auto"/>
        <w:jc w:val="both"/>
        <w:rPr>
          <w:rFonts w:ascii="Times New Roman" w:hAnsi="Times New Roman"/>
          <w:sz w:val="32"/>
          <w:szCs w:val="32"/>
        </w:rPr>
      </w:pPr>
      <w:r w:rsidRPr="005F3379">
        <w:rPr>
          <w:rFonts w:ascii="Times New Roman" w:hAnsi="Times New Roman"/>
          <w:sz w:val="32"/>
          <w:szCs w:val="32"/>
        </w:rPr>
        <w:t xml:space="preserve">страхова компанія </w:t>
      </w:r>
      <w:r w:rsidR="00587887">
        <w:rPr>
          <w:rFonts w:ascii="Times New Roman" w:hAnsi="Times New Roman"/>
          <w:sz w:val="32"/>
          <w:szCs w:val="32"/>
        </w:rPr>
        <w:t>– суб</w:t>
      </w:r>
      <w:r w:rsidR="00587887" w:rsidRPr="00587887">
        <w:rPr>
          <w:rFonts w:ascii="Times New Roman" w:hAnsi="Times New Roman"/>
          <w:sz w:val="32"/>
          <w:szCs w:val="32"/>
          <w:lang w:val="ru-RU"/>
        </w:rPr>
        <w:t>’</w:t>
      </w:r>
      <w:r w:rsidRPr="00587887">
        <w:rPr>
          <w:rFonts w:ascii="Times New Roman" w:hAnsi="Times New Roman"/>
          <w:sz w:val="32"/>
          <w:szCs w:val="32"/>
        </w:rPr>
        <w:t xml:space="preserve">єкт підприємницької діяльності, </w:t>
      </w:r>
    </w:p>
    <w:p w:rsidR="00805544" w:rsidRPr="005F3379" w:rsidRDefault="00805544" w:rsidP="00CC3F13">
      <w:pPr>
        <w:spacing w:after="0" w:line="240" w:lineRule="auto"/>
        <w:jc w:val="both"/>
        <w:rPr>
          <w:rFonts w:ascii="Times New Roman" w:hAnsi="Times New Roman"/>
          <w:sz w:val="32"/>
          <w:szCs w:val="32"/>
        </w:rPr>
      </w:pPr>
      <w:r w:rsidRPr="005F3379">
        <w:rPr>
          <w:rFonts w:ascii="Times New Roman" w:hAnsi="Times New Roman"/>
          <w:sz w:val="32"/>
          <w:szCs w:val="32"/>
        </w:rPr>
        <w:lastRenderedPageBreak/>
        <w:t xml:space="preserve">який </w:t>
      </w:r>
      <w:r w:rsidR="00587887">
        <w:rPr>
          <w:rFonts w:ascii="Times New Roman" w:hAnsi="Times New Roman" w:cs="Times New Roman"/>
          <w:sz w:val="32"/>
          <w:szCs w:val="32"/>
        </w:rPr>
        <w:t>здійснює страхування предмет</w:t>
      </w:r>
      <w:r w:rsidR="00587887" w:rsidRPr="00587887">
        <w:rPr>
          <w:rFonts w:ascii="Times New Roman" w:hAnsi="Times New Roman" w:cs="Times New Roman"/>
          <w:sz w:val="32"/>
          <w:szCs w:val="32"/>
          <w:lang w:val="ru-RU"/>
        </w:rPr>
        <w:t>а</w:t>
      </w:r>
      <w:r w:rsidRPr="00CC3F13">
        <w:rPr>
          <w:rFonts w:ascii="Times New Roman" w:hAnsi="Times New Roman" w:cs="Times New Roman"/>
          <w:sz w:val="32"/>
          <w:szCs w:val="32"/>
        </w:rPr>
        <w:t xml:space="preserve"> лізингу від ризиків пошкодження, загибелі або викрадення.</w:t>
      </w:r>
    </w:p>
    <w:p w:rsidR="00CC3F13" w:rsidRPr="00CC3F13" w:rsidRDefault="00C36FAB" w:rsidP="00CC3F13">
      <w:pPr>
        <w:spacing w:after="0" w:line="240" w:lineRule="auto"/>
        <w:jc w:val="both"/>
        <w:rPr>
          <w:rFonts w:ascii="Times New Roman" w:hAnsi="Times New Roman" w:cs="Times New Roman"/>
          <w:sz w:val="32"/>
          <w:szCs w:val="32"/>
          <w:lang w:val="ru-RU"/>
        </w:rPr>
      </w:pPr>
      <w:r>
        <w:rPr>
          <w:rFonts w:ascii="Times New Roman" w:hAnsi="Times New Roman" w:cs="Times New Roman"/>
          <w:noProof/>
          <w:sz w:val="32"/>
          <w:szCs w:val="32"/>
          <w:lang w:val="ru-RU" w:eastAsia="ru-RU"/>
        </w:rPr>
      </w:r>
      <w:r>
        <w:rPr>
          <w:rFonts w:ascii="Times New Roman" w:hAnsi="Times New Roman" w:cs="Times New Roman"/>
          <w:noProof/>
          <w:sz w:val="32"/>
          <w:szCs w:val="32"/>
          <w:lang w:val="ru-RU" w:eastAsia="ru-RU"/>
        </w:rPr>
        <w:pict>
          <v:group id="Полотно 33" o:spid="_x0000_s1287" editas="canvas" style="width:459pt;height:342pt;mso-position-horizontal-relative:char;mso-position-vertical-relative:line" coordsize="58293,43434">
            <v:shape id="_x0000_s1288" type="#_x0000_t75" style="position:absolute;width:58293;height:43434;visibility:visible">
              <v:fill o:detectmouseclick="t"/>
              <v:path o:connecttype="none"/>
            </v:shape>
            <v:line id="Line 4" o:spid="_x0000_s1289" style="position:absolute;visibility:visible" from="14173,6858" to="22174,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OGsL8AAADaAAAADwAAAGRycy9kb3ducmV2LnhtbERPTYvCMBC9L/gfwgje1lQPslSjiKD0&#10;soi6eB6bsa02k9pkm+qv3xyEPT7e92LVm1p01LrKsoLJOAFBnFtdcaHg57T9/ALhPLLG2jIpeJKD&#10;1XLwscBU28AH6o6+EDGEXYoKSu+bVEqXl2TQjW1DHLmrbQ36CNtC6hZDDDe1nCbJTBqsODaU2NCm&#10;pPx+/DUKkvDayZvMqm6ffT9Ccwnn6SMoNRr26zkIT73/F7/dmVYQt8Yr8QbI5R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rOGsL8AAADaAAAADwAAAAAAAAAAAAAAAACh&#10;AgAAZHJzL2Rvd25yZXYueG1sUEsFBgAAAAAEAAQA+QAAAI0DAAAAAA==&#10;">
              <v:stroke startarrow="block" endarrow="block"/>
            </v:line>
            <v:line id="Line 5" o:spid="_x0000_s1290" style="position:absolute;visibility:visible" from="11887,20574" to="22174,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8jK8IAAADaAAAADwAAAGRycy9kb3ducmV2LnhtbESPQWvCQBSE7wX/w/KE3upGD2Kjq4hg&#10;yUWKVjw/s88kmn0bs9ts2l/vCoUeh5n5hlmselOLjlpXWVYwHiUgiHOrKy4UHL+2bzMQziNrrC2T&#10;gh9ysFoOXhaYaht4T93BFyJC2KWooPS+SaV0eUkG3cg2xNG72Nagj7ItpG4xRLip5SRJptJgxXGh&#10;xIY2JeW3w7dRkITfD3mVWdV9Zrt7aM7hNLkHpV6H/XoOwlPv/8N/7UwreIfnlXgD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f8jK8IAAADaAAAADwAAAAAAAAAAAAAA&#10;AAChAgAAZHJzL2Rvd25yZXYueG1sUEsFBgAAAAAEAAQA+QAAAJADAAAAAA==&#10;">
              <v:stroke startarrow="block" endarrow="block"/>
            </v:line>
            <v:line id="Line 6" o:spid="_x0000_s1291" style="position:absolute;flip:y;visibility:visible" from="13030,21717" to="22174,3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P5rsQAAADbAAAADwAAAGRycy9kb3ducmV2LnhtbESPQWvCQBCF70L/wzKFXqRuWqGE1FXa&#10;akDw0lh7H7JjEszOLtmtpv/eOQjeZnhv3vtmsRpdr840xM6zgZdZBoq49rbjxsDhp3zOQcWEbLH3&#10;TAb+KcJq+TBZYGH9hSs671OjJIRjgQbalEKhdaxbchhnPhCLdvSDwyTr0Gg74EXCXa9fs+xNO+xY&#10;GloM9NVSfdr/OQPT+WYdQp6XZbX23Xf43VSfu4MxT4/jxzuoRGO6m2/XWyv4Qi+/yAB6e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o/muxAAAANsAAAAPAAAAAAAAAAAA&#10;AAAAAKECAABkcnMvZG93bnJldi54bWxQSwUGAAAAAAQABAD5AAAAkgMAAAAA&#10;">
              <v:stroke startarrow="block" endarrow="block"/>
            </v:line>
            <v:line id="Line 7" o:spid="_x0000_s1292" style="position:absolute;visibility:visible" from="6172,9144" to="6178,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wEAcAAAADbAAAADwAAAGRycy9kb3ducmV2LnhtbERPTYvCMBC9L/gfwgh7W1M9LFKNIoLS&#10;i8jq4nlsxrbaTGoTm+7++o0g7G0e73Pmy97UoqPWVZYVjEcJCOLc6ooLBd/HzccUhPPIGmvLpOCH&#10;HCwXg7c5ptoG/qLu4AsRQ9ilqKD0vkmldHlJBt3INsSRu9jWoI+wLaRuMcRwU8tJknxKgxXHhhIb&#10;WpeU3w4PoyAJv1t5lVnV7bPdPTTncJrcg1Lvw341A+Gp9//ilzvTcf4Ynr/EA+Ti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K8BAHAAAAA2wAAAA8AAAAAAAAAAAAAAAAA&#10;oQIAAGRycy9kb3ducmV2LnhtbFBLBQYAAAAABAAEAPkAAACOAwAAAAA=&#10;">
              <v:stroke startarrow="block" endarrow="block"/>
            </v:line>
            <v:line id="Line 8" o:spid="_x0000_s1293" style="position:absolute;visibility:visible" from="6172,24003" to="6178,30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6adsEAAADbAAAADwAAAGRycy9kb3ducmV2LnhtbERPTWvCQBC9F/wPywi91Y05FImuIoKS&#10;i0ht8TxmxySanY3ZNZv213eFQm/zeJ+zWA2mET11rrasYDpJQBAXVtdcKvj63L7NQDiPrLGxTAq+&#10;ycFqOXpZYKZt4A/qj74UMYRdhgoq79tMSldUZNBNbEscuYvtDPoIu1LqDkMMN41Mk+RdGqw5NlTY&#10;0qai4nZ8GAVJ+NnJq8zr/pDv76E9h1N6D0q9jof1HISnwf+L/9y5jvNTeP4SD5D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bpp2wQAAANsAAAAPAAAAAAAAAAAAAAAA&#10;AKECAABkcnMvZG93bnJldi54bWxQSwUGAAAAAAQABAD5AAAAjwMAAAAA&#10;">
              <v:stroke startarrow="block" endarrow="block"/>
            </v:line>
            <v:line id="Line 9" o:spid="_x0000_s1294" style="position:absolute;visibility:visible" from="32461,19431" to="43891,19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0" o:spid="_x0000_s1295" style="position:absolute;flip:x;visibility:visible" from="32461,22860" to="43891,22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line id="Line 11" o:spid="_x0000_s1296" style="position:absolute;flip:y;visibility:visible" from="50742,10287" to="50749,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Mo5sAAAADbAAAADwAAAGRycy9kb3ducmV2LnhtbERPTYvCMBC9L/gfwgheFk1XdkWqUUQQ&#10;xNPqrvehmabFZlKabFv7640g7G0e73PW295WoqXGl44VfMwSEMSZ0yUbBb8/h+kShA/IGivHpOBO&#10;Hrab0dsaU+06PlN7CUbEEPYpKihCqFMpfVaQRT9zNXHkctdYDBE2RuoGuxhuKzlPkoW0WHJsKLCm&#10;fUHZ7fJnFczfh96bLD8vh3Y4fbvOfF7znVKTcb9bgQjUh3/xy33Ucf4XPH+JB8jN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lzKObAAAAA2wAAAA8AAAAAAAAAAAAAAAAA&#10;oQIAAGRycy9kb3ducmV2LnhtbFBLBQYAAAAABAAEAPkAAACOAwAAAAA=&#10;">
              <v:stroke startarrow="block"/>
            </v:line>
            <v:shape id="Text Box 12" o:spid="_x0000_s1297" type="#_x0000_t202" style="position:absolute;left:1600;top:16002;width:10287;height:80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mim8AA&#10;AADbAAAADwAAAGRycy9kb3ducmV2LnhtbERPzYrCMBC+C75DGGFvmrqHKl2jiLq44EG0PsBsM7bV&#10;ZlKSqPXtjbCwt/n4fme26Ewj7uR8bVnBeJSAIC6srrlUcMq/h1MQPiBrbCyTgid5WMz7vRlm2j74&#10;QPdjKEUMYZ+hgiqENpPSFxUZ9CPbEkfubJ3BEKErpXb4iOGmkZ9JkkqDNceGCltaVVRcjzej4EK/&#10;eblb7ly+n6TrzRY318nlpNTHoFt+gQjUhX/xn/tHx/kpvH+JB8j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pmim8AAAADbAAAADwAAAAAAAAAAAAAAAACYAgAAZHJzL2Rvd25y&#10;ZXYueG1sUEsFBgAAAAAEAAQA9QAAAIUDAAAAAA==&#10;" strokeweight="2.25pt">
              <v:textbox>
                <w:txbxContent>
                  <w:p w:rsidR="00B95A6C" w:rsidRDefault="00B95A6C" w:rsidP="00CC3F13">
                    <w:pPr>
                      <w:pStyle w:val="a3"/>
                    </w:pPr>
                  </w:p>
                  <w:p w:rsidR="00B95A6C" w:rsidRDefault="00B95A6C" w:rsidP="00CC3F13">
                    <w:pPr>
                      <w:pStyle w:val="a3"/>
                    </w:pPr>
                    <w:r>
                      <w:t>Банківська установа</w:t>
                    </w:r>
                  </w:p>
                </w:txbxContent>
              </v:textbox>
            </v:shape>
            <v:shape id="Text Box 13" o:spid="_x0000_s1298" type="#_x0000_t202" style="position:absolute;left:43891;top:17145;width:10287;height:80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UHAMIA&#10;AADbAAAADwAAAGRycy9kb3ducmV2LnhtbERPzWrCQBC+C32HZQq96aYejERXkVZpwUMxyQOM2ekm&#10;mp0Nu1tN375bKPQ2H9/vrLej7cWNfOgcK3ieZSCIG6c7Ngrq6jBdgggRWWPvmBR8U4Dt5mGyxkK7&#10;O5/oVkYjUgiHAhW0MQ6FlKFpyWKYuYE4cZ/OW4wJeiO1x3sKt72cZ9lCWuw4NbQ40EtLzbX8sgou&#10;dK7McXf01Ue+eN2/4f6aX2qlnh7H3QpEpDH+i//c7zrNz+H3l3S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1QcAwgAAANsAAAAPAAAAAAAAAAAAAAAAAJgCAABkcnMvZG93&#10;bnJldi54bWxQSwUGAAAAAAQABAD1AAAAhwMAAAAA&#10;" strokeweight="2.25pt">
              <v:textbox>
                <w:txbxContent/>
              </v:textbox>
            </v:shape>
            <v:shape id="Text Box 14" o:spid="_x0000_s1299" type="#_x0000_t202" style="position:absolute;left:22174;top:17145;width:10287;height:80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qTcsQA&#10;AADbAAAADwAAAGRycy9kb3ducmV2LnhtbESPQW/CMAyF70j7D5En7QYpOwAqBIQYaJM4TFB+gNd4&#10;baFxqiRA9+/xAWk3W+/5vc+LVe9adaMQG88GxqMMFHHpbcOVgVOxG85AxYRssfVMBv4owmr5Mlhg&#10;bv2dD3Q7pkpJCMccDdQpdbnWsazJYRz5jli0Xx8cJllDpW3Au4S7Vr9n2UQ7bFgaauxoU1N5OV6d&#10;gTP9FNV+vQ/F93Tysf3E7WV6Phnz9tqv56AS9enf/Lz+soIvsPKLDK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Kk3LEAAAA2wAAAA8AAAAAAAAAAAAAAAAAmAIAAGRycy9k&#10;b3ducmV2LnhtbFBLBQYAAAAABAAEAPUAAACJAwAAAAA=&#10;" strokeweight="2.25pt">
              <v:textbox>
                <w:txbxContent/>
              </v:textbox>
            </v:shape>
            <v:shape id="Text Box 15" o:spid="_x0000_s1300" type="#_x0000_t202" style="position:absolute;left:2286;top:30861;width:10871;height:80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Y26cMA&#10;AADbAAAADwAAAGRycy9kb3ducmV2LnhtbERPS2rDMBDdF3IHMYHsGrld2I0bJYR8aMGLkjgHmFpT&#10;24k1MpIau7evCoXs5vG+s1yPphM3cr61rOBpnoAgrqxuuVZwLg+PLyB8QNbYWSYFP+RhvZo8LDHX&#10;duAj3U6hFjGEfY4KmhD6XEpfNWTQz21PHLkv6wyGCF0ttcMhhptOPidJKg22HBsa7GnbUHU9fRsF&#10;F/os62JTuPIjS3f7N9xfs8tZqdl03LyCCDSGu/jf/a7j/AX8/R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Y26cMAAADbAAAADwAAAAAAAAAAAAAAAACYAgAAZHJzL2Rv&#10;d25yZXYueG1sUEsFBgAAAAAEAAQA9QAAAIgDAAAAAA==&#10;" strokeweight="2.25pt">
              <v:textbox>
                <w:txbxContent/>
              </v:textbox>
            </v:shape>
            <v:shape id="Text Box 16" o:spid="_x0000_s1301" type="#_x0000_t202" style="position:absolute;left:49606;top:12573;width:2286;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B95A6C" w:rsidRDefault="00B95A6C" w:rsidP="00CC3F13">
                    <w:pPr>
                      <w:pStyle w:val="a1"/>
                      <w:rPr>
                        <w:sz w:val="20"/>
                      </w:rPr>
                    </w:pPr>
                    <w:r>
                      <w:rPr>
                        <w:sz w:val="20"/>
                      </w:rPr>
                      <w:t>1</w:t>
                    </w:r>
                  </w:p>
                </w:txbxContent>
              </v:textbox>
            </v:shape>
            <v:shape id="Text Box 17" o:spid="_x0000_s1302" type="#_x0000_t202" style="position:absolute;left:37033;top:21717;width:2286;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B95A6C" w:rsidRDefault="00B95A6C" w:rsidP="00CC3F13">
                    <w:pPr>
                      <w:pStyle w:val="a1"/>
                      <w:rPr>
                        <w:sz w:val="20"/>
                      </w:rPr>
                    </w:pPr>
                    <w:r>
                      <w:rPr>
                        <w:sz w:val="20"/>
                      </w:rPr>
                      <w:t>2</w:t>
                    </w:r>
                  </w:p>
                </w:txbxContent>
              </v:textbox>
            </v:shape>
            <v:shape id="Text Box 18" o:spid="_x0000_s1303" type="#_x0000_t202" style="position:absolute;left:16459;top:11430;width:2286;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B95A6C" w:rsidRDefault="00B95A6C" w:rsidP="00CC3F13">
                    <w:pPr>
                      <w:pStyle w:val="a3"/>
                      <w:rPr>
                        <w:sz w:val="20"/>
                      </w:rPr>
                    </w:pPr>
                    <w:r>
                      <w:rPr>
                        <w:sz w:val="20"/>
                      </w:rPr>
                      <w:t>3</w:t>
                    </w:r>
                  </w:p>
                </w:txbxContent>
              </v:textbox>
            </v:shape>
            <v:shape id="Text Box 19" o:spid="_x0000_s1304" type="#_x0000_t202" style="position:absolute;left:15316;top:19431;width:2286;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B95A6C" w:rsidRDefault="00B95A6C" w:rsidP="00CC3F13">
                    <w:pPr>
                      <w:pStyle w:val="a1"/>
                      <w:rPr>
                        <w:sz w:val="20"/>
                      </w:rPr>
                    </w:pPr>
                    <w:r>
                      <w:rPr>
                        <w:sz w:val="20"/>
                      </w:rPr>
                      <w:t>4</w:t>
                    </w:r>
                  </w:p>
                </w:txbxContent>
              </v:textbox>
            </v:shape>
            <v:shape id="Text Box 20" o:spid="_x0000_s1305" type="#_x0000_t202" style="position:absolute;left:16459;top:27432;width:2286;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B95A6C" w:rsidRDefault="00B95A6C" w:rsidP="00CC3F13">
                    <w:pPr>
                      <w:pStyle w:val="a1"/>
                      <w:rPr>
                        <w:sz w:val="20"/>
                      </w:rPr>
                    </w:pPr>
                    <w:r>
                      <w:rPr>
                        <w:sz w:val="20"/>
                      </w:rPr>
                      <w:t>5</w:t>
                    </w:r>
                  </w:p>
                </w:txbxContent>
              </v:textbox>
            </v:shape>
            <v:shape id="Text Box 21" o:spid="_x0000_s1306" type="#_x0000_t202" style="position:absolute;left:35890;top:18288;width:2286;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B95A6C" w:rsidRDefault="00B95A6C" w:rsidP="00CC3F13">
                    <w:pPr>
                      <w:pStyle w:val="a1"/>
                      <w:rPr>
                        <w:sz w:val="20"/>
                      </w:rPr>
                    </w:pPr>
                    <w:r>
                      <w:rPr>
                        <w:sz w:val="20"/>
                      </w:rPr>
                      <w:t>6</w:t>
                    </w:r>
                  </w:p>
                </w:txbxContent>
              </v:textbox>
            </v:shape>
            <v:line id="Line 22" o:spid="_x0000_s1307" style="position:absolute;flip:y;visibility:visible" from="46177,10287" to="46177,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Z/IMQAAADbAAAADwAAAGRycy9kb3ducmV2LnhtbESPQWvCQBCF70L/wzIFL0E3Kkgb3YTW&#10;KhTEQ60Hj0N2moRmZ0N2qum/7xYEj48373vz1sXgWnWhPjSeDcymKSji0tuGKwOnz93kCVQQZIut&#10;ZzLwSwGK/GG0xsz6K3/Q5SiVihAOGRqoRbpM61DW5DBMfUccvS/fO5Qo+0rbHq8R7lo9T9Oldthw&#10;bKixo01N5ffxx8U3dgd+WyySV6eT5Jm2Z9mnWowZPw4vK1BCg9yPb+l3a2C+hP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1n8gxAAAANsAAAAPAAAAAAAAAAAA&#10;AAAAAKECAABkcnMvZG93bnJldi54bWxQSwUGAAAAAAQABAD5AAAAkgMAAAAA&#10;">
              <v:stroke endarrow="block"/>
            </v:line>
            <v:shape id="Text Box 23" o:spid="_x0000_s1308" type="#_x0000_t202" style="position:absolute;left:45034;top:12573;width:2286;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B95A6C" w:rsidRDefault="00B95A6C" w:rsidP="00CC3F13">
                    <w:pPr>
                      <w:pStyle w:val="a1"/>
                      <w:rPr>
                        <w:sz w:val="20"/>
                      </w:rPr>
                    </w:pPr>
                    <w:r>
                      <w:rPr>
                        <w:sz w:val="20"/>
                      </w:rPr>
                      <w:t>7</w:t>
                    </w:r>
                  </w:p>
                </w:txbxContent>
              </v:textbox>
            </v:shape>
            <v:shape id="Text Box 24" o:spid="_x0000_s1309" type="#_x0000_t202" style="position:absolute;left:5029;top:26289;width:2286;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B95A6C" w:rsidRDefault="00B95A6C" w:rsidP="00CC3F13">
                    <w:pPr>
                      <w:pStyle w:val="a3"/>
                      <w:rPr>
                        <w:sz w:val="20"/>
                      </w:rPr>
                    </w:pPr>
                    <w:r>
                      <w:rPr>
                        <w:sz w:val="20"/>
                      </w:rPr>
                      <w:t>5</w:t>
                    </w:r>
                  </w:p>
                </w:txbxContent>
              </v:textbox>
            </v:shape>
            <v:shape id="Text Box 25" o:spid="_x0000_s1310" type="#_x0000_t202" style="position:absolute;left:5029;top:11430;width:2286;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B95A6C" w:rsidRDefault="00B95A6C" w:rsidP="00CC3F13">
                    <w:pPr>
                      <w:pStyle w:val="a1"/>
                      <w:rPr>
                        <w:sz w:val="20"/>
                      </w:rPr>
                    </w:pPr>
                    <w:r>
                      <w:rPr>
                        <w:sz w:val="20"/>
                      </w:rPr>
                      <w:t>3</w:t>
                    </w:r>
                  </w:p>
                </w:txbxContent>
              </v:textbox>
            </v:shape>
            <v:shape id="Text Box 26" o:spid="_x0000_s1311" type="#_x0000_t202" style="position:absolute;left:1600;top:40005;width:54864;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nHb8A&#10;AADbAAAADwAAAGRycy9kb3ducmV2LnhtbERPy4rCMBTdD/gP4QpuBk0dH9VqlFFQ3Pr4gNvm2hab&#10;m9JEW//eLAZmeTjv9bYzlXhR40rLCsajCARxZnXJuYLb9TBcgHAeWWNlmRS8ycF20/taY6Jty2d6&#10;XXwuQgi7BBUU3teJlC4ryKAb2Zo4cHfbGPQBNrnUDbYh3FTyJ4rm0mDJoaHAmvYFZY/L0yi4n9rv&#10;2bJNj/4Wn6fzHZZxat9KDfrd7wqEp87/i//cJ61gEtaH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1KcdvwAAANsAAAAPAAAAAAAAAAAAAAAAAJgCAABkcnMvZG93bnJl&#10;di54bWxQSwUGAAAAAAQABAD1AAAAhAMAAAAA&#10;" stroked="f">
              <v:textbox>
                <w:txbxContent>
                  <w:p w:rsidR="00B95A6C" w:rsidRPr="00505BF3" w:rsidRDefault="00B95A6C" w:rsidP="00CC3F13">
                    <w:pPr>
                      <w:rPr>
                        <w:rFonts w:ascii="Times New Roman" w:hAnsi="Times New Roman" w:cs="Times New Roman"/>
                        <w:b/>
                        <w:sz w:val="32"/>
                        <w:szCs w:val="32"/>
                      </w:rPr>
                    </w:pPr>
                    <w:r w:rsidRPr="00505BF3">
                      <w:rPr>
                        <w:rFonts w:ascii="Times New Roman" w:hAnsi="Times New Roman" w:cs="Times New Roman"/>
                        <w:b/>
                        <w:sz w:val="32"/>
                        <w:szCs w:val="32"/>
                      </w:rPr>
                      <w:t>Рис. 1. Схема бек-лізингової підсистеми</w:t>
                    </w:r>
                  </w:p>
                </w:txbxContent>
              </v:textbox>
            </v:shape>
            <v:shape id="Text Box 27" o:spid="_x0000_s1312" type="#_x0000_t202" style="position:absolute;left:2286;top:2286;width:12014;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Vmj8UA&#10;AADbAAAADwAAAGRycy9kb3ducmV2LnhtbESP0WrCQBRE3wv+w3KFvtVNKqikriIaacGHUuMHXLO3&#10;STR7N+xuk/Tvu4VCH4eZOcOst6NpRU/ON5YVpLMEBHFpdcOVgktxfFqB8AFZY2uZFHyTh+1m8rDG&#10;TNuBP6g/h0pECPsMFdQhdJmUvqzJoJ/Zjjh6n9YZDFG6SmqHQ4SbVj4nyUIabDgu1NjRvqbyfv4y&#10;Cm50LarT7uSK9+XikL9ifl/eLko9TsfdC4hAY/gP/7XftIJ5Cr9f4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xWaPxQAAANsAAAAPAAAAAAAAAAAAAAAAAJgCAABkcnMv&#10;ZG93bnJldi54bWxQSwUGAAAAAAQABAD1AAAAigMAAAAA&#10;" strokeweight="2.25pt">
              <v:textbox>
                <w:txbxContent>
                  <w:p w:rsidR="00B95A6C" w:rsidRDefault="00B95A6C" w:rsidP="00CC3F13">
                    <w:pPr>
                      <w:pStyle w:val="a1"/>
                    </w:pPr>
                    <w:r>
                      <w:t>Експертно-оцінююче підприємство</w:t>
                    </w:r>
                  </w:p>
                </w:txbxContent>
              </v:textbox>
            </v:shape>
            <v:shape id="Text Box 28" o:spid="_x0000_s1313" type="#_x0000_t202" style="position:absolute;left:42291;top:2286;width:12573;height:80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f4+MUA&#10;AADbAAAADwAAAGRycy9kb3ducmV2LnhtbESP3WrCQBSE7wu+w3IKvaubKqik2QSxSgteSI0PcMye&#10;5sfs2bC71fTtuwWhl8PMfMNkxWh6cSXnW8sKXqYJCOLK6pZrBady97wC4QOyxt4yKfghD0U+ecgw&#10;1fbGn3Q9hlpECPsUFTQhDKmUvmrIoJ/agTh6X9YZDFG6WmqHtwg3vZwlyUIabDkuNDjQpqHqcvw2&#10;Cjo6l/V+vXflYbl4277j9rLsTko9PY7rVxCBxvAfvrc/tIL5DP6+xB8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F/j4xQAAANsAAAAPAAAAAAAAAAAAAAAAAJgCAABkcnMv&#10;ZG93bnJldi54bWxQSwUGAAAAAAQABAD1AAAAigMAAAAA&#10;" strokeweight="2.25pt">
              <v:textbox>
                <w:txbxContent>
                  <w:p w:rsidR="00B95A6C" w:rsidRDefault="00B95A6C" w:rsidP="00CC3F13">
                    <w:pPr>
                      <w:pStyle w:val="a3"/>
                    </w:pPr>
                  </w:p>
                  <w:p w:rsidR="00B95A6C" w:rsidRDefault="00B95A6C" w:rsidP="00CC3F13">
                    <w:pPr>
                      <w:pStyle w:val="a3"/>
                    </w:pPr>
                    <w:r>
                      <w:t>Замовник</w:t>
                    </w:r>
                  </w:p>
                  <w:p w:rsidR="00B95A6C" w:rsidRDefault="00B95A6C" w:rsidP="00CC3F13">
                    <w:pPr>
                      <w:pStyle w:val="a3"/>
                    </w:pPr>
                    <w:r>
                      <w:t>робіт / послуг</w:t>
                    </w:r>
                  </w:p>
                </w:txbxContent>
              </v:textbox>
            </v:shape>
            <w10:wrap type="none"/>
            <w10:anchorlock/>
          </v:group>
        </w:pict>
      </w:r>
    </w:p>
    <w:p w:rsidR="00CC3F13" w:rsidRDefault="00CC3F13" w:rsidP="00CC3F13">
      <w:pPr>
        <w:spacing w:after="0" w:line="240" w:lineRule="auto"/>
        <w:jc w:val="both"/>
        <w:rPr>
          <w:rFonts w:ascii="Times New Roman" w:hAnsi="Times New Roman" w:cs="Times New Roman"/>
          <w:i/>
          <w:sz w:val="24"/>
          <w:szCs w:val="24"/>
          <w:lang w:val="ru-RU"/>
        </w:rPr>
      </w:pPr>
      <w:r>
        <w:rPr>
          <w:rFonts w:ascii="Times New Roman" w:hAnsi="Times New Roman" w:cs="Times New Roman"/>
          <w:i/>
          <w:sz w:val="24"/>
          <w:szCs w:val="24"/>
        </w:rPr>
        <w:t xml:space="preserve">    </w:t>
      </w:r>
      <w:r w:rsidR="00805544">
        <w:rPr>
          <w:rFonts w:ascii="Times New Roman" w:hAnsi="Times New Roman" w:cs="Times New Roman"/>
          <w:i/>
          <w:sz w:val="24"/>
          <w:szCs w:val="24"/>
        </w:rPr>
        <w:t xml:space="preserve"> </w:t>
      </w:r>
      <w:r>
        <w:rPr>
          <w:rFonts w:ascii="Times New Roman" w:hAnsi="Times New Roman" w:cs="Times New Roman"/>
          <w:i/>
          <w:sz w:val="24"/>
          <w:szCs w:val="24"/>
        </w:rPr>
        <w:t xml:space="preserve"> Джерело: д</w:t>
      </w:r>
      <w:r w:rsidRPr="00CC3F13">
        <w:rPr>
          <w:rFonts w:ascii="Times New Roman" w:hAnsi="Times New Roman" w:cs="Times New Roman"/>
          <w:i/>
          <w:sz w:val="24"/>
          <w:szCs w:val="24"/>
        </w:rPr>
        <w:t xml:space="preserve">оопрацьовано автором за </w:t>
      </w:r>
      <w:r w:rsidRPr="00CC3F13">
        <w:rPr>
          <w:rFonts w:ascii="Times New Roman" w:hAnsi="Times New Roman" w:cs="Times New Roman"/>
          <w:i/>
          <w:sz w:val="24"/>
          <w:szCs w:val="24"/>
          <w:lang w:val="ru-RU"/>
        </w:rPr>
        <w:t>[</w:t>
      </w:r>
      <w:r w:rsidRPr="00CC3F13">
        <w:rPr>
          <w:rFonts w:ascii="Times New Roman" w:hAnsi="Times New Roman" w:cs="Times New Roman"/>
          <w:i/>
          <w:sz w:val="24"/>
          <w:szCs w:val="24"/>
        </w:rPr>
        <w:t>3</w:t>
      </w:r>
      <w:r w:rsidRPr="00CC3F13">
        <w:rPr>
          <w:rFonts w:ascii="Times New Roman" w:hAnsi="Times New Roman" w:cs="Times New Roman"/>
          <w:i/>
          <w:sz w:val="24"/>
          <w:szCs w:val="24"/>
          <w:lang w:val="ru-RU"/>
        </w:rPr>
        <w:t>]</w:t>
      </w:r>
    </w:p>
    <w:p w:rsidR="00CC3F13" w:rsidRPr="00474BD1" w:rsidRDefault="00CC3F13" w:rsidP="00CC3F13">
      <w:pPr>
        <w:spacing w:after="0" w:line="240" w:lineRule="auto"/>
        <w:jc w:val="both"/>
        <w:rPr>
          <w:rFonts w:ascii="Times New Roman" w:hAnsi="Times New Roman" w:cs="Times New Roman"/>
          <w:i/>
          <w:sz w:val="24"/>
          <w:szCs w:val="24"/>
        </w:rPr>
      </w:pPr>
    </w:p>
    <w:p w:rsidR="00CC3F13" w:rsidRPr="00474BD1" w:rsidRDefault="00CC3F13" w:rsidP="00434110">
      <w:pPr>
        <w:spacing w:after="0" w:line="240" w:lineRule="auto"/>
        <w:ind w:firstLine="708"/>
        <w:jc w:val="both"/>
        <w:rPr>
          <w:rFonts w:ascii="Times New Roman" w:hAnsi="Times New Roman" w:cs="Times New Roman"/>
          <w:sz w:val="32"/>
          <w:szCs w:val="32"/>
        </w:rPr>
      </w:pPr>
      <w:r w:rsidRPr="00805544">
        <w:rPr>
          <w:rFonts w:ascii="Times New Roman" w:hAnsi="Times New Roman" w:cs="Times New Roman"/>
          <w:sz w:val="32"/>
          <w:szCs w:val="32"/>
        </w:rPr>
        <w:t>Порядок дій бек-лізингової підсистеми:</w:t>
      </w:r>
    </w:p>
    <w:p w:rsidR="00CC3F13" w:rsidRPr="00CC3F13" w:rsidRDefault="00C36FAB" w:rsidP="00CC3F13">
      <w:pPr>
        <w:spacing w:after="0" w:line="240" w:lineRule="auto"/>
        <w:jc w:val="both"/>
        <w:rPr>
          <w:rFonts w:ascii="Times New Roman" w:hAnsi="Times New Roman" w:cs="Times New Roman"/>
          <w:sz w:val="32"/>
          <w:szCs w:val="32"/>
        </w:rPr>
      </w:pPr>
      <w:r>
        <w:rPr>
          <w:rFonts w:ascii="Times New Roman" w:hAnsi="Times New Roman" w:cs="Times New Roman"/>
          <w:sz w:val="32"/>
          <w:szCs w:val="32"/>
          <w:lang w:val="ru-RU"/>
        </w:rPr>
        <w:pict>
          <v:shape id="Надпись 7" o:spid="_x0000_s1314" type="#_x0000_t202" style="position:absolute;left:0;text-align:left;margin-left:0;margin-top:1.8pt;width:18pt;height:18pt;z-index:251782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">
            <v:textbox style="mso-next-textbox:#Надпись 7">
              <w:txbxContent>
                <w:p w:rsidR="00B95A6C" w:rsidRDefault="00B95A6C" w:rsidP="00CC3F13">
                  <w:pPr>
                    <w:pStyle w:val="a1"/>
                    <w:rPr>
                      <w:sz w:val="20"/>
                    </w:rPr>
                  </w:pPr>
                  <w:r>
                    <w:rPr>
                      <w:sz w:val="20"/>
                    </w:rPr>
                    <w:t>1</w:t>
                  </w:r>
                </w:p>
              </w:txbxContent>
            </v:textbox>
          </v:shape>
        </w:pict>
      </w:r>
      <w:r w:rsidR="00CC3F13" w:rsidRPr="00CC3F13">
        <w:rPr>
          <w:rFonts w:ascii="Times New Roman" w:hAnsi="Times New Roman" w:cs="Times New Roman"/>
          <w:sz w:val="32"/>
          <w:szCs w:val="32"/>
        </w:rPr>
        <w:t xml:space="preserve">          - </w:t>
      </w:r>
      <w:r w:rsidR="006A1B07">
        <w:rPr>
          <w:rFonts w:ascii="Times New Roman" w:hAnsi="Times New Roman" w:cs="Times New Roman"/>
          <w:sz w:val="32"/>
          <w:szCs w:val="32"/>
        </w:rPr>
        <w:t xml:space="preserve">  </w:t>
      </w:r>
      <w:r w:rsidR="00CC3F13" w:rsidRPr="00CC3F13">
        <w:rPr>
          <w:rFonts w:ascii="Times New Roman" w:hAnsi="Times New Roman" w:cs="Times New Roman"/>
          <w:sz w:val="32"/>
          <w:szCs w:val="32"/>
        </w:rPr>
        <w:t>укладання між Замовником і Підрядником договор</w:t>
      </w:r>
      <w:r w:rsidR="00587887">
        <w:rPr>
          <w:rFonts w:ascii="Times New Roman" w:hAnsi="Times New Roman" w:cs="Times New Roman"/>
          <w:sz w:val="32"/>
          <w:szCs w:val="32"/>
        </w:rPr>
        <w:t>у на виконання певних робіт або</w:t>
      </w:r>
      <w:r w:rsidR="00CC3F13" w:rsidRPr="00CC3F13">
        <w:rPr>
          <w:rFonts w:ascii="Times New Roman" w:hAnsi="Times New Roman" w:cs="Times New Roman"/>
          <w:sz w:val="32"/>
          <w:szCs w:val="32"/>
        </w:rPr>
        <w:t xml:space="preserve"> послуг.   </w:t>
      </w:r>
    </w:p>
    <w:p w:rsidR="00CC3F13" w:rsidRPr="00CC3F13" w:rsidRDefault="00C36FAB" w:rsidP="00CC3F13">
      <w:pPr>
        <w:spacing w:after="0" w:line="240" w:lineRule="auto"/>
        <w:jc w:val="both"/>
        <w:rPr>
          <w:rFonts w:ascii="Times New Roman" w:hAnsi="Times New Roman" w:cs="Times New Roman"/>
          <w:b/>
          <w:sz w:val="32"/>
          <w:szCs w:val="32"/>
        </w:rPr>
      </w:pPr>
      <w:r>
        <w:rPr>
          <w:rFonts w:ascii="Times New Roman" w:hAnsi="Times New Roman" w:cs="Times New Roman"/>
          <w:sz w:val="32"/>
          <w:szCs w:val="32"/>
          <w:lang w:val="ru-RU"/>
        </w:rPr>
        <w:pict>
          <v:shape id="Надпись 5" o:spid="_x0000_s1316" type="#_x0000_t202" style="position:absolute;left:0;text-align:left;margin-left:0;margin-top:36.25pt;width:18pt;height:18.75pt;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">
            <v:textbox style="mso-next-textbox:#Надпись 5">
              <w:txbxContent>
                <w:p w:rsidR="00B95A6C" w:rsidRDefault="00B95A6C" w:rsidP="00CC3F13">
                  <w:pPr>
                    <w:pStyle w:val="a1"/>
                    <w:rPr>
                      <w:sz w:val="20"/>
                    </w:rPr>
                  </w:pPr>
                  <w:r>
                    <w:rPr>
                      <w:sz w:val="20"/>
                    </w:rPr>
                    <w:t>3</w:t>
                  </w:r>
                </w:p>
              </w:txbxContent>
            </v:textbox>
          </v:shape>
        </w:pict>
      </w:r>
      <w:r>
        <w:rPr>
          <w:rFonts w:ascii="Times New Roman" w:hAnsi="Times New Roman" w:cs="Times New Roman"/>
          <w:sz w:val="32"/>
          <w:szCs w:val="32"/>
          <w:lang w:val="ru-RU"/>
        </w:rPr>
        <w:pict>
          <v:shape id="Надпись 6" o:spid="_x0000_s1315" type="#_x0000_t202" style="position:absolute;left:0;text-align:left;margin-left:0;margin-top:1.25pt;width:18.05pt;height:18pt;z-index:25178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">
            <v:textbox>
              <w:txbxContent>
                <w:p w:rsidR="00B95A6C" w:rsidRDefault="00B95A6C" w:rsidP="00CC3F13">
                  <w:pPr>
                    <w:pStyle w:val="a1"/>
                    <w:rPr>
                      <w:sz w:val="20"/>
                    </w:rPr>
                  </w:pPr>
                  <w:r>
                    <w:rPr>
                      <w:sz w:val="20"/>
                    </w:rPr>
                    <w:t>2</w:t>
                  </w:r>
                  <w:r>
                    <w:rPr>
                      <w:sz w:val="20"/>
                    </w:rPr>
                    <w:tab/>
                  </w:r>
                </w:p>
              </w:txbxContent>
            </v:textbox>
          </v:shape>
        </w:pict>
      </w:r>
      <w:r w:rsidR="00CC3F13" w:rsidRPr="00CC3F13">
        <w:rPr>
          <w:rFonts w:ascii="Times New Roman" w:hAnsi="Times New Roman" w:cs="Times New Roman"/>
          <w:sz w:val="32"/>
          <w:szCs w:val="32"/>
        </w:rPr>
        <w:t xml:space="preserve">          - </w:t>
      </w:r>
      <w:r w:rsidR="006A1B07">
        <w:rPr>
          <w:rFonts w:ascii="Times New Roman" w:hAnsi="Times New Roman" w:cs="Times New Roman"/>
          <w:sz w:val="32"/>
          <w:szCs w:val="32"/>
        </w:rPr>
        <w:t xml:space="preserve"> </w:t>
      </w:r>
      <w:r w:rsidR="00CC3F13" w:rsidRPr="00CC3F13">
        <w:rPr>
          <w:rFonts w:ascii="Times New Roman" w:hAnsi="Times New Roman" w:cs="Times New Roman"/>
          <w:sz w:val="32"/>
          <w:szCs w:val="32"/>
        </w:rPr>
        <w:t>укладання</w:t>
      </w:r>
      <w:r w:rsidR="00587887">
        <w:rPr>
          <w:rFonts w:ascii="Times New Roman" w:hAnsi="Times New Roman" w:cs="Times New Roman"/>
          <w:sz w:val="32"/>
          <w:szCs w:val="32"/>
        </w:rPr>
        <w:t xml:space="preserve"> бек-лізингового контракту між л</w:t>
      </w:r>
      <w:r w:rsidR="00CC3F13" w:rsidRPr="00CC3F13">
        <w:rPr>
          <w:rFonts w:ascii="Times New Roman" w:hAnsi="Times New Roman" w:cs="Times New Roman"/>
          <w:sz w:val="32"/>
          <w:szCs w:val="32"/>
        </w:rPr>
        <w:t>ізинговою компанією та  лізингоотримувачем.</w:t>
      </w:r>
    </w:p>
    <w:p w:rsidR="00CC3F13" w:rsidRPr="00CC3F13" w:rsidRDefault="00CC3F13" w:rsidP="00CC3F13">
      <w:pPr>
        <w:spacing w:after="0" w:line="240" w:lineRule="auto"/>
        <w:jc w:val="both"/>
        <w:rPr>
          <w:rFonts w:ascii="Times New Roman" w:hAnsi="Times New Roman" w:cs="Times New Roman"/>
          <w:sz w:val="32"/>
          <w:szCs w:val="32"/>
        </w:rPr>
      </w:pPr>
      <w:r w:rsidRPr="00CC3F13">
        <w:rPr>
          <w:rFonts w:ascii="Times New Roman" w:hAnsi="Times New Roman" w:cs="Times New Roman"/>
          <w:sz w:val="32"/>
          <w:szCs w:val="32"/>
        </w:rPr>
        <w:t xml:space="preserve">     </w:t>
      </w:r>
      <w:r w:rsidR="00587887">
        <w:rPr>
          <w:rFonts w:ascii="Times New Roman" w:hAnsi="Times New Roman" w:cs="Times New Roman"/>
          <w:sz w:val="32"/>
          <w:szCs w:val="32"/>
        </w:rPr>
        <w:t xml:space="preserve">     - договірні відносини між л</w:t>
      </w:r>
      <w:r w:rsidRPr="00CC3F13">
        <w:rPr>
          <w:rFonts w:ascii="Times New Roman" w:hAnsi="Times New Roman" w:cs="Times New Roman"/>
          <w:sz w:val="32"/>
          <w:szCs w:val="32"/>
        </w:rPr>
        <w:t>ізинговою компа</w:t>
      </w:r>
      <w:r w:rsidR="00587887">
        <w:rPr>
          <w:rFonts w:ascii="Times New Roman" w:hAnsi="Times New Roman" w:cs="Times New Roman"/>
          <w:sz w:val="32"/>
          <w:szCs w:val="32"/>
        </w:rPr>
        <w:t>нією, банківською установою та е</w:t>
      </w:r>
      <w:r w:rsidRPr="00CC3F13">
        <w:rPr>
          <w:rFonts w:ascii="Times New Roman" w:hAnsi="Times New Roman" w:cs="Times New Roman"/>
          <w:sz w:val="32"/>
          <w:szCs w:val="32"/>
        </w:rPr>
        <w:t>кспертно-оці</w:t>
      </w:r>
      <w:r w:rsidR="00587887">
        <w:rPr>
          <w:rFonts w:ascii="Times New Roman" w:hAnsi="Times New Roman" w:cs="Times New Roman"/>
          <w:sz w:val="32"/>
          <w:szCs w:val="32"/>
        </w:rPr>
        <w:t>н</w:t>
      </w:r>
      <w:r w:rsidRPr="00CC3F13">
        <w:rPr>
          <w:rFonts w:ascii="Times New Roman" w:hAnsi="Times New Roman" w:cs="Times New Roman"/>
          <w:sz w:val="32"/>
          <w:szCs w:val="32"/>
        </w:rPr>
        <w:t>юючим  підприємством з метою експ</w:t>
      </w:r>
      <w:r w:rsidR="00587887">
        <w:rPr>
          <w:rFonts w:ascii="Times New Roman" w:hAnsi="Times New Roman" w:cs="Times New Roman"/>
          <w:sz w:val="32"/>
          <w:szCs w:val="32"/>
        </w:rPr>
        <w:t>ертної оцінки ринкової вартості предмета</w:t>
      </w:r>
      <w:r w:rsidRPr="00CC3F13">
        <w:rPr>
          <w:rFonts w:ascii="Times New Roman" w:hAnsi="Times New Roman" w:cs="Times New Roman"/>
          <w:sz w:val="32"/>
          <w:szCs w:val="32"/>
        </w:rPr>
        <w:t xml:space="preserve"> бек-лізингу.</w:t>
      </w:r>
    </w:p>
    <w:p w:rsidR="00CC3F13" w:rsidRPr="00CC3F13" w:rsidRDefault="00C36FAB" w:rsidP="00CC3F13">
      <w:pPr>
        <w:spacing w:after="0" w:line="240" w:lineRule="auto"/>
        <w:jc w:val="both"/>
        <w:rPr>
          <w:rFonts w:ascii="Times New Roman" w:hAnsi="Times New Roman" w:cs="Times New Roman"/>
          <w:b/>
          <w:sz w:val="32"/>
          <w:szCs w:val="32"/>
        </w:rPr>
      </w:pPr>
      <w:r>
        <w:rPr>
          <w:rFonts w:ascii="Times New Roman" w:hAnsi="Times New Roman" w:cs="Times New Roman"/>
          <w:sz w:val="32"/>
          <w:szCs w:val="32"/>
          <w:lang w:val="ru-RU"/>
        </w:rPr>
        <w:pict>
          <v:shape id="Надпись 4" o:spid="_x0000_s1317" type="#_x0000_t202" style="position:absolute;left:0;text-align:left;margin-left:3.6pt;margin-top:.55pt;width:18pt;height:18.05pt;z-index:25178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">
            <v:textbox style="mso-next-textbox:#Надпись 4">
              <w:txbxContent>
                <w:p w:rsidR="00B95A6C" w:rsidRDefault="00B95A6C" w:rsidP="00CC3F13">
                  <w:pPr>
                    <w:pStyle w:val="a1"/>
                    <w:rPr>
                      <w:sz w:val="20"/>
                    </w:rPr>
                  </w:pPr>
                  <w:r>
                    <w:rPr>
                      <w:sz w:val="20"/>
                    </w:rPr>
                    <w:t>4</w:t>
                  </w:r>
                </w:p>
              </w:txbxContent>
            </v:textbox>
          </v:shape>
        </w:pict>
      </w:r>
      <w:r w:rsidR="00CC3F13" w:rsidRPr="00CC3F13">
        <w:rPr>
          <w:rFonts w:ascii="Times New Roman" w:hAnsi="Times New Roman" w:cs="Times New Roman"/>
          <w:sz w:val="32"/>
          <w:szCs w:val="32"/>
        </w:rPr>
        <w:t xml:space="preserve">          - </w:t>
      </w:r>
      <w:r w:rsidR="006A1B07">
        <w:rPr>
          <w:rFonts w:ascii="Times New Roman" w:hAnsi="Times New Roman" w:cs="Times New Roman"/>
          <w:sz w:val="32"/>
          <w:szCs w:val="32"/>
        </w:rPr>
        <w:t xml:space="preserve">  </w:t>
      </w:r>
      <w:r w:rsidR="00CC3F13" w:rsidRPr="00CC3F13">
        <w:rPr>
          <w:rFonts w:ascii="Times New Roman" w:hAnsi="Times New Roman" w:cs="Times New Roman"/>
          <w:sz w:val="32"/>
          <w:szCs w:val="32"/>
        </w:rPr>
        <w:t>отримання</w:t>
      </w:r>
      <w:r w:rsidR="00CC3F13" w:rsidRPr="00CC3F13">
        <w:rPr>
          <w:rFonts w:ascii="Times New Roman" w:hAnsi="Times New Roman" w:cs="Times New Roman"/>
          <w:b/>
          <w:sz w:val="32"/>
          <w:szCs w:val="32"/>
        </w:rPr>
        <w:t xml:space="preserve"> </w:t>
      </w:r>
      <w:r w:rsidR="00587887">
        <w:rPr>
          <w:rFonts w:ascii="Times New Roman" w:hAnsi="Times New Roman" w:cs="Times New Roman"/>
          <w:sz w:val="32"/>
          <w:szCs w:val="32"/>
        </w:rPr>
        <w:t>л</w:t>
      </w:r>
      <w:r w:rsidR="00CC3F13" w:rsidRPr="00CC3F13">
        <w:rPr>
          <w:rFonts w:ascii="Times New Roman" w:hAnsi="Times New Roman" w:cs="Times New Roman"/>
          <w:sz w:val="32"/>
          <w:szCs w:val="32"/>
        </w:rPr>
        <w:t>ізинговою компанією кредитних ресурсів від банківської установи.</w:t>
      </w:r>
    </w:p>
    <w:p w:rsidR="00CC3F13" w:rsidRPr="00CC3F13" w:rsidRDefault="00C36FAB" w:rsidP="00CC3F13">
      <w:pPr>
        <w:spacing w:after="0" w:line="240" w:lineRule="auto"/>
        <w:jc w:val="both"/>
        <w:rPr>
          <w:rFonts w:ascii="Times New Roman" w:hAnsi="Times New Roman" w:cs="Times New Roman"/>
          <w:sz w:val="32"/>
          <w:szCs w:val="32"/>
        </w:rPr>
      </w:pPr>
      <w:r>
        <w:rPr>
          <w:rFonts w:ascii="Times New Roman" w:hAnsi="Times New Roman" w:cs="Times New Roman"/>
          <w:sz w:val="32"/>
          <w:szCs w:val="32"/>
          <w:lang w:val="ru-RU"/>
        </w:rPr>
        <w:pict>
          <v:shape id="Надпись 3" o:spid="_x0000_s1318" type="#_x0000_t202" style="position:absolute;left:0;text-align:left;margin-left:3.6pt;margin-top:2.3pt;width:18pt;height:18pt;z-index:25178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">
            <v:textbox style="mso-next-textbox:#Надпись 3">
              <w:txbxContent>
                <w:p w:rsidR="00B95A6C" w:rsidRDefault="00B95A6C" w:rsidP="00CC3F13">
                  <w:pPr>
                    <w:pStyle w:val="a1"/>
                    <w:rPr>
                      <w:sz w:val="20"/>
                    </w:rPr>
                  </w:pPr>
                  <w:r>
                    <w:rPr>
                      <w:sz w:val="20"/>
                    </w:rPr>
                    <w:t>5</w:t>
                  </w:r>
                </w:p>
              </w:txbxContent>
            </v:textbox>
          </v:shape>
        </w:pict>
      </w:r>
      <w:r w:rsidR="00587887">
        <w:rPr>
          <w:rFonts w:ascii="Times New Roman" w:hAnsi="Times New Roman" w:cs="Times New Roman"/>
          <w:sz w:val="32"/>
          <w:szCs w:val="32"/>
        </w:rPr>
        <w:t xml:space="preserve">          - страхування предмета</w:t>
      </w:r>
      <w:r w:rsidR="00CC3F13" w:rsidRPr="00CC3F13">
        <w:rPr>
          <w:rFonts w:ascii="Times New Roman" w:hAnsi="Times New Roman" w:cs="Times New Roman"/>
          <w:sz w:val="32"/>
          <w:szCs w:val="32"/>
        </w:rPr>
        <w:t xml:space="preserve"> бек-лізингу шляхом укладання трьохсторонньої угоди між банківською установою, лізинговою компанією та страховою компанією.</w:t>
      </w:r>
    </w:p>
    <w:p w:rsidR="000937B7" w:rsidRPr="000937B7" w:rsidRDefault="00C36FAB" w:rsidP="00CC3F13">
      <w:pPr>
        <w:spacing w:after="0" w:line="240" w:lineRule="auto"/>
        <w:jc w:val="both"/>
        <w:rPr>
          <w:rFonts w:ascii="Times New Roman" w:hAnsi="Times New Roman" w:cs="Times New Roman"/>
          <w:sz w:val="32"/>
          <w:szCs w:val="32"/>
          <w:lang w:val="ru-RU"/>
        </w:rPr>
      </w:pPr>
      <w:r>
        <w:rPr>
          <w:rFonts w:ascii="Times New Roman" w:hAnsi="Times New Roman" w:cs="Times New Roman"/>
          <w:sz w:val="32"/>
          <w:szCs w:val="32"/>
          <w:lang w:val="ru-RU"/>
        </w:rPr>
        <w:pict>
          <v:shape id="Надпись 1" o:spid="_x0000_s1319" type="#_x0000_t202" style="position:absolute;left:0;text-align:left;margin-left:3.6pt;margin-top:-.8pt;width:18pt;height:18pt;z-index:25178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">
            <v:textbox>
              <w:txbxContent>
                <w:p w:rsidR="00B95A6C" w:rsidRDefault="00B95A6C" w:rsidP="00CC3F13">
                  <w:pPr>
                    <w:pStyle w:val="a1"/>
                    <w:rPr>
                      <w:sz w:val="20"/>
                    </w:rPr>
                  </w:pPr>
                  <w:r>
                    <w:rPr>
                      <w:sz w:val="20"/>
                    </w:rPr>
                    <w:t>6</w:t>
                  </w:r>
                </w:p>
              </w:txbxContent>
            </v:textbox>
          </v:shape>
        </w:pict>
      </w:r>
      <w:r w:rsidR="00CC3F13" w:rsidRPr="00CC3F13">
        <w:rPr>
          <w:rFonts w:ascii="Times New Roman" w:hAnsi="Times New Roman" w:cs="Times New Roman"/>
          <w:sz w:val="32"/>
          <w:szCs w:val="32"/>
        </w:rPr>
        <w:t xml:space="preserve">          - переведення грошових коштів за бек-лізинговим контрактом </w:t>
      </w:r>
      <w:r w:rsidR="000937B7" w:rsidRPr="000937B7">
        <w:rPr>
          <w:rFonts w:ascii="Times New Roman" w:hAnsi="Times New Roman" w:cs="Times New Roman"/>
          <w:sz w:val="32"/>
          <w:szCs w:val="32"/>
          <w:lang w:val="ru-RU"/>
        </w:rPr>
        <w:t xml:space="preserve">   </w:t>
      </w:r>
      <w:r w:rsidR="00587887">
        <w:rPr>
          <w:rFonts w:ascii="Times New Roman" w:hAnsi="Times New Roman" w:cs="Times New Roman"/>
          <w:sz w:val="32"/>
          <w:szCs w:val="32"/>
        </w:rPr>
        <w:t>та</w:t>
      </w:r>
      <w:r w:rsidR="000937B7" w:rsidRPr="000937B7">
        <w:rPr>
          <w:rFonts w:ascii="Times New Roman" w:hAnsi="Times New Roman" w:cs="Times New Roman"/>
          <w:sz w:val="32"/>
          <w:szCs w:val="32"/>
          <w:lang w:val="ru-RU"/>
        </w:rPr>
        <w:t xml:space="preserve">   </w:t>
      </w:r>
      <w:r w:rsidR="00587887">
        <w:rPr>
          <w:rFonts w:ascii="Times New Roman" w:hAnsi="Times New Roman" w:cs="Times New Roman"/>
          <w:sz w:val="32"/>
          <w:szCs w:val="32"/>
        </w:rPr>
        <w:t xml:space="preserve"> передача </w:t>
      </w:r>
      <w:r w:rsidR="000937B7" w:rsidRPr="000937B7">
        <w:rPr>
          <w:rFonts w:ascii="Times New Roman" w:hAnsi="Times New Roman" w:cs="Times New Roman"/>
          <w:sz w:val="32"/>
          <w:szCs w:val="32"/>
          <w:lang w:val="ru-RU"/>
        </w:rPr>
        <w:t xml:space="preserve">   </w:t>
      </w:r>
      <w:r w:rsidR="00587887">
        <w:rPr>
          <w:rFonts w:ascii="Times New Roman" w:hAnsi="Times New Roman" w:cs="Times New Roman"/>
          <w:sz w:val="32"/>
          <w:szCs w:val="32"/>
        </w:rPr>
        <w:t>предмета</w:t>
      </w:r>
      <w:r w:rsidR="000937B7" w:rsidRPr="000937B7">
        <w:rPr>
          <w:rFonts w:ascii="Times New Roman" w:hAnsi="Times New Roman" w:cs="Times New Roman"/>
          <w:sz w:val="32"/>
          <w:szCs w:val="32"/>
          <w:lang w:val="ru-RU"/>
        </w:rPr>
        <w:t xml:space="preserve">   </w:t>
      </w:r>
      <w:r w:rsidR="00587887">
        <w:rPr>
          <w:rFonts w:ascii="Times New Roman" w:hAnsi="Times New Roman" w:cs="Times New Roman"/>
          <w:sz w:val="32"/>
          <w:szCs w:val="32"/>
        </w:rPr>
        <w:t xml:space="preserve"> лізингу</w:t>
      </w:r>
      <w:r w:rsidR="000937B7" w:rsidRPr="000937B7">
        <w:rPr>
          <w:rFonts w:ascii="Times New Roman" w:hAnsi="Times New Roman" w:cs="Times New Roman"/>
          <w:sz w:val="32"/>
          <w:szCs w:val="32"/>
          <w:lang w:val="ru-RU"/>
        </w:rPr>
        <w:t xml:space="preserve">   </w:t>
      </w:r>
      <w:r w:rsidR="00587887">
        <w:rPr>
          <w:rFonts w:ascii="Times New Roman" w:hAnsi="Times New Roman" w:cs="Times New Roman"/>
          <w:sz w:val="32"/>
          <w:szCs w:val="32"/>
        </w:rPr>
        <w:t xml:space="preserve"> в</w:t>
      </w:r>
      <w:r w:rsidR="00CC3F13" w:rsidRPr="00CC3F13">
        <w:rPr>
          <w:rFonts w:ascii="Times New Roman" w:hAnsi="Times New Roman" w:cs="Times New Roman"/>
          <w:sz w:val="32"/>
          <w:szCs w:val="32"/>
        </w:rPr>
        <w:t xml:space="preserve"> </w:t>
      </w:r>
      <w:r w:rsidR="000937B7" w:rsidRPr="000937B7">
        <w:rPr>
          <w:rFonts w:ascii="Times New Roman" w:hAnsi="Times New Roman" w:cs="Times New Roman"/>
          <w:sz w:val="32"/>
          <w:szCs w:val="32"/>
          <w:lang w:val="ru-RU"/>
        </w:rPr>
        <w:t xml:space="preserve">   </w:t>
      </w:r>
      <w:r w:rsidR="00CC3F13" w:rsidRPr="00CC3F13">
        <w:rPr>
          <w:rFonts w:ascii="Times New Roman" w:hAnsi="Times New Roman" w:cs="Times New Roman"/>
          <w:sz w:val="32"/>
          <w:szCs w:val="32"/>
        </w:rPr>
        <w:t xml:space="preserve">бек-лізинг </w:t>
      </w:r>
    </w:p>
    <w:p w:rsidR="000937B7" w:rsidRPr="000937B7" w:rsidRDefault="000937B7" w:rsidP="00CC3F13">
      <w:pPr>
        <w:spacing w:after="0" w:line="240" w:lineRule="auto"/>
        <w:jc w:val="both"/>
        <w:rPr>
          <w:rFonts w:ascii="Times New Roman" w:hAnsi="Times New Roman" w:cs="Times New Roman"/>
          <w:sz w:val="32"/>
          <w:szCs w:val="32"/>
          <w:lang w:val="ru-RU"/>
        </w:rPr>
      </w:pPr>
    </w:p>
    <w:p w:rsidR="00CC3F13" w:rsidRPr="00CC3F13" w:rsidRDefault="00CC3F13" w:rsidP="00CC3F13">
      <w:pPr>
        <w:spacing w:after="0" w:line="240" w:lineRule="auto"/>
        <w:jc w:val="both"/>
        <w:rPr>
          <w:rFonts w:ascii="Times New Roman" w:hAnsi="Times New Roman" w:cs="Times New Roman"/>
          <w:sz w:val="32"/>
          <w:szCs w:val="32"/>
        </w:rPr>
      </w:pPr>
      <w:r w:rsidRPr="00CC3F13">
        <w:rPr>
          <w:rFonts w:ascii="Times New Roman" w:hAnsi="Times New Roman" w:cs="Times New Roman"/>
          <w:sz w:val="32"/>
          <w:szCs w:val="32"/>
        </w:rPr>
        <w:lastRenderedPageBreak/>
        <w:t>лізингоотримувачу.</w:t>
      </w:r>
    </w:p>
    <w:p w:rsidR="00CC3F13" w:rsidRPr="00805544" w:rsidRDefault="00C36FAB" w:rsidP="00805544">
      <w:pPr>
        <w:spacing w:after="0" w:line="240" w:lineRule="auto"/>
        <w:jc w:val="both"/>
        <w:rPr>
          <w:rFonts w:ascii="Times New Roman" w:hAnsi="Times New Roman" w:cs="Times New Roman"/>
          <w:sz w:val="32"/>
          <w:szCs w:val="32"/>
        </w:rPr>
      </w:pPr>
      <w:r>
        <w:rPr>
          <w:rFonts w:ascii="Times New Roman" w:hAnsi="Times New Roman" w:cs="Times New Roman"/>
          <w:sz w:val="32"/>
          <w:szCs w:val="32"/>
          <w:lang w:val="ru-RU"/>
        </w:rPr>
        <w:pict>
          <v:shape id="Надпись 2" o:spid="_x0000_s1320" type="#_x0000_t202" style="position:absolute;left:0;text-align:left;margin-left:8pt;margin-top:3.3pt;width:18pt;height:18.05pt;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">
            <v:textbox>
              <w:txbxContent>
                <w:p w:rsidR="00B95A6C" w:rsidRDefault="00B95A6C" w:rsidP="00CC3F13">
                  <w:pPr>
                    <w:pStyle w:val="a1"/>
                    <w:rPr>
                      <w:sz w:val="20"/>
                    </w:rPr>
                  </w:pPr>
                  <w:r>
                    <w:rPr>
                      <w:sz w:val="20"/>
                    </w:rPr>
                    <w:t>7</w:t>
                  </w:r>
                </w:p>
              </w:txbxContent>
            </v:textbox>
          </v:shape>
        </w:pict>
      </w:r>
      <w:r w:rsidR="00587887">
        <w:rPr>
          <w:rFonts w:ascii="Times New Roman" w:hAnsi="Times New Roman" w:cs="Times New Roman"/>
          <w:sz w:val="32"/>
          <w:szCs w:val="32"/>
        </w:rPr>
        <w:t xml:space="preserve">          - виконання П</w:t>
      </w:r>
      <w:r w:rsidR="00CC3F13" w:rsidRPr="00CC3F13">
        <w:rPr>
          <w:rFonts w:ascii="Times New Roman" w:hAnsi="Times New Roman" w:cs="Times New Roman"/>
          <w:sz w:val="32"/>
          <w:szCs w:val="32"/>
        </w:rPr>
        <w:t>ідряднико</w:t>
      </w:r>
      <w:r w:rsidR="002D50FA">
        <w:rPr>
          <w:rFonts w:ascii="Times New Roman" w:hAnsi="Times New Roman" w:cs="Times New Roman"/>
          <w:sz w:val="32"/>
          <w:szCs w:val="32"/>
        </w:rPr>
        <w:t>м певних робіт або послуг відповідно до</w:t>
      </w:r>
      <w:r w:rsidR="00CC3F13" w:rsidRPr="00CC3F13">
        <w:rPr>
          <w:rFonts w:ascii="Times New Roman" w:hAnsi="Times New Roman" w:cs="Times New Roman"/>
          <w:sz w:val="32"/>
          <w:szCs w:val="32"/>
        </w:rPr>
        <w:t xml:space="preserve"> укладеного договору із Замовником.   </w:t>
      </w:r>
    </w:p>
    <w:p w:rsidR="009379C1" w:rsidRDefault="00CC3F13" w:rsidP="00CC3F13">
      <w:pPr>
        <w:pStyle w:val="ListNumber0"/>
        <w:numPr>
          <w:ilvl w:val="0"/>
          <w:numId w:val="0"/>
        </w:numPr>
        <w:spacing w:line="240" w:lineRule="auto"/>
        <w:ind w:firstLine="709"/>
        <w:rPr>
          <w:sz w:val="32"/>
          <w:szCs w:val="32"/>
        </w:rPr>
      </w:pPr>
      <w:r w:rsidRPr="00CC3F13">
        <w:rPr>
          <w:sz w:val="32"/>
          <w:szCs w:val="32"/>
        </w:rPr>
        <w:t>Важливою перевагою зворотного лізинг</w:t>
      </w:r>
      <w:r w:rsidR="006A1B07">
        <w:rPr>
          <w:sz w:val="32"/>
          <w:szCs w:val="32"/>
        </w:rPr>
        <w:t>у є використання транспорту, який у</w:t>
      </w:r>
      <w:r w:rsidRPr="00CC3F13">
        <w:rPr>
          <w:sz w:val="32"/>
          <w:szCs w:val="32"/>
        </w:rPr>
        <w:t xml:space="preserve">же знаходиться в експлуатації, в якості джерела фінансування нових об’єктів будівництва з можливістю використання податкових пільг, що надаються учасникам лізингових операцій. </w:t>
      </w:r>
    </w:p>
    <w:p w:rsidR="00CC3F13" w:rsidRPr="00CC3F13" w:rsidRDefault="006A1B07" w:rsidP="00CC3F13">
      <w:pPr>
        <w:pStyle w:val="ListNumber0"/>
        <w:numPr>
          <w:ilvl w:val="0"/>
          <w:numId w:val="0"/>
        </w:numPr>
        <w:spacing w:line="240" w:lineRule="auto"/>
        <w:ind w:firstLine="709"/>
        <w:rPr>
          <w:sz w:val="32"/>
          <w:szCs w:val="32"/>
        </w:rPr>
      </w:pPr>
      <w:r>
        <w:rPr>
          <w:sz w:val="32"/>
          <w:szCs w:val="32"/>
        </w:rPr>
        <w:t>Зворотний лізинг дозволяє</w:t>
      </w:r>
      <w:r w:rsidR="00CC3F13" w:rsidRPr="00CC3F13">
        <w:rPr>
          <w:sz w:val="32"/>
          <w:szCs w:val="32"/>
        </w:rPr>
        <w:t xml:space="preserve"> рефінансувати капітальні вкладення з меншими витратами, ніж під час залучення банківських позик, особливо якщо платоспроможність фірми викликає сумнів кредитних установ через несп</w:t>
      </w:r>
      <w:r>
        <w:rPr>
          <w:sz w:val="32"/>
          <w:szCs w:val="32"/>
        </w:rPr>
        <w:t>риятливе співвідношення між її</w:t>
      </w:r>
      <w:r w:rsidR="00CC3F13" w:rsidRPr="00CC3F13">
        <w:rPr>
          <w:sz w:val="32"/>
          <w:szCs w:val="32"/>
        </w:rPr>
        <w:t xml:space="preserve"> статутним капіталом і позиковими коштами.</w:t>
      </w:r>
    </w:p>
    <w:p w:rsidR="00CC3F13" w:rsidRPr="00CC3F13" w:rsidRDefault="00CC3F13" w:rsidP="00CC3F13">
      <w:pPr>
        <w:pStyle w:val="ListNumber0"/>
        <w:numPr>
          <w:ilvl w:val="0"/>
          <w:numId w:val="0"/>
        </w:numPr>
        <w:spacing w:line="240" w:lineRule="auto"/>
        <w:ind w:firstLine="709"/>
        <w:rPr>
          <w:sz w:val="32"/>
          <w:szCs w:val="32"/>
        </w:rPr>
      </w:pPr>
      <w:r w:rsidRPr="00CC3F13">
        <w:rPr>
          <w:sz w:val="32"/>
          <w:szCs w:val="32"/>
        </w:rPr>
        <w:t xml:space="preserve">Для розвитку зеленого (сільського) туризму пропонується розширити сферу лізингових послуг за допомогою використання акціонерного та </w:t>
      </w:r>
      <w:r w:rsidR="00805544">
        <w:rPr>
          <w:sz w:val="32"/>
          <w:szCs w:val="32"/>
        </w:rPr>
        <w:t>компе</w:t>
      </w:r>
      <w:r w:rsidR="006A1B07">
        <w:rPr>
          <w:sz w:val="32"/>
          <w:szCs w:val="32"/>
        </w:rPr>
        <w:t>нсаційного лізингу (рис. 2,</w:t>
      </w:r>
      <w:r w:rsidR="00805544">
        <w:rPr>
          <w:sz w:val="32"/>
          <w:szCs w:val="32"/>
        </w:rPr>
        <w:t xml:space="preserve"> </w:t>
      </w:r>
      <w:r w:rsidRPr="00CC3F13">
        <w:rPr>
          <w:sz w:val="32"/>
          <w:szCs w:val="32"/>
        </w:rPr>
        <w:t>3).</w:t>
      </w:r>
    </w:p>
    <w:p w:rsidR="00805544" w:rsidRPr="00CC3F13" w:rsidRDefault="00805544" w:rsidP="00805544">
      <w:pPr>
        <w:pStyle w:val="ListNumber0"/>
        <w:numPr>
          <w:ilvl w:val="0"/>
          <w:numId w:val="0"/>
        </w:numPr>
        <w:spacing w:line="240" w:lineRule="auto"/>
        <w:ind w:firstLine="709"/>
        <w:rPr>
          <w:sz w:val="32"/>
          <w:szCs w:val="32"/>
        </w:rPr>
      </w:pPr>
      <w:r w:rsidRPr="00CC3F13">
        <w:rPr>
          <w:sz w:val="32"/>
          <w:szCs w:val="32"/>
        </w:rPr>
        <w:t>Учасники схеми акціонерного лізингу виконують такі функції:</w:t>
      </w:r>
    </w:p>
    <w:p w:rsidR="00805544" w:rsidRPr="005F3379" w:rsidRDefault="006A1B07" w:rsidP="005F3379">
      <w:pPr>
        <w:pStyle w:val="ListParagraph"/>
        <w:numPr>
          <w:ilvl w:val="0"/>
          <w:numId w:val="1"/>
        </w:numPr>
        <w:spacing w:after="0" w:line="240" w:lineRule="auto"/>
        <w:jc w:val="both"/>
        <w:rPr>
          <w:rFonts w:ascii="Times New Roman" w:hAnsi="Times New Roman"/>
          <w:sz w:val="32"/>
          <w:szCs w:val="32"/>
        </w:rPr>
      </w:pPr>
      <w:r>
        <w:rPr>
          <w:rFonts w:ascii="Times New Roman" w:hAnsi="Times New Roman"/>
          <w:sz w:val="32"/>
          <w:szCs w:val="32"/>
        </w:rPr>
        <w:t xml:space="preserve">продавець </w:t>
      </w:r>
      <w:r w:rsidR="002D50FA">
        <w:rPr>
          <w:rFonts w:ascii="Times New Roman" w:hAnsi="Times New Roman"/>
          <w:sz w:val="32"/>
          <w:szCs w:val="32"/>
        </w:rPr>
        <w:t xml:space="preserve"> </w:t>
      </w:r>
      <w:r>
        <w:rPr>
          <w:rFonts w:ascii="Times New Roman" w:hAnsi="Times New Roman"/>
          <w:sz w:val="32"/>
          <w:szCs w:val="32"/>
        </w:rPr>
        <w:t xml:space="preserve">предмета </w:t>
      </w:r>
      <w:r w:rsidR="002D50FA">
        <w:rPr>
          <w:rFonts w:ascii="Times New Roman" w:hAnsi="Times New Roman"/>
          <w:sz w:val="32"/>
          <w:szCs w:val="32"/>
        </w:rPr>
        <w:t xml:space="preserve"> </w:t>
      </w:r>
      <w:r>
        <w:rPr>
          <w:rFonts w:ascii="Times New Roman" w:hAnsi="Times New Roman"/>
          <w:sz w:val="32"/>
          <w:szCs w:val="32"/>
        </w:rPr>
        <w:t xml:space="preserve">лізингу </w:t>
      </w:r>
      <w:r w:rsidR="002D50FA">
        <w:rPr>
          <w:rFonts w:ascii="Times New Roman" w:hAnsi="Times New Roman"/>
          <w:sz w:val="32"/>
          <w:szCs w:val="32"/>
        </w:rPr>
        <w:t xml:space="preserve"> </w:t>
      </w:r>
      <w:r>
        <w:rPr>
          <w:rFonts w:ascii="Times New Roman" w:hAnsi="Times New Roman"/>
          <w:sz w:val="32"/>
          <w:szCs w:val="32"/>
        </w:rPr>
        <w:t xml:space="preserve">– </w:t>
      </w:r>
      <w:r w:rsidR="002D50FA">
        <w:rPr>
          <w:rFonts w:ascii="Times New Roman" w:hAnsi="Times New Roman"/>
          <w:sz w:val="32"/>
          <w:szCs w:val="32"/>
        </w:rPr>
        <w:t xml:space="preserve"> </w:t>
      </w:r>
      <w:r>
        <w:rPr>
          <w:rFonts w:ascii="Times New Roman" w:hAnsi="Times New Roman"/>
          <w:sz w:val="32"/>
          <w:szCs w:val="32"/>
        </w:rPr>
        <w:t>суб</w:t>
      </w:r>
      <w:r w:rsidRPr="002D50FA">
        <w:rPr>
          <w:rFonts w:ascii="Times New Roman" w:hAnsi="Times New Roman"/>
          <w:sz w:val="32"/>
          <w:szCs w:val="32"/>
          <w:lang w:val="ru-RU"/>
        </w:rPr>
        <w:t>’</w:t>
      </w:r>
      <w:r w:rsidR="00805544" w:rsidRPr="005F3379">
        <w:rPr>
          <w:rFonts w:ascii="Times New Roman" w:hAnsi="Times New Roman"/>
          <w:sz w:val="32"/>
          <w:szCs w:val="32"/>
        </w:rPr>
        <w:t>єкт</w:t>
      </w:r>
      <w:r w:rsidR="002D50FA">
        <w:rPr>
          <w:rFonts w:ascii="Times New Roman" w:hAnsi="Times New Roman"/>
          <w:sz w:val="32"/>
          <w:szCs w:val="32"/>
        </w:rPr>
        <w:t xml:space="preserve"> </w:t>
      </w:r>
      <w:r w:rsidR="00805544" w:rsidRPr="005F3379">
        <w:rPr>
          <w:rFonts w:ascii="Times New Roman" w:hAnsi="Times New Roman"/>
          <w:sz w:val="32"/>
          <w:szCs w:val="32"/>
        </w:rPr>
        <w:t xml:space="preserve"> підприємницької </w:t>
      </w:r>
    </w:p>
    <w:p w:rsidR="00805544" w:rsidRPr="00805544" w:rsidRDefault="00805544" w:rsidP="00805544">
      <w:pPr>
        <w:spacing w:after="0" w:line="240" w:lineRule="auto"/>
        <w:jc w:val="both"/>
        <w:rPr>
          <w:rFonts w:ascii="Times New Roman" w:hAnsi="Times New Roman" w:cs="Times New Roman"/>
          <w:sz w:val="32"/>
          <w:szCs w:val="32"/>
        </w:rPr>
      </w:pPr>
      <w:r w:rsidRPr="00805544">
        <w:rPr>
          <w:rFonts w:ascii="Times New Roman" w:hAnsi="Times New Roman" w:cs="Times New Roman"/>
          <w:sz w:val="32"/>
          <w:szCs w:val="32"/>
        </w:rPr>
        <w:t>діяльності, який продає замовлену техніку, о</w:t>
      </w:r>
      <w:r w:rsidR="006A1B07">
        <w:rPr>
          <w:rFonts w:ascii="Times New Roman" w:hAnsi="Times New Roman" w:cs="Times New Roman"/>
          <w:sz w:val="32"/>
          <w:szCs w:val="32"/>
        </w:rPr>
        <w:t xml:space="preserve">бладнання, основні засоби </w:t>
      </w:r>
      <w:r w:rsidR="006A1B07" w:rsidRPr="006A1B07">
        <w:rPr>
          <w:rFonts w:ascii="Times New Roman" w:hAnsi="Times New Roman" w:cs="Times New Roman"/>
          <w:sz w:val="32"/>
          <w:szCs w:val="32"/>
          <w:lang w:val="ru-RU"/>
        </w:rPr>
        <w:t>відповідно до</w:t>
      </w:r>
      <w:r w:rsidR="006A1B07">
        <w:rPr>
          <w:rFonts w:ascii="Times New Roman" w:hAnsi="Times New Roman" w:cs="Times New Roman"/>
          <w:sz w:val="32"/>
          <w:szCs w:val="32"/>
        </w:rPr>
        <w:t xml:space="preserve"> укладеного з лізинговою компанією контракту</w:t>
      </w:r>
      <w:r w:rsidRPr="00805544">
        <w:rPr>
          <w:rFonts w:ascii="Times New Roman" w:hAnsi="Times New Roman" w:cs="Times New Roman"/>
          <w:sz w:val="32"/>
          <w:szCs w:val="32"/>
        </w:rPr>
        <w:t>;</w:t>
      </w:r>
    </w:p>
    <w:p w:rsidR="00805544" w:rsidRPr="005F3379" w:rsidRDefault="00805544" w:rsidP="005F3379">
      <w:pPr>
        <w:pStyle w:val="ListParagraph"/>
        <w:numPr>
          <w:ilvl w:val="0"/>
          <w:numId w:val="1"/>
        </w:numPr>
        <w:spacing w:after="0" w:line="240" w:lineRule="auto"/>
        <w:jc w:val="both"/>
        <w:rPr>
          <w:rFonts w:ascii="Times New Roman" w:hAnsi="Times New Roman"/>
          <w:sz w:val="32"/>
          <w:szCs w:val="32"/>
        </w:rPr>
      </w:pPr>
      <w:r w:rsidRPr="005F3379">
        <w:rPr>
          <w:rFonts w:ascii="Times New Roman" w:hAnsi="Times New Roman"/>
          <w:sz w:val="32"/>
          <w:szCs w:val="32"/>
        </w:rPr>
        <w:t xml:space="preserve">акціонери – фізичні та юридичні особи, що здійснюють </w:t>
      </w:r>
    </w:p>
    <w:p w:rsidR="00805544" w:rsidRDefault="00805544" w:rsidP="00805544">
      <w:pPr>
        <w:spacing w:after="0" w:line="240" w:lineRule="auto"/>
        <w:jc w:val="both"/>
        <w:rPr>
          <w:rFonts w:ascii="Times New Roman" w:hAnsi="Times New Roman" w:cs="Times New Roman"/>
          <w:sz w:val="32"/>
          <w:szCs w:val="32"/>
        </w:rPr>
      </w:pPr>
      <w:r w:rsidRPr="00CC3F13">
        <w:rPr>
          <w:rFonts w:ascii="Times New Roman" w:hAnsi="Times New Roman" w:cs="Times New Roman"/>
          <w:sz w:val="32"/>
          <w:szCs w:val="32"/>
        </w:rPr>
        <w:t>кредитування (фінансування) лізингової схеми на паях;</w:t>
      </w:r>
    </w:p>
    <w:p w:rsidR="005F3379" w:rsidRPr="0018243B" w:rsidRDefault="00981ADA" w:rsidP="002D50FA">
      <w:pPr>
        <w:pStyle w:val="ListParagraph"/>
        <w:numPr>
          <w:ilvl w:val="0"/>
          <w:numId w:val="1"/>
        </w:numPr>
        <w:spacing w:after="0" w:line="240" w:lineRule="auto"/>
        <w:jc w:val="both"/>
        <w:rPr>
          <w:rFonts w:ascii="Times New Roman" w:hAnsi="Times New Roman"/>
          <w:sz w:val="32"/>
          <w:szCs w:val="32"/>
        </w:rPr>
      </w:pPr>
      <w:r w:rsidRPr="0018243B">
        <w:rPr>
          <w:rFonts w:ascii="Times New Roman" w:hAnsi="Times New Roman"/>
          <w:sz w:val="32"/>
          <w:szCs w:val="32"/>
        </w:rPr>
        <w:t xml:space="preserve">експертно-оцінююче </w:t>
      </w:r>
      <w:r w:rsidR="0018243B" w:rsidRPr="0018243B">
        <w:rPr>
          <w:rFonts w:ascii="Times New Roman" w:hAnsi="Times New Roman"/>
          <w:sz w:val="32"/>
          <w:szCs w:val="32"/>
        </w:rPr>
        <w:t xml:space="preserve"> </w:t>
      </w:r>
      <w:r w:rsidRPr="0018243B">
        <w:rPr>
          <w:rFonts w:ascii="Times New Roman" w:hAnsi="Times New Roman"/>
          <w:sz w:val="32"/>
          <w:szCs w:val="32"/>
        </w:rPr>
        <w:t xml:space="preserve">підприємство </w:t>
      </w:r>
      <w:r w:rsidR="0018243B" w:rsidRPr="0018243B">
        <w:rPr>
          <w:rFonts w:ascii="Times New Roman" w:hAnsi="Times New Roman"/>
          <w:sz w:val="32"/>
          <w:szCs w:val="32"/>
        </w:rPr>
        <w:t xml:space="preserve"> </w:t>
      </w:r>
      <w:r w:rsidR="002D50FA" w:rsidRPr="0018243B">
        <w:rPr>
          <w:rFonts w:ascii="Times New Roman" w:hAnsi="Times New Roman"/>
          <w:sz w:val="32"/>
          <w:szCs w:val="32"/>
        </w:rPr>
        <w:t xml:space="preserve">– </w:t>
      </w:r>
      <w:r w:rsidR="0018243B" w:rsidRPr="0018243B">
        <w:rPr>
          <w:rFonts w:ascii="Times New Roman" w:hAnsi="Times New Roman"/>
          <w:sz w:val="32"/>
          <w:szCs w:val="32"/>
        </w:rPr>
        <w:t xml:space="preserve"> </w:t>
      </w:r>
      <w:r w:rsidR="002D50FA" w:rsidRPr="0018243B">
        <w:rPr>
          <w:rFonts w:ascii="Times New Roman" w:hAnsi="Times New Roman"/>
          <w:sz w:val="32"/>
          <w:szCs w:val="32"/>
        </w:rPr>
        <w:t>суб</w:t>
      </w:r>
      <w:r w:rsidR="002D50FA" w:rsidRPr="0018243B">
        <w:rPr>
          <w:rFonts w:ascii="Times New Roman" w:hAnsi="Times New Roman"/>
          <w:sz w:val="32"/>
          <w:szCs w:val="32"/>
          <w:lang w:val="ru-RU"/>
        </w:rPr>
        <w:t>’</w:t>
      </w:r>
      <w:r w:rsidRPr="0018243B">
        <w:rPr>
          <w:rFonts w:ascii="Times New Roman" w:hAnsi="Times New Roman"/>
          <w:sz w:val="32"/>
          <w:szCs w:val="32"/>
        </w:rPr>
        <w:t>єкт</w:t>
      </w:r>
      <w:r w:rsidR="0018243B" w:rsidRPr="0018243B">
        <w:rPr>
          <w:rFonts w:ascii="Times New Roman" w:hAnsi="Times New Roman"/>
          <w:sz w:val="32"/>
          <w:szCs w:val="32"/>
        </w:rPr>
        <w:t xml:space="preserve"> </w:t>
      </w:r>
      <w:r w:rsidRPr="0018243B">
        <w:rPr>
          <w:rFonts w:ascii="Times New Roman" w:hAnsi="Times New Roman"/>
          <w:sz w:val="32"/>
          <w:szCs w:val="32"/>
        </w:rPr>
        <w:t xml:space="preserve"> </w:t>
      </w:r>
      <w:r w:rsidR="0018243B" w:rsidRPr="0018243B">
        <w:rPr>
          <w:rFonts w:ascii="Times New Roman" w:hAnsi="Times New Roman"/>
          <w:sz w:val="32"/>
          <w:szCs w:val="32"/>
        </w:rPr>
        <w:t>підприєм-</w:t>
      </w:r>
    </w:p>
    <w:p w:rsidR="00981ADA" w:rsidRPr="005F3379" w:rsidRDefault="00981ADA" w:rsidP="00981ADA">
      <w:pPr>
        <w:spacing w:after="0" w:line="240" w:lineRule="auto"/>
        <w:jc w:val="both"/>
        <w:rPr>
          <w:rFonts w:ascii="Times New Roman" w:hAnsi="Times New Roman"/>
          <w:sz w:val="32"/>
          <w:szCs w:val="32"/>
        </w:rPr>
      </w:pPr>
      <w:r w:rsidRPr="005F3379">
        <w:rPr>
          <w:rFonts w:ascii="Times New Roman" w:hAnsi="Times New Roman"/>
          <w:sz w:val="32"/>
          <w:szCs w:val="32"/>
        </w:rPr>
        <w:t xml:space="preserve">ницької </w:t>
      </w:r>
      <w:r w:rsidRPr="00CC3F13">
        <w:rPr>
          <w:rFonts w:ascii="Times New Roman" w:hAnsi="Times New Roman" w:cs="Times New Roman"/>
          <w:sz w:val="32"/>
          <w:szCs w:val="32"/>
        </w:rPr>
        <w:t>діял</w:t>
      </w:r>
      <w:r w:rsidR="002D50FA">
        <w:rPr>
          <w:rFonts w:ascii="Times New Roman" w:hAnsi="Times New Roman" w:cs="Times New Roman"/>
          <w:sz w:val="32"/>
          <w:szCs w:val="32"/>
        </w:rPr>
        <w:t>ьності, який здійснює експертну оцінку предмет</w:t>
      </w:r>
      <w:r w:rsidR="002D50FA" w:rsidRPr="002D50FA">
        <w:rPr>
          <w:rFonts w:ascii="Times New Roman" w:hAnsi="Times New Roman" w:cs="Times New Roman"/>
          <w:sz w:val="32"/>
          <w:szCs w:val="32"/>
        </w:rPr>
        <w:t>а</w:t>
      </w:r>
      <w:r w:rsidRPr="00CC3F13">
        <w:rPr>
          <w:rFonts w:ascii="Times New Roman" w:hAnsi="Times New Roman" w:cs="Times New Roman"/>
          <w:sz w:val="32"/>
          <w:szCs w:val="32"/>
        </w:rPr>
        <w:t xml:space="preserve"> лізингу за вимогою акціонерів та лізингової компанії;</w:t>
      </w:r>
    </w:p>
    <w:p w:rsidR="005F3379" w:rsidRPr="002D50FA" w:rsidRDefault="00981ADA" w:rsidP="002D50FA">
      <w:pPr>
        <w:pStyle w:val="ListParagraph"/>
        <w:numPr>
          <w:ilvl w:val="0"/>
          <w:numId w:val="1"/>
        </w:numPr>
        <w:spacing w:after="0" w:line="240" w:lineRule="auto"/>
        <w:jc w:val="both"/>
        <w:rPr>
          <w:rFonts w:ascii="Times New Roman" w:hAnsi="Times New Roman"/>
          <w:sz w:val="32"/>
          <w:szCs w:val="32"/>
        </w:rPr>
      </w:pPr>
      <w:r w:rsidRPr="005F3379">
        <w:rPr>
          <w:rFonts w:ascii="Times New Roman" w:hAnsi="Times New Roman"/>
          <w:sz w:val="32"/>
          <w:szCs w:val="32"/>
        </w:rPr>
        <w:t xml:space="preserve">страхова компанія </w:t>
      </w:r>
      <w:r w:rsidR="002D50FA">
        <w:rPr>
          <w:rFonts w:ascii="Times New Roman" w:hAnsi="Times New Roman"/>
          <w:sz w:val="32"/>
          <w:szCs w:val="32"/>
        </w:rPr>
        <w:t>– суб</w:t>
      </w:r>
      <w:r w:rsidR="002D50FA" w:rsidRPr="002D50FA">
        <w:rPr>
          <w:rFonts w:ascii="Times New Roman" w:hAnsi="Times New Roman"/>
          <w:sz w:val="32"/>
          <w:szCs w:val="32"/>
          <w:lang w:val="ru-RU"/>
        </w:rPr>
        <w:t>’</w:t>
      </w:r>
      <w:r w:rsidRPr="002D50FA">
        <w:rPr>
          <w:rFonts w:ascii="Times New Roman" w:hAnsi="Times New Roman"/>
          <w:sz w:val="32"/>
          <w:szCs w:val="32"/>
        </w:rPr>
        <w:t xml:space="preserve">єкт </w:t>
      </w:r>
      <w:r w:rsidR="002D50FA">
        <w:rPr>
          <w:rFonts w:ascii="Times New Roman" w:hAnsi="Times New Roman"/>
          <w:sz w:val="32"/>
          <w:szCs w:val="32"/>
        </w:rPr>
        <w:t xml:space="preserve"> </w:t>
      </w:r>
      <w:r w:rsidRPr="002D50FA">
        <w:rPr>
          <w:rFonts w:ascii="Times New Roman" w:hAnsi="Times New Roman"/>
          <w:sz w:val="32"/>
          <w:szCs w:val="32"/>
        </w:rPr>
        <w:t xml:space="preserve">підприємницької </w:t>
      </w:r>
      <w:r w:rsidR="002D50FA">
        <w:rPr>
          <w:rFonts w:ascii="Times New Roman" w:hAnsi="Times New Roman"/>
          <w:sz w:val="32"/>
          <w:szCs w:val="32"/>
        </w:rPr>
        <w:t xml:space="preserve"> </w:t>
      </w:r>
      <w:r w:rsidRPr="002D50FA">
        <w:rPr>
          <w:rFonts w:ascii="Times New Roman" w:hAnsi="Times New Roman"/>
          <w:sz w:val="32"/>
          <w:szCs w:val="32"/>
        </w:rPr>
        <w:t xml:space="preserve">діяльності, </w:t>
      </w:r>
    </w:p>
    <w:p w:rsidR="00981ADA" w:rsidRPr="005F3379" w:rsidRDefault="00981ADA" w:rsidP="00981ADA">
      <w:pPr>
        <w:spacing w:after="0" w:line="240" w:lineRule="auto"/>
        <w:jc w:val="both"/>
        <w:rPr>
          <w:rFonts w:ascii="Times New Roman" w:hAnsi="Times New Roman"/>
          <w:sz w:val="32"/>
          <w:szCs w:val="32"/>
        </w:rPr>
      </w:pPr>
      <w:r w:rsidRPr="005F3379">
        <w:rPr>
          <w:rFonts w:ascii="Times New Roman" w:hAnsi="Times New Roman"/>
          <w:sz w:val="32"/>
          <w:szCs w:val="32"/>
        </w:rPr>
        <w:t xml:space="preserve">який </w:t>
      </w:r>
      <w:r w:rsidR="002D50FA">
        <w:rPr>
          <w:rFonts w:ascii="Times New Roman" w:hAnsi="Times New Roman" w:cs="Times New Roman"/>
          <w:sz w:val="32"/>
          <w:szCs w:val="32"/>
        </w:rPr>
        <w:t>здійснює страхування предмета</w:t>
      </w:r>
      <w:r w:rsidRPr="00CC3F13">
        <w:rPr>
          <w:rFonts w:ascii="Times New Roman" w:hAnsi="Times New Roman" w:cs="Times New Roman"/>
          <w:sz w:val="32"/>
          <w:szCs w:val="32"/>
        </w:rPr>
        <w:t xml:space="preserve"> лізингу від ризиків пошкодження, загибелі або викрадення [4].</w:t>
      </w:r>
    </w:p>
    <w:p w:rsidR="00805544" w:rsidRDefault="00805544" w:rsidP="00805544">
      <w:pPr>
        <w:spacing w:after="0" w:line="240" w:lineRule="auto"/>
        <w:jc w:val="both"/>
        <w:rPr>
          <w:rFonts w:ascii="Times New Roman" w:hAnsi="Times New Roman" w:cs="Times New Roman"/>
          <w:sz w:val="32"/>
          <w:szCs w:val="32"/>
        </w:rPr>
      </w:pPr>
    </w:p>
    <w:p w:rsidR="00805544" w:rsidRDefault="00805544" w:rsidP="00805544">
      <w:pPr>
        <w:spacing w:after="0" w:line="240" w:lineRule="auto"/>
        <w:jc w:val="both"/>
        <w:rPr>
          <w:rFonts w:ascii="Times New Roman" w:hAnsi="Times New Roman" w:cs="Times New Roman"/>
          <w:sz w:val="32"/>
          <w:szCs w:val="32"/>
        </w:rPr>
      </w:pPr>
    </w:p>
    <w:p w:rsidR="00805544" w:rsidRDefault="00805544" w:rsidP="00805544">
      <w:pPr>
        <w:spacing w:after="0" w:line="240" w:lineRule="auto"/>
        <w:jc w:val="both"/>
        <w:rPr>
          <w:rFonts w:ascii="Times New Roman" w:hAnsi="Times New Roman" w:cs="Times New Roman"/>
          <w:sz w:val="32"/>
          <w:szCs w:val="32"/>
        </w:rPr>
      </w:pPr>
    </w:p>
    <w:p w:rsidR="00805544" w:rsidRDefault="00805544" w:rsidP="00805544">
      <w:pPr>
        <w:spacing w:after="0" w:line="240" w:lineRule="auto"/>
        <w:jc w:val="both"/>
        <w:rPr>
          <w:rFonts w:ascii="Times New Roman" w:hAnsi="Times New Roman" w:cs="Times New Roman"/>
          <w:sz w:val="32"/>
          <w:szCs w:val="32"/>
        </w:rPr>
      </w:pPr>
    </w:p>
    <w:p w:rsidR="00805544" w:rsidRDefault="00805544" w:rsidP="00805544">
      <w:pPr>
        <w:spacing w:after="0" w:line="240" w:lineRule="auto"/>
        <w:jc w:val="both"/>
        <w:rPr>
          <w:rFonts w:ascii="Times New Roman" w:hAnsi="Times New Roman" w:cs="Times New Roman"/>
          <w:sz w:val="32"/>
          <w:szCs w:val="32"/>
        </w:rPr>
      </w:pPr>
    </w:p>
    <w:p w:rsidR="00805544" w:rsidRDefault="00805544" w:rsidP="00805544">
      <w:pPr>
        <w:spacing w:after="0" w:line="240" w:lineRule="auto"/>
        <w:jc w:val="both"/>
        <w:rPr>
          <w:rFonts w:ascii="Times New Roman" w:hAnsi="Times New Roman" w:cs="Times New Roman"/>
          <w:sz w:val="32"/>
          <w:szCs w:val="32"/>
        </w:rPr>
      </w:pPr>
    </w:p>
    <w:p w:rsidR="00805544" w:rsidRDefault="00805544" w:rsidP="00805544">
      <w:pPr>
        <w:spacing w:after="0" w:line="240" w:lineRule="auto"/>
        <w:jc w:val="both"/>
        <w:rPr>
          <w:rFonts w:ascii="Times New Roman" w:hAnsi="Times New Roman" w:cs="Times New Roman"/>
          <w:sz w:val="32"/>
          <w:szCs w:val="32"/>
        </w:rPr>
      </w:pPr>
    </w:p>
    <w:p w:rsidR="009379C1" w:rsidRPr="0056048A" w:rsidRDefault="009379C1" w:rsidP="00CC3F13">
      <w:pPr>
        <w:spacing w:after="0" w:line="240" w:lineRule="auto"/>
        <w:jc w:val="both"/>
        <w:rPr>
          <w:rFonts w:ascii="Times New Roman" w:hAnsi="Times New Roman" w:cs="Times New Roman"/>
          <w:sz w:val="32"/>
          <w:szCs w:val="32"/>
          <w:lang w:val="ru-RU"/>
        </w:rPr>
      </w:pPr>
    </w:p>
    <w:p w:rsidR="00CC3F13" w:rsidRPr="00CC3F13" w:rsidRDefault="00C36FAB" w:rsidP="00CC3F13">
      <w:pPr>
        <w:spacing w:after="0" w:line="240" w:lineRule="auto"/>
        <w:jc w:val="both"/>
        <w:rPr>
          <w:rFonts w:ascii="Times New Roman" w:hAnsi="Times New Roman" w:cs="Times New Roman"/>
          <w:sz w:val="32"/>
          <w:szCs w:val="32"/>
        </w:rPr>
      </w:pPr>
      <w:r>
        <w:rPr>
          <w:rFonts w:ascii="Times New Roman" w:hAnsi="Times New Roman" w:cs="Times New Roman"/>
          <w:sz w:val="32"/>
          <w:szCs w:val="32"/>
          <w:lang w:val="ru-RU"/>
        </w:rPr>
        <w:lastRenderedPageBreak/>
        <w:pict>
          <v:group id="Группа 45" o:spid="_x0000_s1321" style="position:absolute;left:0;text-align:left;margin-left:36pt;margin-top:1.1pt;width:454.45pt;height:315pt;z-index:251769856" coordorigin="1861,2034" coordsize="9089,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">
            <v:shape id="Text Box 37" o:spid="_x0000_s1322" type="#_x0000_t202" style="position:absolute;left:1861;top:2034;width:1892;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qNhsQA&#10;AADbAAAADwAAAGRycy9kb3ducmV2LnhtbESP3WrCQBSE7wu+w3IE7+rGIlFSVxF/sOBF0fgAp9lj&#10;Es2eDbtbTd/eFQpeDjPzDTNbdKYRN3K+tqxgNExAEBdW11wqOOXb9ykIH5A1NpZJwR95WMx7bzPM&#10;tL3zgW7HUIoIYZ+hgiqENpPSFxUZ9EPbEkfvbJ3BEKUrpXZ4j3DTyI8kSaXBmuNChS2tKiqux1+j&#10;4EI/eblf7l3+PUnXmx1urpPLSalBv1t+ggjUhVf4v/2lFYxTeH6JP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qjYbEAAAA2wAAAA8AAAAAAAAAAAAAAAAAmAIAAGRycy9k&#10;b3ducmV2LnhtbFBLBQYAAAAABAAEAPUAAACJAwAAAAA=&#10;" strokeweight="2.25pt">
              <v:textbox>
                <w:txbxContent>
                  <w:p w:rsidR="00B95A6C" w:rsidRDefault="00B95A6C" w:rsidP="00CC3F13">
                    <w:pPr>
                      <w:pStyle w:val="a3"/>
                    </w:pPr>
                    <w:r>
                      <w:rPr>
                        <w:rStyle w:val="a2"/>
                      </w:rPr>
                      <w:t>Експертно-</w:t>
                    </w:r>
                    <w:r>
                      <w:t>оцінююче підприємство</w:t>
                    </w:r>
                  </w:p>
                </w:txbxContent>
              </v:textbox>
            </v:shape>
            <v:shape id="Text Box 38" o:spid="_x0000_s1323" type="#_x0000_t202" style="position:absolute;left:2041;top:6174;width:1712;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YoHcQA&#10;AADbAAAADwAAAGRycy9kb3ducmV2LnhtbESP3WrCQBSE7wu+w3KE3tWNRYxEVxF/aMEL0fgAx+wx&#10;iWbPht2tpm/fLQheDjPzDTNbdKYRd3K+tqxgOEhAEBdW11wqOOXbjwkIH5A1NpZJwS95WMx7bzPM&#10;tH3wge7HUIoIYZ+hgiqENpPSFxUZ9APbEkfvYp3BEKUrpXb4iHDTyM8kGUuDNceFCltaVVTcjj9G&#10;wZXOeblb7ly+T8frzRdubun1pNR7v1tOQQTqwiv8bH9rBaMU/r/E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mKB3EAAAA2wAAAA8AAAAAAAAAAAAAAAAAmAIAAGRycy9k&#10;b3ducmV2LnhtbFBLBQYAAAAABAAEAPUAAACJAwAAAAA=&#10;" strokeweight="2.25pt">
              <v:textbox>
                <w:txbxContent>
                  <w:p w:rsidR="00B95A6C" w:rsidRDefault="00B95A6C" w:rsidP="00CC3F13">
                    <w:pPr>
                      <w:pStyle w:val="a3"/>
                    </w:pPr>
                  </w:p>
                  <w:p w:rsidR="00B95A6C" w:rsidRDefault="00B95A6C" w:rsidP="00CC3F13">
                    <w:pPr>
                      <w:pStyle w:val="a3"/>
                    </w:pPr>
                    <w:r>
                      <w:t>Страхова компанія</w:t>
                    </w:r>
                  </w:p>
                </w:txbxContent>
              </v:textbox>
            </v:shape>
            <v:shape id="Text Box 39" o:spid="_x0000_s1324" type="#_x0000_t202" style="position:absolute;left:5101;top:2574;width:1620;height:1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8b8AA&#10;AADbAAAADwAAAGRycy9kb3ducmV2LnhtbERPy4rCMBTdD/gP4QruxlQRHapRxAcKLmSsH3Btrm21&#10;uSlJ1Pr3k8WAy8N5zxatqcWTnK8sKxj0ExDEudUVFwrO2fb7B4QPyBpry6TgTR4W887XDFNtX/xL&#10;z1MoRAxhn6KCMoQmldLnJRn0fdsQR+5qncEQoSukdviK4aaWwyQZS4MVx4YSG1qVlN9PD6PgRpes&#10;OCwPLjtOxuvNDjf3ye2sVK/bLqcgArXhI/5377WCURwbv8QfIO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8b8AAAADbAAAADwAAAAAAAAAAAAAAAACYAgAAZHJzL2Rvd25y&#10;ZXYueG1sUEsFBgAAAAAEAAQA9QAAAIUDAAAAAA==&#10;" strokeweight="2.25pt">
              <v:textbox>
                <w:txbxContent>
                  <w:p w:rsidR="00B95A6C" w:rsidRDefault="00B95A6C" w:rsidP="00CC3F13">
                    <w:pPr>
                      <w:pStyle w:val="a3"/>
                    </w:pPr>
                    <w:r>
                      <w:t>Продавець предмета лізингу</w:t>
                    </w:r>
                  </w:p>
                </w:txbxContent>
              </v:textbox>
            </v:shape>
            <v:shape id="Text Box 40" o:spid="_x0000_s1325" type="#_x0000_t202" style="position:absolute;left:5193;top:4914;width:162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Z9MQA&#10;AADbAAAADwAAAGRycy9kb3ducmV2LnhtbESP3WoCMRSE7wXfIRzBu5qtiD9bo4g/KHhR6voAp5vT&#10;3dXNyZJE3b59IxS8HGbmG2a+bE0t7uR8ZVnB+yABQZxbXXGh4Jzt3qYgfEDWWFsmBb/kYbnoduaY&#10;avvgL7qfQiEihH2KCsoQmlRKn5dk0A9sQxy9H+sMhihdIbXDR4SbWg6TZCwNVhwXSmxoXVJ+Pd2M&#10;ggt9Z8VxdXTZ52S82e5xe51czkr1e+3qA0SgNrzC/+2DVjCawfN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1GfTEAAAA2wAAAA8AAAAAAAAAAAAAAAAAmAIAAGRycy9k&#10;b3ducmV2LnhtbFBLBQYAAAAABAAEAPUAAACJAwAAAAA=&#10;" strokeweight="2.25pt">
              <v:textbox>
                <w:txbxContent>
                  <w:p w:rsidR="00B95A6C" w:rsidRDefault="00B95A6C" w:rsidP="00CC3F13">
                    <w:pPr>
                      <w:pStyle w:val="a1"/>
                    </w:pPr>
                  </w:p>
                  <w:p w:rsidR="00B95A6C" w:rsidRDefault="00B95A6C" w:rsidP="00CC3F13">
                    <w:pPr>
                      <w:pStyle w:val="a1"/>
                    </w:pPr>
                    <w:r>
                      <w:t>Лізингова компанія</w:t>
                    </w:r>
                  </w:p>
                </w:txbxContent>
              </v:textbox>
            </v:shape>
            <v:shape id="Text Box 41" o:spid="_x0000_s1326" type="#_x0000_t202" style="position:absolute;left:8253;top:2214;width:198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YmtMAA&#10;AADbAAAADwAAAGRycy9kb3ducmV2LnhtbERPy4rCMBTdD/gP4QruxlRBHapRxAcKLmSsH3Btrm21&#10;uSlJ1Pr3k8WAy8N5zxatqcWTnK8sKxj0ExDEudUVFwrO2fb7B4QPyBpry6TgTR4W887XDFNtX/xL&#10;z1MoRAxhn6KCMoQmldLnJRn0fdsQR+5qncEQoSukdviK4aaWwyQZS4MVx4YSG1qVlN9PD6PgRpes&#10;OCwPLjtOxuvNDjf3ye2sVK/bLqcgArXhI/5377WCUVwfv8QfIO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FYmtMAAAADbAAAADwAAAAAAAAAAAAAAAACYAgAAZHJzL2Rvd25y&#10;ZXYueG1sUEsFBgAAAAAEAAQA9QAAAIUDAAAAAA==&#10;" strokeweight="2.25pt">
              <v:textbox>
                <w:txbxContent>
                  <w:p w:rsidR="00B95A6C" w:rsidRDefault="00B95A6C" w:rsidP="00CC3F13">
                    <w:pPr>
                      <w:pStyle w:val="a3"/>
                    </w:pPr>
                  </w:p>
                  <w:p w:rsidR="00B95A6C" w:rsidRDefault="00B95A6C" w:rsidP="00CC3F13">
                    <w:pPr>
                      <w:pStyle w:val="a3"/>
                    </w:pPr>
                    <w:r>
                      <w:t>Замовник</w:t>
                    </w:r>
                  </w:p>
                  <w:p w:rsidR="00B95A6C" w:rsidRDefault="00B95A6C" w:rsidP="00CC3F13">
                    <w:pPr>
                      <w:pStyle w:val="a3"/>
                    </w:pPr>
                    <w:r>
                      <w:t>робіт / послуг</w:t>
                    </w:r>
                  </w:p>
                </w:txbxContent>
              </v:textbox>
            </v:shape>
            <v:shape id="Text Box 42" o:spid="_x0000_s1327" type="#_x0000_t202" style="position:absolute;left:8613;top:4914;width:144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qDL8UA&#10;AADbAAAADwAAAGRycy9kb3ducmV2LnhtbESPzWrDMBCE74W8g9hAb43sQn5wo4SQOLSQQ2mcB9hY&#10;W9uJtTKSartvXxUKPQ4z8w2z3o6mFT0531hWkM4SEMSl1Q1XCi7F8WkFwgdkja1lUvBNHrabycMa&#10;M20H/qD+HCoRIewzVFCH0GVS+rImg35mO+LofVpnMETpKqkdDhFuWvmcJAtpsOG4UGNH+5rK+/nL&#10;KLjRtahOu5Mr3peLQ/6K+X15uyj1OB13LyACjeE//Nd+0wrmKfx+iT9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GoMvxQAAANsAAAAPAAAAAAAAAAAAAAAAAJgCAABkcnMv&#10;ZG93bnJldi54bWxQSwUGAAAAAAQABAD1AAAAigMAAAAA&#10;" strokeweight="2.25pt">
              <v:textbox>
                <w:txbxContent>
                  <w:p w:rsidR="00B95A6C" w:rsidRDefault="00B95A6C" w:rsidP="00CC3F13">
                    <w:pPr>
                      <w:pStyle w:val="a3"/>
                    </w:pPr>
                  </w:p>
                  <w:p w:rsidR="00B95A6C" w:rsidRDefault="00B95A6C" w:rsidP="00CC3F13">
                    <w:pPr>
                      <w:pStyle w:val="a3"/>
                    </w:pPr>
                    <w:r>
                      <w:t>Лізинго-</w:t>
                    </w:r>
                  </w:p>
                  <w:p w:rsidR="00B95A6C" w:rsidRDefault="00B95A6C" w:rsidP="00CC3F13">
                    <w:pPr>
                      <w:pStyle w:val="a3"/>
                    </w:pPr>
                    <w:r>
                      <w:t>отримувач</w:t>
                    </w:r>
                  </w:p>
                </w:txbxContent>
              </v:textbox>
            </v:shape>
            <v:line id="Line 43" o:spid="_x0000_s1328" style="position:absolute;visibility:visible" from="4113,4374" to="5193,5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2KEMQAAADbAAAADwAAAGRycy9kb3ducmV2LnhtbESPT2sCMRTE74V+h/AK3mpWw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TYoQxAAAANsAAAAPAAAAAAAAAAAA&#10;AAAAAKECAABkcnMvZG93bnJldi54bWxQSwUGAAAAAAQABAD5AAAAkgMAAAAA&#10;">
              <v:stroke endarrow="block"/>
            </v:line>
            <v:line id="Line 44" o:spid="_x0000_s1329" style="position:absolute;flip:x;visibility:visible" from="5553,3654" to="5553,4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evxcUAAADbAAAADwAAAGRycy9kb3ducmV2LnhtbESPT2vCQBDF7wW/wzJCL6FuaqjU6CrW&#10;PyCUHrQ9eByyYxLMzobsVNNv3xUKPT7evN+bN1/2rlFX6kLt2cDzKAVFXHhbc2ng63P39AoqCLLF&#10;xjMZ+KEAy8XgYY659Tc+0PUopYoQDjkaqETaXOtQVOQwjHxLHL2z7xxKlF2pbYe3CHeNHqfpRDus&#10;OTZU2NK6ouJy/Hbxjd0Hb7IseXM6Saa0Pcl7qsWYx2G/moES6uX/+C+9twZe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aevxcUAAADbAAAADwAAAAAAAAAA&#10;AAAAAAChAgAAZHJzL2Rvd25yZXYueG1sUEsFBgAAAAAEAAQA+QAAAJMDAAAAAA==&#10;">
              <v:stroke endarrow="block"/>
            </v:line>
            <v:line id="Line 45" o:spid="_x0000_s1330" style="position:absolute;visibility:visible" from="2853,3114" to="2853,4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EeWcQAAADbAAAADwAAAGRycy9kb3ducmV2LnhtbESPQWvCQBSE7wX/w/KE3pqNYktJXUUE&#10;JZciVen5NftMotm3MbtmY399t1DocZiZb5j5cjCN6KlztWUFkyQFQVxYXXOp4HjYPL2CcB5ZY2OZ&#10;FNzJwXIxephjpm3gD+r3vhQRwi5DBZX3bSalKyoy6BLbEkfvZDuDPsqulLrDEOGmkdM0fZEGa44L&#10;Fba0rqi47G9GQRq+t/Is87rf5e/X0H6Fz+k1KPU4HlZvIDwN/j/81861gucZ/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oR5ZxAAAANsAAAAPAAAAAAAAAAAA&#10;AAAAAKECAABkcnMvZG93bnJldi54bWxQSwUGAAAAAAQABAD5AAAAkgMAAAAA&#10;">
              <v:stroke startarrow="block" endarrow="block"/>
            </v:line>
            <v:line id="Line 46" o:spid="_x0000_s1331" style="position:absolute;visibility:visible" from="2673,4914" to="2673,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7wsMAAADbAAAADwAAAGRycy9kb3ducmV2LnhtbESPQWvCQBSE7wX/w/IEb3WjYCnRVURQ&#10;chGpLT0/s88kmn0bs2s27a93hUKPw8x8wyxWvalFR62rLCuYjBMQxLnVFRcKvj63r+8gnEfWWFsm&#10;BT/kYLUcvCww1TbwB3VHX4gIYZeigtL7JpXS5SUZdGPbEEfvbFuDPsq2kLrFEOGmltMkeZMGK44L&#10;JTa0KSm/Hu9GQRJ+d/Iis6o7ZPtbaE7he3oLSo2G/XoOwlPv/8N/7UwrmM3g+SX+AL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tu8LDAAAA2wAAAA8AAAAAAAAAAAAA&#10;AAAAoQIAAGRycy9kb3ducmV2LnhtbFBLBQYAAAAABAAEAPkAAACRAwAAAAA=&#10;">
              <v:stroke startarrow="block" endarrow="block"/>
            </v:line>
            <v:line id="Line 47" o:spid="_x0000_s1332" style="position:absolute;visibility:visible" from="6813,5094" to="8613,5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owTxAAAANsAAAAPAAAAAAAAAAAA&#10;AAAAAKECAABkcnMvZG93bnJldi54bWxQSwUGAAAAAAQABAD5AAAAkgMAAAAA&#10;">
              <v:stroke endarrow="block"/>
            </v:line>
            <v:line id="Line 48" o:spid="_x0000_s1333" style="position:absolute;visibility:visible" from="9153,3474" to="9153,4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RxYcMAAADbAAAADwAAAGRycy9kb3ducmV2LnhtbESPW4vCMBSE3wX/QziCb5oq660aRYQF&#10;cUHwBj4em7Nt2eakNFGrv94sCD4OM/MNM1vUphA3qlxuWUGvG4EgTqzOOVVwPHx3xiCcR9ZYWCYF&#10;D3KwmDcbM4y1vfOObnufigBhF6OCzPsyltIlGRl0XVsSB+/XVgZ9kFUqdYX3ADeF7EfRUBrMOSxk&#10;WNIqo+RvfzUKUK6efryrf74mJyPP2+XwdHlulGq36uUUhKfaf8Lv9lorGIzg/0v4AX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kcWHDAAAA2wAAAA8AAAAAAAAAAAAA&#10;AAAAoQIAAGRycy9kb3ducmV2LnhtbFBLBQYAAAAABAAEAPkAAACRAwAAAAA=&#10;">
              <v:stroke startarrow="block"/>
            </v:line>
            <v:line id="Line 49" o:spid="_x0000_s1334" style="position:absolute;visibility:visible" from="3753,2897" to="5193,5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wUXMAAAADbAAAADwAAAGRycy9kb3ducmV2LnhtbERPz2vCMBS+D/wfwhO8zVRBGdUoQ1B6&#10;EZkTz8/mre3WvNQmNnV/vTkIHj++38t1b2rRUesqywom4wQEcW51xYWC0/f2/QOE88gaa8uk4E4O&#10;1qvB2xJTbQN/UXf0hYgh7FJUUHrfpFK6vCSDbmwb4sj92Nagj7AtpG4xxHBTy2mSzKXBimNDiQ1t&#10;Ssr/jjejIAn/O/krs6o7ZPtraC7hPL0GpUbD/nMBwlPvX+KnO9MKZnFs/BJ/gFw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XsFFzAAAAA2wAAAA8AAAAAAAAAAAAAAAAA&#10;oQIAAGRycy9kb3ducmV2LnhtbFBLBQYAAAAABAAEAPkAAACOAwAAAAA=&#10;">
              <v:stroke startarrow="block" endarrow="block"/>
            </v:line>
            <v:line id="Line 50" o:spid="_x0000_s1335" style="position:absolute;flip:y;visibility:visible" from="3753,5994" to="5193,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Pp88QAAADbAAAADwAAAGRycy9kb3ducmV2LnhtbESPQWvCQBSE74L/YXmFXqRubLHE1FW0&#10;GhC8NKneH9nXJDT7dsluNf333YLgcZiZb5jlejCduFDvW8sKZtMEBHFldcu1gtNn/pSC8AFZY2eZ&#10;FPySh/VqPFpipu2VC7qUoRYRwj5DBU0ILpPSVw0Z9FPriKP3ZXuDIcq+lrrHa4SbTj4nyas02HJc&#10;aNDRe0PVd/ljFExe9jvn0jTPi51tP9x5X2yPJ6UeH4bNG4hAQ7iHb+2DVjBfwP+X+AP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8+nzxAAAANsAAAAPAAAAAAAAAAAA&#10;AAAAAKECAABkcnMvZG93bnJldi54bWxQSwUGAAAAAAQABAD5AAAAkgMAAAAA&#10;">
              <v:stroke startarrow="block" endarrow="block"/>
            </v:line>
            <v:line id="Line 51" o:spid="_x0000_s1336" style="position:absolute;visibility:visible" from="9693,3474" to="9693,4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97QcAAAADbAAAADwAAAGRycy9kb3ducmV2LnhtbERPy4rCMBTdD/gP4QruxlQXOlajiGXA&#10;xYzgA9fX5toUm5vSZGrm7ycLYZaH815tom1ET52vHSuYjDMQxKXTNVcKLufP9w8QPiBrbByTgl/y&#10;sFkP3laYa/fkI/WnUIkUwj5HBSaENpfSl4Ys+rFriRN3d53FkGBXSd3hM4XbRk6zbCYt1pwaDLa0&#10;M1Q+Tj9WwdwURzmXxdf5UPT1ZBG/4/W2UGo0jNsliEAx/Itf7r1WMEvr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e0HAAAAA2wAAAA8AAAAAAAAAAAAAAAAA&#10;oQIAAGRycy9kb3ducmV2LnhtbFBLBQYAAAAABAAEAPkAAACOAwAAAAA=&#10;">
              <v:stroke endarrow="block"/>
            </v:line>
            <v:shape id="Text Box 52" o:spid="_x0000_s1337" type="#_x0000_t202" style="position:absolute;left:9513;top:401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1aMMQA&#10;AADbAAAADwAAAGRycy9kb3ducmV2LnhtbESPQWvCQBSE70L/w/IEL1I3Wok2dRURWvRmtbTXR/aZ&#10;BLNv091tjP/eFYQeh5n5hlmsOlOLlpyvLCsYjxIQxLnVFRcKvo7vz3MQPiBrrC2Tgit5WC2fegvM&#10;tL3wJ7WHUIgIYZ+hgjKEJpPS5yUZ9CPbEEfvZJ3BEKUrpHZ4iXBTy0mSpNJgxXGhxIY2JeXnw59R&#10;MJ9u2x+/e9l/5+mpfg3DWfvx65Qa9Lv1G4hAXfgPP9pbrSAdw/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9WjDEAAAA2wAAAA8AAAAAAAAAAAAAAAAAmAIAAGRycy9k&#10;b3ducmV2LnhtbFBLBQYAAAAABAAEAPUAAACJAwAAAAA=&#10;">
              <v:textbox>
                <w:txbxContent>
                  <w:p w:rsidR="00B95A6C" w:rsidRDefault="00B95A6C" w:rsidP="00CC3F13">
                    <w:pPr>
                      <w:pStyle w:val="a1"/>
                      <w:rPr>
                        <w:sz w:val="20"/>
                      </w:rPr>
                    </w:pPr>
                    <w:r>
                      <w:rPr>
                        <w:sz w:val="20"/>
                      </w:rPr>
                      <w:t>1</w:t>
                    </w:r>
                  </w:p>
                </w:txbxContent>
              </v:textbox>
            </v:shape>
            <v:shape id="Text Box 53" o:spid="_x0000_s1338" type="#_x0000_t202" style="position:absolute;left:8951;top:401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R8QA&#10;AADbAAAADwAAAGRycy9kb3ducmV2LnhtbESPQWvCQBSE74L/YXkFL1I3Wkk1uooIFntTW9rrI/tM&#10;QrNv4+4a03/fLQgeh5n5hlmuO1OLlpyvLCsYjxIQxLnVFRcKPj92zzMQPiBrrC2Tgl/ysF71e0vM&#10;tL3xkdpTKESEsM9QQRlCk0np85IM+pFtiKN3ts5giNIVUju8Rbip5SRJUmmw4rhQYkPbkvKf09Uo&#10;mE337bd/fzl85em5nofha/t2cUoNnrrNAkSgLjzC9/ZeK0gn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vxEfEAAAA2wAAAA8AAAAAAAAAAAAAAAAAmAIAAGRycy9k&#10;b3ducmV2LnhtbFBLBQYAAAAABAAEAPUAAACJAwAAAAA=&#10;">
              <v:textbox>
                <w:txbxContent>
                  <w:p w:rsidR="00B95A6C" w:rsidRDefault="00B95A6C" w:rsidP="00CC3F13">
                    <w:pPr>
                      <w:pStyle w:val="a1"/>
                      <w:rPr>
                        <w:sz w:val="20"/>
                      </w:rPr>
                    </w:pPr>
                    <w:r>
                      <w:rPr>
                        <w:sz w:val="20"/>
                      </w:rPr>
                      <w:t>9</w:t>
                    </w:r>
                  </w:p>
                </w:txbxContent>
              </v:textbox>
            </v:shape>
            <v:line id="Line 54" o:spid="_x0000_s1339" style="position:absolute;flip:x;visibility:visible" from="6813,5634" to="8613,5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5" o:spid="_x0000_s1340" type="#_x0000_t202" style="position:absolute;left:7533;top:545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B95A6C" w:rsidRDefault="00B95A6C" w:rsidP="00CC3F13">
                    <w:pPr>
                      <w:pStyle w:val="a1"/>
                      <w:rPr>
                        <w:sz w:val="20"/>
                      </w:rPr>
                    </w:pPr>
                    <w:r>
                      <w:rPr>
                        <w:sz w:val="20"/>
                      </w:rPr>
                      <w:t>2</w:t>
                    </w:r>
                  </w:p>
                </w:txbxContent>
              </v:textbox>
            </v:shape>
            <v:shape id="Text Box 56" o:spid="_x0000_s1341" type="#_x0000_t202" style="position:absolute;left:5373;top:401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ZcM8UA&#10;AADbAAAADwAAAGRycy9kb3ducmV2LnhtbESPT2vCQBTE7wW/w/KEXopuamvU6CpSaNGb/9DrI/tM&#10;gtm36e42pt++Wyj0OMzMb5jFqjO1aMn5yrKC52ECgji3uuJCwen4PpiC8AFZY22ZFHyTh9Wy97DA&#10;TNs776k9hEJECPsMFZQhNJmUPi/JoB/ahjh6V+sMhihdIbXDe4SbWo6SJJUGK44LJTb0VlJ+O3wZ&#10;BdPXTXvx25fdOU+v9Sw8TdqPT6fUY79bz0EE6sJ/+K+90QrSM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BlwzxQAAANsAAAAPAAAAAAAAAAAAAAAAAJgCAABkcnMv&#10;ZG93bnJldi54bWxQSwUGAAAAAAQABAD1AAAAigMAAAAA&#10;">
              <v:textbox>
                <w:txbxContent>
                  <w:p w:rsidR="00B95A6C" w:rsidRDefault="00B95A6C" w:rsidP="00CC3F13">
                    <w:pPr>
                      <w:pStyle w:val="a1"/>
                      <w:rPr>
                        <w:sz w:val="20"/>
                      </w:rPr>
                    </w:pPr>
                    <w:r>
                      <w:rPr>
                        <w:sz w:val="20"/>
                      </w:rPr>
                      <w:t>6</w:t>
                    </w:r>
                  </w:p>
                </w:txbxContent>
              </v:textbox>
            </v:shape>
            <v:shape id="Text Box 57" o:spid="_x0000_s1342" type="#_x0000_t202" style="position:absolute;left:4293;top:401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TCRMQA&#10;AADbAAAADwAAAGRycy9kb3ducmV2LnhtbESPQWvCQBSE70L/w/IKXkQ3tSVq6ioiWPTWWtHrI/tM&#10;QrNv0901xn/vCoUeh5n5hpkvO1OLlpyvLCt4GSUgiHOrKy4UHL43wykIH5A11pZJwY08LBdPvTlm&#10;2l75i9p9KESEsM9QQRlCk0np85IM+pFtiKN3ts5giNIVUju8Rrip5ThJUmmw4rhQYkPrkvKf/cUo&#10;mL5t25PfvX4e8/Rcz8Jg0n78OqX6z93qHUSgLvyH/9pbrSBN4fEl/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UwkTEAAAA2wAAAA8AAAAAAAAAAAAAAAAAmAIAAGRycy9k&#10;b3ducmV2LnhtbFBLBQYAAAAABAAEAPUAAACJAwAAAAA=&#10;">
              <v:textbox>
                <w:txbxContent>
                  <w:p w:rsidR="00B95A6C" w:rsidRDefault="00B95A6C" w:rsidP="00CC3F13">
                    <w:pPr>
                      <w:pStyle w:val="a1"/>
                      <w:rPr>
                        <w:sz w:val="20"/>
                      </w:rPr>
                    </w:pPr>
                    <w:r>
                      <w:rPr>
                        <w:sz w:val="20"/>
                      </w:rPr>
                      <w:t>3</w:t>
                    </w:r>
                  </w:p>
                </w:txbxContent>
              </v:textbox>
            </v:shape>
            <v:shape id="Text Box 58" o:spid="_x0000_s1343" type="#_x0000_t202" style="position:absolute;left:4293;top:43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hn38QA&#10;AADbAAAADwAAAGRycy9kb3ducmV2LnhtbESPQWvCQBSE7wX/w/IEL0U3tRJt6ioitOjNqtjrI/tM&#10;QrNv091tjP/eFYQeh5n5hpkvO1OLlpyvLCt4GSUgiHOrKy4UHA8fwxkIH5A11pZJwZU8LBe9pzlm&#10;2l74i9p9KESEsM9QQRlCk0np85IM+pFtiKN3ts5giNIVUju8RLip5ThJUmmw4rhQYkPrkvKf/Z9R&#10;MJts2m+/fd2d8vRcv4Xnafv565Qa9LvVO4hAXfgPP9obrSCd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YZ9/EAAAA2wAAAA8AAAAAAAAAAAAAAAAAmAIAAGRycy9k&#10;b3ducmV2LnhtbFBLBQYAAAAABAAEAPUAAACJAwAAAAA=&#10;">
              <v:textbox>
                <w:txbxContent>
                  <w:p w:rsidR="00B95A6C" w:rsidRDefault="00B95A6C" w:rsidP="00CC3F13">
                    <w:pPr>
                      <w:pStyle w:val="a1"/>
                      <w:rPr>
                        <w:sz w:val="20"/>
                      </w:rPr>
                    </w:pPr>
                    <w:r>
                      <w:rPr>
                        <w:sz w:val="20"/>
                      </w:rPr>
                      <w:t>4</w:t>
                    </w:r>
                  </w:p>
                </w:txbxContent>
              </v:textbox>
            </v:shape>
            <v:shape id="Text Box 59" o:spid="_x0000_s1344" type="#_x0000_t202" style="position:absolute;left:4293;top:61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zrcEA&#10;AADbAAAADwAAAGRycy9kb3ducmV2LnhtbERPz2vCMBS+C/4P4QlexkzV0bnOKCIo7uacuOujebZl&#10;zUtNYq3/vTkMPH58v+fLztSiJecrywrGowQEcW51xYWC48/mdQbCB2SNtWVScCcPy0W/N8dM2xt/&#10;U3sIhYgh7DNUUIbQZFL6vCSDfmQb4sidrTMYInSF1A5vMdzUcpIkqTRYcWwosaF1Sfnf4WoUzN52&#10;7a//mu5PeXquP8LLe7u9OKWGg271CSJQF57if/dOK0jj2P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H863BAAAA2wAAAA8AAAAAAAAAAAAAAAAAmAIAAGRycy9kb3du&#10;cmV2LnhtbFBLBQYAAAAABAAEAPUAAACGAwAAAAA=&#10;">
              <v:textbox>
                <w:txbxContent>
                  <w:p w:rsidR="00B95A6C" w:rsidRDefault="00B95A6C" w:rsidP="00CC3F13">
                    <w:pPr>
                      <w:pStyle w:val="a1"/>
                      <w:rPr>
                        <w:sz w:val="20"/>
                      </w:rPr>
                    </w:pPr>
                    <w:r>
                      <w:rPr>
                        <w:sz w:val="20"/>
                      </w:rPr>
                      <w:t>5</w:t>
                    </w:r>
                  </w:p>
                </w:txbxContent>
              </v:textbox>
            </v:shape>
            <v:shape id="Text Box 60" o:spid="_x0000_s1345" type="#_x0000_t202" style="position:absolute;left:7353;top:491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tWNsQA&#10;AADbAAAADwAAAGRycy9kb3ducmV2LnhtbESPQWvCQBSE7wX/w/IEL0U3tZJq6ioitOjNWtHrI/tM&#10;QrNv091tjP/eFYQeh5n5hpkvO1OLlpyvLCt4GSUgiHOrKy4UHL4/hlMQPiBrrC2Tgit5WC56T3PM&#10;tL3wF7X7UIgIYZ+hgjKEJpPS5yUZ9CPbEEfvbJ3BEKUrpHZ4iXBTy3GSpNJgxXGhxIbWJeU/+z+j&#10;YDrZtCe/fd0d8/Rcz8LzW/v565Qa9LvVO4hAXfgPP9obrSCdwf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LVjbEAAAA2wAAAA8AAAAAAAAAAAAAAAAAmAIAAGRycy9k&#10;b3ducmV2LnhtbFBLBQYAAAAABAAEAPUAAACJAwAAAAA=&#10;">
              <v:textbox>
                <w:txbxContent>
                  <w:p w:rsidR="00B95A6C" w:rsidRDefault="00B95A6C" w:rsidP="00CC3F13">
                    <w:pPr>
                      <w:pStyle w:val="a1"/>
                      <w:rPr>
                        <w:sz w:val="20"/>
                      </w:rPr>
                    </w:pPr>
                    <w:r>
                      <w:rPr>
                        <w:sz w:val="20"/>
                      </w:rPr>
                      <w:t>8</w:t>
                    </w:r>
                  </w:p>
                </w:txbxContent>
              </v:textbox>
            </v:shape>
            <v:line id="Line 61" o:spid="_x0000_s1346" style="position:absolute;flip:y;visibility:visible" from="6273,3654" to="6273,4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Bt0sQAAADbAAAADwAAAGRycy9kb3ducmV2LnhtbESPTUvDQBCG74L/YRnBS2g3WvAjZlNs&#10;a0EoHmw9eByyYxLMzobstI3/3jkIHod33meeKZdT6M2JxtRFdnAzz8EQ19F33Dj4OGxnD2CSIHvs&#10;I5ODH0qwrC4vSix8PPM7nfbSGIVwKtBBKzIU1qa6pYBpHgdizb7iGFB0HBvrRzwrPPT2Ns/vbMCO&#10;9UKLA61bqr/3x6Aa2zfeLBbZKtgse6SXT9nlVpy7vpqen8AITfK//Nd+9Q7u1V5/UQDY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wG3SxAAAANsAAAAPAAAAAAAAAAAA&#10;AAAAAKECAABkcnMvZG93bnJldi54bWxQSwUGAAAAAAQABAD5AAAAkgMAAAAA&#10;">
              <v:stroke endarrow="block"/>
            </v:line>
            <v:shape id="Text Box 62" o:spid="_x0000_s1347" type="#_x0000_t202" style="position:absolute;left:6093;top:401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TM7cUA&#10;AADbAAAADwAAAGRycy9kb3ducmV2LnhtbESPT2sCMRTE70K/Q3iCF9GstqjdbpRSaNFba0Wvj83b&#10;P7h52Sbpun57IxR6HGbmN0y26U0jOnK+tqxgNk1AEOdW11wqOHy/T1YgfEDW2FgmBVfysFk/DDJM&#10;tb3wF3X7UIoIYZ+igiqENpXS5xUZ9FPbEkevsM5giNKVUju8RLhp5DxJFtJgzXGhwpbeKsrP+1+j&#10;YPW07U5+9/h5zBdF8xzGy+7jxyk1GvavLyAC9eE//NfeagXLGdy/xB8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5MztxQAAANsAAAAPAAAAAAAAAAAAAAAAAJgCAABkcnMv&#10;ZG93bnJldi54bWxQSwUGAAAAAAQABAD1AAAAigMAAAAA&#10;">
              <v:textbox>
                <w:txbxContent>
                  <w:p w:rsidR="00B95A6C" w:rsidRDefault="00B95A6C" w:rsidP="00CC3F13">
                    <w:pPr>
                      <w:pStyle w:val="a1"/>
                      <w:rPr>
                        <w:sz w:val="20"/>
                      </w:rPr>
                    </w:pPr>
                    <w:r>
                      <w:rPr>
                        <w:sz w:val="20"/>
                      </w:rPr>
                      <w:t>7</w:t>
                    </w:r>
                  </w:p>
                </w:txbxContent>
              </v:textbox>
            </v:shape>
            <v:shape id="Text Box 63" o:spid="_x0000_s1348" type="#_x0000_t202" style="position:absolute;left:1861;top:4554;width:171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gu4cMA&#10;AADbAAAADwAAAGRycy9kb3ducmV2LnhtbESPzWrDMBCE74W+g9hAb40c47bBiRJKoabHJmnIdWNt&#10;LBNrZSzVP29fBQI9DjPzDbPejrYRPXW+dqxgMU9AEJdO11wp+Dl8Pi9B+ICssXFMCibysN08Pqwx&#10;127gHfX7UIkIYZ+jAhNCm0vpS0MW/dy1xNG7uM5iiLKrpO5wiHDbyDRJXqXFmuOCwZY+DJXX/a9V&#10;8OJP31k/nWtTLY+FLEa7yw6FUk+z8X0FItAY/sP39pdW8JbC7Uv8A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gu4cMAAADbAAAADwAAAAAAAAAAAAAAAACYAgAAZHJzL2Rv&#10;d25yZXYueG1sUEsFBgAAAAAEAAQA9QAAAIgDAAAAAA==&#10;" strokeweight="1.5pt">
              <v:textbox>
                <w:txbxContent>
                  <w:p w:rsidR="00B95A6C" w:rsidRDefault="00B95A6C" w:rsidP="00CC3F13"/>
                </w:txbxContent>
              </v:textbox>
            </v:shape>
            <v:shape id="Text Box 64" o:spid="_x0000_s1349" type="#_x0000_t202" style="position:absolute;left:2133;top:4374;width:162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SLesMA&#10;AADbAAAADwAAAGRycy9kb3ducmV2LnhtbESPW4vCMBSE34X9D+Es+KbprleqUZaFLT562cXXY3Ns&#10;is1JabK1/nsjCD4OM/MNs1x3thItNb50rOBjmIAgzp0uuVDwe/gZzEH4gKyxckwKbuRhvXrrLTHV&#10;7so7avehEBHCPkUFJoQ6ldLnhiz6oauJo3d2jcUQZVNI3eA1wm0lP5NkKi2WHBcM1vRtKL/s/62C&#10;iT9ux+3tVJpi/pfJrLO78SFTqv/efS1ABOrCK/xsb7SC2QgeX+IP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SLesMAAADbAAAADwAAAAAAAAAAAAAAAACYAgAAZHJzL2Rv&#10;d25yZXYueG1sUEsFBgAAAAAEAAQA9QAAAIgDAAAAAA==&#10;" strokeweight="1.5pt">
              <v:textbox>
                <w:txbxContent>
                  <w:p w:rsidR="00B95A6C" w:rsidRDefault="00B95A6C" w:rsidP="00CC3F13"/>
                </w:txbxContent>
              </v:textbox>
            </v:shape>
            <v:line id="Line 65" o:spid="_x0000_s1350" style="position:absolute;visibility:visible" from="4113,4554" to="5193,5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3rn8QAAADbAAAADwAAAGRycy9kb3ducmV2LnhtbESPQWsCMRSE74L/ITyhN81aS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XeufxAAAANsAAAAPAAAAAAAAAAAA&#10;AAAAAKECAABkcnMvZG93bnJldi54bWxQSwUGAAAAAAQABAD5AAAAkgMAAAAA&#10;">
              <v:stroke endarrow="block"/>
            </v:line>
            <v:shape id="Text Box 66" o:spid="_x0000_s1351" type="#_x0000_t202" style="position:absolute;left:4473;top:491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K7sUA&#10;AADbAAAADwAAAGRycy9kb3ducmV2LnhtbESPQWvCQBSE70L/w/KEXkQ3rW200VVKoaI3q2Kvj+wz&#10;Cc2+TXe3Mf57tyB4HGbmG2a+7EwtWnK+sqzgaZSAIM6trrhQcNh/DqcgfEDWWFsmBRfysFw89OaY&#10;aXvmL2p3oRARwj5DBWUITSalz0sy6Ee2IY7eyTqDIUpXSO3wHOGmls9JkkqDFceFEhv6KCn/2f0Z&#10;BdOXdfvtN+PtMU9P9VsYTNrVr1Pqsd+9z0AE6sI9fGuvtYLJK/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38ruxQAAANsAAAAPAAAAAAAAAAAAAAAAAJgCAABkcnMv&#10;ZG93bnJldi54bWxQSwUGAAAAAAQABAD1AAAAigMAAAAA&#10;">
              <v:textbox>
                <w:txbxContent>
                  <w:p w:rsidR="00B95A6C" w:rsidRDefault="00B95A6C" w:rsidP="00CC3F13">
                    <w:pPr>
                      <w:pStyle w:val="a1"/>
                      <w:rPr>
                        <w:sz w:val="20"/>
                      </w:rPr>
                    </w:pPr>
                    <w:r>
                      <w:rPr>
                        <w:sz w:val="20"/>
                      </w:rPr>
                      <w:t>4</w:t>
                    </w:r>
                  </w:p>
                </w:txbxContent>
              </v:textbox>
            </v:shape>
            <v:shape id="Text Box 67" o:spid="_x0000_s1352" type="#_x0000_t202" style="position:absolute;left:2401;top:4194;width:171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Mo4sIA&#10;AADbAAAADwAAAGRycy9kb3ducmV2LnhtbESPW4vCMBSE34X9D+Es+KbpijeqURbB4qO3ZV+Pzdmm&#10;bHNSmljrvzeC4OMwM98wy3VnK9FS40vHCr6GCQji3OmSCwXn03YwB+EDssbKMSm4k4f16qO3xFS7&#10;Gx+oPYZCRAj7FBWYEOpUSp8bsuiHriaO3p9rLIYom0LqBm8Rbis5SpKptFhyXDBY08ZQ/n+8WgUT&#10;/7sft/dLaYr5Tyazzh7Gp0yp/mf3vQARqAvv8Ku90wpmU3h+iT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gyjiwgAAANsAAAAPAAAAAAAAAAAAAAAAAJgCAABkcnMvZG93&#10;bnJldi54bWxQSwUGAAAAAAQABAD1AAAAhwMAAAAA&#10;" strokeweight="1.5pt">
              <v:textbox>
                <w:txbxContent>
                  <w:p w:rsidR="00B95A6C" w:rsidRDefault="00B95A6C" w:rsidP="00CC3F13">
                    <w:pPr>
                      <w:pStyle w:val="a1"/>
                      <w:rPr>
                        <w:b/>
                        <w:sz w:val="20"/>
                      </w:rPr>
                    </w:pPr>
                    <w:r>
                      <w:rPr>
                        <w:b/>
                        <w:sz w:val="20"/>
                      </w:rPr>
                      <w:t>Акціонери</w:t>
                    </w:r>
                  </w:p>
                  <w:p w:rsidR="00B95A6C" w:rsidRDefault="00B95A6C" w:rsidP="00CC3F13">
                    <w:pPr>
                      <w:rPr>
                        <w:sz w:val="28"/>
                      </w:rPr>
                    </w:pPr>
                  </w:p>
                </w:txbxContent>
              </v:textbox>
            </v:shape>
            <v:line id="Line 68" o:spid="_x0000_s1353" style="position:absolute;flip:x;visibility:visible" from="6813,5994" to="8613,5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n1psUAAADbAAAADwAAAGRycy9kb3ducmV2LnhtbESPT2vCQBDF74V+h2WEXkLdVMHU1FVa&#10;W6EgHvxz8Dhkp0kwOxuyU43f3i0IPT7evN+bN1v0rlFn6kLt2cDLMAVFXHhbc2ngsF89v4IKgmyx&#10;8UwGrhRgMX98mGFu/YW3dN5JqSKEQ44GKpE21zoUFTkMQ98SR+/Hdw4lyq7UtsNLhLtGj9J0oh3W&#10;HBsqbGlZUXHa/br4xmrDn+Nx8uF0kkzp6yjrVIsxT4P+/Q2UUC//x/f0tzWQZf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Sn1psUAAADbAAAADwAAAAAAAAAA&#10;AAAAAAChAgAAZHJzL2Rvd25yZXYueG1sUEsFBgAAAAAEAAQA+QAAAJMDAAAAAA==&#10;">
              <v:stroke endarrow="block"/>
            </v:line>
            <v:shape id="Text Box 69" o:spid="_x0000_s1354" type="#_x0000_t202" style="position:absolute;left:7173;top:5814;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5lcMIA&#10;AADbAAAADwAAAGRycy9kb3ducmV2LnhtbERPy2rCQBTdF/yH4QrdFDOxLTGNjiKCxe58lHZ7yVyT&#10;YOZOnBlj+vedRaHLw3kvVoNpRU/ON5YVTJMUBHFpdcOVgs/TdpKD8AFZY2uZFPyQh9Vy9LDAQts7&#10;H6g/hkrEEPYFKqhD6AopfVmTQZ/YjjhyZ+sMhghdJbXDeww3rXxO00wabDg21NjRpqbycrwZBfnr&#10;rv/2Hy/7rzI7t2/hada/X51Sj+NhPQcRaAj/4j/3TiuYxbH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3mVwwgAAANsAAAAPAAAAAAAAAAAAAAAAAJgCAABkcnMvZG93&#10;bnJldi54bWxQSwUGAAAAAAQABAD1AAAAhwMAAAAA&#10;">
              <v:textbox>
                <w:txbxContent>
                  <w:p w:rsidR="00B95A6C" w:rsidRDefault="00B95A6C" w:rsidP="00CC3F13">
                    <w:pPr>
                      <w:jc w:val="center"/>
                    </w:pPr>
                    <w:r>
                      <w:rPr>
                        <w:rStyle w:val="a0"/>
                        <w:rFonts w:eastAsiaTheme="minorHAnsi"/>
                      </w:rPr>
                      <w:t>1</w:t>
                    </w:r>
                    <w:r>
                      <w:t>0</w:t>
                    </w:r>
                  </w:p>
                </w:txbxContent>
              </v:textbox>
            </v:shape>
            <v:line id="Line 70" o:spid="_x0000_s1355" style="position:absolute;flip:x y;visibility:visible" from="3573,4734" to="5193,5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c3BcUAAADbAAAADwAAAGRycy9kb3ducmV2LnhtbESPzW7CMBCE75V4B2uRemscOPATMAgh&#10;IfXABVq11028xIF4ncQmpG9fI1XqcTQz32jW28HWoqfOV44VTJIUBHHhdMWlgs+Pw9sChA/IGmvH&#10;pOCHPGw3o5c1Zto9+ET9OZQiQthnqMCE0GRS+sKQRZ+4hjh6F9dZDFF2pdQdPiLc1nKapjNpseK4&#10;YLChvaHidr5bBX1+n1y/jqebz7/bZb4w7f7YzpR6HQ+7FYhAQ/gP/7XftYL5Ep5f4g+Qm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Zc3BcUAAADbAAAADwAAAAAAAAAA&#10;AAAAAAChAgAAZHJzL2Rvd25yZXYueG1sUEsFBgAAAAAEAAQA+QAAAJMDAAAAAA==&#10;">
              <v:stroke endarrow="block"/>
            </v:line>
            <v:shape id="Text Box 71" o:spid="_x0000_s1356" type="#_x0000_t202" style="position:absolute;left:3753;top:4914;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0ZUcIA&#10;AADbAAAADwAAAGRycy9kb3ducmV2LnhtbERPS2vCQBC+F/wPywi9FN3YFrXRVURosTcfpb0O2TEJ&#10;Zmfj7jam/75zKPT48b2X6941qqMQa88GJuMMFHHhbc2lgY/T62gOKiZki41nMvBDEdarwd0Sc+tv&#10;fKDumEolIRxzNFCl1OZax6Iih3HsW2Lhzj44TAJDqW3Am4S7Rj9m2VQ7rFkaKmxpW1FxOX47A/Pn&#10;XfcV35/2n8X03Lykh1n3dg3G3A/7zQJUoj79i//cOys+WS9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fRlRwgAAANsAAAAPAAAAAAAAAAAAAAAAAJgCAABkcnMvZG93&#10;bnJldi54bWxQSwUGAAAAAAQABAD1AAAAhwMAAAAA&#10;">
              <v:textbox>
                <w:txbxContent>
                  <w:p w:rsidR="00B95A6C" w:rsidRDefault="00B95A6C" w:rsidP="00CC3F13">
                    <w:pPr>
                      <w:pStyle w:val="a1"/>
                      <w:rPr>
                        <w:sz w:val="20"/>
                      </w:rPr>
                    </w:pPr>
                    <w:r>
                      <w:rPr>
                        <w:sz w:val="20"/>
                      </w:rPr>
                      <w:t>11</w:t>
                    </w:r>
                  </w:p>
                </w:txbxContent>
              </v:textbox>
            </v:shape>
            <v:shape id="Text Box 72" o:spid="_x0000_s1357" type="#_x0000_t202" style="position:absolute;left:1950;top:7794;width:90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fLYcMA&#10;AADbAAAADwAAAGRycy9kb3ducmV2LnhtbESP0WrCQBRE34X+w3ILfRHdKDZqmo1ooeKr0Q+4Zq9J&#10;aPZuyK4m/n1XEPo4zMwZJt0MphF36lxtWcFsGoEgLqyuuVRwPv1MViCcR9bYWCYFD3Kwyd5GKSba&#10;9nyke+5LESDsElRQed8mUrqiIoNualvi4F1tZ9AH2ZVSd9gHuGnkPIpiabDmsFBhS98VFb/5zSi4&#10;Hvrx57q/7P15eVzEO6yXF/tQ6uN92H6B8DT4//CrfdAKVjN4fgk/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fLYcMAAADbAAAADwAAAAAAAAAAAAAAAACYAgAAZHJzL2Rv&#10;d25yZXYueG1sUEsFBgAAAAAEAAQA9QAAAIgDAAAAAA==&#10;" stroked="f">
              <v:textbox>
                <w:txbxContent>
                  <w:p w:rsidR="00B95A6C" w:rsidRPr="00505BF3" w:rsidRDefault="00B95A6C" w:rsidP="00805544">
                    <w:pPr>
                      <w:rPr>
                        <w:rFonts w:ascii="Times New Roman" w:hAnsi="Times New Roman" w:cs="Times New Roman"/>
                        <w:b/>
                        <w:sz w:val="32"/>
                        <w:szCs w:val="32"/>
                      </w:rPr>
                    </w:pPr>
                    <w:r w:rsidRPr="00505BF3">
                      <w:rPr>
                        <w:rFonts w:ascii="Times New Roman" w:hAnsi="Times New Roman" w:cs="Times New Roman"/>
                        <w:b/>
                        <w:sz w:val="32"/>
                        <w:szCs w:val="32"/>
                      </w:rPr>
                      <w:t>Рис. 2. Схема акціонерного лізингу</w:t>
                    </w:r>
                  </w:p>
                </w:txbxContent>
              </v:textbox>
            </v:shape>
          </v:group>
        </w:pict>
      </w:r>
    </w:p>
    <w:p w:rsidR="00CC3F13" w:rsidRPr="00CC3F13" w:rsidRDefault="00CC3F13" w:rsidP="00CC3F13">
      <w:pPr>
        <w:spacing w:after="0" w:line="240" w:lineRule="auto"/>
        <w:jc w:val="both"/>
        <w:rPr>
          <w:rFonts w:ascii="Times New Roman" w:hAnsi="Times New Roman" w:cs="Times New Roman"/>
          <w:sz w:val="32"/>
          <w:szCs w:val="32"/>
        </w:rPr>
      </w:pPr>
    </w:p>
    <w:p w:rsidR="00CC3F13" w:rsidRPr="00CC3F13" w:rsidRDefault="00CC3F13" w:rsidP="00CC3F13">
      <w:pPr>
        <w:spacing w:after="0" w:line="240" w:lineRule="auto"/>
        <w:jc w:val="both"/>
        <w:rPr>
          <w:rFonts w:ascii="Times New Roman" w:hAnsi="Times New Roman" w:cs="Times New Roman"/>
          <w:sz w:val="32"/>
          <w:szCs w:val="32"/>
        </w:rPr>
      </w:pPr>
    </w:p>
    <w:p w:rsidR="00CC3F13" w:rsidRPr="00CC3F13" w:rsidRDefault="00CC3F13" w:rsidP="00CC3F13">
      <w:pPr>
        <w:spacing w:after="0" w:line="240" w:lineRule="auto"/>
        <w:jc w:val="both"/>
        <w:rPr>
          <w:rFonts w:ascii="Times New Roman" w:hAnsi="Times New Roman" w:cs="Times New Roman"/>
          <w:sz w:val="32"/>
          <w:szCs w:val="32"/>
        </w:rPr>
      </w:pPr>
    </w:p>
    <w:p w:rsidR="00CC3F13" w:rsidRPr="00CC3F13" w:rsidRDefault="00CC3F13" w:rsidP="00CC3F13">
      <w:pPr>
        <w:spacing w:after="0" w:line="240" w:lineRule="auto"/>
        <w:jc w:val="both"/>
        <w:rPr>
          <w:rFonts w:ascii="Times New Roman" w:hAnsi="Times New Roman" w:cs="Times New Roman"/>
          <w:sz w:val="32"/>
          <w:szCs w:val="32"/>
        </w:rPr>
      </w:pPr>
    </w:p>
    <w:p w:rsidR="00CC3F13" w:rsidRPr="00CC3F13" w:rsidRDefault="00CC3F13" w:rsidP="00CC3F13">
      <w:pPr>
        <w:spacing w:after="0" w:line="240" w:lineRule="auto"/>
        <w:jc w:val="both"/>
        <w:rPr>
          <w:rFonts w:ascii="Times New Roman" w:hAnsi="Times New Roman" w:cs="Times New Roman"/>
          <w:sz w:val="32"/>
          <w:szCs w:val="32"/>
        </w:rPr>
      </w:pPr>
    </w:p>
    <w:p w:rsidR="00CC3F13" w:rsidRPr="00CC3F13" w:rsidRDefault="00CC3F13" w:rsidP="00CC3F13">
      <w:pPr>
        <w:spacing w:after="0" w:line="240" w:lineRule="auto"/>
        <w:jc w:val="both"/>
        <w:rPr>
          <w:rFonts w:ascii="Times New Roman" w:hAnsi="Times New Roman" w:cs="Times New Roman"/>
          <w:sz w:val="32"/>
          <w:szCs w:val="32"/>
        </w:rPr>
      </w:pPr>
    </w:p>
    <w:p w:rsidR="00CC3F13" w:rsidRDefault="00CC3F13" w:rsidP="00CC3F13">
      <w:pPr>
        <w:spacing w:after="0" w:line="240" w:lineRule="auto"/>
        <w:jc w:val="both"/>
        <w:rPr>
          <w:rFonts w:ascii="Times New Roman" w:hAnsi="Times New Roman" w:cs="Times New Roman"/>
          <w:sz w:val="32"/>
          <w:szCs w:val="32"/>
        </w:rPr>
      </w:pPr>
    </w:p>
    <w:p w:rsidR="00805544" w:rsidRDefault="00805544" w:rsidP="00CC3F13">
      <w:pPr>
        <w:spacing w:after="0" w:line="240" w:lineRule="auto"/>
        <w:jc w:val="both"/>
        <w:rPr>
          <w:rFonts w:ascii="Times New Roman" w:hAnsi="Times New Roman" w:cs="Times New Roman"/>
          <w:sz w:val="32"/>
          <w:szCs w:val="32"/>
        </w:rPr>
      </w:pPr>
    </w:p>
    <w:p w:rsidR="00805544" w:rsidRDefault="00805544" w:rsidP="00CC3F13">
      <w:pPr>
        <w:spacing w:after="0" w:line="240" w:lineRule="auto"/>
        <w:jc w:val="both"/>
        <w:rPr>
          <w:rFonts w:ascii="Times New Roman" w:hAnsi="Times New Roman" w:cs="Times New Roman"/>
          <w:sz w:val="32"/>
          <w:szCs w:val="32"/>
        </w:rPr>
      </w:pPr>
    </w:p>
    <w:p w:rsidR="00805544" w:rsidRDefault="00805544" w:rsidP="00CC3F13">
      <w:pPr>
        <w:spacing w:after="0" w:line="240" w:lineRule="auto"/>
        <w:jc w:val="both"/>
        <w:rPr>
          <w:rFonts w:ascii="Times New Roman" w:hAnsi="Times New Roman" w:cs="Times New Roman"/>
          <w:sz w:val="32"/>
          <w:szCs w:val="32"/>
        </w:rPr>
      </w:pPr>
    </w:p>
    <w:p w:rsidR="00805544" w:rsidRDefault="00805544" w:rsidP="00CC3F13">
      <w:pPr>
        <w:spacing w:after="0" w:line="240" w:lineRule="auto"/>
        <w:jc w:val="both"/>
        <w:rPr>
          <w:rFonts w:ascii="Times New Roman" w:hAnsi="Times New Roman" w:cs="Times New Roman"/>
          <w:sz w:val="32"/>
          <w:szCs w:val="32"/>
        </w:rPr>
      </w:pPr>
    </w:p>
    <w:p w:rsidR="00805544" w:rsidRDefault="00805544" w:rsidP="00CC3F13">
      <w:pPr>
        <w:spacing w:after="0" w:line="240" w:lineRule="auto"/>
        <w:jc w:val="both"/>
        <w:rPr>
          <w:rFonts w:ascii="Times New Roman" w:hAnsi="Times New Roman" w:cs="Times New Roman"/>
          <w:sz w:val="32"/>
          <w:szCs w:val="32"/>
        </w:rPr>
      </w:pPr>
    </w:p>
    <w:p w:rsidR="00805544" w:rsidRPr="00CC3F13" w:rsidRDefault="00805544" w:rsidP="00CC3F13">
      <w:pPr>
        <w:spacing w:after="0" w:line="240" w:lineRule="auto"/>
        <w:jc w:val="both"/>
        <w:rPr>
          <w:rFonts w:ascii="Times New Roman" w:hAnsi="Times New Roman" w:cs="Times New Roman"/>
          <w:sz w:val="32"/>
          <w:szCs w:val="32"/>
        </w:rPr>
      </w:pPr>
    </w:p>
    <w:p w:rsidR="00CC3F13" w:rsidRPr="00CC3F13" w:rsidRDefault="00CC3F13" w:rsidP="00CC3F13">
      <w:pPr>
        <w:spacing w:after="0" w:line="240" w:lineRule="auto"/>
        <w:jc w:val="both"/>
        <w:rPr>
          <w:rFonts w:ascii="Times New Roman" w:hAnsi="Times New Roman" w:cs="Times New Roman"/>
          <w:sz w:val="32"/>
          <w:szCs w:val="32"/>
        </w:rPr>
      </w:pPr>
    </w:p>
    <w:p w:rsidR="00CC3F13" w:rsidRPr="007A2F45" w:rsidRDefault="00CC3F13" w:rsidP="00CC3F13">
      <w:pPr>
        <w:spacing w:after="0" w:line="240" w:lineRule="auto"/>
        <w:jc w:val="both"/>
        <w:rPr>
          <w:rFonts w:ascii="Times New Roman" w:hAnsi="Times New Roman" w:cs="Times New Roman"/>
          <w:sz w:val="24"/>
          <w:szCs w:val="24"/>
        </w:rPr>
      </w:pPr>
    </w:p>
    <w:p w:rsidR="00CC3F13" w:rsidRPr="00CC3F13" w:rsidRDefault="00CC3F13" w:rsidP="00CC3F13">
      <w:pPr>
        <w:spacing w:after="0" w:line="240" w:lineRule="auto"/>
        <w:jc w:val="both"/>
        <w:rPr>
          <w:rFonts w:ascii="Times New Roman" w:hAnsi="Times New Roman" w:cs="Times New Roman"/>
          <w:sz w:val="32"/>
          <w:szCs w:val="32"/>
        </w:rPr>
      </w:pPr>
    </w:p>
    <w:p w:rsidR="00805544" w:rsidRPr="00981ADA" w:rsidRDefault="00805544" w:rsidP="00CC3F13">
      <w:pPr>
        <w:spacing w:after="0" w:line="240" w:lineRule="auto"/>
        <w:jc w:val="both"/>
        <w:rPr>
          <w:rFonts w:ascii="Times New Roman" w:hAnsi="Times New Roman" w:cs="Times New Roman"/>
          <w:i/>
          <w:sz w:val="18"/>
          <w:szCs w:val="18"/>
        </w:rPr>
      </w:pPr>
    </w:p>
    <w:p w:rsidR="00CC3F13" w:rsidRDefault="00BF5C19" w:rsidP="00CC3F1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805544" w:rsidRPr="00805544">
        <w:rPr>
          <w:rFonts w:ascii="Times New Roman" w:hAnsi="Times New Roman" w:cs="Times New Roman"/>
          <w:i/>
          <w:sz w:val="24"/>
          <w:szCs w:val="24"/>
        </w:rPr>
        <w:t>Джерело: д</w:t>
      </w:r>
      <w:r w:rsidR="00CC3F13" w:rsidRPr="00805544">
        <w:rPr>
          <w:rFonts w:ascii="Times New Roman" w:hAnsi="Times New Roman" w:cs="Times New Roman"/>
          <w:i/>
          <w:sz w:val="24"/>
          <w:szCs w:val="24"/>
        </w:rPr>
        <w:t>оопрацьовано автором за [3]</w:t>
      </w:r>
    </w:p>
    <w:p w:rsidR="00981ADA" w:rsidRPr="005F3379" w:rsidRDefault="00981ADA" w:rsidP="00CC3F13">
      <w:pPr>
        <w:spacing w:after="0" w:line="240" w:lineRule="auto"/>
        <w:jc w:val="both"/>
        <w:rPr>
          <w:rFonts w:ascii="Times New Roman" w:hAnsi="Times New Roman" w:cs="Times New Roman"/>
          <w:i/>
          <w:sz w:val="24"/>
          <w:szCs w:val="24"/>
        </w:rPr>
      </w:pPr>
    </w:p>
    <w:p w:rsidR="00CC3F13" w:rsidRPr="009A4C7B" w:rsidRDefault="00CC3F13" w:rsidP="00434110">
      <w:pPr>
        <w:spacing w:after="0" w:line="240" w:lineRule="auto"/>
        <w:ind w:firstLine="708"/>
        <w:jc w:val="both"/>
        <w:rPr>
          <w:rFonts w:ascii="Times New Roman" w:hAnsi="Times New Roman" w:cs="Times New Roman"/>
          <w:sz w:val="32"/>
          <w:szCs w:val="32"/>
        </w:rPr>
      </w:pPr>
      <w:r w:rsidRPr="00981ADA">
        <w:rPr>
          <w:rFonts w:ascii="Times New Roman" w:hAnsi="Times New Roman" w:cs="Times New Roman"/>
          <w:sz w:val="32"/>
          <w:szCs w:val="32"/>
        </w:rPr>
        <w:t>Порядок дій схеми акціонерного лізингу:</w:t>
      </w:r>
    </w:p>
    <w:p w:rsidR="00CC3F13" w:rsidRPr="00CC3F13" w:rsidRDefault="00C36FAB" w:rsidP="00CC3F13">
      <w:pPr>
        <w:spacing w:after="0" w:line="240" w:lineRule="auto"/>
        <w:jc w:val="both"/>
        <w:rPr>
          <w:rFonts w:ascii="Times New Roman" w:hAnsi="Times New Roman" w:cs="Times New Roman"/>
          <w:sz w:val="32"/>
          <w:szCs w:val="32"/>
        </w:rPr>
      </w:pPr>
      <w:r>
        <w:rPr>
          <w:rFonts w:ascii="Times New Roman" w:hAnsi="Times New Roman" w:cs="Times New Roman"/>
          <w:sz w:val="32"/>
          <w:szCs w:val="32"/>
          <w:lang w:val="ru-RU"/>
        </w:rPr>
        <w:pict>
          <v:shape id="Надпись 44" o:spid="_x0000_s1358" type="#_x0000_t202" style="position:absolute;left:0;text-align:left;margin-left:3.6pt;margin-top:1.2pt;width:18pt;height:18.75pt;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">
            <v:textbox style="mso-next-textbox:#Надпись 44">
              <w:txbxContent>
                <w:p w:rsidR="00B95A6C" w:rsidRDefault="00B95A6C" w:rsidP="00CC3F13">
                  <w:pPr>
                    <w:pStyle w:val="a1"/>
                    <w:rPr>
                      <w:sz w:val="20"/>
                    </w:rPr>
                  </w:pPr>
                  <w:r>
                    <w:rPr>
                      <w:sz w:val="20"/>
                    </w:rPr>
                    <w:t>1</w:t>
                  </w:r>
                </w:p>
              </w:txbxContent>
            </v:textbox>
          </v:shape>
        </w:pict>
      </w:r>
      <w:r w:rsidR="00CC3F13" w:rsidRPr="00CC3F13">
        <w:rPr>
          <w:rFonts w:ascii="Times New Roman" w:hAnsi="Times New Roman" w:cs="Times New Roman"/>
          <w:color w:val="FF0000"/>
          <w:sz w:val="32"/>
          <w:szCs w:val="32"/>
        </w:rPr>
        <w:t xml:space="preserve">          </w:t>
      </w:r>
      <w:r w:rsidR="00CC3F13" w:rsidRPr="00CC3F13">
        <w:rPr>
          <w:rFonts w:ascii="Times New Roman" w:hAnsi="Times New Roman" w:cs="Times New Roman"/>
          <w:sz w:val="32"/>
          <w:szCs w:val="32"/>
        </w:rPr>
        <w:t xml:space="preserve">- </w:t>
      </w:r>
      <w:r w:rsidR="002D50FA">
        <w:rPr>
          <w:rFonts w:ascii="Times New Roman" w:hAnsi="Times New Roman" w:cs="Times New Roman"/>
          <w:sz w:val="32"/>
          <w:szCs w:val="32"/>
        </w:rPr>
        <w:t xml:space="preserve">    </w:t>
      </w:r>
      <w:r w:rsidR="00CC3F13" w:rsidRPr="00CC3F13">
        <w:rPr>
          <w:rFonts w:ascii="Times New Roman" w:hAnsi="Times New Roman" w:cs="Times New Roman"/>
          <w:sz w:val="32"/>
          <w:szCs w:val="32"/>
        </w:rPr>
        <w:t xml:space="preserve">укладання між Замовником і Підрядником договору на виконання певних робіт або послуг.   </w:t>
      </w:r>
    </w:p>
    <w:p w:rsidR="00CC3F13" w:rsidRPr="00CC3F13" w:rsidRDefault="00C36FAB" w:rsidP="00CC3F13">
      <w:pPr>
        <w:spacing w:after="0" w:line="240" w:lineRule="auto"/>
        <w:jc w:val="both"/>
        <w:rPr>
          <w:rFonts w:ascii="Times New Roman" w:hAnsi="Times New Roman" w:cs="Times New Roman"/>
          <w:b/>
          <w:color w:val="FF0000"/>
          <w:sz w:val="32"/>
          <w:szCs w:val="32"/>
        </w:rPr>
      </w:pPr>
      <w:r>
        <w:rPr>
          <w:rFonts w:ascii="Times New Roman" w:hAnsi="Times New Roman" w:cs="Times New Roman"/>
          <w:sz w:val="32"/>
          <w:szCs w:val="32"/>
          <w:lang w:val="ru-RU"/>
        </w:rPr>
        <w:pict>
          <v:shape id="Надпись 43" o:spid="_x0000_s1359" type="#_x0000_t202" style="position:absolute;left:0;text-align:left;margin-left:3.6pt;margin-top:1.25pt;width:18.05pt;height:18pt;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">
            <v:textbox>
              <w:txbxContent>
                <w:p w:rsidR="00B95A6C" w:rsidRDefault="00B95A6C" w:rsidP="00CC3F13">
                  <w:pPr>
                    <w:pStyle w:val="a1"/>
                    <w:rPr>
                      <w:sz w:val="20"/>
                    </w:rPr>
                  </w:pPr>
                  <w:r>
                    <w:rPr>
                      <w:sz w:val="20"/>
                    </w:rPr>
                    <w:t>2</w:t>
                  </w:r>
                  <w:r>
                    <w:rPr>
                      <w:sz w:val="20"/>
                    </w:rPr>
                    <w:tab/>
                  </w:r>
                </w:p>
              </w:txbxContent>
            </v:textbox>
          </v:shape>
        </w:pict>
      </w:r>
      <w:r w:rsidR="002D50FA">
        <w:rPr>
          <w:rFonts w:ascii="Times New Roman" w:hAnsi="Times New Roman" w:cs="Times New Roman"/>
          <w:sz w:val="32"/>
          <w:szCs w:val="32"/>
        </w:rPr>
        <w:t xml:space="preserve">          -  </w:t>
      </w:r>
      <w:r w:rsidR="00CC3F13" w:rsidRPr="00CC3F13">
        <w:rPr>
          <w:rFonts w:ascii="Times New Roman" w:hAnsi="Times New Roman" w:cs="Times New Roman"/>
          <w:sz w:val="32"/>
          <w:szCs w:val="32"/>
        </w:rPr>
        <w:t>укладання лізинго</w:t>
      </w:r>
      <w:r w:rsidR="002D50FA">
        <w:rPr>
          <w:rFonts w:ascii="Times New Roman" w:hAnsi="Times New Roman" w:cs="Times New Roman"/>
          <w:sz w:val="32"/>
          <w:szCs w:val="32"/>
        </w:rPr>
        <w:t>вого контракту між л</w:t>
      </w:r>
      <w:r w:rsidR="00CC3F13" w:rsidRPr="00CC3F13">
        <w:rPr>
          <w:rFonts w:ascii="Times New Roman" w:hAnsi="Times New Roman" w:cs="Times New Roman"/>
          <w:sz w:val="32"/>
          <w:szCs w:val="32"/>
        </w:rPr>
        <w:t>ізинговою компанією та  Лізингоотримувачем</w:t>
      </w:r>
      <w:r w:rsidR="00CC3F13" w:rsidRPr="002D50FA">
        <w:rPr>
          <w:rFonts w:ascii="Times New Roman" w:hAnsi="Times New Roman" w:cs="Times New Roman"/>
          <w:sz w:val="32"/>
          <w:szCs w:val="32"/>
        </w:rPr>
        <w:t>.</w:t>
      </w:r>
    </w:p>
    <w:p w:rsidR="00CC3F13" w:rsidRPr="00CC3F13" w:rsidRDefault="00C36FAB" w:rsidP="00CC3F13">
      <w:pPr>
        <w:spacing w:after="0" w:line="240" w:lineRule="auto"/>
        <w:jc w:val="both"/>
        <w:rPr>
          <w:rFonts w:ascii="Times New Roman" w:hAnsi="Times New Roman" w:cs="Times New Roman"/>
          <w:sz w:val="32"/>
          <w:szCs w:val="32"/>
        </w:rPr>
      </w:pPr>
      <w:r>
        <w:rPr>
          <w:rFonts w:ascii="Times New Roman" w:hAnsi="Times New Roman" w:cs="Times New Roman"/>
          <w:sz w:val="32"/>
          <w:szCs w:val="32"/>
          <w:lang w:val="ru-RU"/>
        </w:rPr>
        <w:pict>
          <v:shape id="Надпись 42" o:spid="_x0000_s1360" type="#_x0000_t202" style="position:absolute;left:0;text-align:left;margin-left:3.65pt;margin-top:.45pt;width:18pt;height:18pt;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">
            <v:textbox>
              <w:txbxContent>
                <w:p w:rsidR="00B95A6C" w:rsidRDefault="00B95A6C" w:rsidP="00CC3F13">
                  <w:pPr>
                    <w:pStyle w:val="a1"/>
                    <w:rPr>
                      <w:sz w:val="20"/>
                    </w:rPr>
                  </w:pPr>
                  <w:r>
                    <w:rPr>
                      <w:sz w:val="20"/>
                    </w:rPr>
                    <w:t>3</w:t>
                  </w:r>
                </w:p>
              </w:txbxContent>
            </v:textbox>
          </v:shape>
        </w:pict>
      </w:r>
      <w:r w:rsidR="00CC3F13" w:rsidRPr="00CC3F13">
        <w:rPr>
          <w:rFonts w:ascii="Times New Roman" w:hAnsi="Times New Roman" w:cs="Times New Roman"/>
          <w:color w:val="FF0000"/>
          <w:sz w:val="32"/>
          <w:szCs w:val="32"/>
        </w:rPr>
        <w:t xml:space="preserve">          </w:t>
      </w:r>
      <w:r w:rsidR="002D50FA">
        <w:rPr>
          <w:rFonts w:ascii="Times New Roman" w:hAnsi="Times New Roman" w:cs="Times New Roman"/>
          <w:sz w:val="32"/>
          <w:szCs w:val="32"/>
        </w:rPr>
        <w:t>-  оцінка предмета</w:t>
      </w:r>
      <w:r w:rsidR="00CC3F13" w:rsidRPr="00CC3F13">
        <w:rPr>
          <w:rFonts w:ascii="Times New Roman" w:hAnsi="Times New Roman" w:cs="Times New Roman"/>
          <w:sz w:val="32"/>
          <w:szCs w:val="32"/>
        </w:rPr>
        <w:t xml:space="preserve"> лізингу відповідно до ринкових критеріїв.</w:t>
      </w:r>
    </w:p>
    <w:p w:rsidR="00CC3F13" w:rsidRPr="00CC3F13" w:rsidRDefault="00C36FAB" w:rsidP="00CC3F13">
      <w:pPr>
        <w:spacing w:after="0" w:line="240" w:lineRule="auto"/>
        <w:jc w:val="both"/>
        <w:rPr>
          <w:rFonts w:ascii="Times New Roman" w:hAnsi="Times New Roman" w:cs="Times New Roman"/>
          <w:sz w:val="32"/>
          <w:szCs w:val="32"/>
        </w:rPr>
      </w:pPr>
      <w:r>
        <w:rPr>
          <w:rFonts w:ascii="Times New Roman" w:hAnsi="Times New Roman" w:cs="Times New Roman"/>
          <w:sz w:val="32"/>
          <w:szCs w:val="32"/>
          <w:lang w:val="ru-RU"/>
        </w:rPr>
        <w:pict>
          <v:shape id="Надпись 40" o:spid="_x0000_s1362" type="#_x0000_t202" style="position:absolute;left:0;text-align:left;margin-left:3.6pt;margin-top:34.9pt;width:18pt;height:19.5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">
            <v:textbox>
              <w:txbxContent>
                <w:p w:rsidR="00B95A6C" w:rsidRDefault="00B95A6C" w:rsidP="00CC3F13">
                  <w:pPr>
                    <w:pStyle w:val="a1"/>
                    <w:rPr>
                      <w:sz w:val="20"/>
                    </w:rPr>
                  </w:pPr>
                  <w:r>
                    <w:rPr>
                      <w:sz w:val="20"/>
                    </w:rPr>
                    <w:t>5</w:t>
                  </w:r>
                </w:p>
              </w:txbxContent>
            </v:textbox>
          </v:shape>
        </w:pict>
      </w:r>
      <w:r>
        <w:rPr>
          <w:rFonts w:ascii="Times New Roman" w:hAnsi="Times New Roman" w:cs="Times New Roman"/>
          <w:sz w:val="32"/>
          <w:szCs w:val="32"/>
          <w:lang w:val="ru-RU"/>
        </w:rPr>
        <w:pict>
          <v:shape id="Надпись 41" o:spid="_x0000_s1361" type="#_x0000_t202" style="position:absolute;left:0;text-align:left;margin-left:3.6pt;margin-top:3.4pt;width:18pt;height:17.25pt;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">
            <v:textbox>
              <w:txbxContent>
                <w:p w:rsidR="00B95A6C" w:rsidRDefault="00B95A6C" w:rsidP="00CC3F13">
                  <w:pPr>
                    <w:pStyle w:val="a1"/>
                    <w:rPr>
                      <w:sz w:val="20"/>
                    </w:rPr>
                  </w:pPr>
                  <w:r>
                    <w:rPr>
                      <w:sz w:val="20"/>
                    </w:rPr>
                    <w:t>4</w:t>
                  </w:r>
                </w:p>
              </w:txbxContent>
            </v:textbox>
          </v:shape>
        </w:pict>
      </w:r>
      <w:r w:rsidR="00CC3F13" w:rsidRPr="00CC3F13">
        <w:rPr>
          <w:rFonts w:ascii="Times New Roman" w:hAnsi="Times New Roman" w:cs="Times New Roman"/>
          <w:color w:val="FF0000"/>
          <w:sz w:val="32"/>
          <w:szCs w:val="32"/>
        </w:rPr>
        <w:t xml:space="preserve">          </w:t>
      </w:r>
      <w:r w:rsidR="00CC3F13" w:rsidRPr="00CC3F13">
        <w:rPr>
          <w:rFonts w:ascii="Times New Roman" w:hAnsi="Times New Roman" w:cs="Times New Roman"/>
          <w:sz w:val="32"/>
          <w:szCs w:val="32"/>
        </w:rPr>
        <w:t xml:space="preserve">- </w:t>
      </w:r>
      <w:r w:rsidR="002D50FA">
        <w:rPr>
          <w:rFonts w:ascii="Times New Roman" w:hAnsi="Times New Roman" w:cs="Times New Roman"/>
          <w:sz w:val="32"/>
          <w:szCs w:val="32"/>
        </w:rPr>
        <w:t xml:space="preserve">    </w:t>
      </w:r>
      <w:r w:rsidR="007A2F45" w:rsidRPr="007A2F45">
        <w:rPr>
          <w:rFonts w:ascii="Times New Roman" w:hAnsi="Times New Roman" w:cs="Times New Roman"/>
          <w:sz w:val="32"/>
          <w:szCs w:val="32"/>
        </w:rPr>
        <w:t xml:space="preserve">  </w:t>
      </w:r>
      <w:r w:rsidR="002D50FA">
        <w:rPr>
          <w:rFonts w:ascii="Times New Roman" w:hAnsi="Times New Roman" w:cs="Times New Roman"/>
          <w:sz w:val="32"/>
          <w:szCs w:val="32"/>
        </w:rPr>
        <w:t>отримання л</w:t>
      </w:r>
      <w:r w:rsidR="00CC3F13" w:rsidRPr="00CC3F13">
        <w:rPr>
          <w:rFonts w:ascii="Times New Roman" w:hAnsi="Times New Roman" w:cs="Times New Roman"/>
          <w:sz w:val="32"/>
          <w:szCs w:val="32"/>
        </w:rPr>
        <w:t>ізинговою компанією грошових ресурсів в кредит від акціонерів лізингової схеми.</w:t>
      </w:r>
    </w:p>
    <w:p w:rsidR="00CC3F13" w:rsidRPr="00981ADA" w:rsidRDefault="00C36FAB" w:rsidP="00CC3F13">
      <w:pPr>
        <w:spacing w:after="0" w:line="240" w:lineRule="auto"/>
        <w:jc w:val="both"/>
        <w:rPr>
          <w:rFonts w:ascii="Times New Roman" w:hAnsi="Times New Roman" w:cs="Times New Roman"/>
          <w:b/>
          <w:sz w:val="32"/>
          <w:szCs w:val="32"/>
        </w:rPr>
      </w:pPr>
      <w:r>
        <w:rPr>
          <w:rFonts w:ascii="Times New Roman" w:hAnsi="Times New Roman" w:cs="Times New Roman"/>
          <w:sz w:val="32"/>
          <w:szCs w:val="32"/>
          <w:lang w:val="ru-RU"/>
        </w:rPr>
        <w:pict>
          <v:shape id="Надпись 39" o:spid="_x0000_s1363" type="#_x0000_t202" style="position:absolute;left:0;text-align:left;margin-left:3.6pt;margin-top:54.35pt;width:18pt;height:18pt;z-index:25177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">
            <v:textbox>
              <w:txbxContent>
                <w:p w:rsidR="00B95A6C" w:rsidRDefault="00B95A6C" w:rsidP="00CC3F13">
                  <w:pPr>
                    <w:pStyle w:val="a1"/>
                    <w:rPr>
                      <w:sz w:val="20"/>
                    </w:rPr>
                  </w:pPr>
                  <w:r>
                    <w:rPr>
                      <w:sz w:val="20"/>
                    </w:rPr>
                    <w:t>6</w:t>
                  </w:r>
                </w:p>
              </w:txbxContent>
            </v:textbox>
          </v:shape>
        </w:pict>
      </w:r>
      <w:r w:rsidR="00CC3F13" w:rsidRPr="00CC3F13">
        <w:rPr>
          <w:rFonts w:ascii="Times New Roman" w:hAnsi="Times New Roman" w:cs="Times New Roman"/>
          <w:color w:val="FF0000"/>
          <w:sz w:val="32"/>
          <w:szCs w:val="32"/>
        </w:rPr>
        <w:t xml:space="preserve">          </w:t>
      </w:r>
      <w:r w:rsidR="00CC3F13" w:rsidRPr="00CC3F13">
        <w:rPr>
          <w:rFonts w:ascii="Times New Roman" w:hAnsi="Times New Roman" w:cs="Times New Roman"/>
          <w:sz w:val="32"/>
          <w:szCs w:val="32"/>
        </w:rPr>
        <w:t xml:space="preserve">- </w:t>
      </w:r>
      <w:r w:rsidR="002D50FA">
        <w:rPr>
          <w:rFonts w:ascii="Times New Roman" w:hAnsi="Times New Roman" w:cs="Times New Roman"/>
          <w:sz w:val="32"/>
          <w:szCs w:val="32"/>
        </w:rPr>
        <w:t xml:space="preserve"> </w:t>
      </w:r>
      <w:r w:rsidR="00CC3F13" w:rsidRPr="00CC3F13">
        <w:rPr>
          <w:rFonts w:ascii="Times New Roman" w:hAnsi="Times New Roman" w:cs="Times New Roman"/>
          <w:sz w:val="32"/>
          <w:szCs w:val="32"/>
        </w:rPr>
        <w:t>стр</w:t>
      </w:r>
      <w:r w:rsidR="002D50FA">
        <w:rPr>
          <w:rFonts w:ascii="Times New Roman" w:hAnsi="Times New Roman" w:cs="Times New Roman"/>
          <w:sz w:val="32"/>
          <w:szCs w:val="32"/>
        </w:rPr>
        <w:t>ахування предмета</w:t>
      </w:r>
      <w:r w:rsidR="00CC3F13" w:rsidRPr="00CC3F13">
        <w:rPr>
          <w:rFonts w:ascii="Times New Roman" w:hAnsi="Times New Roman" w:cs="Times New Roman"/>
          <w:sz w:val="32"/>
          <w:szCs w:val="32"/>
        </w:rPr>
        <w:t xml:space="preserve"> лізингу шляхом укладання трьохсторонньої угоди між акціонерами, лізинговою компанією та страховою </w:t>
      </w:r>
      <w:r w:rsidR="00CC3F13" w:rsidRPr="00981ADA">
        <w:rPr>
          <w:rFonts w:ascii="Times New Roman" w:hAnsi="Times New Roman" w:cs="Times New Roman"/>
          <w:sz w:val="32"/>
          <w:szCs w:val="32"/>
        </w:rPr>
        <w:t>компанією.</w:t>
      </w:r>
    </w:p>
    <w:p w:rsidR="00CC3F13" w:rsidRPr="00981ADA" w:rsidRDefault="00CC3F13" w:rsidP="00CC3F13">
      <w:pPr>
        <w:spacing w:after="0" w:line="240" w:lineRule="auto"/>
        <w:jc w:val="both"/>
        <w:rPr>
          <w:rFonts w:ascii="Times New Roman" w:hAnsi="Times New Roman" w:cs="Times New Roman"/>
          <w:sz w:val="32"/>
          <w:szCs w:val="32"/>
        </w:rPr>
      </w:pPr>
      <w:r w:rsidRPr="00981ADA">
        <w:rPr>
          <w:rFonts w:ascii="Times New Roman" w:hAnsi="Times New Roman" w:cs="Times New Roman"/>
          <w:sz w:val="32"/>
          <w:szCs w:val="32"/>
        </w:rPr>
        <w:t xml:space="preserve">          - </w:t>
      </w:r>
      <w:r w:rsidR="00BF5C19">
        <w:rPr>
          <w:rFonts w:ascii="Times New Roman" w:hAnsi="Times New Roman" w:cs="Times New Roman"/>
          <w:sz w:val="32"/>
          <w:szCs w:val="32"/>
        </w:rPr>
        <w:t xml:space="preserve">    </w:t>
      </w:r>
      <w:r w:rsidR="002D50FA">
        <w:rPr>
          <w:rFonts w:ascii="Times New Roman" w:hAnsi="Times New Roman" w:cs="Times New Roman"/>
          <w:sz w:val="32"/>
          <w:szCs w:val="32"/>
        </w:rPr>
        <w:t>купівля предмета</w:t>
      </w:r>
      <w:r w:rsidRPr="00981ADA">
        <w:rPr>
          <w:rFonts w:ascii="Times New Roman" w:hAnsi="Times New Roman" w:cs="Times New Roman"/>
          <w:sz w:val="32"/>
          <w:szCs w:val="32"/>
        </w:rPr>
        <w:t xml:space="preserve"> лізингу. </w:t>
      </w:r>
    </w:p>
    <w:p w:rsidR="00CC3F13" w:rsidRPr="00981ADA" w:rsidRDefault="00C36FAB" w:rsidP="00CC3F13">
      <w:pPr>
        <w:spacing w:after="0" w:line="240" w:lineRule="auto"/>
        <w:jc w:val="both"/>
        <w:rPr>
          <w:rFonts w:ascii="Times New Roman" w:hAnsi="Times New Roman" w:cs="Times New Roman"/>
          <w:sz w:val="32"/>
          <w:szCs w:val="32"/>
        </w:rPr>
      </w:pPr>
      <w:r>
        <w:rPr>
          <w:rFonts w:ascii="Times New Roman" w:hAnsi="Times New Roman" w:cs="Times New Roman"/>
          <w:sz w:val="32"/>
          <w:szCs w:val="32"/>
          <w:lang w:val="ru-RU"/>
        </w:rPr>
        <w:pict>
          <v:shape id="Надпись 38" o:spid="_x0000_s1364" type="#_x0000_t202" style="position:absolute;left:0;text-align:left;margin-left:3.6pt;margin-top:3.25pt;width:18.05pt;height:18.05pt;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">
            <v:textbox>
              <w:txbxContent>
                <w:p w:rsidR="00B95A6C" w:rsidRDefault="00B95A6C" w:rsidP="00CC3F13">
                  <w:pPr>
                    <w:pStyle w:val="a1"/>
                    <w:rPr>
                      <w:sz w:val="20"/>
                    </w:rPr>
                  </w:pPr>
                  <w:r>
                    <w:rPr>
                      <w:sz w:val="20"/>
                    </w:rPr>
                    <w:t>7</w:t>
                  </w:r>
                </w:p>
              </w:txbxContent>
            </v:textbox>
          </v:shape>
        </w:pict>
      </w:r>
      <w:r w:rsidR="00CC3F13" w:rsidRPr="00981ADA">
        <w:rPr>
          <w:rFonts w:ascii="Times New Roman" w:hAnsi="Times New Roman" w:cs="Times New Roman"/>
          <w:sz w:val="32"/>
          <w:szCs w:val="32"/>
        </w:rPr>
        <w:t xml:space="preserve">          - </w:t>
      </w:r>
      <w:r w:rsidR="00BF5C19">
        <w:rPr>
          <w:rFonts w:ascii="Times New Roman" w:hAnsi="Times New Roman" w:cs="Times New Roman"/>
          <w:sz w:val="32"/>
          <w:szCs w:val="32"/>
        </w:rPr>
        <w:t xml:space="preserve">  </w:t>
      </w:r>
      <w:r w:rsidR="00CC3F13" w:rsidRPr="00981ADA">
        <w:rPr>
          <w:rFonts w:ascii="Times New Roman" w:hAnsi="Times New Roman" w:cs="Times New Roman"/>
          <w:sz w:val="32"/>
          <w:szCs w:val="32"/>
        </w:rPr>
        <w:t xml:space="preserve">переведення грошових коштів Продавцю за проданий предмет лізингу.  </w:t>
      </w:r>
    </w:p>
    <w:p w:rsidR="00CC3F13" w:rsidRPr="00981ADA" w:rsidRDefault="00C36FAB" w:rsidP="00CC3F13">
      <w:pPr>
        <w:spacing w:after="0" w:line="240" w:lineRule="auto"/>
        <w:jc w:val="both"/>
        <w:rPr>
          <w:rFonts w:ascii="Times New Roman" w:hAnsi="Times New Roman" w:cs="Times New Roman"/>
          <w:sz w:val="32"/>
          <w:szCs w:val="32"/>
        </w:rPr>
      </w:pPr>
      <w:r>
        <w:rPr>
          <w:rFonts w:ascii="Times New Roman" w:hAnsi="Times New Roman" w:cs="Times New Roman"/>
          <w:sz w:val="32"/>
          <w:szCs w:val="32"/>
          <w:lang w:val="ru-RU"/>
        </w:rPr>
        <w:pict>
          <v:shape id="Надпись 37" o:spid="_x0000_s1365" type="#_x0000_t202" style="position:absolute;left:0;text-align:left;margin-left:3.6pt;margin-top:.2pt;width:18.05pt;height:18.05pt;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">
            <v:textbox>
              <w:txbxContent>
                <w:p w:rsidR="00B95A6C" w:rsidRDefault="00B95A6C" w:rsidP="00CC3F13">
                  <w:pPr>
                    <w:pStyle w:val="a1"/>
                    <w:rPr>
                      <w:sz w:val="20"/>
                    </w:rPr>
                  </w:pPr>
                  <w:r>
                    <w:rPr>
                      <w:sz w:val="20"/>
                    </w:rPr>
                    <w:t>8</w:t>
                  </w:r>
                </w:p>
              </w:txbxContent>
            </v:textbox>
          </v:shape>
        </w:pict>
      </w:r>
      <w:r w:rsidR="00CC3F13" w:rsidRPr="00981ADA">
        <w:rPr>
          <w:rFonts w:ascii="Times New Roman" w:hAnsi="Times New Roman" w:cs="Times New Roman"/>
          <w:sz w:val="32"/>
          <w:szCs w:val="32"/>
        </w:rPr>
        <w:t xml:space="preserve">          - </w:t>
      </w:r>
      <w:r w:rsidR="002D50FA">
        <w:rPr>
          <w:rFonts w:ascii="Times New Roman" w:hAnsi="Times New Roman" w:cs="Times New Roman"/>
          <w:sz w:val="32"/>
          <w:szCs w:val="32"/>
        </w:rPr>
        <w:t xml:space="preserve">  </w:t>
      </w:r>
      <w:r w:rsidR="007A2F45" w:rsidRPr="007A2F45">
        <w:rPr>
          <w:rFonts w:ascii="Times New Roman" w:hAnsi="Times New Roman" w:cs="Times New Roman"/>
          <w:sz w:val="32"/>
          <w:szCs w:val="32"/>
          <w:lang w:val="ru-RU"/>
        </w:rPr>
        <w:t xml:space="preserve"> </w:t>
      </w:r>
      <w:r w:rsidR="002D50FA">
        <w:rPr>
          <w:rFonts w:ascii="Times New Roman" w:hAnsi="Times New Roman" w:cs="Times New Roman"/>
          <w:sz w:val="32"/>
          <w:szCs w:val="32"/>
        </w:rPr>
        <w:t>передача предмета</w:t>
      </w:r>
      <w:r w:rsidR="00CC3F13" w:rsidRPr="00981ADA">
        <w:rPr>
          <w:rFonts w:ascii="Times New Roman" w:hAnsi="Times New Roman" w:cs="Times New Roman"/>
          <w:sz w:val="32"/>
          <w:szCs w:val="32"/>
        </w:rPr>
        <w:t xml:space="preserve"> лізингу Лізингоотримувачу згідно</w:t>
      </w:r>
      <w:r w:rsidR="005A5513">
        <w:rPr>
          <w:rFonts w:ascii="Times New Roman" w:hAnsi="Times New Roman" w:cs="Times New Roman"/>
          <w:sz w:val="32"/>
          <w:szCs w:val="32"/>
        </w:rPr>
        <w:t xml:space="preserve"> з лізинговим контрактом</w:t>
      </w:r>
      <w:r w:rsidR="00CC3F13" w:rsidRPr="00981ADA">
        <w:rPr>
          <w:rFonts w:ascii="Times New Roman" w:hAnsi="Times New Roman" w:cs="Times New Roman"/>
          <w:sz w:val="32"/>
          <w:szCs w:val="32"/>
        </w:rPr>
        <w:t>.</w:t>
      </w:r>
    </w:p>
    <w:p w:rsidR="00CC3F13" w:rsidRPr="00981ADA" w:rsidRDefault="00C36FAB" w:rsidP="00CC3F13">
      <w:pPr>
        <w:spacing w:after="0" w:line="240" w:lineRule="auto"/>
        <w:jc w:val="both"/>
        <w:rPr>
          <w:rFonts w:ascii="Times New Roman" w:hAnsi="Times New Roman" w:cs="Times New Roman"/>
          <w:sz w:val="32"/>
          <w:szCs w:val="32"/>
        </w:rPr>
      </w:pPr>
      <w:r>
        <w:rPr>
          <w:rFonts w:ascii="Times New Roman" w:hAnsi="Times New Roman" w:cs="Times New Roman"/>
          <w:sz w:val="32"/>
          <w:szCs w:val="32"/>
          <w:lang w:val="ru-RU"/>
        </w:rPr>
        <w:pict>
          <v:shape id="Надпись 36" o:spid="_x0000_s1366" type="#_x0000_t202" style="position:absolute;left:0;text-align:left;margin-left:3.6pt;margin-top:1.2pt;width:18pt;height:18.05pt;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">
            <v:textbox>
              <w:txbxContent>
                <w:p w:rsidR="00B95A6C" w:rsidRDefault="00B95A6C" w:rsidP="00CC3F13">
                  <w:pPr>
                    <w:pStyle w:val="a1"/>
                    <w:rPr>
                      <w:sz w:val="20"/>
                    </w:rPr>
                  </w:pPr>
                  <w:r>
                    <w:rPr>
                      <w:sz w:val="20"/>
                    </w:rPr>
                    <w:t>9</w:t>
                  </w:r>
                </w:p>
              </w:txbxContent>
            </v:textbox>
          </v:shape>
        </w:pict>
      </w:r>
      <w:r w:rsidR="00CC3F13" w:rsidRPr="00981ADA">
        <w:rPr>
          <w:rFonts w:ascii="Times New Roman" w:hAnsi="Times New Roman" w:cs="Times New Roman"/>
          <w:sz w:val="32"/>
          <w:szCs w:val="32"/>
        </w:rPr>
        <w:tab/>
        <w:t xml:space="preserve">- </w:t>
      </w:r>
      <w:r w:rsidR="002D50FA">
        <w:rPr>
          <w:rFonts w:ascii="Times New Roman" w:hAnsi="Times New Roman" w:cs="Times New Roman"/>
          <w:sz w:val="32"/>
          <w:szCs w:val="32"/>
        </w:rPr>
        <w:t xml:space="preserve">     </w:t>
      </w:r>
      <w:r w:rsidR="00CC3F13" w:rsidRPr="00981ADA">
        <w:rPr>
          <w:rFonts w:ascii="Times New Roman" w:hAnsi="Times New Roman" w:cs="Times New Roman"/>
          <w:sz w:val="32"/>
          <w:szCs w:val="32"/>
        </w:rPr>
        <w:t>виконання Лізингоотримуваче</w:t>
      </w:r>
      <w:r w:rsidR="005A5513">
        <w:rPr>
          <w:rFonts w:ascii="Times New Roman" w:hAnsi="Times New Roman" w:cs="Times New Roman"/>
          <w:sz w:val="32"/>
          <w:szCs w:val="32"/>
        </w:rPr>
        <w:t>м певних робіт або послуг відповідно до</w:t>
      </w:r>
      <w:r w:rsidR="00CC3F13" w:rsidRPr="00981ADA">
        <w:rPr>
          <w:rFonts w:ascii="Times New Roman" w:hAnsi="Times New Roman" w:cs="Times New Roman"/>
          <w:sz w:val="32"/>
          <w:szCs w:val="32"/>
        </w:rPr>
        <w:t xml:space="preserve"> укладеного</w:t>
      </w:r>
      <w:r w:rsidR="00981ADA" w:rsidRPr="00981ADA">
        <w:rPr>
          <w:rFonts w:ascii="Times New Roman" w:hAnsi="Times New Roman" w:cs="Times New Roman"/>
          <w:sz w:val="32"/>
          <w:szCs w:val="32"/>
        </w:rPr>
        <w:t xml:space="preserve"> </w:t>
      </w:r>
      <w:r w:rsidR="00CC3F13" w:rsidRPr="00981ADA">
        <w:rPr>
          <w:rFonts w:ascii="Times New Roman" w:hAnsi="Times New Roman" w:cs="Times New Roman"/>
          <w:sz w:val="32"/>
          <w:szCs w:val="32"/>
        </w:rPr>
        <w:t>договору із Замовником</w:t>
      </w:r>
      <w:r w:rsidR="00981ADA" w:rsidRPr="00981ADA">
        <w:rPr>
          <w:rFonts w:ascii="Times New Roman" w:hAnsi="Times New Roman" w:cs="Times New Roman"/>
          <w:sz w:val="32"/>
          <w:szCs w:val="32"/>
        </w:rPr>
        <w:t>.</w:t>
      </w:r>
      <w:r w:rsidR="00CC3F13" w:rsidRPr="00981ADA">
        <w:rPr>
          <w:rFonts w:ascii="Times New Roman" w:hAnsi="Times New Roman" w:cs="Times New Roman"/>
          <w:sz w:val="32"/>
          <w:szCs w:val="32"/>
        </w:rPr>
        <w:t xml:space="preserve"> </w:t>
      </w:r>
    </w:p>
    <w:p w:rsidR="00CC3F13" w:rsidRPr="00CC3F13" w:rsidRDefault="00C36FAB" w:rsidP="00CC3F13">
      <w:pPr>
        <w:spacing w:after="0" w:line="240" w:lineRule="auto"/>
        <w:jc w:val="both"/>
        <w:rPr>
          <w:rFonts w:ascii="Times New Roman" w:hAnsi="Times New Roman" w:cs="Times New Roman"/>
          <w:sz w:val="32"/>
          <w:szCs w:val="32"/>
        </w:rPr>
      </w:pPr>
      <w:r>
        <w:rPr>
          <w:rFonts w:ascii="Times New Roman" w:hAnsi="Times New Roman" w:cs="Times New Roman"/>
          <w:sz w:val="32"/>
          <w:szCs w:val="32"/>
          <w:lang w:val="ru-RU"/>
        </w:rPr>
        <w:pict>
          <v:shape id="Надпись 35" o:spid="_x0000_s1367" type="#_x0000_t202" style="position:absolute;left:0;text-align:left;margin-left:0;margin-top:1.05pt;width:27pt;height:18.75pt;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">
            <v:textbox>
              <w:txbxContent>
                <w:p w:rsidR="00B95A6C" w:rsidRDefault="00B95A6C" w:rsidP="00CC3F13">
                  <w:pPr>
                    <w:pStyle w:val="a1"/>
                    <w:rPr>
                      <w:sz w:val="20"/>
                    </w:rPr>
                  </w:pPr>
                  <w:r>
                    <w:rPr>
                      <w:sz w:val="20"/>
                    </w:rPr>
                    <w:t>10</w:t>
                  </w:r>
                </w:p>
              </w:txbxContent>
            </v:textbox>
          </v:shape>
        </w:pict>
      </w:r>
      <w:r w:rsidR="00CC3F13" w:rsidRPr="00CC3F13">
        <w:rPr>
          <w:rFonts w:ascii="Times New Roman" w:hAnsi="Times New Roman" w:cs="Times New Roman"/>
          <w:sz w:val="32"/>
          <w:szCs w:val="32"/>
        </w:rPr>
        <w:t xml:space="preserve">          - </w:t>
      </w:r>
      <w:r w:rsidR="005A5513">
        <w:rPr>
          <w:rFonts w:ascii="Times New Roman" w:hAnsi="Times New Roman" w:cs="Times New Roman"/>
          <w:sz w:val="32"/>
          <w:szCs w:val="32"/>
        </w:rPr>
        <w:t xml:space="preserve">  </w:t>
      </w:r>
      <w:r w:rsidR="007A2F45" w:rsidRPr="007A2F45">
        <w:rPr>
          <w:rFonts w:ascii="Times New Roman" w:hAnsi="Times New Roman" w:cs="Times New Roman"/>
          <w:sz w:val="32"/>
          <w:szCs w:val="32"/>
          <w:lang w:val="ru-RU"/>
        </w:rPr>
        <w:t xml:space="preserve"> </w:t>
      </w:r>
      <w:r w:rsidR="005A5513">
        <w:rPr>
          <w:rFonts w:ascii="Times New Roman" w:hAnsi="Times New Roman" w:cs="Times New Roman"/>
          <w:sz w:val="32"/>
          <w:szCs w:val="32"/>
        </w:rPr>
        <w:t>оплата л</w:t>
      </w:r>
      <w:r w:rsidR="00CC3F13" w:rsidRPr="00CC3F13">
        <w:rPr>
          <w:rFonts w:ascii="Times New Roman" w:hAnsi="Times New Roman" w:cs="Times New Roman"/>
          <w:sz w:val="32"/>
          <w:szCs w:val="32"/>
        </w:rPr>
        <w:t>ізинговій компанії лізингових платежів.</w:t>
      </w:r>
    </w:p>
    <w:p w:rsidR="00CC3F13" w:rsidRPr="009379C1" w:rsidRDefault="00C36FAB" w:rsidP="009379C1">
      <w:pPr>
        <w:spacing w:after="0" w:line="240" w:lineRule="auto"/>
        <w:jc w:val="both"/>
        <w:rPr>
          <w:rFonts w:ascii="Times New Roman" w:hAnsi="Times New Roman" w:cs="Times New Roman"/>
          <w:sz w:val="32"/>
          <w:szCs w:val="32"/>
        </w:rPr>
      </w:pPr>
      <w:r>
        <w:rPr>
          <w:rFonts w:ascii="Times New Roman" w:hAnsi="Times New Roman" w:cs="Times New Roman"/>
          <w:sz w:val="32"/>
          <w:szCs w:val="32"/>
          <w:lang w:val="ru-RU"/>
        </w:rPr>
        <w:lastRenderedPageBreak/>
        <w:pict>
          <v:shape id="Надпись 34" o:spid="_x0000_s1368" type="#_x0000_t202" style="position:absolute;left:0;text-align:left;margin-left:0;margin-top:5.15pt;width:27pt;height:18pt;z-index:25178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">
            <v:textbox>
              <w:txbxContent>
                <w:p w:rsidR="00B95A6C" w:rsidRDefault="00B95A6C" w:rsidP="00CC3F13">
                  <w:pPr>
                    <w:pStyle w:val="a1"/>
                  </w:pPr>
                  <w:r>
                    <w:rPr>
                      <w:sz w:val="20"/>
                    </w:rPr>
                    <w:t>11</w:t>
                  </w:r>
                </w:p>
              </w:txbxContent>
            </v:textbox>
          </v:shape>
        </w:pict>
      </w:r>
      <w:r w:rsidR="00CC3F13" w:rsidRPr="00CC3F13">
        <w:rPr>
          <w:rFonts w:ascii="Times New Roman" w:hAnsi="Times New Roman" w:cs="Times New Roman"/>
          <w:sz w:val="32"/>
          <w:szCs w:val="32"/>
        </w:rPr>
        <w:tab/>
      </w:r>
      <w:r w:rsidR="006A1B07">
        <w:rPr>
          <w:rFonts w:ascii="Times New Roman" w:hAnsi="Times New Roman" w:cs="Times New Roman"/>
          <w:sz w:val="32"/>
          <w:szCs w:val="32"/>
        </w:rPr>
        <w:t xml:space="preserve"> </w:t>
      </w:r>
      <w:r w:rsidR="00CC3F13" w:rsidRPr="00CC3F13">
        <w:rPr>
          <w:rFonts w:ascii="Times New Roman" w:hAnsi="Times New Roman" w:cs="Times New Roman"/>
          <w:sz w:val="32"/>
          <w:szCs w:val="32"/>
        </w:rPr>
        <w:t xml:space="preserve">- </w:t>
      </w:r>
      <w:r w:rsidR="006A1B07">
        <w:rPr>
          <w:rFonts w:ascii="Times New Roman" w:hAnsi="Times New Roman" w:cs="Times New Roman"/>
          <w:sz w:val="32"/>
          <w:szCs w:val="32"/>
        </w:rPr>
        <w:t xml:space="preserve"> </w:t>
      </w:r>
      <w:r w:rsidR="005A5513">
        <w:rPr>
          <w:rFonts w:ascii="Times New Roman" w:hAnsi="Times New Roman" w:cs="Times New Roman"/>
          <w:sz w:val="32"/>
          <w:szCs w:val="32"/>
        </w:rPr>
        <w:t xml:space="preserve"> </w:t>
      </w:r>
      <w:r w:rsidR="00CC3F13" w:rsidRPr="00CC3F13">
        <w:rPr>
          <w:rFonts w:ascii="Times New Roman" w:hAnsi="Times New Roman" w:cs="Times New Roman"/>
          <w:sz w:val="32"/>
          <w:szCs w:val="32"/>
        </w:rPr>
        <w:t>повернення акціонерам їх паїв.</w:t>
      </w:r>
    </w:p>
    <w:p w:rsidR="00CC3F13" w:rsidRPr="00CC3F13" w:rsidRDefault="009A4C7B" w:rsidP="00CC3F13">
      <w:pPr>
        <w:pStyle w:val="ListNumber0"/>
        <w:numPr>
          <w:ilvl w:val="0"/>
          <w:numId w:val="0"/>
        </w:numPr>
        <w:spacing w:line="240" w:lineRule="auto"/>
        <w:ind w:firstLine="709"/>
        <w:rPr>
          <w:sz w:val="32"/>
          <w:szCs w:val="32"/>
        </w:rPr>
      </w:pPr>
      <w:r>
        <w:rPr>
          <w:sz w:val="32"/>
          <w:szCs w:val="32"/>
        </w:rPr>
        <w:t xml:space="preserve">На рис. </w:t>
      </w:r>
      <w:r w:rsidR="00CC3F13" w:rsidRPr="00CC3F13">
        <w:rPr>
          <w:sz w:val="32"/>
          <w:szCs w:val="32"/>
        </w:rPr>
        <w:t xml:space="preserve">3 наведено схему і порядок дій при здійсненні компенсаційного лізингу </w:t>
      </w:r>
      <w:r w:rsidR="00CC3F13" w:rsidRPr="00CC3F13">
        <w:rPr>
          <w:sz w:val="32"/>
          <w:szCs w:val="32"/>
          <w:lang w:val="ru-RU"/>
        </w:rPr>
        <w:t>[5]</w:t>
      </w:r>
      <w:r w:rsidR="00CC3F13" w:rsidRPr="00CC3F13">
        <w:rPr>
          <w:sz w:val="32"/>
          <w:szCs w:val="32"/>
        </w:rPr>
        <w:t>.</w:t>
      </w:r>
    </w:p>
    <w:p w:rsidR="00CC3F13" w:rsidRPr="00CC3F13" w:rsidRDefault="00CC3F13" w:rsidP="00CC3F13">
      <w:pPr>
        <w:pStyle w:val="ListNumber0"/>
        <w:numPr>
          <w:ilvl w:val="0"/>
          <w:numId w:val="0"/>
        </w:numPr>
        <w:spacing w:line="240" w:lineRule="auto"/>
        <w:ind w:firstLine="709"/>
        <w:rPr>
          <w:sz w:val="32"/>
          <w:szCs w:val="32"/>
        </w:rPr>
      </w:pPr>
      <w:r w:rsidRPr="00CC3F13">
        <w:rPr>
          <w:sz w:val="32"/>
          <w:szCs w:val="32"/>
        </w:rPr>
        <w:t>Учасники схеми компенсаційного лізингу виконують такі функції:</w:t>
      </w:r>
    </w:p>
    <w:p w:rsidR="005F3379" w:rsidRPr="00CF17DD" w:rsidRDefault="00CC3F13" w:rsidP="005F3379">
      <w:pPr>
        <w:pStyle w:val="ListParagraph"/>
        <w:numPr>
          <w:ilvl w:val="0"/>
          <w:numId w:val="1"/>
        </w:numPr>
        <w:spacing w:after="0" w:line="240" w:lineRule="auto"/>
        <w:jc w:val="both"/>
        <w:rPr>
          <w:rFonts w:ascii="Times New Roman" w:hAnsi="Times New Roman"/>
          <w:sz w:val="32"/>
          <w:szCs w:val="32"/>
        </w:rPr>
      </w:pPr>
      <w:r w:rsidRPr="00CF17DD">
        <w:rPr>
          <w:rFonts w:ascii="Times New Roman" w:hAnsi="Times New Roman"/>
          <w:sz w:val="32"/>
          <w:szCs w:val="32"/>
        </w:rPr>
        <w:t xml:space="preserve">замовник  робіт / послуг – генерує </w:t>
      </w:r>
      <w:r w:rsidR="00CF17DD" w:rsidRPr="00CF17DD">
        <w:rPr>
          <w:rFonts w:ascii="Times New Roman" w:hAnsi="Times New Roman"/>
          <w:sz w:val="32"/>
          <w:szCs w:val="32"/>
        </w:rPr>
        <w:t xml:space="preserve"> </w:t>
      </w:r>
      <w:r w:rsidRPr="00CF17DD">
        <w:rPr>
          <w:rFonts w:ascii="Times New Roman" w:hAnsi="Times New Roman"/>
          <w:sz w:val="32"/>
          <w:szCs w:val="32"/>
        </w:rPr>
        <w:t>необхідність</w:t>
      </w:r>
      <w:r w:rsidR="00CF17DD" w:rsidRPr="00CF17DD">
        <w:rPr>
          <w:rFonts w:ascii="Times New Roman" w:hAnsi="Times New Roman"/>
          <w:sz w:val="32"/>
          <w:szCs w:val="32"/>
        </w:rPr>
        <w:t xml:space="preserve"> </w:t>
      </w:r>
      <w:r w:rsidRPr="00CF17DD">
        <w:rPr>
          <w:rFonts w:ascii="Times New Roman" w:hAnsi="Times New Roman"/>
          <w:sz w:val="32"/>
          <w:szCs w:val="32"/>
        </w:rPr>
        <w:t xml:space="preserve"> </w:t>
      </w:r>
      <w:r w:rsidR="00CF17DD" w:rsidRPr="00CF17DD">
        <w:rPr>
          <w:rFonts w:ascii="Times New Roman" w:hAnsi="Times New Roman"/>
          <w:sz w:val="32"/>
          <w:szCs w:val="32"/>
        </w:rPr>
        <w:t>виконан-</w:t>
      </w:r>
    </w:p>
    <w:p w:rsidR="00CC3F13" w:rsidRPr="005F3379" w:rsidRDefault="00CC3F13" w:rsidP="009379C1">
      <w:pPr>
        <w:spacing w:after="0" w:line="240" w:lineRule="auto"/>
        <w:jc w:val="both"/>
        <w:rPr>
          <w:rFonts w:ascii="Times New Roman" w:hAnsi="Times New Roman"/>
          <w:sz w:val="32"/>
          <w:szCs w:val="32"/>
        </w:rPr>
      </w:pPr>
      <w:r w:rsidRPr="005F3379">
        <w:rPr>
          <w:rFonts w:ascii="Times New Roman" w:hAnsi="Times New Roman"/>
          <w:sz w:val="32"/>
          <w:szCs w:val="32"/>
        </w:rPr>
        <w:t xml:space="preserve">ня </w:t>
      </w:r>
      <w:r w:rsidRPr="00CC3F13">
        <w:rPr>
          <w:rFonts w:ascii="Times New Roman" w:hAnsi="Times New Roman" w:cs="Times New Roman"/>
          <w:sz w:val="32"/>
          <w:szCs w:val="32"/>
        </w:rPr>
        <w:t>робіт або послуг, що потребують для їх виконання використання спеціальної техніки, обладнання, інших основних засобів, він створює можливість реалізації лізингової схеми;</w:t>
      </w:r>
    </w:p>
    <w:p w:rsidR="009379C1" w:rsidRPr="005F3379" w:rsidRDefault="00775ED5" w:rsidP="005F3379">
      <w:pPr>
        <w:pStyle w:val="ListParagraph"/>
        <w:numPr>
          <w:ilvl w:val="0"/>
          <w:numId w:val="1"/>
        </w:numPr>
        <w:spacing w:after="0" w:line="240" w:lineRule="auto"/>
        <w:jc w:val="both"/>
        <w:rPr>
          <w:rFonts w:ascii="Times New Roman" w:hAnsi="Times New Roman"/>
          <w:sz w:val="32"/>
          <w:szCs w:val="32"/>
        </w:rPr>
      </w:pPr>
      <w:r>
        <w:rPr>
          <w:rFonts w:ascii="Times New Roman" w:hAnsi="Times New Roman"/>
          <w:sz w:val="32"/>
          <w:szCs w:val="32"/>
        </w:rPr>
        <w:t xml:space="preserve">лізингоотримувач </w:t>
      </w:r>
      <w:r>
        <w:rPr>
          <w:rFonts w:ascii="Times New Roman" w:hAnsi="Times New Roman"/>
          <w:sz w:val="32"/>
          <w:szCs w:val="32"/>
          <w:lang w:val="en-US"/>
        </w:rPr>
        <w:t xml:space="preserve"> </w:t>
      </w:r>
      <w:r>
        <w:rPr>
          <w:rFonts w:ascii="Times New Roman" w:hAnsi="Times New Roman"/>
          <w:sz w:val="32"/>
          <w:szCs w:val="32"/>
        </w:rPr>
        <w:t xml:space="preserve">– </w:t>
      </w:r>
      <w:r>
        <w:rPr>
          <w:rFonts w:ascii="Times New Roman" w:hAnsi="Times New Roman"/>
          <w:sz w:val="32"/>
          <w:szCs w:val="32"/>
          <w:lang w:val="en-US"/>
        </w:rPr>
        <w:t xml:space="preserve"> </w:t>
      </w:r>
      <w:r>
        <w:rPr>
          <w:rFonts w:ascii="Times New Roman" w:hAnsi="Times New Roman"/>
          <w:sz w:val="32"/>
          <w:szCs w:val="32"/>
        </w:rPr>
        <w:t>суб</w:t>
      </w:r>
      <w:r>
        <w:rPr>
          <w:rFonts w:ascii="Times New Roman" w:hAnsi="Times New Roman"/>
          <w:sz w:val="32"/>
          <w:szCs w:val="32"/>
          <w:lang w:val="en-US"/>
        </w:rPr>
        <w:t>’</w:t>
      </w:r>
      <w:r w:rsidR="00CC3F13" w:rsidRPr="005F3379">
        <w:rPr>
          <w:rFonts w:ascii="Times New Roman" w:hAnsi="Times New Roman"/>
          <w:sz w:val="32"/>
          <w:szCs w:val="32"/>
        </w:rPr>
        <w:t xml:space="preserve">єкт </w:t>
      </w:r>
      <w:r>
        <w:rPr>
          <w:rFonts w:ascii="Times New Roman" w:hAnsi="Times New Roman"/>
          <w:sz w:val="32"/>
          <w:szCs w:val="32"/>
          <w:lang w:val="en-US"/>
        </w:rPr>
        <w:t xml:space="preserve"> </w:t>
      </w:r>
      <w:r w:rsidR="00CC3F13" w:rsidRPr="005F3379">
        <w:rPr>
          <w:rFonts w:ascii="Times New Roman" w:hAnsi="Times New Roman"/>
          <w:sz w:val="32"/>
          <w:szCs w:val="32"/>
        </w:rPr>
        <w:t xml:space="preserve">підприємницької </w:t>
      </w:r>
      <w:r>
        <w:rPr>
          <w:rFonts w:ascii="Times New Roman" w:hAnsi="Times New Roman"/>
          <w:sz w:val="32"/>
          <w:szCs w:val="32"/>
          <w:lang w:val="en-US"/>
        </w:rPr>
        <w:t xml:space="preserve"> </w:t>
      </w:r>
      <w:r w:rsidR="00CC3F13" w:rsidRPr="005F3379">
        <w:rPr>
          <w:rFonts w:ascii="Times New Roman" w:hAnsi="Times New Roman"/>
          <w:sz w:val="32"/>
          <w:szCs w:val="32"/>
        </w:rPr>
        <w:t xml:space="preserve">діяльності </w:t>
      </w:r>
    </w:p>
    <w:p w:rsidR="00CC3F13" w:rsidRPr="00CC3F13" w:rsidRDefault="00CC3F13" w:rsidP="009379C1">
      <w:pPr>
        <w:spacing w:after="0" w:line="240" w:lineRule="auto"/>
        <w:jc w:val="both"/>
        <w:rPr>
          <w:rFonts w:ascii="Times New Roman" w:hAnsi="Times New Roman" w:cs="Times New Roman"/>
          <w:sz w:val="32"/>
          <w:szCs w:val="32"/>
        </w:rPr>
      </w:pPr>
      <w:r w:rsidRPr="00CC3F13">
        <w:rPr>
          <w:rFonts w:ascii="Times New Roman" w:hAnsi="Times New Roman" w:cs="Times New Roman"/>
          <w:sz w:val="32"/>
          <w:szCs w:val="32"/>
        </w:rPr>
        <w:t>(народний п</w:t>
      </w:r>
      <w:r w:rsidR="00775ED5" w:rsidRPr="00775ED5">
        <w:rPr>
          <w:rFonts w:ascii="Times New Roman" w:hAnsi="Times New Roman" w:cs="Times New Roman"/>
          <w:sz w:val="32"/>
          <w:szCs w:val="32"/>
        </w:rPr>
        <w:t>р</w:t>
      </w:r>
      <w:r w:rsidRPr="00CC3F13">
        <w:rPr>
          <w:rFonts w:ascii="Times New Roman" w:hAnsi="Times New Roman" w:cs="Times New Roman"/>
          <w:sz w:val="32"/>
          <w:szCs w:val="32"/>
        </w:rPr>
        <w:t>омисел), який</w:t>
      </w:r>
      <w:r w:rsidR="00775ED5">
        <w:rPr>
          <w:rFonts w:ascii="Times New Roman" w:hAnsi="Times New Roman" w:cs="Times New Roman"/>
          <w:sz w:val="32"/>
          <w:szCs w:val="32"/>
        </w:rPr>
        <w:t>,</w:t>
      </w:r>
      <w:r w:rsidRPr="00CC3F13">
        <w:rPr>
          <w:rFonts w:ascii="Times New Roman" w:hAnsi="Times New Roman" w:cs="Times New Roman"/>
          <w:sz w:val="32"/>
          <w:szCs w:val="32"/>
        </w:rPr>
        <w:t xml:space="preserve"> з одного боку</w:t>
      </w:r>
      <w:r w:rsidR="00775ED5">
        <w:rPr>
          <w:rFonts w:ascii="Times New Roman" w:hAnsi="Times New Roman" w:cs="Times New Roman"/>
          <w:sz w:val="32"/>
          <w:szCs w:val="32"/>
        </w:rPr>
        <w:t>,</w:t>
      </w:r>
      <w:r w:rsidRPr="00CC3F13">
        <w:rPr>
          <w:rFonts w:ascii="Times New Roman" w:hAnsi="Times New Roman" w:cs="Times New Roman"/>
          <w:sz w:val="32"/>
          <w:szCs w:val="32"/>
        </w:rPr>
        <w:t xml:space="preserve"> підрядився на виконання Замовнику певного виду робіт/послуг, а з іншого боку</w:t>
      </w:r>
      <w:r w:rsidR="00F53F12">
        <w:rPr>
          <w:rFonts w:ascii="Times New Roman" w:hAnsi="Times New Roman" w:cs="Times New Roman"/>
          <w:sz w:val="32"/>
          <w:szCs w:val="32"/>
        </w:rPr>
        <w:t>,</w:t>
      </w:r>
      <w:r w:rsidRPr="00CC3F13">
        <w:rPr>
          <w:rFonts w:ascii="Times New Roman" w:hAnsi="Times New Roman" w:cs="Times New Roman"/>
          <w:sz w:val="32"/>
          <w:szCs w:val="32"/>
        </w:rPr>
        <w:t xml:space="preserve"> бере для виконання цих робіт/послуг необхідну йому техніку, обладнання та інші основні засоби, створює передумови організації лізингової схеми;</w:t>
      </w:r>
    </w:p>
    <w:p w:rsidR="009379C1" w:rsidRPr="00CF17DD" w:rsidRDefault="00CC3F13" w:rsidP="005F3379">
      <w:pPr>
        <w:pStyle w:val="ListParagraph"/>
        <w:numPr>
          <w:ilvl w:val="0"/>
          <w:numId w:val="1"/>
        </w:numPr>
        <w:spacing w:after="0" w:line="240" w:lineRule="auto"/>
        <w:jc w:val="both"/>
        <w:rPr>
          <w:rFonts w:ascii="Times New Roman" w:hAnsi="Times New Roman"/>
          <w:sz w:val="32"/>
          <w:szCs w:val="32"/>
        </w:rPr>
      </w:pPr>
      <w:r w:rsidRPr="00CF17DD">
        <w:rPr>
          <w:rFonts w:ascii="Times New Roman" w:hAnsi="Times New Roman"/>
          <w:sz w:val="32"/>
          <w:szCs w:val="32"/>
        </w:rPr>
        <w:t xml:space="preserve">лізингова компанія (ЛК) – фінансова установа, що </w:t>
      </w:r>
      <w:r w:rsidR="00CF17DD" w:rsidRPr="00CF17DD">
        <w:rPr>
          <w:rFonts w:ascii="Times New Roman" w:hAnsi="Times New Roman"/>
          <w:sz w:val="32"/>
          <w:szCs w:val="32"/>
        </w:rPr>
        <w:t>органі-</w:t>
      </w:r>
    </w:p>
    <w:p w:rsidR="00CC3F13" w:rsidRDefault="00CC3F13" w:rsidP="009379C1">
      <w:pPr>
        <w:spacing w:after="0" w:line="240" w:lineRule="auto"/>
        <w:jc w:val="both"/>
        <w:rPr>
          <w:rFonts w:ascii="Times New Roman" w:hAnsi="Times New Roman" w:cs="Times New Roman"/>
          <w:sz w:val="32"/>
          <w:szCs w:val="32"/>
        </w:rPr>
      </w:pPr>
      <w:r w:rsidRPr="00CC3F13">
        <w:rPr>
          <w:rFonts w:ascii="Times New Roman" w:hAnsi="Times New Roman" w:cs="Times New Roman"/>
          <w:sz w:val="32"/>
          <w:szCs w:val="32"/>
        </w:rPr>
        <w:t xml:space="preserve">зовує лізингову схему, з одного </w:t>
      </w:r>
      <w:r w:rsidR="00F53F12">
        <w:rPr>
          <w:rFonts w:ascii="Times New Roman" w:hAnsi="Times New Roman" w:cs="Times New Roman"/>
          <w:sz w:val="32"/>
          <w:szCs w:val="32"/>
        </w:rPr>
        <w:t>боку купуючи у Продавця предмета</w:t>
      </w:r>
      <w:r w:rsidRPr="00CC3F13">
        <w:rPr>
          <w:rFonts w:ascii="Times New Roman" w:hAnsi="Times New Roman" w:cs="Times New Roman"/>
          <w:sz w:val="32"/>
          <w:szCs w:val="32"/>
        </w:rPr>
        <w:t xml:space="preserve"> лізинга необхідну Лізингоотримувачу спеціальну техніку, обладнання, інші основні засоби, </w:t>
      </w:r>
      <w:r w:rsidR="00F53F12">
        <w:rPr>
          <w:rFonts w:ascii="Times New Roman" w:hAnsi="Times New Roman" w:cs="Times New Roman"/>
          <w:sz w:val="32"/>
          <w:szCs w:val="32"/>
        </w:rPr>
        <w:t>а з іншого боку передаючи</w:t>
      </w:r>
      <w:r w:rsidRPr="00CC3F13">
        <w:rPr>
          <w:rFonts w:ascii="Times New Roman" w:hAnsi="Times New Roman" w:cs="Times New Roman"/>
          <w:sz w:val="32"/>
          <w:szCs w:val="32"/>
        </w:rPr>
        <w:t xml:space="preserve"> куплену техніку, обладнання, основні засоби в лізинг Лізингоотримувачу у відпові</w:t>
      </w:r>
      <w:r w:rsidR="00F53F12">
        <w:rPr>
          <w:rFonts w:ascii="Times New Roman" w:hAnsi="Times New Roman" w:cs="Times New Roman"/>
          <w:sz w:val="32"/>
          <w:szCs w:val="32"/>
        </w:rPr>
        <w:t>дності з чинним</w:t>
      </w:r>
      <w:r w:rsidRPr="00CC3F13">
        <w:rPr>
          <w:rFonts w:ascii="Times New Roman" w:hAnsi="Times New Roman" w:cs="Times New Roman"/>
          <w:sz w:val="32"/>
          <w:szCs w:val="32"/>
        </w:rPr>
        <w:t xml:space="preserve"> законодавством, а також замовляє послуги експертно-оцінюючого підприємства та страхової компанії.</w:t>
      </w:r>
      <w:r w:rsidR="00F53F12">
        <w:rPr>
          <w:rFonts w:ascii="Times New Roman" w:hAnsi="Times New Roman" w:cs="Times New Roman"/>
          <w:sz w:val="32"/>
          <w:szCs w:val="32"/>
        </w:rPr>
        <w:t xml:space="preserve"> В цій схемі ЛК виступає також у</w:t>
      </w:r>
      <w:r w:rsidRPr="00CC3F13">
        <w:rPr>
          <w:rFonts w:ascii="Times New Roman" w:hAnsi="Times New Roman" w:cs="Times New Roman"/>
          <w:sz w:val="32"/>
          <w:szCs w:val="32"/>
        </w:rPr>
        <w:t xml:space="preserve"> ролі продавця товарів, що виробляються Лізингоотримувачем на лізинговому обладнанні. Ці товари (сувенірні вироби) є компенсатором лізингових</w:t>
      </w:r>
      <w:r w:rsidR="00F53F12">
        <w:rPr>
          <w:rFonts w:ascii="Times New Roman" w:hAnsi="Times New Roman" w:cs="Times New Roman"/>
          <w:sz w:val="32"/>
          <w:szCs w:val="32"/>
        </w:rPr>
        <w:t xml:space="preserve"> платежів. Виручка від продажу так</w:t>
      </w:r>
      <w:r w:rsidRPr="00CC3F13">
        <w:rPr>
          <w:rFonts w:ascii="Times New Roman" w:hAnsi="Times New Roman" w:cs="Times New Roman"/>
          <w:sz w:val="32"/>
          <w:szCs w:val="32"/>
        </w:rPr>
        <w:t>их товарів є джерелом погашення банківського кредиту;</w:t>
      </w:r>
    </w:p>
    <w:p w:rsidR="009379C1" w:rsidRPr="00232F77" w:rsidRDefault="009379C1" w:rsidP="00232F77">
      <w:pPr>
        <w:pStyle w:val="ListParagraph"/>
        <w:numPr>
          <w:ilvl w:val="0"/>
          <w:numId w:val="1"/>
        </w:numPr>
        <w:spacing w:after="0" w:line="240" w:lineRule="auto"/>
        <w:jc w:val="both"/>
        <w:rPr>
          <w:rFonts w:ascii="Times New Roman" w:hAnsi="Times New Roman"/>
          <w:sz w:val="32"/>
          <w:szCs w:val="32"/>
        </w:rPr>
      </w:pPr>
      <w:r w:rsidRPr="005F3379">
        <w:rPr>
          <w:rFonts w:ascii="Times New Roman" w:hAnsi="Times New Roman"/>
          <w:sz w:val="32"/>
          <w:szCs w:val="32"/>
        </w:rPr>
        <w:t xml:space="preserve">продавець </w:t>
      </w:r>
      <w:r w:rsidR="00232F77">
        <w:rPr>
          <w:rFonts w:ascii="Times New Roman" w:hAnsi="Times New Roman"/>
          <w:sz w:val="32"/>
          <w:szCs w:val="32"/>
        </w:rPr>
        <w:t xml:space="preserve"> </w:t>
      </w:r>
      <w:r w:rsidR="00CF17DD">
        <w:rPr>
          <w:rFonts w:ascii="Times New Roman" w:hAnsi="Times New Roman"/>
          <w:sz w:val="32"/>
          <w:szCs w:val="32"/>
        </w:rPr>
        <w:t xml:space="preserve"> </w:t>
      </w:r>
      <w:r w:rsidR="00232F77">
        <w:rPr>
          <w:rFonts w:ascii="Times New Roman" w:hAnsi="Times New Roman"/>
          <w:sz w:val="32"/>
          <w:szCs w:val="32"/>
        </w:rPr>
        <w:t>предмета</w:t>
      </w:r>
      <w:r w:rsidR="00CF17DD">
        <w:rPr>
          <w:rFonts w:ascii="Times New Roman" w:hAnsi="Times New Roman"/>
          <w:sz w:val="32"/>
          <w:szCs w:val="32"/>
        </w:rPr>
        <w:t xml:space="preserve"> </w:t>
      </w:r>
      <w:r w:rsidR="00232F77">
        <w:rPr>
          <w:rFonts w:ascii="Times New Roman" w:hAnsi="Times New Roman"/>
          <w:sz w:val="32"/>
          <w:szCs w:val="32"/>
        </w:rPr>
        <w:t xml:space="preserve"> </w:t>
      </w:r>
      <w:r w:rsidRPr="005F3379">
        <w:rPr>
          <w:rFonts w:ascii="Times New Roman" w:hAnsi="Times New Roman"/>
          <w:sz w:val="32"/>
          <w:szCs w:val="32"/>
        </w:rPr>
        <w:t xml:space="preserve"> лізингу </w:t>
      </w:r>
      <w:r w:rsidR="00232F77">
        <w:rPr>
          <w:rFonts w:ascii="Times New Roman" w:hAnsi="Times New Roman"/>
          <w:sz w:val="32"/>
          <w:szCs w:val="32"/>
        </w:rPr>
        <w:t>– суб</w:t>
      </w:r>
      <w:r w:rsidR="00232F77" w:rsidRPr="00CF17DD">
        <w:rPr>
          <w:rFonts w:ascii="Times New Roman" w:hAnsi="Times New Roman"/>
          <w:sz w:val="32"/>
          <w:szCs w:val="32"/>
          <w:lang w:val="ru-RU"/>
        </w:rPr>
        <w:t>’</w:t>
      </w:r>
      <w:r w:rsidRPr="00232F77">
        <w:rPr>
          <w:rFonts w:ascii="Times New Roman" w:hAnsi="Times New Roman"/>
          <w:sz w:val="32"/>
          <w:szCs w:val="32"/>
        </w:rPr>
        <w:t>єкт</w:t>
      </w:r>
      <w:r w:rsidR="00232F77">
        <w:rPr>
          <w:rFonts w:ascii="Times New Roman" w:hAnsi="Times New Roman"/>
          <w:sz w:val="32"/>
          <w:szCs w:val="32"/>
        </w:rPr>
        <w:t xml:space="preserve"> </w:t>
      </w:r>
      <w:r w:rsidRPr="00232F77">
        <w:rPr>
          <w:rFonts w:ascii="Times New Roman" w:hAnsi="Times New Roman"/>
          <w:sz w:val="32"/>
          <w:szCs w:val="32"/>
        </w:rPr>
        <w:t xml:space="preserve"> підприємницької </w:t>
      </w:r>
    </w:p>
    <w:p w:rsidR="009379C1" w:rsidRPr="009379C1" w:rsidRDefault="009379C1" w:rsidP="009379C1">
      <w:pPr>
        <w:spacing w:after="0" w:line="240" w:lineRule="auto"/>
        <w:jc w:val="both"/>
        <w:rPr>
          <w:rFonts w:ascii="Times New Roman" w:hAnsi="Times New Roman" w:cs="Times New Roman"/>
          <w:sz w:val="32"/>
          <w:szCs w:val="32"/>
        </w:rPr>
      </w:pPr>
      <w:r w:rsidRPr="00CC3F13">
        <w:rPr>
          <w:rFonts w:ascii="Times New Roman" w:hAnsi="Times New Roman" w:cs="Times New Roman"/>
          <w:sz w:val="32"/>
          <w:szCs w:val="32"/>
        </w:rPr>
        <w:t>діяльності, який продає замовлену техніку, о</w:t>
      </w:r>
      <w:r w:rsidR="00232F77">
        <w:rPr>
          <w:rFonts w:ascii="Times New Roman" w:hAnsi="Times New Roman" w:cs="Times New Roman"/>
          <w:sz w:val="32"/>
          <w:szCs w:val="32"/>
        </w:rPr>
        <w:t xml:space="preserve">бладнання, основні засоби </w:t>
      </w:r>
      <w:r w:rsidR="00232F77" w:rsidRPr="00232F77">
        <w:rPr>
          <w:rFonts w:ascii="Times New Roman" w:hAnsi="Times New Roman" w:cs="Times New Roman"/>
          <w:sz w:val="32"/>
          <w:szCs w:val="32"/>
          <w:lang w:val="ru-RU"/>
        </w:rPr>
        <w:t>відповідно до</w:t>
      </w:r>
      <w:r w:rsidRPr="00CC3F13">
        <w:rPr>
          <w:rFonts w:ascii="Times New Roman" w:hAnsi="Times New Roman" w:cs="Times New Roman"/>
          <w:sz w:val="32"/>
          <w:szCs w:val="32"/>
        </w:rPr>
        <w:t xml:space="preserve"> укладено</w:t>
      </w:r>
      <w:r w:rsidR="00232F77">
        <w:rPr>
          <w:rFonts w:ascii="Times New Roman" w:hAnsi="Times New Roman" w:cs="Times New Roman"/>
          <w:sz w:val="32"/>
          <w:szCs w:val="32"/>
        </w:rPr>
        <w:t>го з лізинговою компанією контракту</w:t>
      </w:r>
      <w:r w:rsidRPr="00CC3F13">
        <w:rPr>
          <w:rFonts w:ascii="Times New Roman" w:hAnsi="Times New Roman" w:cs="Times New Roman"/>
          <w:sz w:val="32"/>
          <w:szCs w:val="32"/>
        </w:rPr>
        <w:t>;</w:t>
      </w:r>
    </w:p>
    <w:p w:rsidR="009379C1" w:rsidRPr="005F3379" w:rsidRDefault="009379C1" w:rsidP="005F3379">
      <w:pPr>
        <w:pStyle w:val="ListParagraph"/>
        <w:numPr>
          <w:ilvl w:val="0"/>
          <w:numId w:val="1"/>
        </w:numPr>
        <w:spacing w:after="0" w:line="240" w:lineRule="auto"/>
        <w:jc w:val="both"/>
        <w:rPr>
          <w:rFonts w:ascii="Times New Roman" w:hAnsi="Times New Roman"/>
          <w:sz w:val="32"/>
          <w:szCs w:val="32"/>
        </w:rPr>
      </w:pPr>
      <w:r w:rsidRPr="005F3379">
        <w:rPr>
          <w:rFonts w:ascii="Times New Roman" w:hAnsi="Times New Roman"/>
          <w:sz w:val="32"/>
          <w:szCs w:val="32"/>
        </w:rPr>
        <w:t>банківська</w:t>
      </w:r>
      <w:r w:rsidR="00CF17DD">
        <w:rPr>
          <w:rFonts w:ascii="Times New Roman" w:hAnsi="Times New Roman"/>
          <w:sz w:val="32"/>
          <w:szCs w:val="32"/>
        </w:rPr>
        <w:t xml:space="preserve"> </w:t>
      </w:r>
      <w:r w:rsidRPr="005F3379">
        <w:rPr>
          <w:rFonts w:ascii="Times New Roman" w:hAnsi="Times New Roman"/>
          <w:sz w:val="32"/>
          <w:szCs w:val="32"/>
        </w:rPr>
        <w:t xml:space="preserve"> установа – фінансова </w:t>
      </w:r>
      <w:r w:rsidR="00CF17DD">
        <w:rPr>
          <w:rFonts w:ascii="Times New Roman" w:hAnsi="Times New Roman"/>
          <w:sz w:val="32"/>
          <w:szCs w:val="32"/>
        </w:rPr>
        <w:t xml:space="preserve"> </w:t>
      </w:r>
      <w:r w:rsidRPr="005F3379">
        <w:rPr>
          <w:rFonts w:ascii="Times New Roman" w:hAnsi="Times New Roman"/>
          <w:sz w:val="32"/>
          <w:szCs w:val="32"/>
        </w:rPr>
        <w:t>установа,</w:t>
      </w:r>
      <w:r w:rsidR="00CF17DD">
        <w:rPr>
          <w:rFonts w:ascii="Times New Roman" w:hAnsi="Times New Roman"/>
          <w:sz w:val="32"/>
          <w:szCs w:val="32"/>
        </w:rPr>
        <w:t xml:space="preserve"> </w:t>
      </w:r>
      <w:r w:rsidRPr="005F3379">
        <w:rPr>
          <w:rFonts w:ascii="Times New Roman" w:hAnsi="Times New Roman"/>
          <w:sz w:val="32"/>
          <w:szCs w:val="32"/>
        </w:rPr>
        <w:t xml:space="preserve"> що </w:t>
      </w:r>
      <w:r w:rsidR="00CF17DD">
        <w:rPr>
          <w:rFonts w:ascii="Times New Roman" w:hAnsi="Times New Roman"/>
          <w:sz w:val="32"/>
          <w:szCs w:val="32"/>
        </w:rPr>
        <w:t xml:space="preserve"> </w:t>
      </w:r>
      <w:r w:rsidRPr="005F3379">
        <w:rPr>
          <w:rFonts w:ascii="Times New Roman" w:hAnsi="Times New Roman"/>
          <w:sz w:val="32"/>
          <w:szCs w:val="32"/>
        </w:rPr>
        <w:t xml:space="preserve">здійснює </w:t>
      </w:r>
    </w:p>
    <w:p w:rsidR="009379C1" w:rsidRPr="00CC3F13" w:rsidRDefault="009379C1" w:rsidP="009379C1">
      <w:pPr>
        <w:spacing w:after="0" w:line="240" w:lineRule="auto"/>
        <w:jc w:val="both"/>
        <w:rPr>
          <w:rFonts w:ascii="Times New Roman" w:hAnsi="Times New Roman" w:cs="Times New Roman"/>
          <w:sz w:val="32"/>
          <w:szCs w:val="32"/>
        </w:rPr>
      </w:pPr>
      <w:r w:rsidRPr="00CC3F13">
        <w:rPr>
          <w:rFonts w:ascii="Times New Roman" w:hAnsi="Times New Roman" w:cs="Times New Roman"/>
          <w:sz w:val="32"/>
          <w:szCs w:val="32"/>
        </w:rPr>
        <w:t>кредитування лізингової схеми;</w:t>
      </w:r>
    </w:p>
    <w:p w:rsidR="005F3379" w:rsidRPr="00BF5C19" w:rsidRDefault="009379C1" w:rsidP="00232F77">
      <w:pPr>
        <w:pStyle w:val="ListParagraph"/>
        <w:numPr>
          <w:ilvl w:val="0"/>
          <w:numId w:val="1"/>
        </w:numPr>
        <w:spacing w:after="0" w:line="240" w:lineRule="auto"/>
        <w:jc w:val="both"/>
        <w:rPr>
          <w:rFonts w:ascii="Times New Roman" w:hAnsi="Times New Roman"/>
          <w:sz w:val="32"/>
          <w:szCs w:val="32"/>
        </w:rPr>
      </w:pPr>
      <w:r w:rsidRPr="00BF5C19">
        <w:rPr>
          <w:rFonts w:ascii="Times New Roman" w:hAnsi="Times New Roman"/>
          <w:sz w:val="32"/>
          <w:szCs w:val="32"/>
        </w:rPr>
        <w:t xml:space="preserve">експертно-оцінююче </w:t>
      </w:r>
      <w:r w:rsidR="00BF5C19">
        <w:rPr>
          <w:rFonts w:ascii="Times New Roman" w:hAnsi="Times New Roman"/>
          <w:sz w:val="32"/>
          <w:szCs w:val="32"/>
        </w:rPr>
        <w:t xml:space="preserve"> </w:t>
      </w:r>
      <w:r w:rsidRPr="00BF5C19">
        <w:rPr>
          <w:rFonts w:ascii="Times New Roman" w:hAnsi="Times New Roman"/>
          <w:sz w:val="32"/>
          <w:szCs w:val="32"/>
        </w:rPr>
        <w:t xml:space="preserve">підприємство </w:t>
      </w:r>
      <w:r w:rsidR="00BF5C19">
        <w:rPr>
          <w:rFonts w:ascii="Times New Roman" w:hAnsi="Times New Roman"/>
          <w:sz w:val="32"/>
          <w:szCs w:val="32"/>
        </w:rPr>
        <w:t xml:space="preserve"> </w:t>
      </w:r>
      <w:r w:rsidR="00232F77" w:rsidRPr="00BF5C19">
        <w:rPr>
          <w:rFonts w:ascii="Times New Roman" w:hAnsi="Times New Roman"/>
          <w:sz w:val="32"/>
          <w:szCs w:val="32"/>
        </w:rPr>
        <w:t xml:space="preserve">– </w:t>
      </w:r>
      <w:r w:rsidR="00BF5C19">
        <w:rPr>
          <w:rFonts w:ascii="Times New Roman" w:hAnsi="Times New Roman"/>
          <w:sz w:val="32"/>
          <w:szCs w:val="32"/>
        </w:rPr>
        <w:t xml:space="preserve"> </w:t>
      </w:r>
      <w:r w:rsidR="00232F77" w:rsidRPr="00BF5C19">
        <w:rPr>
          <w:rFonts w:ascii="Times New Roman" w:hAnsi="Times New Roman"/>
          <w:sz w:val="32"/>
          <w:szCs w:val="32"/>
        </w:rPr>
        <w:t>суб</w:t>
      </w:r>
      <w:r w:rsidR="00232F77" w:rsidRPr="00BF5C19">
        <w:rPr>
          <w:rFonts w:ascii="Times New Roman" w:hAnsi="Times New Roman"/>
          <w:sz w:val="32"/>
          <w:szCs w:val="32"/>
          <w:lang w:val="ru-RU"/>
        </w:rPr>
        <w:t>’</w:t>
      </w:r>
      <w:r w:rsidRPr="00BF5C19">
        <w:rPr>
          <w:rFonts w:ascii="Times New Roman" w:hAnsi="Times New Roman"/>
          <w:sz w:val="32"/>
          <w:szCs w:val="32"/>
        </w:rPr>
        <w:t xml:space="preserve">єкт </w:t>
      </w:r>
      <w:r w:rsidR="00BF5C19">
        <w:rPr>
          <w:rFonts w:ascii="Times New Roman" w:hAnsi="Times New Roman"/>
          <w:sz w:val="32"/>
          <w:szCs w:val="32"/>
        </w:rPr>
        <w:t xml:space="preserve"> </w:t>
      </w:r>
      <w:r w:rsidR="00BF5C19" w:rsidRPr="00BF5C19">
        <w:rPr>
          <w:rFonts w:ascii="Times New Roman" w:hAnsi="Times New Roman"/>
          <w:sz w:val="32"/>
          <w:szCs w:val="32"/>
        </w:rPr>
        <w:t>підприєм-</w:t>
      </w:r>
    </w:p>
    <w:p w:rsidR="009379C1" w:rsidRPr="005F3379" w:rsidRDefault="009379C1" w:rsidP="009379C1">
      <w:pPr>
        <w:spacing w:after="0" w:line="240" w:lineRule="auto"/>
        <w:jc w:val="both"/>
        <w:rPr>
          <w:rFonts w:ascii="Times New Roman" w:hAnsi="Times New Roman"/>
          <w:sz w:val="32"/>
          <w:szCs w:val="32"/>
        </w:rPr>
      </w:pPr>
      <w:r w:rsidRPr="005F3379">
        <w:rPr>
          <w:rFonts w:ascii="Times New Roman" w:hAnsi="Times New Roman"/>
          <w:sz w:val="32"/>
          <w:szCs w:val="32"/>
        </w:rPr>
        <w:t xml:space="preserve">ницької </w:t>
      </w:r>
      <w:r w:rsidR="00232F77">
        <w:rPr>
          <w:rFonts w:ascii="Times New Roman" w:hAnsi="Times New Roman" w:cs="Times New Roman"/>
          <w:sz w:val="32"/>
          <w:szCs w:val="32"/>
        </w:rPr>
        <w:t>діяльності, який здійснює експертну оцінку предмета</w:t>
      </w:r>
      <w:r w:rsidRPr="00CC3F13">
        <w:rPr>
          <w:rFonts w:ascii="Times New Roman" w:hAnsi="Times New Roman" w:cs="Times New Roman"/>
          <w:sz w:val="32"/>
          <w:szCs w:val="32"/>
        </w:rPr>
        <w:t xml:space="preserve"> лізингу за вимогою банківської установи та лізингової компанії;</w:t>
      </w:r>
    </w:p>
    <w:p w:rsidR="005F3379" w:rsidRPr="00232F77" w:rsidRDefault="009379C1" w:rsidP="00232F77">
      <w:pPr>
        <w:pStyle w:val="ListParagraph"/>
        <w:numPr>
          <w:ilvl w:val="0"/>
          <w:numId w:val="1"/>
        </w:numPr>
        <w:spacing w:after="0" w:line="240" w:lineRule="auto"/>
        <w:jc w:val="both"/>
        <w:rPr>
          <w:rFonts w:ascii="Times New Roman" w:hAnsi="Times New Roman"/>
          <w:sz w:val="32"/>
          <w:szCs w:val="32"/>
        </w:rPr>
      </w:pPr>
      <w:r w:rsidRPr="005F3379">
        <w:rPr>
          <w:rFonts w:ascii="Times New Roman" w:hAnsi="Times New Roman"/>
          <w:sz w:val="32"/>
          <w:szCs w:val="32"/>
        </w:rPr>
        <w:t xml:space="preserve">страхова компанія </w:t>
      </w:r>
      <w:r w:rsidR="00232F77">
        <w:rPr>
          <w:rFonts w:ascii="Times New Roman" w:hAnsi="Times New Roman"/>
          <w:sz w:val="32"/>
          <w:szCs w:val="32"/>
        </w:rPr>
        <w:t>–</w:t>
      </w:r>
      <w:r w:rsidRPr="00232F77">
        <w:rPr>
          <w:rFonts w:ascii="Times New Roman" w:hAnsi="Times New Roman"/>
          <w:sz w:val="32"/>
          <w:szCs w:val="32"/>
        </w:rPr>
        <w:t xml:space="preserve"> суб′єкт підприємницької діяльності, </w:t>
      </w:r>
    </w:p>
    <w:p w:rsidR="009379C1" w:rsidRPr="005F3379" w:rsidRDefault="009379C1" w:rsidP="009379C1">
      <w:pPr>
        <w:spacing w:after="0" w:line="240" w:lineRule="auto"/>
        <w:jc w:val="both"/>
        <w:rPr>
          <w:rFonts w:ascii="Times New Roman" w:hAnsi="Times New Roman"/>
          <w:sz w:val="32"/>
          <w:szCs w:val="32"/>
        </w:rPr>
      </w:pPr>
      <w:r w:rsidRPr="005F3379">
        <w:rPr>
          <w:rFonts w:ascii="Times New Roman" w:hAnsi="Times New Roman"/>
          <w:sz w:val="32"/>
          <w:szCs w:val="32"/>
        </w:rPr>
        <w:t xml:space="preserve">який </w:t>
      </w:r>
      <w:r w:rsidR="00CB7E96">
        <w:rPr>
          <w:rFonts w:ascii="Times New Roman" w:hAnsi="Times New Roman" w:cs="Times New Roman"/>
          <w:sz w:val="32"/>
          <w:szCs w:val="32"/>
        </w:rPr>
        <w:t>здійснює страхування предмета</w:t>
      </w:r>
      <w:r w:rsidRPr="00CC3F13">
        <w:rPr>
          <w:rFonts w:ascii="Times New Roman" w:hAnsi="Times New Roman" w:cs="Times New Roman"/>
          <w:sz w:val="32"/>
          <w:szCs w:val="32"/>
        </w:rPr>
        <w:t xml:space="preserve"> лізингу від ризиків пошкодження, загибелі або викрадення;</w:t>
      </w:r>
    </w:p>
    <w:p w:rsidR="005F3379" w:rsidRPr="00CF17DD" w:rsidRDefault="00CF17DD" w:rsidP="005F3379">
      <w:pPr>
        <w:pStyle w:val="ListParagraph"/>
        <w:numPr>
          <w:ilvl w:val="0"/>
          <w:numId w:val="1"/>
        </w:numPr>
        <w:spacing w:after="0" w:line="240" w:lineRule="auto"/>
        <w:jc w:val="both"/>
        <w:rPr>
          <w:rFonts w:ascii="Times New Roman" w:hAnsi="Times New Roman"/>
          <w:sz w:val="32"/>
          <w:szCs w:val="32"/>
        </w:rPr>
      </w:pPr>
      <w:r w:rsidRPr="00CF17DD">
        <w:rPr>
          <w:rFonts w:ascii="Times New Roman" w:hAnsi="Times New Roman"/>
          <w:sz w:val="32"/>
          <w:szCs w:val="32"/>
        </w:rPr>
        <w:lastRenderedPageBreak/>
        <w:t xml:space="preserve"> </w:t>
      </w:r>
      <w:r w:rsidR="009379C1" w:rsidRPr="00CF17DD">
        <w:rPr>
          <w:rFonts w:ascii="Times New Roman" w:hAnsi="Times New Roman"/>
          <w:sz w:val="32"/>
          <w:szCs w:val="32"/>
        </w:rPr>
        <w:t xml:space="preserve">покупець </w:t>
      </w:r>
      <w:r w:rsidRPr="00CF17DD">
        <w:rPr>
          <w:rFonts w:ascii="Times New Roman" w:hAnsi="Times New Roman"/>
          <w:sz w:val="32"/>
          <w:szCs w:val="32"/>
        </w:rPr>
        <w:t xml:space="preserve">  </w:t>
      </w:r>
      <w:r w:rsidR="009379C1" w:rsidRPr="00CF17DD">
        <w:rPr>
          <w:rFonts w:ascii="Times New Roman" w:hAnsi="Times New Roman"/>
          <w:sz w:val="32"/>
          <w:szCs w:val="32"/>
        </w:rPr>
        <w:t>товарів</w:t>
      </w:r>
      <w:r w:rsidR="00CB7E96" w:rsidRPr="00CF17DD">
        <w:rPr>
          <w:rFonts w:ascii="Times New Roman" w:hAnsi="Times New Roman"/>
          <w:sz w:val="32"/>
          <w:szCs w:val="32"/>
        </w:rPr>
        <w:t>,</w:t>
      </w:r>
      <w:r w:rsidRPr="00CF17DD">
        <w:rPr>
          <w:rFonts w:ascii="Times New Roman" w:hAnsi="Times New Roman"/>
          <w:sz w:val="32"/>
          <w:szCs w:val="32"/>
        </w:rPr>
        <w:t xml:space="preserve">  </w:t>
      </w:r>
      <w:r w:rsidR="009379C1" w:rsidRPr="00CF17DD">
        <w:rPr>
          <w:rFonts w:ascii="Times New Roman" w:hAnsi="Times New Roman"/>
          <w:sz w:val="32"/>
          <w:szCs w:val="32"/>
        </w:rPr>
        <w:t xml:space="preserve"> вироблених</w:t>
      </w:r>
      <w:r w:rsidRPr="00CF17DD">
        <w:rPr>
          <w:rFonts w:ascii="Times New Roman" w:hAnsi="Times New Roman"/>
          <w:sz w:val="32"/>
          <w:szCs w:val="32"/>
        </w:rPr>
        <w:t xml:space="preserve">  </w:t>
      </w:r>
      <w:r w:rsidR="009379C1" w:rsidRPr="00CF17DD">
        <w:rPr>
          <w:rFonts w:ascii="Times New Roman" w:hAnsi="Times New Roman"/>
          <w:sz w:val="32"/>
          <w:szCs w:val="32"/>
        </w:rPr>
        <w:t xml:space="preserve"> лізингоотримувачем </w:t>
      </w:r>
      <w:r w:rsidRPr="00CF17DD">
        <w:rPr>
          <w:rFonts w:ascii="Times New Roman" w:hAnsi="Times New Roman"/>
          <w:sz w:val="32"/>
          <w:szCs w:val="32"/>
        </w:rPr>
        <w:t xml:space="preserve"> </w:t>
      </w:r>
      <w:r w:rsidR="005F3379" w:rsidRPr="00CF17DD">
        <w:rPr>
          <w:rFonts w:ascii="Times New Roman" w:hAnsi="Times New Roman"/>
          <w:sz w:val="32"/>
          <w:szCs w:val="32"/>
        </w:rPr>
        <w:t>–</w:t>
      </w:r>
      <w:r w:rsidR="00CB7E96" w:rsidRPr="00CF17DD">
        <w:rPr>
          <w:rFonts w:ascii="Times New Roman" w:hAnsi="Times New Roman"/>
          <w:sz w:val="32"/>
          <w:szCs w:val="32"/>
        </w:rPr>
        <w:t xml:space="preserve"> </w:t>
      </w:r>
      <w:r w:rsidR="009379C1" w:rsidRPr="00CF17DD">
        <w:rPr>
          <w:rFonts w:ascii="Times New Roman" w:hAnsi="Times New Roman"/>
          <w:sz w:val="32"/>
          <w:szCs w:val="32"/>
        </w:rPr>
        <w:t xml:space="preserve"> </w:t>
      </w:r>
    </w:p>
    <w:p w:rsidR="009379C1" w:rsidRPr="005F3379" w:rsidRDefault="00CB7E96" w:rsidP="009379C1">
      <w:pPr>
        <w:spacing w:after="0" w:line="240" w:lineRule="auto"/>
        <w:jc w:val="both"/>
        <w:rPr>
          <w:rFonts w:ascii="Times New Roman" w:hAnsi="Times New Roman"/>
          <w:sz w:val="32"/>
          <w:szCs w:val="32"/>
        </w:rPr>
      </w:pPr>
      <w:r>
        <w:rPr>
          <w:rFonts w:ascii="Times New Roman" w:hAnsi="Times New Roman"/>
          <w:sz w:val="32"/>
          <w:szCs w:val="32"/>
        </w:rPr>
        <w:t>суб</w:t>
      </w:r>
      <w:r w:rsidRPr="00CB7E96">
        <w:rPr>
          <w:rFonts w:ascii="Times New Roman" w:hAnsi="Times New Roman"/>
          <w:sz w:val="32"/>
          <w:szCs w:val="32"/>
        </w:rPr>
        <w:t>’</w:t>
      </w:r>
      <w:r w:rsidR="009379C1" w:rsidRPr="005F3379">
        <w:rPr>
          <w:rFonts w:ascii="Times New Roman" w:hAnsi="Times New Roman"/>
          <w:sz w:val="32"/>
          <w:szCs w:val="32"/>
        </w:rPr>
        <w:t xml:space="preserve">єкт </w:t>
      </w:r>
      <w:r w:rsidR="009379C1" w:rsidRPr="00CC3F13">
        <w:rPr>
          <w:rFonts w:ascii="Times New Roman" w:hAnsi="Times New Roman" w:cs="Times New Roman"/>
          <w:sz w:val="32"/>
          <w:szCs w:val="32"/>
        </w:rPr>
        <w:t>підприємницької діяльності, який здійснює купівлю товарів у лізингової компанії, які виробляє</w:t>
      </w:r>
      <w:r w:rsidR="005F3379">
        <w:rPr>
          <w:rFonts w:ascii="Times New Roman" w:hAnsi="Times New Roman" w:cs="Times New Roman"/>
          <w:sz w:val="32"/>
          <w:szCs w:val="32"/>
        </w:rPr>
        <w:t xml:space="preserve"> лізингоотримувач, передаючи їх</w:t>
      </w:r>
      <w:r w:rsidR="009379C1" w:rsidRPr="00CC3F13">
        <w:rPr>
          <w:rFonts w:ascii="Times New Roman" w:hAnsi="Times New Roman" w:cs="Times New Roman"/>
          <w:sz w:val="32"/>
          <w:szCs w:val="32"/>
        </w:rPr>
        <w:t xml:space="preserve"> лізинговій компанії в якості компенсації лізингових платежів. Після продажу ц</w:t>
      </w:r>
      <w:r>
        <w:rPr>
          <w:rFonts w:ascii="Times New Roman" w:hAnsi="Times New Roman" w:cs="Times New Roman"/>
          <w:sz w:val="32"/>
          <w:szCs w:val="32"/>
        </w:rPr>
        <w:t xml:space="preserve">их товарів виручка передається </w:t>
      </w:r>
      <w:r w:rsidRPr="00A708DE">
        <w:rPr>
          <w:rFonts w:ascii="Times New Roman" w:hAnsi="Times New Roman" w:cs="Times New Roman"/>
          <w:sz w:val="32"/>
          <w:szCs w:val="32"/>
          <w:lang w:val="ru-RU"/>
        </w:rPr>
        <w:t>л</w:t>
      </w:r>
      <w:r w:rsidR="009379C1" w:rsidRPr="00CC3F13">
        <w:rPr>
          <w:rFonts w:ascii="Times New Roman" w:hAnsi="Times New Roman" w:cs="Times New Roman"/>
          <w:sz w:val="32"/>
          <w:szCs w:val="32"/>
        </w:rPr>
        <w:t xml:space="preserve">ізинговій компанії </w:t>
      </w:r>
      <w:r w:rsidR="009379C1" w:rsidRPr="009379C1">
        <w:rPr>
          <w:rFonts w:ascii="Times New Roman" w:hAnsi="Times New Roman" w:cs="Times New Roman"/>
          <w:sz w:val="32"/>
          <w:szCs w:val="32"/>
        </w:rPr>
        <w:t>[</w:t>
      </w:r>
      <w:r w:rsidR="009379C1" w:rsidRPr="00CC3F13">
        <w:rPr>
          <w:rFonts w:ascii="Times New Roman" w:hAnsi="Times New Roman" w:cs="Times New Roman"/>
          <w:sz w:val="32"/>
          <w:szCs w:val="32"/>
        </w:rPr>
        <w:t>6</w:t>
      </w:r>
      <w:r w:rsidR="009379C1" w:rsidRPr="009379C1">
        <w:rPr>
          <w:rFonts w:ascii="Times New Roman" w:hAnsi="Times New Roman" w:cs="Times New Roman"/>
          <w:sz w:val="32"/>
          <w:szCs w:val="32"/>
        </w:rPr>
        <w:t>]</w:t>
      </w:r>
      <w:r w:rsidR="009379C1" w:rsidRPr="00CC3F13">
        <w:rPr>
          <w:rFonts w:ascii="Times New Roman" w:hAnsi="Times New Roman" w:cs="Times New Roman"/>
          <w:sz w:val="32"/>
          <w:szCs w:val="32"/>
        </w:rPr>
        <w:t>.</w:t>
      </w:r>
    </w:p>
    <w:p w:rsidR="00CC3F13" w:rsidRPr="00CC3F13" w:rsidRDefault="00CC3F13" w:rsidP="00CC3F13">
      <w:pPr>
        <w:pStyle w:val="ListNumber0"/>
        <w:numPr>
          <w:ilvl w:val="0"/>
          <w:numId w:val="0"/>
        </w:numPr>
        <w:spacing w:line="240" w:lineRule="auto"/>
        <w:ind w:firstLine="709"/>
        <w:rPr>
          <w:sz w:val="32"/>
          <w:szCs w:val="32"/>
        </w:rPr>
      </w:pPr>
    </w:p>
    <w:p w:rsidR="00CC3F13" w:rsidRPr="00CC3F13" w:rsidRDefault="00C36FAB" w:rsidP="00CC3F13">
      <w:pPr>
        <w:spacing w:after="0" w:line="240" w:lineRule="auto"/>
        <w:jc w:val="both"/>
        <w:rPr>
          <w:rFonts w:ascii="Times New Roman" w:hAnsi="Times New Roman" w:cs="Times New Roman"/>
          <w:sz w:val="32"/>
          <w:szCs w:val="32"/>
        </w:rPr>
      </w:pPr>
      <w:r>
        <w:rPr>
          <w:rFonts w:ascii="Times New Roman" w:hAnsi="Times New Roman" w:cs="Times New Roman"/>
          <w:sz w:val="32"/>
          <w:szCs w:val="32"/>
          <w:lang w:val="ru-RU"/>
        </w:rPr>
        <w:pict>
          <v:group id="Группа 146" o:spid="_x0000_s1369" style="position:absolute;left:0;text-align:left;margin-left:18pt;margin-top:-2.9pt;width:459pt;height:5in;z-index:251789312" coordorigin="1773,2034" coordsize="9180,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">
            <v:shape id="Text Box 136" o:spid="_x0000_s1370" type="#_x0000_t202" style="position:absolute;left:1861;top:2034;width:1892;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y+hsIA&#10;AADcAAAADwAAAGRycy9kb3ducmV2LnhtbERP24rCMBB9X/Afwgj7tqYuYqUaRbywCz6I1g8Ym7Gt&#10;NpOSZLX795sFwbc5nOvMFp1pxJ2cry0rGA4SEMSF1TWXCk759mMCwgdkjY1lUvBLHhbz3tsMM20f&#10;fKD7MZQihrDPUEEVQptJ6YuKDPqBbYkjd7HOYIjQlVI7fMRw08jPJBlLgzXHhgpbWlVU3I4/RsGV&#10;znm5W+5cvk/H680Xbm7p9aTUe79bTkEE6sJL/HR/6zh/lML/M/EC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HL6GwgAAANwAAAAPAAAAAAAAAAAAAAAAAJgCAABkcnMvZG93&#10;bnJldi54bWxQSwUGAAAAAAQABAD1AAAAhwMAAAAA&#10;" strokeweight="2.25pt">
              <v:textbox>
                <w:txbxContent>
                  <w:p w:rsidR="00B95A6C" w:rsidRDefault="00B95A6C" w:rsidP="00CC3F13">
                    <w:pPr>
                      <w:pStyle w:val="a1"/>
                    </w:pPr>
                    <w:r>
                      <w:t>Експертно-оцінююче підприємство</w:t>
                    </w:r>
                  </w:p>
                </w:txbxContent>
              </v:textbox>
            </v:shape>
            <v:shape id="Text Box 137" o:spid="_x0000_s1371" type="#_x0000_t202" style="position:absolute;left:1953;top:3834;width:162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Mq9MUA&#10;AADcAAAADwAAAGRycy9kb3ducmV2LnhtbESPQW/CMAyF75P2HyJP2m2koAmmQkBoYxoSBzTKDzCN&#10;aQuNUyUByr+fD5O42XrP732eLXrXqiuF2Hg2MBxkoIhLbxuuDOyL77cPUDEhW2w9k4E7RVjMn59m&#10;mFt/41+67lKlJIRjjgbqlLpc61jW5DAOfEcs2tEHh0nWUGkb8CbhrtWjLBtrhw1LQ40dfdZUnncX&#10;Z+BEh6LaLDeh2E7GX6sfXJ0np70xry/9cgoqUZ8e5v/rtRX8d6GVZ2QCP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gyr0xQAAANwAAAAPAAAAAAAAAAAAAAAAAJgCAABkcnMv&#10;ZG93bnJldi54bWxQSwUGAAAAAAQABAD1AAAAigMAAAAA&#10;" strokeweight="2.25pt">
              <v:textbox>
                <w:txbxContent>
                  <w:p w:rsidR="00B95A6C" w:rsidRDefault="00B95A6C" w:rsidP="00CC3F13">
                    <w:pPr>
                      <w:pStyle w:val="a1"/>
                    </w:pPr>
                  </w:p>
                  <w:p w:rsidR="00B95A6C" w:rsidRDefault="00B95A6C" w:rsidP="00CC3F13">
                    <w:pPr>
                      <w:pStyle w:val="a1"/>
                    </w:pPr>
                    <w:r>
                      <w:t>Банківська установа</w:t>
                    </w:r>
                  </w:p>
                </w:txbxContent>
              </v:textbox>
            </v:shape>
            <v:shape id="Text Box 138" o:spid="_x0000_s1372" type="#_x0000_t202" style="position:absolute;left:2041;top:6403;width:1712;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Pb8MA&#10;AADcAAAADwAAAGRycy9kb3ducmV2LnhtbERP24rCMBB9F/yHMIJva7oiXrpGES8o+LCs9QNmm9m2&#10;2kxKErX79xthwbc5nOvMl62pxZ2crywreB8kIIhzqysuFJyz3dsUhA/IGmvLpOCXPCwX3c4cU20f&#10;/EX3UyhEDGGfooIyhCaV0uclGfQD2xBH7sc6gyFCV0jt8BHDTS2HSTKWBiuODSU2tC4pv55uRsGF&#10;vrPiuDq67HMy3mz3uL1OLmel+r129QEiUBte4n/3Qcf5oxk8n4kX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Pb8MAAADcAAAADwAAAAAAAAAAAAAAAACYAgAAZHJzL2Rv&#10;d25yZXYueG1sUEsFBgAAAAAEAAQA9QAAAIgDAAAAAA==&#10;" strokeweight="2.25pt">
              <v:textbox>
                <w:txbxContent>
                  <w:p w:rsidR="00B95A6C" w:rsidRDefault="00B95A6C" w:rsidP="00CC3F13">
                    <w:pPr>
                      <w:pStyle w:val="a1"/>
                    </w:pPr>
                  </w:p>
                  <w:p w:rsidR="00B95A6C" w:rsidRDefault="00B95A6C" w:rsidP="00CC3F13">
                    <w:pPr>
                      <w:pStyle w:val="a1"/>
                    </w:pPr>
                    <w:r>
                      <w:t>Страхова компанія</w:t>
                    </w:r>
                  </w:p>
                </w:txbxContent>
              </v:textbox>
            </v:shape>
            <v:shape id="Text Box 139" o:spid="_x0000_s1373" type="#_x0000_t202" style="position:absolute;left:5101;top:2574;width:1620;height:1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ywL8UA&#10;AADcAAAADwAAAGRycy9kb3ducmV2LnhtbESPQW/CMAyF75P2HyJP2m2kIA2mQkBoYxoSBzTKDzCN&#10;aQuNUyUByr+fD5O42XrP732eLXrXqiuF2Hg2MBxkoIhLbxuuDOyL77cPUDEhW2w9k4E7RVjMn59m&#10;mFt/41+67lKlJIRjjgbqlLpc61jW5DAOfEcs2tEHh0nWUGkb8CbhrtWjLBtrhw1LQ40dfdZUnncX&#10;Z+BEh6LaLDeh2E7GX6sfXJ0np70xry/9cgoqUZ8e5v/rtRX8d8GXZ2QCP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LAvxQAAANwAAAAPAAAAAAAAAAAAAAAAAJgCAABkcnMv&#10;ZG93bnJldi54bWxQSwUGAAAAAAQABAD1AAAAigMAAAAA&#10;" strokeweight="2.25pt">
              <v:textbox>
                <w:txbxContent>
                  <w:p w:rsidR="00B95A6C" w:rsidRDefault="00B95A6C" w:rsidP="00CC3F13">
                    <w:pPr>
                      <w:pStyle w:val="a1"/>
                    </w:pPr>
                    <w:r>
                      <w:t>Продавець предмета лізингу</w:t>
                    </w:r>
                  </w:p>
                </w:txbxContent>
              </v:textbox>
            </v:shape>
            <v:shape id="Text Box 140" o:spid="_x0000_s1374" type="#_x0000_t202" style="position:absolute;left:5193;top:4914;width:162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AVtMMA&#10;AADcAAAADwAAAGRycy9kb3ducmV2LnhtbERPS2rDMBDdF3IHMYHuGtmFfHCjhJA4tJBFaZwDTKyp&#10;7cQaGUm13dtXhUJ383jfWW9H04qenG8sK0hnCQji0uqGKwWX4vi0AuEDssbWMin4Jg/bzeRhjZm2&#10;A39Qfw6ViCHsM1RQh9BlUvqyJoN+ZjviyH1aZzBE6CqpHQ4x3LTyOUkW0mDDsaHGjvY1lffzl1Fw&#10;o2tRnXYnV7wvF4f8FfP78nZR6nE67l5ABBrDv/jP/abj/HkKv8/EC+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AVtMMAAADcAAAADwAAAAAAAAAAAAAAAACYAgAAZHJzL2Rv&#10;d25yZXYueG1sUEsFBgAAAAAEAAQA9QAAAIgDAAAAAA==&#10;" strokeweight="2.25pt">
              <v:textbox>
                <w:txbxContent>
                  <w:p w:rsidR="00B95A6C" w:rsidRDefault="00B95A6C" w:rsidP="00CC3F13">
                    <w:pPr>
                      <w:pStyle w:val="a1"/>
                    </w:pPr>
                  </w:p>
                  <w:p w:rsidR="00B95A6C" w:rsidRDefault="00B95A6C" w:rsidP="00CC3F13">
                    <w:pPr>
                      <w:pStyle w:val="a1"/>
                    </w:pPr>
                    <w:r>
                      <w:t>Лізингова компанія</w:t>
                    </w:r>
                  </w:p>
                </w:txbxContent>
              </v:textbox>
            </v:shape>
            <v:shape id="Text Box 141" o:spid="_x0000_s1375" type="#_x0000_t202" style="position:absolute;left:8253;top:2214;width:198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KLw8MA&#10;AADcAAAADwAAAGRycy9kb3ducmV2LnhtbERPzWrCQBC+F3yHZQq91U0DRkldRazSQg5S4wOM2WkS&#10;zc6G3W1M375bEHqbj+93luvRdGIg51vLCl6mCQjiyuqWawWncv+8AOEDssbOMin4IQ/r1eRhibm2&#10;N/6k4RhqEUPY56igCaHPpfRVQwb91PbEkfuyzmCI0NVSO7zFcNPJNEkyabDl2NBgT9uGquvx2yi4&#10;0Lmsi03hysM8e9u94+46v5yUenocN68gAo3hX3x3f+g4f5bC3zPxAr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KLw8MAAADcAAAADwAAAAAAAAAAAAAAAACYAgAAZHJzL2Rv&#10;d25yZXYueG1sUEsFBgAAAAAEAAQA9QAAAIgDAAAAAA==&#10;" strokeweight="2.25pt">
              <v:textbox>
                <w:txbxContent>
                  <w:p w:rsidR="00B95A6C" w:rsidRDefault="00B95A6C" w:rsidP="00CC3F13">
                    <w:pPr>
                      <w:pStyle w:val="a1"/>
                    </w:pPr>
                  </w:p>
                  <w:p w:rsidR="00B95A6C" w:rsidRDefault="00B95A6C" w:rsidP="00CC3F13">
                    <w:pPr>
                      <w:pStyle w:val="a3"/>
                    </w:pPr>
                    <w:r>
                      <w:t>Замовник</w:t>
                    </w:r>
                  </w:p>
                  <w:p w:rsidR="00B95A6C" w:rsidRDefault="00B95A6C" w:rsidP="00CC3F13">
                    <w:pPr>
                      <w:pStyle w:val="a3"/>
                    </w:pPr>
                    <w:r>
                      <w:t>робіт / послуг</w:t>
                    </w:r>
                  </w:p>
                </w:txbxContent>
              </v:textbox>
            </v:shape>
            <v:shape id="Text Box 142" o:spid="_x0000_s1376" type="#_x0000_t202" style="position:absolute;left:8613;top:4914;width:144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4uWMMA&#10;AADcAAAADwAAAGRycy9kb3ducmV2LnhtbERPzWrCQBC+C77DMgVvddNKVdKsIlZpwUOpyQOM2WkS&#10;zc6G3VXj27uFgrf5+H4nW/amFRdyvrGs4GWcgCAurW64UlDk2+c5CB+QNbaWScGNPCwXw0GGqbZX&#10;/qHLPlQihrBPUUEdQpdK6cuaDPqx7Ygj92udwRChq6R2eI3hppWvSTKVBhuODTV2tK6pPO3PRsGR&#10;Dnm1W+1c/j2bfmw+cXOaHQulRk/96h1EoD48xP/uLx3nv03g75l4gV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4uWMMAAADcAAAADwAAAAAAAAAAAAAAAACYAgAAZHJzL2Rv&#10;d25yZXYueG1sUEsFBgAAAAAEAAQA9QAAAIgDAAAAAA==&#10;" strokeweight="2.25pt">
              <v:textbox>
                <w:txbxContent>
                  <w:p w:rsidR="00B95A6C" w:rsidRDefault="00B95A6C" w:rsidP="00CC3F13">
                    <w:pPr>
                      <w:pStyle w:val="a3"/>
                    </w:pPr>
                  </w:p>
                  <w:p w:rsidR="00B95A6C" w:rsidRDefault="00B95A6C" w:rsidP="00CC3F13">
                    <w:pPr>
                      <w:pStyle w:val="a3"/>
                    </w:pPr>
                    <w:r>
                      <w:t>Лізинго-</w:t>
                    </w:r>
                  </w:p>
                  <w:p w:rsidR="00B95A6C" w:rsidRDefault="00B95A6C" w:rsidP="00CC3F13">
                    <w:pPr>
                      <w:pStyle w:val="a3"/>
                    </w:pPr>
                    <w:r>
                      <w:t>отримувач</w:t>
                    </w:r>
                  </w:p>
                </w:txbxContent>
              </v:textbox>
            </v:shape>
            <v:line id="Line 143" o:spid="_x0000_s1377" style="position:absolute;visibility:visible" from="3573,4362" to="5193,5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n5VMMAAADcAAAADwAAAGRycy9kb3ducmV2LnhtbERPTWsCMRC9C/0PYQq9aVapVbdGkS6C&#10;ByuopefpZrpZupksm3SN/94UCt7m8T5nuY62ET11vnasYDzKQBCXTtdcKfg4b4dzED4ga2wck4Ir&#10;eVivHgZLzLW78JH6U6hECmGfowITQptL6UtDFv3ItcSJ+3adxZBgV0nd4SWF20ZOsuxFWqw5NRhs&#10;6c1Q+XP6tQpmpjjKmSz250PR1+NFfI+fXwulnh7j5hVEoBju4n/3Tqf502f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J+VTDAAAA3AAAAA8AAAAAAAAAAAAA&#10;AAAAoQIAAGRycy9kb3ducmV2LnhtbFBLBQYAAAAABAAEAPkAAACRAwAAAAA=&#10;">
              <v:stroke endarrow="block"/>
            </v:line>
            <v:line id="Line 144" o:spid="_x0000_s1378" style="position:absolute;flip:x;visibility:visible" from="5553,3654" to="5553,4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obXMUAAADcAAAADwAAAGRycy9kb3ducmV2LnhtbESPT2vCQBDF74V+h2UKvQTdtGLR6Cr9&#10;JwjSg9GDxyE7JsHsbMhONf32riD0NsN7vzdv5sveNepMXag9G3gZpqCIC29rLg3sd6vBBFQQZIuN&#10;ZzLwRwGWi8eHOWbWX3hL51xKFUM4ZGigEmkzrUNRkcMw9C1x1I6+cyhx7UptO7zEcNfo1zR90w5r&#10;jhcqbOmzouKU/7pYY/XDX6NR8uF0kkzp+yCbVIsxz0/9+wyUUC//5ju9tpEbj+H2TJxAL6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nobXMUAAADcAAAADwAAAAAAAAAA&#10;AAAAAAChAgAAZHJzL2Rvd25yZXYueG1sUEsFBgAAAAAEAAQA+QAAAJMDAAAAAA==&#10;">
              <v:stroke endarrow="block"/>
            </v:line>
            <v:line id="Line 145" o:spid="_x0000_s1379" style="position:absolute;visibility:visible" from="2761,3114" to="2761,3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LeeMIAAADcAAAADwAAAGRycy9kb3ducmV2LnhtbERPTWvCQBC9C/0PyxS86aaCIqmbUApK&#10;LqVUS8/T7JjEZmdjdptN++tdQfA2j/c5m3w0rRiod41lBU/zBARxaXXDlYLPw3a2BuE8ssbWMin4&#10;Iwd59jDZYKpt4A8a9r4SMYRdigpq77tUSlfWZNDNbUccuaPtDfoI+0rqHkMMN61cJMlKGmw4NtTY&#10;0WtN5c/+1yhIwv9OnmTRDO/F2zl03+FrcQ5KTR/Hl2cQnkZ/F9/chY7zlyu4PhMvkN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RLeeMIAAADcAAAADwAAAAAAAAAAAAAA&#10;AAChAgAAZHJzL2Rvd25yZXYueG1sUEsFBgAAAAAEAAQA+QAAAJADAAAAAA==&#10;">
              <v:stroke startarrow="block" endarrow="block"/>
            </v:line>
            <v:line id="Line 146" o:spid="_x0000_s1380" style="position:absolute;visibility:visible" from="2853,5082" to="2853,6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5748MAAADcAAAADwAAAGRycy9kb3ducmV2LnhtbERPS2vCQBC+F/oflil4azYV2kp0lVJQ&#10;chHxgecxOyax2dmY3WZjf71bKPQ2H99zZovBNKKnztWWFbwkKQjiwuqaSwWH/fJ5AsJ5ZI2NZVJw&#10;IweL+ePDDDNtA2+p3/lSxBB2GSqovG8zKV1RkUGX2JY4cmfbGfQRdqXUHYYYbho5TtM3abDm2FBh&#10;S58VFV+7b6MgDT8reZF53W/y9TW0p3AcX4NSo6fhYwrC0+D/xX/uXMf5r+/w+0y8QM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Jee+PDAAAA3AAAAA8AAAAAAAAAAAAA&#10;AAAAoQIAAGRycy9kb3ducmV2LnhtbFBLBQYAAAAABAAEAPkAAACRAwAAAAA=&#10;">
              <v:stroke startarrow="block" endarrow="block"/>
            </v:line>
            <v:line id="Line 147" o:spid="_x0000_s1381" style="position:absolute;visibility:visible" from="6813,5082" to="8613,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TzUcUAAADcAAAADwAAAGRycy9kb3ducmV2LnhtbESPQUsDMRCF70L/Q5iCN5utoG23TUvp&#10;InhQoa14nm7GzeJmsmziNv575yB4m+G9ee+bzS77To00xDawgfmsAEVcB9tyY+D9/HS3BBUTssUu&#10;MBn4oQi77eRmg6UNVz7SeEqNkhCOJRpwKfWl1rF25DHOQk8s2mcYPCZZh0bbAa8S7jt9XxSP2mPL&#10;0uCwp4Oj+uv07Q0sXHXUC129nN+qsZ2v8mv+uKyMuZ3m/RpUopz+zX/Xz1bwH4RW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wTzUcUAAADcAAAADwAAAAAAAAAA&#10;AAAAAAChAgAAZHJzL2Rvd25yZXYueG1sUEsFBgAAAAAEAAQA+QAAAJMDAAAAAA==&#10;">
              <v:stroke endarrow="block"/>
            </v:line>
            <v:line id="Line 148" o:spid="_x0000_s1382" style="position:absolute;visibility:visible" from="9153,3474" to="9153,4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fFcEAAADcAAAADwAAAGRycy9kb3ducmV2LnhtbERPy6rCMBDdX/AfwgjurqniFa1GEUEQ&#10;Lwi+wOXYjG2xmZQmavXrjSC4m8N5znham0LcqHK5ZQWddgSCOLE651TBfrf4HYBwHlljYZkUPMjB&#10;dNL4GWOs7Z03dNv6VIQQdjEqyLwvYyldkpFB17YlceDOtjLoA6xSqSu8h3BTyG4U9aXBnENDhiXN&#10;M0ou26tRgHL+9INN/d8bHow8rmf9w+m5UqrVrGcjEJ5q/xV/3Esd5v8N4f1MuEBO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98VwQAAANwAAAAPAAAAAAAAAAAAAAAA&#10;AKECAABkcnMvZG93bnJldi54bWxQSwUGAAAAAAQABAD5AAAAjwMAAAAA&#10;">
              <v:stroke startarrow="block"/>
            </v:line>
            <v:line id="Line 149" o:spid="_x0000_s1383" style="position:absolute;visibility:visible" from="3753,2562" to="5193,5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spKsUAAADcAAAADwAAAGRycy9kb3ducmV2LnhtbESPQW/CMAyF75P4D5GRdhspHNBUCAgh&#10;gXqZJtjE2Wu8tlvjlCY0Hb9+PkzazdZ7fu/zeju6Vg3Uh8azgfksA0VcettwZeD97fD0DCpEZIut&#10;ZzLwQwG2m8nDGnPrE59oOMdKSQiHHA3UMXa51qGsyWGY+Y5YtE/fO4yy9pW2PSYJd61eZNlSO2xY&#10;GmrsaF9T+X2+OQNZuh/1ly6a4bV4uabuI10W12TM43TcrUBFGuO/+e+6sIK/FHx5RibQm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9spKsUAAADcAAAADwAAAAAAAAAA&#10;AAAAAAChAgAAZHJzL2Rvd25yZXYueG1sUEsFBgAAAAAEAAQA+QAAAJMDAAAAAA==&#10;">
              <v:stroke startarrow="block" endarrow="block"/>
            </v:line>
            <v:line id="Line 150" o:spid="_x0000_s1384" style="position:absolute;flip:y;visibility:visible" from="3753,6120" to="5193,71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7YZMIAAADcAAAADwAAAGRycy9kb3ducmV2LnhtbERPS4vCMBC+L/gfwgheFk3dBSnVKL4K&#10;wl62Pu5DM7bFZhKarNZ/bxYW9jYf33MWq9604k6dbywrmE4SEMSl1Q1XCs6nfJyC8AFZY2uZFDzJ&#10;w2o5eFtgpu2DC7ofQyViCPsMFdQhuExKX9Zk0E+sI47c1XYGQ4RdJXWHjxhuWvmRJDNpsOHYUKOj&#10;bU3l7fhjFLx/7nfOpWmeFzvbfLvLvth8nZUaDfv1HESgPvyL/9wHHefPpvD7TLxAL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47YZMIAAADcAAAADwAAAAAAAAAAAAAA&#10;AAChAgAAZHJzL2Rvd25yZXYueG1sUEsFBgAAAAAEAAQA+QAAAJADAAAAAA==&#10;">
              <v:stroke startarrow="block" endarrow="block"/>
            </v:line>
            <v:line id="Line 151" o:spid="_x0000_s1385" style="position:absolute;visibility:visible" from="9693,3474" to="9693,4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AOBsIAAADcAAAADwAAAGRycy9kb3ducmV2LnhtbERPS2sCMRC+C/6HMEJvmtWD1tUo4iL0&#10;UAs+6Hm6GTeLm8mySdf03zdCobf5+J6z3kbbiJ46XztWMJ1kIIhLp2uuFFwvh/ErCB+QNTaOScEP&#10;edhuhoM15to9+ET9OVQihbDPUYEJoc2l9KUhi37iWuLE3VxnMSTYVVJ3+EjhtpGzLJtLizWnBoMt&#10;7Q2V9/O3VbAwxUkuZPF++Sj6erqMx/j5tVTqZRR3KxCBYvgX/7nfdJo/n8HzmXSB3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IAOBsIAAADcAAAADwAAAAAAAAAAAAAA&#10;AAChAgAAZHJzL2Rvd25yZXYueG1sUEsFBgAAAAAEAAQA+QAAAJADAAAAAA==&#10;">
              <v:stroke endarrow="block"/>
            </v:line>
            <v:shape id="Text Box 152" o:spid="_x0000_s1386" type="#_x0000_t202" style="position:absolute;left:9513;top:401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1H8cMA&#10;AADcAAAADwAAAGRycy9kb3ducmV2LnhtbERPS2vCQBC+F/wPyxS8lLrxQarRVYrQYm+alvY6ZMck&#10;NDub7q4x/nu3IHibj+85q01vGtGR87VlBeNRAoK4sLrmUsHX59vzHIQPyBoby6TgQh4268HDCjNt&#10;z3ygLg+liCHsM1RQhdBmUvqiIoN+ZFviyB2tMxgidKXUDs8x3DRykiSpNFhzbKiwpW1FxW9+Mgrm&#10;s1334z+m++8iPTaL8PTSvf85pYaP/esSRKA+3MU3907H+ekU/p+JF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1H8cMAAADcAAAADwAAAAAAAAAAAAAAAACYAgAAZHJzL2Rv&#10;d25yZXYueG1sUEsFBgAAAAAEAAQA9QAAAIgDAAAAAA==&#10;">
              <v:textbox>
                <w:txbxContent>
                  <w:p w:rsidR="00B95A6C" w:rsidRDefault="00B95A6C" w:rsidP="00CC3F13">
                    <w:pPr>
                      <w:pStyle w:val="a1"/>
                      <w:rPr>
                        <w:sz w:val="20"/>
                      </w:rPr>
                    </w:pPr>
                    <w:r>
                      <w:rPr>
                        <w:sz w:val="20"/>
                      </w:rPr>
                      <w:t>1</w:t>
                    </w:r>
                  </w:p>
                </w:txbxContent>
              </v:textbox>
            </v:shape>
            <v:shape id="Text Box 153" o:spid="_x0000_s1387" type="#_x0000_t202" style="position:absolute;left:8951;top:401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TfhcMA&#10;AADcAAAADwAAAGRycy9kb3ducmV2LnhtbERPTWvCQBC9F/wPyxS8lLrRSqrRVURo0Zumpb0O2TEJ&#10;zc7G3TWm/75bELzN433Oct2bRnTkfG1ZwXiUgCAurK65VPD58fY8A+EDssbGMin4JQ/r1eBhiZm2&#10;Vz5Sl4dSxBD2GSqoQmgzKX1RkUE/si1x5E7WGQwRulJqh9cYbho5SZJUGqw5NlTY0rai4ie/GAWz&#10;6a779vuXw1eRnpp5eHrt3s9OqeFjv1mACNSHu/jm3uk4P53C/zPx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TfhcMAAADcAAAADwAAAAAAAAAAAAAAAACYAgAAZHJzL2Rv&#10;d25yZXYueG1sUEsFBgAAAAAEAAQA9QAAAIgDAAAAAA==&#10;">
              <v:textbox>
                <w:txbxContent>
                  <w:p w:rsidR="00B95A6C" w:rsidRDefault="00B95A6C" w:rsidP="00CC3F13">
                    <w:pPr>
                      <w:pStyle w:val="a1"/>
                      <w:rPr>
                        <w:sz w:val="20"/>
                      </w:rPr>
                    </w:pPr>
                    <w:r>
                      <w:rPr>
                        <w:sz w:val="20"/>
                      </w:rPr>
                      <w:t>9</w:t>
                    </w:r>
                  </w:p>
                </w:txbxContent>
              </v:textbox>
            </v:shape>
            <v:line id="Line 154" o:spid="_x0000_s1388" style="position:absolute;flip:x;visibility:visible" from="6813,5442" to="8613,5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bR4cUAAADcAAAADwAAAGRycy9kb3ducmV2LnhtbESPT2vCQBDF70K/wzKCl1A3KpU2dZX6&#10;DwriQdtDj0N2mgSzsyE7avz2bqHgbYb3fm/ezBadq9WF2lB5NjAapqCIc28rLgx8f22fX0EFQbZY&#10;eyYDNwqwmD/1ZphZf+UDXY5SqBjCIUMDpUiTaR3ykhyGoW+Io/brW4cS17bQtsVrDHe1HqfpVDus&#10;OF4osaFVSfnpeHaxxnbP68kkWTqdJG+0+ZFdqsWYQb/7eAcl1MnD/E9/2shNX+DvmTiBn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BbR4cUAAADcAAAADwAAAAAAAAAA&#10;AAAAAAChAgAAZHJzL2Rvd25yZXYueG1sUEsFBgAAAAAEAAQA+QAAAJMDAAAAAA==&#10;">
              <v:stroke endarrow="block"/>
            </v:line>
            <v:shape id="Text Box 155" o:spid="_x0000_s1389" type="#_x0000_t202" style="position:absolute;left:7713;top:5262;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rkacMA&#10;AADcAAAADwAAAGRycy9kb3ducmV2LnhtbERPTWvCQBC9F/oflin0UnTTKlFTVxFBsTebil6H7JiE&#10;ZmfT3TWm/75bELzN433OfNmbRnTkfG1ZweswAUFcWF1zqeDwtRlMQfiArLGxTAp+ycNy8fgwx0zb&#10;K39Sl4dSxBD2GSqoQmgzKX1RkUE/tC1x5M7WGQwRulJqh9cYbhr5liSpNFhzbKiwpXVFxXd+MQqm&#10;41138h+j/bFIz80svEy67Y9T6vmpX72DCNSHu/jm3uk4P03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rkacMAAADcAAAADwAAAAAAAAAAAAAAAACYAgAAZHJzL2Rv&#10;d25yZXYueG1sUEsFBgAAAAAEAAQA9QAAAIgDAAAAAA==&#10;">
              <v:textbox>
                <w:txbxContent>
                  <w:p w:rsidR="00B95A6C" w:rsidRDefault="00B95A6C" w:rsidP="00CC3F13">
                    <w:pPr>
                      <w:pStyle w:val="a1"/>
                      <w:rPr>
                        <w:sz w:val="20"/>
                      </w:rPr>
                    </w:pPr>
                    <w:r>
                      <w:rPr>
                        <w:sz w:val="20"/>
                      </w:rPr>
                      <w:t>2</w:t>
                    </w:r>
                  </w:p>
                </w:txbxContent>
              </v:textbox>
            </v:shape>
            <v:shape id="Text Box 156" o:spid="_x0000_s1390" type="#_x0000_t202" style="position:absolute;left:5373;top:401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8sMA&#10;AADcAAAADwAAAGRycy9kb3ducmV2LnhtbERPTWvCQBC9F/wPywheim5qJdrUVURo0ZtVsdchOyah&#10;2dl0dxvjv3cFobd5vM+ZLztTi5acrywreBklIIhzqysuFBwPH8MZCB+QNdaWScGVPCwXvac5Ztpe&#10;+IvafShEDGGfoYIyhCaT0uclGfQj2xBH7mydwRChK6R2eInhppbjJEmlwYpjQ4kNrUvKf/Z/RsFs&#10;smm//fZ1d8rTc/0Wnqft569TatDvVu8gAnXhX/xwb3Scn07h/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8sMAAADcAAAADwAAAAAAAAAAAAAAAACYAgAAZHJzL2Rv&#10;d25yZXYueG1sUEsFBgAAAAAEAAQA9QAAAIgDAAAAAA==&#10;">
              <v:textbox>
                <w:txbxContent>
                  <w:p w:rsidR="00B95A6C" w:rsidRDefault="00B95A6C" w:rsidP="00CC3F13">
                    <w:pPr>
                      <w:pStyle w:val="a1"/>
                      <w:rPr>
                        <w:sz w:val="20"/>
                      </w:rPr>
                    </w:pPr>
                    <w:r>
                      <w:rPr>
                        <w:sz w:val="20"/>
                      </w:rPr>
                      <w:t>6</w:t>
                    </w:r>
                  </w:p>
                </w:txbxContent>
              </v:textbox>
            </v:shape>
            <v:shape id="Text Box 157" o:spid="_x0000_s1391" type="#_x0000_t202" style="position:absolute;left:4293;top:3642;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VgMYA&#10;AADcAAAADwAAAGRycy9kb3ducmV2LnhtbESPQU/CQBCF7yb+h82YeCGwVUmBykKMiQZuiASuk+7Q&#10;NnZn6+5a6r93DiTeZvLevPfNcj24VvUUYuPZwMMkA0VcettwZeDw+Taeg4oJ2WLrmQz8UoT16vZm&#10;iYX1F/6gfp8qJSEcCzRQp9QVWseyJodx4jti0c4+OEyyhkrbgBcJd61+zLJcO2xYGmrs6LWm8mv/&#10;4wzMp5v+FLdPu2OZn9tFGs369+9gzP3d8PIMKtGQ/s3X640V/Fxo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nVgMYAAADcAAAADwAAAAAAAAAAAAAAAACYAgAAZHJz&#10;L2Rvd25yZXYueG1sUEsFBgAAAAAEAAQA9QAAAIsDAAAAAA==&#10;">
              <v:textbox>
                <w:txbxContent>
                  <w:p w:rsidR="00B95A6C" w:rsidRDefault="00B95A6C" w:rsidP="00CC3F13">
                    <w:pPr>
                      <w:pStyle w:val="a1"/>
                      <w:rPr>
                        <w:sz w:val="20"/>
                      </w:rPr>
                    </w:pPr>
                    <w:r>
                      <w:rPr>
                        <w:sz w:val="20"/>
                      </w:rPr>
                      <w:t>3</w:t>
                    </w:r>
                  </w:p>
                </w:txbxContent>
              </v:textbox>
            </v:shape>
            <v:shape id="Text Box 158" o:spid="_x0000_s1392" type="#_x0000_t202" style="position:absolute;left:3933;top:4542;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VwG8MA&#10;AADcAAAADwAAAGRycy9kb3ducmV2LnhtbERPTWvCQBC9F/wPywheim5qJdXUVURo0Zu1otchOyah&#10;2dl0dxvjv3cFobd5vM+ZLztTi5acrywreBklIIhzqysuFBy+P4ZTED4ga6wtk4IreVguek9zzLS9&#10;8Be1+1CIGMI+QwVlCE0mpc9LMuhHtiGO3Nk6gyFCV0jt8BLDTS3HSZJKgxXHhhIbWpeU/+z/jILp&#10;ZNOe/PZ1d8zTcz0Lz2/t569TatDvVu8gAnXhX/xwb3Scn87g/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VwG8MAAADcAAAADwAAAAAAAAAAAAAAAACYAgAAZHJzL2Rv&#10;d25yZXYueG1sUEsFBgAAAAAEAAQA9QAAAIgDAAAAAA==&#10;">
              <v:textbox>
                <w:txbxContent>
                  <w:p w:rsidR="00B95A6C" w:rsidRDefault="00B95A6C" w:rsidP="00CC3F13">
                    <w:pPr>
                      <w:pStyle w:val="a1"/>
                      <w:rPr>
                        <w:sz w:val="20"/>
                      </w:rPr>
                    </w:pPr>
                    <w:r>
                      <w:rPr>
                        <w:sz w:val="20"/>
                      </w:rPr>
                      <w:t>4</w:t>
                    </w:r>
                  </w:p>
                </w:txbxContent>
              </v:textbox>
            </v:shape>
            <v:shape id="Text Box 159" o:spid="_x0000_s1393" type="#_x0000_t202" style="position:absolute;left:4293;top:6403;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ZPW8YA&#10;AADcAAAADwAAAGRycy9kb3ducmV2LnhtbESPT2/CMAzF70h8h8hIu0wjZUz86QhomjTEbhtDcLUa&#10;01ZrnJJkpfv282ESN1vv+b2fV5veNaqjEGvPBibjDBRx4W3NpYHD19vDAlRMyBYbz2TglyJs1sPB&#10;CnPrr/xJ3T6VSkI45migSqnNtY5FRQ7j2LfEop19cJhkDaW2Aa8S7hr9mGUz7bBmaaiwpdeKiu/9&#10;jzOweNp1p/g+/TgWs3OzTPfzbnsJxtyN+pdnUIn6dDP/X++s4M8FX56RCf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dZPW8YAAADcAAAADwAAAAAAAAAAAAAAAACYAgAAZHJz&#10;L2Rvd25yZXYueG1sUEsFBgAAAAAEAAQA9QAAAIsDAAAAAA==&#10;">
              <v:textbox>
                <w:txbxContent>
                  <w:p w:rsidR="00B95A6C" w:rsidRDefault="00B95A6C" w:rsidP="00CC3F13">
                    <w:pPr>
                      <w:pStyle w:val="a1"/>
                      <w:rPr>
                        <w:sz w:val="20"/>
                      </w:rPr>
                    </w:pPr>
                    <w:r>
                      <w:rPr>
                        <w:sz w:val="20"/>
                      </w:rPr>
                      <w:t>5</w:t>
                    </w:r>
                  </w:p>
                </w:txbxContent>
              </v:textbox>
            </v:shape>
            <v:shape id="Text Box 160" o:spid="_x0000_s1394" type="#_x0000_t202" style="position:absolute;left:7353;top:4902;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rqwMMA&#10;AADcAAAADwAAAGRycy9kb3ducmV2LnhtbERPS2sCMRC+F/wPYQq9lJq1io/VKCIo9uaj6HXYjLtL&#10;N5M1iev23zcFwdt8fM+ZLVpTiYacLy0r6HUTEMSZ1SXnCr6P648xCB+QNVaWScEveVjMOy8zTLW9&#10;856aQ8hFDGGfooIihDqV0mcFGfRdWxNH7mKdwRChy6V2eI/hppKfSTKUBkuODQXWtCoo+zncjILx&#10;YNuc/Vd/d8qGl2oS3kfN5uqUenttl1MQgdrwFD/cWx3nj3rw/0y8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rqwMMAAADcAAAADwAAAAAAAAAAAAAAAACYAgAAZHJzL2Rv&#10;d25yZXYueG1sUEsFBgAAAAAEAAQA9QAAAIgDAAAAAA==&#10;">
              <v:textbox>
                <w:txbxContent>
                  <w:p w:rsidR="00B95A6C" w:rsidRDefault="00B95A6C" w:rsidP="00CC3F13">
                    <w:pPr>
                      <w:pStyle w:val="a1"/>
                      <w:rPr>
                        <w:sz w:val="20"/>
                      </w:rPr>
                    </w:pPr>
                    <w:r>
                      <w:rPr>
                        <w:sz w:val="20"/>
                      </w:rPr>
                      <w:t>8</w:t>
                    </w:r>
                  </w:p>
                </w:txbxContent>
              </v:textbox>
            </v:shape>
            <v:line id="Line 161" o:spid="_x0000_s1395" style="position:absolute;flip:y;visibility:visible" from="6273,3654" to="6273,4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bfSMUAAADcAAAADwAAAGRycy9kb3ducmV2LnhtbESPT2vCQBDF70K/wzIFL0E3KtSauor9&#10;IwjioeqhxyE7TUKzsyE7avz2rlDwNsN7vzdv5svO1epMbag8GxgNU1DEubcVFwaOh/XgFVQQZIu1&#10;ZzJwpQDLxVNvjpn1F/6m814KFUM4ZGigFGkyrUNeksMw9A1x1H5961Di2hbatniJ4a7W4zR90Q4r&#10;jhdKbOijpPxvf3KxxnrHn5NJ8u50kszo60e2qRZj+s/d6g2UUCcP8z+9sZGbjuH+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ibfSMUAAADcAAAADwAAAAAAAAAA&#10;AAAAAAChAgAAZHJzL2Rvd25yZXYueG1sUEsFBgAAAAAEAAQA+QAAAJMDAAAAAA==&#10;">
              <v:stroke endarrow="block"/>
            </v:line>
            <v:shape id="Text Box 162" o:spid="_x0000_s1396" type="#_x0000_t202" style="position:absolute;left:6093;top:401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RLMMA&#10;AADcAAAADwAAAGRycy9kb3ducmV2LnhtbERPS2sCMRC+F/ofwgi9FM22itrtRpGCorfWil6HzewD&#10;N5M1Sdftv28Eobf5+J6TLXvTiI6cry0reBklIIhzq2suFRy+18M5CB+QNTaWScEveVguHh8yTLW9&#10;8hd1+1CKGMI+RQVVCG0qpc8rMuhHtiWOXGGdwRChK6V2eI3hppGvSTKVBmuODRW29FFRft7/GAXz&#10;ybY7+d3485hPi+YtPM+6zcUp9TToV+8gAvXhX3x3b3WcPxvD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TRLMMAAADcAAAADwAAAAAAAAAAAAAAAACYAgAAZHJzL2Rv&#10;d25yZXYueG1sUEsFBgAAAAAEAAQA9QAAAIgDAAAAAA==&#10;">
              <v:textbox>
                <w:txbxContent>
                  <w:p w:rsidR="00B95A6C" w:rsidRDefault="00B95A6C" w:rsidP="00CC3F13">
                    <w:pPr>
                      <w:pStyle w:val="a1"/>
                      <w:rPr>
                        <w:sz w:val="20"/>
                      </w:rPr>
                    </w:pPr>
                    <w:r>
                      <w:rPr>
                        <w:sz w:val="20"/>
                      </w:rPr>
                      <w:t>7</w:t>
                    </w:r>
                  </w:p>
                </w:txbxContent>
              </v:textbox>
            </v:shape>
            <v:shape id="Text Box 163" o:spid="_x0000_s1397" type="#_x0000_t202" style="position:absolute;left:4653;top:7509;width:3060;height:9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048sAA&#10;AADcAAAADwAAAGRycy9kb3ducmV2LnhtbERPS4vCMBC+C/6HMII3TV3qg65RRNiyR5/sdbaZbYrN&#10;pDSx1n+/WVjwNh/fc9bb3taio9ZXjhXMpgkI4sLpiksFl/PHZAXCB2SNtWNS8CQP281wsMZMuwcf&#10;qTuFUsQQ9hkqMCE0mZS+MGTRT11DHLkf11oMEbal1C0+Yrit5VuSLKTFimODwYb2horb6W4VzP3X&#10;Ie2e35UpV9dc5r09pudcqfGo372DCNSHl/jf/anj/GUKf8/EC+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9048sAAAADcAAAADwAAAAAAAAAAAAAAAACYAgAAZHJzL2Rvd25y&#10;ZXYueG1sUEsFBgAAAAAEAAQA9QAAAIUDAAAAAA==&#10;" strokeweight="1.5pt">
              <v:textbox>
                <w:txbxContent>
                  <w:p w:rsidR="00B95A6C" w:rsidRDefault="00B95A6C" w:rsidP="00CC3F13">
                    <w:pPr>
                      <w:pStyle w:val="a1"/>
                    </w:pPr>
                    <w:r>
                      <w:t>Покупець</w:t>
                    </w:r>
                  </w:p>
                  <w:p w:rsidR="00B95A6C" w:rsidRDefault="00B95A6C" w:rsidP="00CC3F13">
                    <w:pPr>
                      <w:pStyle w:val="a1"/>
                    </w:pPr>
                    <w:r>
                      <w:t>товарів, вироблених лізингоотримувачем</w:t>
                    </w:r>
                  </w:p>
                </w:txbxContent>
              </v:textbox>
            </v:shape>
            <v:line id="Line 164" o:spid="_x0000_s1398" style="position:absolute;visibility:visible" from="5913,6162" to="5913,7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AAr8IAAADcAAAADwAAAGRycy9kb3ducmV2LnhtbERP32vCMBB+F/Y/hBvsTVOF2dkZRSyD&#10;PcyBOvZ8a86m2FxKE2v23xthsLf7+H7ech1tKwbqfeNYwXSSgSCunG64VvB1fBu/gPABWWPrmBT8&#10;kof16mG0xEK7K+9pOIRapBD2BSowIXSFlL4yZNFPXEecuJPrLYYE+1rqHq8p3LZylmVzabHh1GCw&#10;o62h6ny4WAW5Kfcyl+XH8bMcmuki7uL3z0Kpp8e4eQURKIZ/8Z/7Xaf5+TP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rAAr8IAAADcAAAADwAAAAAAAAAAAAAA&#10;AAChAgAAZHJzL2Rvd25yZXYueG1sUEsFBgAAAAAEAAQA+QAAAJADAAAAAA==&#10;">
              <v:stroke endarrow="block"/>
            </v:line>
            <v:shape id="Text Box 165" o:spid="_x0000_s1399" type="#_x0000_t202" style="position:absolute;left:5553;top:6764;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ytMMA&#10;AADcAAAADwAAAGRycy9kb3ducmV2LnhtbERPTWvCQBC9F/wPywheim5qJdrUVURo0ZtVsdchOyah&#10;2dl0dxvjv3cFobd5vM+ZLztTi5acrywreBklIIhzqysuFBwPH8MZCB+QNdaWScGVPCwXvac5Ztpe&#10;+IvafShEDGGfoYIyhCaT0uclGfQj2xBH7mydwRChK6R2eInhppbjJEmlwYpjQ4kNrUvKf/Z/RsFs&#10;smm//fZ1d8rTc/0Wnqft569TatDvVu8gAnXhX/xwb3ScP03h/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NytMMAAADcAAAADwAAAAAAAAAAAAAAAACYAgAAZHJzL2Rv&#10;d25yZXYueG1sUEsFBgAAAAAEAAQA9QAAAIgDAAAAAA==&#10;">
              <v:textbox>
                <w:txbxContent>
                  <w:p w:rsidR="00B95A6C" w:rsidRDefault="00B95A6C" w:rsidP="00CC3F13">
                    <w:pPr>
                      <w:pStyle w:val="a1"/>
                      <w:rPr>
                        <w:sz w:val="20"/>
                      </w:rPr>
                    </w:pPr>
                    <w:r>
                      <w:rPr>
                        <w:sz w:val="20"/>
                      </w:rPr>
                      <w:t>11</w:t>
                    </w:r>
                  </w:p>
                </w:txbxContent>
              </v:textbox>
            </v:shape>
            <v:line id="Line 166" o:spid="_x0000_s1400" style="position:absolute;flip:x y;visibility:visible" from="6813,5983" to="8613,5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jswMMAAADcAAAADwAAAGRycy9kb3ducmV2LnhtbERPO2/CMBDeK/EfrENiKw4deAQMQkhI&#10;HViACtZLfI1T4nMSmxD+fV0Jqdt9+p632vS2Eh21vnSsYDJOQBDnTpdcKPg679/nIHxA1lg5JgVP&#10;8rBZD95WmGr34CN1p1CIGMI+RQUmhDqV0ueGLPqxq4kj9+1aiyHCtpC6xUcMt5X8SJKptFhybDBY&#10;085QfjvdrYIuu09+LofjzWfXZpHNTbM7NFOlRsN+uwQRqA//4pf7U8f5sxn8PRMvkO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Y7MDDAAAA3AAAAA8AAAAAAAAAAAAA&#10;AAAAoQIAAGRycy9kb3ducmV2LnhtbFBLBQYAAAAABAAEAPkAAACRAwAAAAA=&#10;">
              <v:stroke endarrow="block"/>
            </v:line>
            <v:shape id="Text Box 167" o:spid="_x0000_s1401" type="#_x0000_t202" style="position:absolute;left:7353;top:5802;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BDXcYA&#10;AADcAAAADwAAAGRycy9kb3ducmV2LnhtbESPT2/CMAzF70h8h8hIu0wjZUz86QhomjTEbhtDcLUa&#10;01ZrnJJkpfv282ESN1vv+b2fV5veNaqjEGvPBibjDBRx4W3NpYHD19vDAlRMyBYbz2TglyJs1sPB&#10;CnPrr/xJ3T6VSkI45migSqnNtY5FRQ7j2LfEop19cJhkDaW2Aa8S7hr9mGUz7bBmaaiwpdeKiu/9&#10;jzOweNp1p/g+/TgWs3OzTPfzbnsJxtyN+pdnUIn6dDP/X++s4M+FVp6RCf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6BDXcYAAADcAAAADwAAAAAAAAAAAAAAAACYAgAAZHJz&#10;L2Rvd25yZXYueG1sUEsFBgAAAAAEAAQA9QAAAIsDAAAAAA==&#10;">
              <v:textbox>
                <w:txbxContent>
                  <w:p w:rsidR="00B95A6C" w:rsidRDefault="00B95A6C" w:rsidP="00CC3F13">
                    <w:pPr>
                      <w:pStyle w:val="a1"/>
                      <w:rPr>
                        <w:sz w:val="20"/>
                      </w:rPr>
                    </w:pPr>
                    <w:r>
                      <w:rPr>
                        <w:sz w:val="20"/>
                      </w:rPr>
                      <w:t>10</w:t>
                    </w:r>
                  </w:p>
                </w:txbxContent>
              </v:textbox>
            </v:shape>
            <v:line id="Line 168" o:spid="_x0000_s1402" style="position:absolute;flip:y;visibility:visible" from="6453,6162" to="6453,7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JNOcUAAADcAAAADwAAAGRycy9kb3ducmV2LnhtbESPQWvCQBCF70L/wzIFL0E3VrA1dZVa&#10;FQrSQ6MHj0N2moRmZ0N21PTfdwuCtxne+968Wax616gLdaH2bGAyTkERF97WXBo4HnajF1BBkC02&#10;nsnALwVYLR8GC8ysv/IXXXIpVQzhkKGBSqTNtA5FRQ7D2LfEUfv2nUOJa1dq2+E1hrtGP6XpTDus&#10;OV6osKX3ioqf/Oxijd0nb6bTZO10ksxpe5J9qsWY4WP/9gpKqJe7+UZ/2Mg9z+H/mTiB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IJNOcUAAADcAAAADwAAAAAAAAAA&#10;AAAAAAChAgAAZHJzL2Rvd25yZXYueG1sUEsFBgAAAAAEAAQA+QAAAJMDAAAAAA==&#10;">
              <v:stroke endarrow="block"/>
            </v:line>
            <v:shape id="Text Box 169" o:spid="_x0000_s1403" type="#_x0000_t202" style="position:absolute;left:6273;top:6522;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M/fMYA&#10;AADcAAAADwAAAGRycy9kb3ducmV2LnhtbESPQU/CQBCF7yb+h82YeCGwVQmUykKMiQZuiASuk+7Q&#10;NnZn6+5a6r93DiTeZvLevPfNcj24VvUUYuPZwMMkA0VcettwZeDw+TbOQcWEbLH1TAZ+KcJ6dXuz&#10;xML6C39Qv0+VkhCOBRqoU+oKrWNZk8M48R2xaGcfHCZZQ6VtwIuEu1Y/ZtlMO2xYGmrs6LWm8mv/&#10;4wzk001/itun3bGcndtFGs379+9gzP3d8PIMKtGQ/s3X640V/Fzw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M/fMYAAADcAAAADwAAAAAAAAAAAAAAAACYAgAAZHJz&#10;L2Rvd25yZXYueG1sUEsFBgAAAAAEAAQA9QAAAIsDAAAAAA==&#10;">
              <v:textbox>
                <w:txbxContent>
                  <w:p w:rsidR="00B95A6C" w:rsidRDefault="00B95A6C" w:rsidP="00CC3F13">
                    <w:pPr>
                      <w:pStyle w:val="a1"/>
                      <w:rPr>
                        <w:sz w:val="20"/>
                      </w:rPr>
                    </w:pPr>
                    <w:r>
                      <w:rPr>
                        <w:sz w:val="20"/>
                      </w:rPr>
                      <w:t>12</w:t>
                    </w:r>
                  </w:p>
                </w:txbxContent>
              </v:textbox>
            </v:shape>
            <v:line id="Line 170" o:spid="_x0000_s1404" style="position:absolute;flip:x y;visibility:visible" from="3573,4902" to="5193,5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ihCMIAAADcAAAADwAAAGRycy9kb3ducmV2LnhtbERPTWvCQBC9F/oflhF6q5v0IDG6igiF&#10;HrxoRa+T7DSbmp1NsmtM/31XELzN433Ocj3aRgzU+9qxgnSagCAuna65UnD8/nzPQPiArLFxTAr+&#10;yMN69fqyxFy7G+9pOIRKxBD2OSowIbS5lL40ZNFPXUscuR/XWwwR9pXUPd5iuG3kR5LMpMWaY4PB&#10;lraGysvhahUMxTX9Pe32F1+cu3mRmW6762ZKvU3GzQJEoDE8xQ/3l47zsxTuz8QL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KihCMIAAADcAAAADwAAAAAAAAAAAAAA&#10;AAChAgAAZHJzL2Rvd25yZXYueG1sUEsFBgAAAAAEAAQA+QAAAJADAAAAAA==&#10;">
              <v:stroke endarrow="block"/>
            </v:line>
            <v:shape id="Text Box 171" o:spid="_x0000_s1405" type="#_x0000_t202" style="position:absolute;left:4113;top:5262;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0EkMMA&#10;AADcAAAADwAAAGRycy9kb3ducmV2LnhtbERPTWvCQBC9C/0PyxS8SN3UFpumriKCRW+alvY6ZMck&#10;NDsbd9cY/70rFLzN433ObNGbRnTkfG1ZwfM4AUFcWF1zqeD7a/2UgvABWWNjmRRcyMNi/jCYYabt&#10;mffU5aEUMYR9hgqqENpMSl9UZNCPbUscuYN1BkOErpTa4TmGm0ZOkmQqDdYcGypsaVVR8ZefjIL0&#10;ddP9+u3L7qeYHpr3MHrrPo9OqeFjv/wAEagPd/G/e6Pj/HQCt2fiBXJ+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0EkMMAAADcAAAADwAAAAAAAAAAAAAAAACYAgAAZHJzL2Rv&#10;d25yZXYueG1sUEsFBgAAAAAEAAQA9QAAAIgDAAAAAA==&#10;">
              <v:textbox>
                <w:txbxContent>
                  <w:p w:rsidR="00B95A6C" w:rsidRDefault="00B95A6C" w:rsidP="00CC3F13">
                    <w:pPr>
                      <w:pStyle w:val="a1"/>
                      <w:rPr>
                        <w:sz w:val="20"/>
                      </w:rPr>
                    </w:pPr>
                    <w:r>
                      <w:rPr>
                        <w:sz w:val="20"/>
                      </w:rPr>
                      <w:t>13</w:t>
                    </w:r>
                  </w:p>
                </w:txbxContent>
              </v:textbox>
            </v:shape>
            <v:shape id="Text Box 172" o:spid="_x0000_s1406" type="#_x0000_t202" style="position:absolute;left:1773;top:8694;width:91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3SPL8A&#10;AADcAAAADwAAAGRycy9kb3ducmV2LnhtbERPy6rCMBDdC/5DGMGNaOr1XY1yFa649fEBYzO2xWZS&#10;mmjr398Igrs5nOesNo0pxJMql1tWMBxEIIgTq3NOFVzOf/05COeRNRaWScGLHGzW7dYKY21rPtLz&#10;5FMRQtjFqCDzvoyldElGBt3AlsSBu9nKoA+wSqWusA7hppA/UTSVBnMODRmWtMsouZ8eRsHtUPcm&#10;i/q695fZcTzdYj672pdS3U7zuwThqfFf8cd90GH+fATvZ8IFc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ndI8vwAAANwAAAAPAAAAAAAAAAAAAAAAAJgCAABkcnMvZG93bnJl&#10;di54bWxQSwUGAAAAAAQABAD1AAAAhAMAAAAA&#10;" stroked="f">
              <v:textbox>
                <w:txbxContent>
                  <w:p w:rsidR="00B95A6C" w:rsidRPr="00505BF3" w:rsidRDefault="00B95A6C" w:rsidP="009379C1">
                    <w:pPr>
                      <w:rPr>
                        <w:rFonts w:ascii="Times New Roman" w:hAnsi="Times New Roman" w:cs="Times New Roman"/>
                        <w:b/>
                        <w:sz w:val="32"/>
                        <w:szCs w:val="32"/>
                      </w:rPr>
                    </w:pPr>
                    <w:r w:rsidRPr="00505BF3">
                      <w:rPr>
                        <w:rFonts w:ascii="Times New Roman" w:hAnsi="Times New Roman" w:cs="Times New Roman"/>
                        <w:b/>
                        <w:sz w:val="32"/>
                        <w:szCs w:val="32"/>
                      </w:rPr>
                      <w:t xml:space="preserve">     Рис. 3. Схема компенсаційного лізингу («бай-бек»)</w:t>
                    </w:r>
                  </w:p>
                </w:txbxContent>
              </v:textbox>
            </v:shape>
          </v:group>
        </w:pict>
      </w:r>
    </w:p>
    <w:p w:rsidR="00CC3F13" w:rsidRPr="00CC3F13" w:rsidRDefault="00CC3F13" w:rsidP="00CC3F13">
      <w:pPr>
        <w:spacing w:after="0" w:line="240" w:lineRule="auto"/>
        <w:jc w:val="both"/>
        <w:rPr>
          <w:rFonts w:ascii="Times New Roman" w:hAnsi="Times New Roman" w:cs="Times New Roman"/>
          <w:sz w:val="32"/>
          <w:szCs w:val="32"/>
        </w:rPr>
      </w:pPr>
    </w:p>
    <w:p w:rsidR="00CC3F13" w:rsidRPr="00CC3F13" w:rsidRDefault="00CC3F13" w:rsidP="00CC3F13">
      <w:pPr>
        <w:spacing w:after="0" w:line="240" w:lineRule="auto"/>
        <w:jc w:val="both"/>
        <w:rPr>
          <w:rFonts w:ascii="Times New Roman" w:hAnsi="Times New Roman" w:cs="Times New Roman"/>
          <w:sz w:val="32"/>
          <w:szCs w:val="32"/>
        </w:rPr>
      </w:pPr>
    </w:p>
    <w:p w:rsidR="00CC3F13" w:rsidRPr="00CC3F13" w:rsidRDefault="00CC3F13" w:rsidP="00CC3F13">
      <w:pPr>
        <w:spacing w:after="0" w:line="240" w:lineRule="auto"/>
        <w:jc w:val="both"/>
        <w:rPr>
          <w:rFonts w:ascii="Times New Roman" w:hAnsi="Times New Roman" w:cs="Times New Roman"/>
          <w:sz w:val="32"/>
          <w:szCs w:val="32"/>
        </w:rPr>
      </w:pPr>
    </w:p>
    <w:p w:rsidR="00CC3F13" w:rsidRPr="00CC3F13" w:rsidRDefault="00CC3F13" w:rsidP="00CC3F13">
      <w:pPr>
        <w:spacing w:after="0" w:line="240" w:lineRule="auto"/>
        <w:jc w:val="both"/>
        <w:rPr>
          <w:rFonts w:ascii="Times New Roman" w:hAnsi="Times New Roman" w:cs="Times New Roman"/>
          <w:sz w:val="32"/>
          <w:szCs w:val="32"/>
        </w:rPr>
      </w:pPr>
    </w:p>
    <w:p w:rsidR="00CC3F13" w:rsidRPr="00CC3F13" w:rsidRDefault="00CC3F13" w:rsidP="00CC3F13">
      <w:pPr>
        <w:spacing w:after="0" w:line="240" w:lineRule="auto"/>
        <w:jc w:val="both"/>
        <w:rPr>
          <w:rFonts w:ascii="Times New Roman" w:hAnsi="Times New Roman" w:cs="Times New Roman"/>
          <w:sz w:val="32"/>
          <w:szCs w:val="32"/>
        </w:rPr>
      </w:pPr>
    </w:p>
    <w:p w:rsidR="00CC3F13" w:rsidRPr="00CC3F13" w:rsidRDefault="00CC3F13" w:rsidP="00CC3F13">
      <w:pPr>
        <w:spacing w:after="0" w:line="240" w:lineRule="auto"/>
        <w:jc w:val="both"/>
        <w:rPr>
          <w:rFonts w:ascii="Times New Roman" w:hAnsi="Times New Roman" w:cs="Times New Roman"/>
          <w:sz w:val="32"/>
          <w:szCs w:val="32"/>
        </w:rPr>
      </w:pPr>
    </w:p>
    <w:p w:rsidR="00CC3F13" w:rsidRPr="00CC3F13" w:rsidRDefault="00CC3F13" w:rsidP="00CC3F13">
      <w:pPr>
        <w:spacing w:after="0" w:line="240" w:lineRule="auto"/>
        <w:jc w:val="both"/>
        <w:rPr>
          <w:rFonts w:ascii="Times New Roman" w:hAnsi="Times New Roman" w:cs="Times New Roman"/>
          <w:sz w:val="32"/>
          <w:szCs w:val="32"/>
        </w:rPr>
      </w:pPr>
    </w:p>
    <w:p w:rsidR="00CC3F13" w:rsidRPr="00CC3F13" w:rsidRDefault="00CC3F13" w:rsidP="00CC3F13">
      <w:pPr>
        <w:spacing w:after="0" w:line="240" w:lineRule="auto"/>
        <w:jc w:val="both"/>
        <w:rPr>
          <w:rFonts w:ascii="Times New Roman" w:hAnsi="Times New Roman" w:cs="Times New Roman"/>
          <w:sz w:val="32"/>
          <w:szCs w:val="32"/>
        </w:rPr>
      </w:pPr>
    </w:p>
    <w:p w:rsidR="00CC3F13" w:rsidRPr="00CC3F13" w:rsidRDefault="00CC3F13" w:rsidP="00CC3F13">
      <w:pPr>
        <w:spacing w:after="0" w:line="240" w:lineRule="auto"/>
        <w:jc w:val="both"/>
        <w:rPr>
          <w:rFonts w:ascii="Times New Roman" w:hAnsi="Times New Roman" w:cs="Times New Roman"/>
          <w:sz w:val="32"/>
          <w:szCs w:val="32"/>
        </w:rPr>
      </w:pPr>
    </w:p>
    <w:p w:rsidR="00CC3F13" w:rsidRPr="00CC3F13" w:rsidRDefault="00CC3F13" w:rsidP="00CC3F13">
      <w:pPr>
        <w:spacing w:after="0" w:line="240" w:lineRule="auto"/>
        <w:jc w:val="both"/>
        <w:rPr>
          <w:rFonts w:ascii="Times New Roman" w:hAnsi="Times New Roman" w:cs="Times New Roman"/>
          <w:sz w:val="32"/>
          <w:szCs w:val="32"/>
        </w:rPr>
      </w:pPr>
    </w:p>
    <w:p w:rsidR="00CC3F13" w:rsidRPr="00CC3F13" w:rsidRDefault="00CC3F13" w:rsidP="00CC3F13">
      <w:pPr>
        <w:spacing w:after="0" w:line="240" w:lineRule="auto"/>
        <w:jc w:val="both"/>
        <w:rPr>
          <w:rFonts w:ascii="Times New Roman" w:hAnsi="Times New Roman" w:cs="Times New Roman"/>
          <w:sz w:val="32"/>
          <w:szCs w:val="32"/>
        </w:rPr>
      </w:pPr>
    </w:p>
    <w:p w:rsidR="00CC3F13" w:rsidRPr="00CC3F13" w:rsidRDefault="00CC3F13" w:rsidP="00CC3F13">
      <w:pPr>
        <w:spacing w:after="0" w:line="240" w:lineRule="auto"/>
        <w:jc w:val="both"/>
        <w:rPr>
          <w:rFonts w:ascii="Times New Roman" w:hAnsi="Times New Roman" w:cs="Times New Roman"/>
          <w:sz w:val="32"/>
          <w:szCs w:val="32"/>
        </w:rPr>
      </w:pPr>
    </w:p>
    <w:p w:rsidR="00CC3F13" w:rsidRPr="00CC3F13" w:rsidRDefault="00CC3F13" w:rsidP="00CC3F13">
      <w:pPr>
        <w:spacing w:after="0" w:line="240" w:lineRule="auto"/>
        <w:jc w:val="both"/>
        <w:rPr>
          <w:rFonts w:ascii="Times New Roman" w:hAnsi="Times New Roman" w:cs="Times New Roman"/>
          <w:sz w:val="32"/>
          <w:szCs w:val="32"/>
        </w:rPr>
      </w:pPr>
    </w:p>
    <w:p w:rsidR="00CC3F13" w:rsidRPr="00CC3F13" w:rsidRDefault="00CC3F13" w:rsidP="00CC3F13">
      <w:pPr>
        <w:spacing w:after="0" w:line="240" w:lineRule="auto"/>
        <w:jc w:val="both"/>
        <w:rPr>
          <w:rFonts w:ascii="Times New Roman" w:hAnsi="Times New Roman" w:cs="Times New Roman"/>
          <w:sz w:val="32"/>
          <w:szCs w:val="32"/>
        </w:rPr>
      </w:pPr>
    </w:p>
    <w:p w:rsidR="009379C1" w:rsidRDefault="009379C1" w:rsidP="00CC3F13">
      <w:pPr>
        <w:spacing w:after="0" w:line="240" w:lineRule="auto"/>
        <w:jc w:val="both"/>
        <w:rPr>
          <w:rFonts w:ascii="Times New Roman" w:hAnsi="Times New Roman" w:cs="Times New Roman"/>
          <w:i/>
          <w:sz w:val="32"/>
          <w:szCs w:val="32"/>
        </w:rPr>
      </w:pPr>
    </w:p>
    <w:p w:rsidR="009379C1" w:rsidRDefault="009379C1" w:rsidP="00CC3F13">
      <w:pPr>
        <w:spacing w:after="0" w:line="240" w:lineRule="auto"/>
        <w:jc w:val="both"/>
        <w:rPr>
          <w:rFonts w:ascii="Times New Roman" w:hAnsi="Times New Roman" w:cs="Times New Roman"/>
          <w:i/>
          <w:sz w:val="32"/>
          <w:szCs w:val="32"/>
        </w:rPr>
      </w:pPr>
    </w:p>
    <w:p w:rsidR="009379C1" w:rsidRDefault="009379C1" w:rsidP="00CC3F13">
      <w:pPr>
        <w:spacing w:after="0" w:line="240" w:lineRule="auto"/>
        <w:jc w:val="both"/>
        <w:rPr>
          <w:rFonts w:ascii="Times New Roman" w:hAnsi="Times New Roman" w:cs="Times New Roman"/>
          <w:i/>
          <w:sz w:val="32"/>
          <w:szCs w:val="32"/>
        </w:rPr>
      </w:pPr>
    </w:p>
    <w:p w:rsidR="009379C1" w:rsidRDefault="009379C1" w:rsidP="00CC3F13">
      <w:pPr>
        <w:spacing w:after="0" w:line="240" w:lineRule="auto"/>
        <w:jc w:val="both"/>
        <w:rPr>
          <w:rFonts w:ascii="Times New Roman" w:hAnsi="Times New Roman" w:cs="Times New Roman"/>
          <w:i/>
          <w:sz w:val="32"/>
          <w:szCs w:val="32"/>
        </w:rPr>
      </w:pPr>
    </w:p>
    <w:p w:rsidR="009379C1" w:rsidRPr="009379C1" w:rsidRDefault="009379C1" w:rsidP="00CC3F13">
      <w:pPr>
        <w:spacing w:after="0" w:line="240" w:lineRule="auto"/>
        <w:jc w:val="both"/>
        <w:rPr>
          <w:rFonts w:ascii="Times New Roman" w:hAnsi="Times New Roman" w:cs="Times New Roman"/>
          <w:i/>
          <w:sz w:val="18"/>
          <w:szCs w:val="18"/>
        </w:rPr>
      </w:pPr>
    </w:p>
    <w:p w:rsidR="00CC3F13" w:rsidRPr="009379C1" w:rsidRDefault="009379C1" w:rsidP="00CC3F13">
      <w:pPr>
        <w:spacing w:after="0" w:line="240" w:lineRule="auto"/>
        <w:jc w:val="both"/>
        <w:rPr>
          <w:rFonts w:ascii="Times New Roman" w:hAnsi="Times New Roman" w:cs="Times New Roman"/>
          <w:i/>
          <w:sz w:val="24"/>
          <w:szCs w:val="24"/>
        </w:rPr>
      </w:pPr>
      <w:r>
        <w:rPr>
          <w:rFonts w:ascii="Times New Roman" w:hAnsi="Times New Roman" w:cs="Times New Roman"/>
          <w:i/>
          <w:sz w:val="32"/>
          <w:szCs w:val="32"/>
        </w:rPr>
        <w:t xml:space="preserve">           </w:t>
      </w:r>
      <w:r w:rsidRPr="009379C1">
        <w:rPr>
          <w:rFonts w:ascii="Times New Roman" w:hAnsi="Times New Roman" w:cs="Times New Roman"/>
          <w:i/>
          <w:sz w:val="24"/>
          <w:szCs w:val="24"/>
        </w:rPr>
        <w:t>Джерело: д</w:t>
      </w:r>
      <w:r w:rsidR="00CC3F13" w:rsidRPr="009379C1">
        <w:rPr>
          <w:rFonts w:ascii="Times New Roman" w:hAnsi="Times New Roman" w:cs="Times New Roman"/>
          <w:i/>
          <w:sz w:val="24"/>
          <w:szCs w:val="24"/>
        </w:rPr>
        <w:t>оопрацьовано автором за [3]</w:t>
      </w:r>
    </w:p>
    <w:p w:rsidR="009379C1" w:rsidRPr="007A2F45" w:rsidRDefault="009379C1" w:rsidP="00CC3F13">
      <w:pPr>
        <w:spacing w:after="0" w:line="240" w:lineRule="auto"/>
        <w:jc w:val="both"/>
        <w:rPr>
          <w:rFonts w:ascii="Times New Roman" w:hAnsi="Times New Roman" w:cs="Times New Roman"/>
          <w:i/>
          <w:sz w:val="24"/>
          <w:szCs w:val="24"/>
        </w:rPr>
      </w:pPr>
    </w:p>
    <w:p w:rsidR="00CC3F13" w:rsidRPr="009379C1" w:rsidRDefault="00C36FAB" w:rsidP="00434110">
      <w:pPr>
        <w:spacing w:after="0" w:line="240" w:lineRule="auto"/>
        <w:ind w:firstLine="708"/>
        <w:jc w:val="both"/>
        <w:rPr>
          <w:rFonts w:ascii="Times New Roman" w:hAnsi="Times New Roman" w:cs="Times New Roman"/>
          <w:sz w:val="32"/>
          <w:szCs w:val="32"/>
          <w:lang w:val="ru-RU"/>
        </w:rPr>
      </w:pPr>
      <w:r>
        <w:rPr>
          <w:rFonts w:ascii="Times New Roman" w:hAnsi="Times New Roman" w:cs="Times New Roman"/>
          <w:sz w:val="32"/>
          <w:szCs w:val="32"/>
          <w:lang w:val="ru-RU"/>
        </w:rPr>
        <w:pict>
          <v:shape id="Надпись 145" o:spid="_x0000_s1407" type="#_x0000_t202" style="position:absolute;left:0;text-align:left;margin-left:9pt;margin-top:18.6pt;width:18pt;height:18pt;z-index:25179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">
            <v:textbox>
              <w:txbxContent>
                <w:p w:rsidR="00B95A6C" w:rsidRDefault="00B95A6C" w:rsidP="00CC3F13">
                  <w:pPr>
                    <w:pStyle w:val="a1"/>
                    <w:rPr>
                      <w:sz w:val="20"/>
                    </w:rPr>
                  </w:pPr>
                  <w:r>
                    <w:rPr>
                      <w:sz w:val="20"/>
                    </w:rPr>
                    <w:t>1</w:t>
                  </w:r>
                </w:p>
              </w:txbxContent>
            </v:textbox>
          </v:shape>
        </w:pict>
      </w:r>
      <w:r w:rsidR="00CC3F13" w:rsidRPr="009379C1">
        <w:rPr>
          <w:rFonts w:ascii="Times New Roman" w:hAnsi="Times New Roman" w:cs="Times New Roman"/>
          <w:sz w:val="32"/>
          <w:szCs w:val="32"/>
        </w:rPr>
        <w:t>Порядок дій схеми компенсаційного лізингу:</w:t>
      </w:r>
    </w:p>
    <w:p w:rsidR="00CC3F13" w:rsidRPr="00CC3F13" w:rsidRDefault="00CC3F13" w:rsidP="00CC3F13">
      <w:pPr>
        <w:spacing w:after="0" w:line="240" w:lineRule="auto"/>
        <w:jc w:val="both"/>
        <w:rPr>
          <w:rFonts w:ascii="Times New Roman" w:hAnsi="Times New Roman" w:cs="Times New Roman"/>
          <w:sz w:val="32"/>
          <w:szCs w:val="32"/>
        </w:rPr>
      </w:pPr>
      <w:r w:rsidRPr="00CC3F13">
        <w:rPr>
          <w:rFonts w:ascii="Times New Roman" w:hAnsi="Times New Roman" w:cs="Times New Roman"/>
          <w:color w:val="FF0000"/>
          <w:sz w:val="32"/>
          <w:szCs w:val="32"/>
        </w:rPr>
        <w:t xml:space="preserve">          </w:t>
      </w:r>
      <w:r w:rsidRPr="00CC3F13">
        <w:rPr>
          <w:rFonts w:ascii="Times New Roman" w:hAnsi="Times New Roman" w:cs="Times New Roman"/>
          <w:sz w:val="32"/>
          <w:szCs w:val="32"/>
        </w:rPr>
        <w:t xml:space="preserve">- укладання між Замовником і Лізингоотримувачем договору на виконання певних робіт або послуг.   </w:t>
      </w:r>
    </w:p>
    <w:p w:rsidR="00CC3F13" w:rsidRPr="00CC3F13" w:rsidRDefault="00C36FAB" w:rsidP="00CC3F13">
      <w:pPr>
        <w:spacing w:after="0" w:line="240" w:lineRule="auto"/>
        <w:jc w:val="both"/>
        <w:rPr>
          <w:rFonts w:ascii="Times New Roman" w:hAnsi="Times New Roman" w:cs="Times New Roman"/>
          <w:b/>
          <w:color w:val="FF0000"/>
          <w:sz w:val="32"/>
          <w:szCs w:val="32"/>
        </w:rPr>
      </w:pPr>
      <w:r>
        <w:rPr>
          <w:rFonts w:ascii="Times New Roman" w:hAnsi="Times New Roman" w:cs="Times New Roman"/>
          <w:sz w:val="32"/>
          <w:szCs w:val="32"/>
          <w:lang w:val="ru-RU"/>
        </w:rPr>
        <w:pict>
          <v:shape id="Надпись 144" o:spid="_x0000_s1408" type="#_x0000_t202" style="position:absolute;left:0;text-align:left;margin-left:9pt;margin-top:.95pt;width:18pt;height:18pt;z-index:25179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">
            <v:textbox>
              <w:txbxContent>
                <w:p w:rsidR="00B95A6C" w:rsidRDefault="00B95A6C" w:rsidP="00CC3F13">
                  <w:pPr>
                    <w:pStyle w:val="a1"/>
                    <w:rPr>
                      <w:sz w:val="20"/>
                    </w:rPr>
                  </w:pPr>
                  <w:r>
                    <w:rPr>
                      <w:sz w:val="20"/>
                    </w:rPr>
                    <w:t>2</w:t>
                  </w:r>
                  <w:r>
                    <w:rPr>
                      <w:sz w:val="20"/>
                    </w:rPr>
                    <w:tab/>
                  </w:r>
                </w:p>
              </w:txbxContent>
            </v:textbox>
          </v:shape>
        </w:pict>
      </w:r>
      <w:r w:rsidR="00CC3F13" w:rsidRPr="00CC3F13">
        <w:rPr>
          <w:rFonts w:ascii="Times New Roman" w:hAnsi="Times New Roman" w:cs="Times New Roman"/>
          <w:sz w:val="32"/>
          <w:szCs w:val="32"/>
        </w:rPr>
        <w:t xml:space="preserve">          - укладання лізингового</w:t>
      </w:r>
      <w:r w:rsidR="00CB7E96">
        <w:rPr>
          <w:rFonts w:ascii="Times New Roman" w:hAnsi="Times New Roman" w:cs="Times New Roman"/>
          <w:sz w:val="32"/>
          <w:szCs w:val="32"/>
        </w:rPr>
        <w:t xml:space="preserve"> контракту між лізинговою компанією та  Л</w:t>
      </w:r>
      <w:r w:rsidR="00CC3F13" w:rsidRPr="00CC3F13">
        <w:rPr>
          <w:rFonts w:ascii="Times New Roman" w:hAnsi="Times New Roman" w:cs="Times New Roman"/>
          <w:sz w:val="32"/>
          <w:szCs w:val="32"/>
        </w:rPr>
        <w:t>ізингоотримувачем</w:t>
      </w:r>
      <w:r w:rsidR="00CC3F13" w:rsidRPr="00CC3F13">
        <w:rPr>
          <w:rFonts w:ascii="Times New Roman" w:hAnsi="Times New Roman" w:cs="Times New Roman"/>
          <w:color w:val="FF0000"/>
          <w:sz w:val="32"/>
          <w:szCs w:val="32"/>
        </w:rPr>
        <w:t>.</w:t>
      </w:r>
    </w:p>
    <w:p w:rsidR="00CC3F13" w:rsidRPr="00CC3F13" w:rsidRDefault="00C36FAB" w:rsidP="00CC3F13">
      <w:pPr>
        <w:spacing w:after="0" w:line="240" w:lineRule="auto"/>
        <w:jc w:val="both"/>
        <w:rPr>
          <w:rFonts w:ascii="Times New Roman" w:hAnsi="Times New Roman" w:cs="Times New Roman"/>
          <w:color w:val="FF0000"/>
          <w:sz w:val="32"/>
          <w:szCs w:val="32"/>
        </w:rPr>
      </w:pPr>
      <w:r>
        <w:rPr>
          <w:rFonts w:ascii="Times New Roman" w:hAnsi="Times New Roman" w:cs="Times New Roman"/>
          <w:sz w:val="32"/>
          <w:szCs w:val="32"/>
          <w:lang w:val="ru-RU"/>
        </w:rPr>
        <w:pict>
          <v:shape id="Надпись 143" o:spid="_x0000_s1409" type="#_x0000_t202" style="position:absolute;left:0;text-align:left;margin-left:9pt;margin-top:.2pt;width:18pt;height:18pt;z-index:251792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">
            <v:textbox>
              <w:txbxContent>
                <w:p w:rsidR="00B95A6C" w:rsidRDefault="00B95A6C" w:rsidP="00CC3F13">
                  <w:pPr>
                    <w:pStyle w:val="a1"/>
                    <w:rPr>
                      <w:sz w:val="20"/>
                    </w:rPr>
                  </w:pPr>
                  <w:r>
                    <w:rPr>
                      <w:sz w:val="20"/>
                    </w:rPr>
                    <w:t>3</w:t>
                  </w:r>
                </w:p>
              </w:txbxContent>
            </v:textbox>
          </v:shape>
        </w:pict>
      </w:r>
      <w:r w:rsidR="007056BF">
        <w:rPr>
          <w:rFonts w:ascii="Times New Roman" w:hAnsi="Times New Roman" w:cs="Times New Roman"/>
          <w:color w:val="FF0000"/>
          <w:sz w:val="32"/>
          <w:szCs w:val="32"/>
        </w:rPr>
        <w:t xml:space="preserve">        </w:t>
      </w:r>
      <w:r w:rsidR="00CC3F13" w:rsidRPr="00CC3F13">
        <w:rPr>
          <w:rFonts w:ascii="Times New Roman" w:hAnsi="Times New Roman" w:cs="Times New Roman"/>
          <w:color w:val="FF0000"/>
          <w:sz w:val="32"/>
          <w:szCs w:val="32"/>
        </w:rPr>
        <w:t xml:space="preserve"> </w:t>
      </w:r>
      <w:r w:rsidR="00CC3F13" w:rsidRPr="00CC3F13">
        <w:rPr>
          <w:rFonts w:ascii="Times New Roman" w:hAnsi="Times New Roman" w:cs="Times New Roman"/>
          <w:sz w:val="32"/>
          <w:szCs w:val="32"/>
        </w:rPr>
        <w:t xml:space="preserve">- </w:t>
      </w:r>
      <w:r w:rsidR="00D45525">
        <w:rPr>
          <w:rFonts w:ascii="Times New Roman" w:hAnsi="Times New Roman" w:cs="Times New Roman"/>
          <w:sz w:val="32"/>
          <w:szCs w:val="32"/>
        </w:rPr>
        <w:t xml:space="preserve">   </w:t>
      </w:r>
      <w:r w:rsidR="00CB7E96">
        <w:rPr>
          <w:rFonts w:ascii="Times New Roman" w:hAnsi="Times New Roman" w:cs="Times New Roman"/>
          <w:sz w:val="32"/>
          <w:szCs w:val="32"/>
        </w:rPr>
        <w:t>оцінка предмета</w:t>
      </w:r>
      <w:r w:rsidR="00CC3F13" w:rsidRPr="00CC3F13">
        <w:rPr>
          <w:rFonts w:ascii="Times New Roman" w:hAnsi="Times New Roman" w:cs="Times New Roman"/>
          <w:sz w:val="32"/>
          <w:szCs w:val="32"/>
        </w:rPr>
        <w:t xml:space="preserve"> лізингу згідно </w:t>
      </w:r>
      <w:r w:rsidR="00CB7E96">
        <w:rPr>
          <w:rFonts w:ascii="Times New Roman" w:hAnsi="Times New Roman" w:cs="Times New Roman"/>
          <w:sz w:val="32"/>
          <w:szCs w:val="32"/>
        </w:rPr>
        <w:t>з ринковими критеріями.</w:t>
      </w:r>
      <w:r w:rsidR="00CC3F13" w:rsidRPr="00CC3F13">
        <w:rPr>
          <w:rFonts w:ascii="Times New Roman" w:hAnsi="Times New Roman" w:cs="Times New Roman"/>
          <w:sz w:val="32"/>
          <w:szCs w:val="32"/>
        </w:rPr>
        <w:t xml:space="preserve">             </w:t>
      </w:r>
    </w:p>
    <w:p w:rsidR="00CC3F13" w:rsidRPr="00CC3F13" w:rsidRDefault="00C36FAB" w:rsidP="00CC3F13">
      <w:pPr>
        <w:spacing w:after="0" w:line="240" w:lineRule="auto"/>
        <w:ind w:firstLine="708"/>
        <w:jc w:val="both"/>
        <w:rPr>
          <w:rFonts w:ascii="Times New Roman" w:hAnsi="Times New Roman" w:cs="Times New Roman"/>
          <w:sz w:val="32"/>
          <w:szCs w:val="32"/>
        </w:rPr>
      </w:pPr>
      <w:r>
        <w:rPr>
          <w:rFonts w:ascii="Times New Roman" w:hAnsi="Times New Roman" w:cs="Times New Roman"/>
          <w:sz w:val="32"/>
          <w:szCs w:val="32"/>
          <w:lang w:val="ru-RU"/>
        </w:rPr>
        <w:pict>
          <v:shape id="Надпись 142" o:spid="_x0000_s1410" type="#_x0000_t202" style="position:absolute;left:0;text-align:left;margin-left:9pt;margin-top:4.25pt;width:18pt;height:18.05pt;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">
            <v:textbox>
              <w:txbxContent>
                <w:p w:rsidR="00B95A6C" w:rsidRDefault="00B95A6C" w:rsidP="00CC3F13">
                  <w:pPr>
                    <w:pStyle w:val="a1"/>
                    <w:rPr>
                      <w:sz w:val="20"/>
                    </w:rPr>
                  </w:pPr>
                  <w:r>
                    <w:rPr>
                      <w:sz w:val="20"/>
                    </w:rPr>
                    <w:t>4</w:t>
                  </w:r>
                </w:p>
              </w:txbxContent>
            </v:textbox>
          </v:shape>
        </w:pict>
      </w:r>
      <w:r w:rsidR="00CC3F13" w:rsidRPr="00CC3F13">
        <w:rPr>
          <w:rFonts w:ascii="Times New Roman" w:hAnsi="Times New Roman" w:cs="Times New Roman"/>
          <w:sz w:val="32"/>
          <w:szCs w:val="32"/>
        </w:rPr>
        <w:t xml:space="preserve">- </w:t>
      </w:r>
      <w:r w:rsidR="00CB7E96">
        <w:rPr>
          <w:rFonts w:ascii="Times New Roman" w:hAnsi="Times New Roman" w:cs="Times New Roman"/>
          <w:sz w:val="32"/>
          <w:szCs w:val="32"/>
        </w:rPr>
        <w:t xml:space="preserve">   </w:t>
      </w:r>
      <w:r w:rsidR="00CC3F13" w:rsidRPr="00CC3F13">
        <w:rPr>
          <w:rFonts w:ascii="Times New Roman" w:hAnsi="Times New Roman" w:cs="Times New Roman"/>
          <w:sz w:val="32"/>
          <w:szCs w:val="32"/>
        </w:rPr>
        <w:t>отримання</w:t>
      </w:r>
      <w:r w:rsidR="00CC3F13" w:rsidRPr="00CC3F13">
        <w:rPr>
          <w:rFonts w:ascii="Times New Roman" w:hAnsi="Times New Roman" w:cs="Times New Roman"/>
          <w:b/>
          <w:sz w:val="32"/>
          <w:szCs w:val="32"/>
        </w:rPr>
        <w:t xml:space="preserve"> </w:t>
      </w:r>
      <w:r w:rsidR="00CB7E96">
        <w:rPr>
          <w:rFonts w:ascii="Times New Roman" w:hAnsi="Times New Roman" w:cs="Times New Roman"/>
          <w:sz w:val="32"/>
          <w:szCs w:val="32"/>
        </w:rPr>
        <w:t>л</w:t>
      </w:r>
      <w:r w:rsidR="00CC3F13" w:rsidRPr="00CC3F13">
        <w:rPr>
          <w:rFonts w:ascii="Times New Roman" w:hAnsi="Times New Roman" w:cs="Times New Roman"/>
          <w:sz w:val="32"/>
          <w:szCs w:val="32"/>
        </w:rPr>
        <w:t>ізинговою компанією кредитних ресурсів від банківської установи</w:t>
      </w:r>
      <w:r w:rsidR="009379C1">
        <w:rPr>
          <w:rFonts w:ascii="Times New Roman" w:hAnsi="Times New Roman" w:cs="Times New Roman"/>
          <w:sz w:val="32"/>
          <w:szCs w:val="32"/>
        </w:rPr>
        <w:t>.</w:t>
      </w:r>
      <w:r w:rsidR="00CC3F13" w:rsidRPr="00CC3F13">
        <w:rPr>
          <w:rFonts w:ascii="Times New Roman" w:hAnsi="Times New Roman" w:cs="Times New Roman"/>
          <w:sz w:val="32"/>
          <w:szCs w:val="32"/>
        </w:rPr>
        <w:t xml:space="preserve">    </w:t>
      </w:r>
    </w:p>
    <w:p w:rsidR="00CC3F13" w:rsidRPr="00CC3F13" w:rsidRDefault="00C36FAB" w:rsidP="00CC3F13">
      <w:pPr>
        <w:spacing w:after="0" w:line="240" w:lineRule="auto"/>
        <w:jc w:val="both"/>
        <w:rPr>
          <w:rFonts w:ascii="Times New Roman" w:hAnsi="Times New Roman" w:cs="Times New Roman"/>
          <w:color w:val="FF0000"/>
          <w:sz w:val="32"/>
          <w:szCs w:val="32"/>
        </w:rPr>
      </w:pPr>
      <w:r>
        <w:rPr>
          <w:rFonts w:ascii="Times New Roman" w:hAnsi="Times New Roman" w:cs="Times New Roman"/>
          <w:sz w:val="32"/>
          <w:szCs w:val="32"/>
          <w:lang w:val="ru-RU"/>
        </w:rPr>
        <w:pict>
          <v:shape id="Надпись 141" o:spid="_x0000_s1411" type="#_x0000_t202" style="position:absolute;left:0;text-align:left;margin-left:9pt;margin-top:4.55pt;width:18pt;height:18pt;z-index:251794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">
            <v:textbox>
              <w:txbxContent>
                <w:p w:rsidR="00B95A6C" w:rsidRDefault="00B95A6C" w:rsidP="00CC3F13">
                  <w:pPr>
                    <w:pStyle w:val="a1"/>
                    <w:rPr>
                      <w:sz w:val="20"/>
                    </w:rPr>
                  </w:pPr>
                  <w:r>
                    <w:rPr>
                      <w:sz w:val="20"/>
                    </w:rPr>
                    <w:t>5</w:t>
                  </w:r>
                </w:p>
              </w:txbxContent>
            </v:textbox>
          </v:shape>
        </w:pict>
      </w:r>
      <w:r w:rsidR="00CC3F13" w:rsidRPr="00CC3F13">
        <w:rPr>
          <w:rFonts w:ascii="Times New Roman" w:hAnsi="Times New Roman" w:cs="Times New Roman"/>
          <w:color w:val="FF0000"/>
          <w:sz w:val="32"/>
          <w:szCs w:val="32"/>
        </w:rPr>
        <w:t xml:space="preserve">         </w:t>
      </w:r>
      <w:r w:rsidR="00CA6018">
        <w:rPr>
          <w:rFonts w:ascii="Times New Roman" w:hAnsi="Times New Roman" w:cs="Times New Roman"/>
          <w:sz w:val="32"/>
          <w:szCs w:val="32"/>
        </w:rPr>
        <w:t>- страхування предмета</w:t>
      </w:r>
      <w:r w:rsidR="00CC3F13" w:rsidRPr="00CC3F13">
        <w:rPr>
          <w:rFonts w:ascii="Times New Roman" w:hAnsi="Times New Roman" w:cs="Times New Roman"/>
          <w:sz w:val="32"/>
          <w:szCs w:val="32"/>
        </w:rPr>
        <w:t xml:space="preserve"> бек-лізингу шляхом укладання трьохсторонньої угоди між банківською установою, лізинговою компанією та страховою компанією</w:t>
      </w:r>
      <w:r w:rsidR="00CC3F13" w:rsidRPr="00CC3F13">
        <w:rPr>
          <w:rFonts w:ascii="Times New Roman" w:hAnsi="Times New Roman" w:cs="Times New Roman"/>
          <w:color w:val="FF0000"/>
          <w:sz w:val="32"/>
          <w:szCs w:val="32"/>
        </w:rPr>
        <w:t>.</w:t>
      </w:r>
    </w:p>
    <w:p w:rsidR="00CC3F13" w:rsidRPr="00CC3F13" w:rsidRDefault="00C36FAB" w:rsidP="00CC3F13">
      <w:pPr>
        <w:spacing w:after="0" w:line="240" w:lineRule="auto"/>
        <w:jc w:val="both"/>
        <w:rPr>
          <w:rFonts w:ascii="Times New Roman" w:hAnsi="Times New Roman" w:cs="Times New Roman"/>
          <w:color w:val="FF0000"/>
          <w:sz w:val="32"/>
          <w:szCs w:val="32"/>
        </w:rPr>
      </w:pPr>
      <w:r>
        <w:rPr>
          <w:rFonts w:ascii="Times New Roman" w:hAnsi="Times New Roman" w:cs="Times New Roman"/>
          <w:sz w:val="32"/>
          <w:szCs w:val="32"/>
          <w:lang w:val="ru-RU"/>
        </w:rPr>
        <w:lastRenderedPageBreak/>
        <w:pict>
          <v:shape id="Надпись 140" o:spid="_x0000_s1412" type="#_x0000_t202" style="position:absolute;left:0;text-align:left;margin-left:9pt;margin-top:-.15pt;width:18pt;height:18pt;z-index:25179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">
            <v:textbox>
              <w:txbxContent>
                <w:p w:rsidR="00B95A6C" w:rsidRDefault="00B95A6C" w:rsidP="00CC3F13">
                  <w:pPr>
                    <w:pStyle w:val="a1"/>
                    <w:rPr>
                      <w:sz w:val="20"/>
                    </w:rPr>
                  </w:pPr>
                  <w:r>
                    <w:rPr>
                      <w:sz w:val="20"/>
                    </w:rPr>
                    <w:t>6</w:t>
                  </w:r>
                </w:p>
              </w:txbxContent>
            </v:textbox>
          </v:shape>
        </w:pict>
      </w:r>
      <w:r w:rsidR="00CC3F13" w:rsidRPr="00CC3F13">
        <w:rPr>
          <w:rFonts w:ascii="Times New Roman" w:hAnsi="Times New Roman" w:cs="Times New Roman"/>
          <w:color w:val="FF0000"/>
          <w:sz w:val="32"/>
          <w:szCs w:val="32"/>
        </w:rPr>
        <w:t xml:space="preserve">          </w:t>
      </w:r>
      <w:r w:rsidR="00CA6018">
        <w:rPr>
          <w:rFonts w:ascii="Times New Roman" w:hAnsi="Times New Roman" w:cs="Times New Roman"/>
          <w:sz w:val="32"/>
          <w:szCs w:val="32"/>
        </w:rPr>
        <w:t>- купівля лізинговою компанією предмета</w:t>
      </w:r>
      <w:r w:rsidR="00CC3F13" w:rsidRPr="00CC3F13">
        <w:rPr>
          <w:rFonts w:ascii="Times New Roman" w:hAnsi="Times New Roman" w:cs="Times New Roman"/>
          <w:sz w:val="32"/>
          <w:szCs w:val="32"/>
        </w:rPr>
        <w:t xml:space="preserve"> лізингу для подальшої його передачі у лізинг.</w:t>
      </w:r>
    </w:p>
    <w:p w:rsidR="00CC3F13" w:rsidRPr="007056BF" w:rsidRDefault="00C36FAB" w:rsidP="00CC3F13">
      <w:pPr>
        <w:spacing w:after="0" w:line="240" w:lineRule="auto"/>
        <w:jc w:val="both"/>
        <w:rPr>
          <w:rFonts w:ascii="Times New Roman" w:hAnsi="Times New Roman" w:cs="Times New Roman"/>
          <w:sz w:val="32"/>
          <w:szCs w:val="32"/>
        </w:rPr>
      </w:pPr>
      <w:r>
        <w:rPr>
          <w:rFonts w:ascii="Times New Roman" w:hAnsi="Times New Roman" w:cs="Times New Roman"/>
          <w:sz w:val="32"/>
          <w:szCs w:val="32"/>
          <w:lang w:val="ru-RU"/>
        </w:rPr>
        <w:pict>
          <v:shape id="Надпись 138" o:spid="_x0000_s1414" type="#_x0000_t202" style="position:absolute;left:0;text-align:left;margin-left:9pt;margin-top:35.5pt;width:18pt;height:18.75pt;z-index:251797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">
            <v:textbox>
              <w:txbxContent>
                <w:p w:rsidR="00B95A6C" w:rsidRDefault="00B95A6C" w:rsidP="00CC3F13">
                  <w:pPr>
                    <w:pStyle w:val="a1"/>
                    <w:rPr>
                      <w:sz w:val="20"/>
                    </w:rPr>
                  </w:pPr>
                  <w:r>
                    <w:rPr>
                      <w:sz w:val="20"/>
                    </w:rPr>
                    <w:t>8</w:t>
                  </w:r>
                </w:p>
              </w:txbxContent>
            </v:textbox>
          </v:shape>
        </w:pict>
      </w:r>
      <w:r>
        <w:rPr>
          <w:rFonts w:ascii="Times New Roman" w:hAnsi="Times New Roman" w:cs="Times New Roman"/>
          <w:sz w:val="32"/>
          <w:szCs w:val="32"/>
          <w:lang w:val="ru-RU"/>
        </w:rPr>
        <w:pict>
          <v:shape id="Надпись 139" o:spid="_x0000_s1413" type="#_x0000_t202" style="position:absolute;left:0;text-align:left;margin-left:9pt;margin-top:2.75pt;width:18pt;height:18.05pt;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">
            <v:textbox>
              <w:txbxContent>
                <w:p w:rsidR="00B95A6C" w:rsidRDefault="00B95A6C" w:rsidP="00CC3F13">
                  <w:pPr>
                    <w:pStyle w:val="a1"/>
                    <w:rPr>
                      <w:sz w:val="20"/>
                    </w:rPr>
                  </w:pPr>
                  <w:r>
                    <w:rPr>
                      <w:sz w:val="20"/>
                    </w:rPr>
                    <w:t>7</w:t>
                  </w:r>
                </w:p>
              </w:txbxContent>
            </v:textbox>
          </v:shape>
        </w:pict>
      </w:r>
      <w:r w:rsidR="00CC3F13" w:rsidRPr="00CC3F13">
        <w:rPr>
          <w:rFonts w:ascii="Times New Roman" w:hAnsi="Times New Roman" w:cs="Times New Roman"/>
          <w:color w:val="FF0000"/>
          <w:sz w:val="32"/>
          <w:szCs w:val="32"/>
        </w:rPr>
        <w:t xml:space="preserve">          </w:t>
      </w:r>
      <w:r w:rsidR="00CA6018">
        <w:rPr>
          <w:rFonts w:ascii="Times New Roman" w:hAnsi="Times New Roman" w:cs="Times New Roman"/>
          <w:sz w:val="32"/>
          <w:szCs w:val="32"/>
        </w:rPr>
        <w:t>- оплата придбаного предмета</w:t>
      </w:r>
      <w:r w:rsidR="00CC3F13" w:rsidRPr="00CC3F13">
        <w:rPr>
          <w:rFonts w:ascii="Times New Roman" w:hAnsi="Times New Roman" w:cs="Times New Roman"/>
          <w:sz w:val="32"/>
          <w:szCs w:val="32"/>
        </w:rPr>
        <w:t xml:space="preserve"> лізингу за рахунок кредитних коштів банку.</w:t>
      </w:r>
    </w:p>
    <w:p w:rsidR="00CC3F13" w:rsidRPr="00CC3F13" w:rsidRDefault="00CC3F13" w:rsidP="00CC3F13">
      <w:pPr>
        <w:spacing w:after="0" w:line="240" w:lineRule="auto"/>
        <w:jc w:val="both"/>
        <w:rPr>
          <w:rFonts w:ascii="Times New Roman" w:hAnsi="Times New Roman" w:cs="Times New Roman"/>
          <w:sz w:val="32"/>
          <w:szCs w:val="32"/>
        </w:rPr>
      </w:pPr>
      <w:r w:rsidRPr="00CC3F13">
        <w:rPr>
          <w:rFonts w:ascii="Times New Roman" w:hAnsi="Times New Roman" w:cs="Times New Roman"/>
          <w:color w:val="FF0000"/>
          <w:sz w:val="32"/>
          <w:szCs w:val="32"/>
        </w:rPr>
        <w:t xml:space="preserve">         </w:t>
      </w:r>
      <w:r w:rsidR="00D45525">
        <w:rPr>
          <w:rFonts w:ascii="Times New Roman" w:hAnsi="Times New Roman" w:cs="Times New Roman"/>
          <w:sz w:val="32"/>
          <w:szCs w:val="32"/>
        </w:rPr>
        <w:t xml:space="preserve">-  </w:t>
      </w:r>
      <w:r w:rsidR="00CA6018">
        <w:rPr>
          <w:rFonts w:ascii="Times New Roman" w:hAnsi="Times New Roman" w:cs="Times New Roman"/>
          <w:sz w:val="32"/>
          <w:szCs w:val="32"/>
        </w:rPr>
        <w:t>передача предмета</w:t>
      </w:r>
      <w:r w:rsidRPr="00CC3F13">
        <w:rPr>
          <w:rFonts w:ascii="Times New Roman" w:hAnsi="Times New Roman" w:cs="Times New Roman"/>
          <w:sz w:val="32"/>
          <w:szCs w:val="32"/>
        </w:rPr>
        <w:t xml:space="preserve"> лізингу в лізинг. </w:t>
      </w:r>
    </w:p>
    <w:p w:rsidR="00CC3F13" w:rsidRPr="00CC3F13" w:rsidRDefault="00C36FAB" w:rsidP="00CC3F13">
      <w:pPr>
        <w:spacing w:after="0" w:line="240" w:lineRule="auto"/>
        <w:jc w:val="both"/>
        <w:rPr>
          <w:rFonts w:ascii="Times New Roman" w:hAnsi="Times New Roman" w:cs="Times New Roman"/>
          <w:color w:val="FF0000"/>
          <w:sz w:val="32"/>
          <w:szCs w:val="32"/>
        </w:rPr>
      </w:pPr>
      <w:r>
        <w:rPr>
          <w:rFonts w:ascii="Times New Roman" w:hAnsi="Times New Roman" w:cs="Times New Roman"/>
          <w:sz w:val="32"/>
          <w:szCs w:val="32"/>
          <w:lang w:val="ru-RU"/>
        </w:rPr>
        <w:pict>
          <v:shape id="Надпись 137" o:spid="_x0000_s1415" type="#_x0000_t202" style="position:absolute;left:0;text-align:left;margin-left:9pt;margin-top:2.8pt;width:18pt;height:18.05pt;z-index:251798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">
            <v:textbox>
              <w:txbxContent>
                <w:p w:rsidR="00B95A6C" w:rsidRDefault="00B95A6C" w:rsidP="00CC3F13">
                  <w:pPr>
                    <w:pStyle w:val="a1"/>
                    <w:rPr>
                      <w:sz w:val="20"/>
                    </w:rPr>
                  </w:pPr>
                  <w:r>
                    <w:rPr>
                      <w:sz w:val="20"/>
                    </w:rPr>
                    <w:t>9</w:t>
                  </w:r>
                </w:p>
              </w:txbxContent>
            </v:textbox>
          </v:shape>
        </w:pict>
      </w:r>
      <w:r w:rsidR="00CC3F13" w:rsidRPr="00CC3F13">
        <w:rPr>
          <w:rFonts w:ascii="Times New Roman" w:hAnsi="Times New Roman" w:cs="Times New Roman"/>
          <w:sz w:val="32"/>
          <w:szCs w:val="32"/>
        </w:rPr>
        <w:t xml:space="preserve">        - </w:t>
      </w:r>
      <w:r w:rsidR="00CA6018">
        <w:rPr>
          <w:rFonts w:ascii="Times New Roman" w:hAnsi="Times New Roman" w:cs="Times New Roman"/>
          <w:sz w:val="32"/>
          <w:szCs w:val="32"/>
        </w:rPr>
        <w:t xml:space="preserve"> </w:t>
      </w:r>
      <w:r w:rsidR="00CC3F13" w:rsidRPr="00CC3F13">
        <w:rPr>
          <w:rFonts w:ascii="Times New Roman" w:hAnsi="Times New Roman" w:cs="Times New Roman"/>
          <w:sz w:val="32"/>
          <w:szCs w:val="32"/>
        </w:rPr>
        <w:t>виконання Лізингоотримуваче</w:t>
      </w:r>
      <w:r w:rsidR="00CA6018">
        <w:rPr>
          <w:rFonts w:ascii="Times New Roman" w:hAnsi="Times New Roman" w:cs="Times New Roman"/>
          <w:sz w:val="32"/>
          <w:szCs w:val="32"/>
        </w:rPr>
        <w:t>м певних робіт або послуг відповідно до укладеного</w:t>
      </w:r>
      <w:r w:rsidR="00CC3F13" w:rsidRPr="00CC3F13">
        <w:rPr>
          <w:rFonts w:ascii="Times New Roman" w:hAnsi="Times New Roman" w:cs="Times New Roman"/>
          <w:sz w:val="32"/>
          <w:szCs w:val="32"/>
        </w:rPr>
        <w:t xml:space="preserve"> договору із Замовником</w:t>
      </w:r>
      <w:r w:rsidR="00CC3F13" w:rsidRPr="00CC3F13">
        <w:rPr>
          <w:rFonts w:ascii="Times New Roman" w:hAnsi="Times New Roman" w:cs="Times New Roman"/>
          <w:color w:val="FF0000"/>
          <w:sz w:val="32"/>
          <w:szCs w:val="32"/>
        </w:rPr>
        <w:t>.</w:t>
      </w:r>
    </w:p>
    <w:p w:rsidR="00CC3F13" w:rsidRPr="00CC3F13" w:rsidRDefault="00C36FAB" w:rsidP="00CC3F13">
      <w:pPr>
        <w:spacing w:after="0" w:line="240" w:lineRule="auto"/>
        <w:jc w:val="both"/>
        <w:rPr>
          <w:rFonts w:ascii="Times New Roman" w:hAnsi="Times New Roman" w:cs="Times New Roman"/>
          <w:color w:val="FF0000"/>
          <w:sz w:val="32"/>
          <w:szCs w:val="32"/>
        </w:rPr>
      </w:pPr>
      <w:r>
        <w:rPr>
          <w:rFonts w:ascii="Times New Roman" w:hAnsi="Times New Roman" w:cs="Times New Roman"/>
          <w:sz w:val="32"/>
          <w:szCs w:val="32"/>
          <w:lang w:val="ru-RU"/>
        </w:rPr>
        <w:pict>
          <v:shape id="Надпись 136" o:spid="_x0000_s1416" type="#_x0000_t202" style="position:absolute;left:0;text-align:left;margin-left:4.1pt;margin-top:0;width:27.35pt;height:18.05pt;z-index:251799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">
            <v:textbox>
              <w:txbxContent>
                <w:p w:rsidR="00B95A6C" w:rsidRDefault="00B95A6C" w:rsidP="007056BF">
                  <w:pPr>
                    <w:pStyle w:val="a1"/>
                    <w:jc w:val="left"/>
                    <w:rPr>
                      <w:sz w:val="20"/>
                    </w:rPr>
                  </w:pPr>
                  <w:r>
                    <w:rPr>
                      <w:sz w:val="20"/>
                    </w:rPr>
                    <w:t>10</w:t>
                  </w:r>
                </w:p>
              </w:txbxContent>
            </v:textbox>
          </v:shape>
        </w:pict>
      </w:r>
      <w:r w:rsidR="00CC3F13" w:rsidRPr="00CC3F13">
        <w:rPr>
          <w:rFonts w:ascii="Times New Roman" w:hAnsi="Times New Roman" w:cs="Times New Roman"/>
          <w:color w:val="FF0000"/>
          <w:sz w:val="32"/>
          <w:szCs w:val="32"/>
        </w:rPr>
        <w:tab/>
      </w:r>
      <w:r w:rsidR="00CC3F13" w:rsidRPr="00CC3F13">
        <w:rPr>
          <w:rFonts w:ascii="Times New Roman" w:hAnsi="Times New Roman" w:cs="Times New Roman"/>
          <w:sz w:val="32"/>
          <w:szCs w:val="32"/>
        </w:rPr>
        <w:t xml:space="preserve">- </w:t>
      </w:r>
      <w:r w:rsidR="00CA6018">
        <w:rPr>
          <w:rFonts w:ascii="Times New Roman" w:hAnsi="Times New Roman" w:cs="Times New Roman"/>
          <w:sz w:val="32"/>
          <w:szCs w:val="32"/>
        </w:rPr>
        <w:t>здійснення лізингових платежів л</w:t>
      </w:r>
      <w:r w:rsidR="00CC3F13" w:rsidRPr="00CC3F13">
        <w:rPr>
          <w:rFonts w:ascii="Times New Roman" w:hAnsi="Times New Roman" w:cs="Times New Roman"/>
          <w:sz w:val="32"/>
          <w:szCs w:val="32"/>
        </w:rPr>
        <w:t>ізинговій компанії товарами, що виробляються Лізингоотримувачем</w:t>
      </w:r>
      <w:r w:rsidR="00CC3F13" w:rsidRPr="00CC3F13">
        <w:rPr>
          <w:rFonts w:ascii="Times New Roman" w:hAnsi="Times New Roman" w:cs="Times New Roman"/>
          <w:color w:val="FF0000"/>
          <w:sz w:val="32"/>
          <w:szCs w:val="32"/>
        </w:rPr>
        <w:t xml:space="preserve">. </w:t>
      </w:r>
    </w:p>
    <w:p w:rsidR="00CC3F13" w:rsidRPr="00CC3F13" w:rsidRDefault="00C36FAB" w:rsidP="00CC3F13">
      <w:pPr>
        <w:spacing w:after="0" w:line="240" w:lineRule="auto"/>
        <w:jc w:val="both"/>
        <w:rPr>
          <w:rFonts w:ascii="Times New Roman" w:hAnsi="Times New Roman" w:cs="Times New Roman"/>
          <w:sz w:val="32"/>
          <w:szCs w:val="32"/>
        </w:rPr>
      </w:pPr>
      <w:r>
        <w:rPr>
          <w:rFonts w:ascii="Times New Roman" w:hAnsi="Times New Roman" w:cs="Times New Roman"/>
          <w:sz w:val="32"/>
          <w:szCs w:val="32"/>
          <w:lang w:val="ru-RU"/>
        </w:rPr>
        <w:pict>
          <v:shape id="Надпись 135" o:spid="_x0000_s1418" type="#_x0000_t202" style="position:absolute;left:0;text-align:left;margin-left:4.1pt;margin-top:34.95pt;width:27.35pt;height:21pt;z-index:251801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">
            <v:textbox>
              <w:txbxContent>
                <w:p w:rsidR="00B95A6C" w:rsidRDefault="00B95A6C" w:rsidP="00CC3F13">
                  <w:pPr>
                    <w:jc w:val="center"/>
                  </w:pPr>
                  <w:r w:rsidRPr="007056BF">
                    <w:rPr>
                      <w:rStyle w:val="a0"/>
                      <w:rFonts w:eastAsiaTheme="minorHAnsi"/>
                      <w:sz w:val="20"/>
                    </w:rPr>
                    <w:t>12</w:t>
                  </w:r>
                  <w:r>
                    <w:t>2</w:t>
                  </w:r>
                </w:p>
              </w:txbxContent>
            </v:textbox>
          </v:shape>
        </w:pict>
      </w:r>
      <w:r>
        <w:rPr>
          <w:rFonts w:ascii="Times New Roman" w:hAnsi="Times New Roman" w:cs="Times New Roman"/>
          <w:sz w:val="32"/>
          <w:szCs w:val="32"/>
          <w:lang w:val="ru-RU"/>
        </w:rPr>
        <w:pict>
          <v:shape id="Надпись 134" o:spid="_x0000_s1417" type="#_x0000_t202" style="position:absolute;left:0;text-align:left;margin-left:4.1pt;margin-top:2.85pt;width:27.35pt;height:18.05pt;z-index:25180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">
            <v:textbox>
              <w:txbxContent>
                <w:p w:rsidR="00B95A6C" w:rsidRDefault="00B95A6C" w:rsidP="00CC3F13">
                  <w:pPr>
                    <w:pStyle w:val="a1"/>
                    <w:rPr>
                      <w:sz w:val="20"/>
                    </w:rPr>
                  </w:pPr>
                  <w:r>
                    <w:rPr>
                      <w:sz w:val="20"/>
                    </w:rPr>
                    <w:t>11</w:t>
                  </w:r>
                </w:p>
              </w:txbxContent>
            </v:textbox>
          </v:shape>
        </w:pict>
      </w:r>
      <w:r w:rsidR="00CC3F13" w:rsidRPr="00CC3F13">
        <w:rPr>
          <w:rFonts w:ascii="Times New Roman" w:hAnsi="Times New Roman" w:cs="Times New Roman"/>
          <w:color w:val="FF0000"/>
          <w:sz w:val="32"/>
          <w:szCs w:val="32"/>
        </w:rPr>
        <w:tab/>
      </w:r>
      <w:r w:rsidR="00CA6018">
        <w:rPr>
          <w:rFonts w:ascii="Times New Roman" w:hAnsi="Times New Roman" w:cs="Times New Roman"/>
          <w:sz w:val="32"/>
          <w:szCs w:val="32"/>
        </w:rPr>
        <w:t>- продаж л</w:t>
      </w:r>
      <w:r w:rsidR="00CC3F13" w:rsidRPr="00CC3F13">
        <w:rPr>
          <w:rFonts w:ascii="Times New Roman" w:hAnsi="Times New Roman" w:cs="Times New Roman"/>
          <w:sz w:val="32"/>
          <w:szCs w:val="32"/>
        </w:rPr>
        <w:t>ізинговою компанією товарів, що вироблені Лізингоотримувачем, покупцю цих товарів.</w:t>
      </w:r>
    </w:p>
    <w:p w:rsidR="00CC3F13" w:rsidRPr="00CC3F13" w:rsidRDefault="00C36FAB" w:rsidP="00CC3F13">
      <w:pPr>
        <w:spacing w:after="0" w:line="240" w:lineRule="auto"/>
        <w:ind w:firstLine="708"/>
        <w:jc w:val="both"/>
        <w:rPr>
          <w:rFonts w:ascii="Times New Roman" w:hAnsi="Times New Roman" w:cs="Times New Roman"/>
          <w:sz w:val="32"/>
          <w:szCs w:val="32"/>
        </w:rPr>
      </w:pPr>
      <w:r>
        <w:rPr>
          <w:rFonts w:ascii="Times New Roman" w:hAnsi="Times New Roman" w:cs="Times New Roman"/>
          <w:sz w:val="32"/>
          <w:szCs w:val="32"/>
          <w:lang w:val="ru-RU"/>
        </w:rPr>
        <w:pict>
          <v:shape id="Надпись 133" o:spid="_x0000_s1419" type="#_x0000_t202" style="position:absolute;left:0;text-align:left;margin-left:4.1pt;margin-top:35.65pt;width:27.35pt;height:21pt;z-index:251802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">
            <v:textbox>
              <w:txbxContent>
                <w:p w:rsidR="00B95A6C" w:rsidRPr="007056BF" w:rsidRDefault="00B95A6C" w:rsidP="00CC3F13">
                  <w:pPr>
                    <w:jc w:val="center"/>
                    <w:rPr>
                      <w:sz w:val="20"/>
                      <w:szCs w:val="20"/>
                    </w:rPr>
                  </w:pPr>
                  <w:r w:rsidRPr="007056BF">
                    <w:rPr>
                      <w:rStyle w:val="a0"/>
                      <w:rFonts w:eastAsiaTheme="minorHAnsi"/>
                      <w:sz w:val="20"/>
                    </w:rPr>
                    <w:t>1</w:t>
                  </w:r>
                  <w:r w:rsidRPr="007056BF">
                    <w:rPr>
                      <w:sz w:val="20"/>
                      <w:szCs w:val="20"/>
                    </w:rPr>
                    <w:t>3</w:t>
                  </w:r>
                </w:p>
              </w:txbxContent>
            </v:textbox>
          </v:shape>
        </w:pict>
      </w:r>
      <w:r w:rsidR="00CA6018">
        <w:rPr>
          <w:rFonts w:ascii="Times New Roman" w:hAnsi="Times New Roman" w:cs="Times New Roman"/>
          <w:sz w:val="32"/>
          <w:szCs w:val="32"/>
        </w:rPr>
        <w:t>- оплата Продавцем л</w:t>
      </w:r>
      <w:r w:rsidR="00CC3F13" w:rsidRPr="00CC3F13">
        <w:rPr>
          <w:rFonts w:ascii="Times New Roman" w:hAnsi="Times New Roman" w:cs="Times New Roman"/>
          <w:sz w:val="32"/>
          <w:szCs w:val="32"/>
        </w:rPr>
        <w:t>ізинговій компанії грошовими коштами за куплені у неї товари.</w:t>
      </w:r>
    </w:p>
    <w:p w:rsidR="00CC3F13" w:rsidRPr="007056BF" w:rsidRDefault="00CC3F13" w:rsidP="007056BF">
      <w:pPr>
        <w:spacing w:after="0" w:line="240" w:lineRule="auto"/>
        <w:ind w:firstLine="708"/>
        <w:jc w:val="both"/>
        <w:rPr>
          <w:rFonts w:ascii="Times New Roman" w:hAnsi="Times New Roman" w:cs="Times New Roman"/>
          <w:sz w:val="32"/>
          <w:szCs w:val="32"/>
        </w:rPr>
      </w:pPr>
      <w:r w:rsidRPr="00CC3F13">
        <w:rPr>
          <w:rFonts w:ascii="Times New Roman" w:hAnsi="Times New Roman" w:cs="Times New Roman"/>
          <w:sz w:val="32"/>
          <w:szCs w:val="32"/>
        </w:rPr>
        <w:t xml:space="preserve">- </w:t>
      </w:r>
      <w:r w:rsidR="007056BF">
        <w:rPr>
          <w:rFonts w:ascii="Times New Roman" w:hAnsi="Times New Roman" w:cs="Times New Roman"/>
          <w:sz w:val="32"/>
          <w:szCs w:val="32"/>
        </w:rPr>
        <w:t xml:space="preserve"> </w:t>
      </w:r>
      <w:r w:rsidR="00D45525">
        <w:rPr>
          <w:rFonts w:ascii="Times New Roman" w:hAnsi="Times New Roman" w:cs="Times New Roman"/>
          <w:sz w:val="32"/>
          <w:szCs w:val="32"/>
        </w:rPr>
        <w:t xml:space="preserve"> </w:t>
      </w:r>
      <w:r w:rsidR="00CA6018">
        <w:rPr>
          <w:rFonts w:ascii="Times New Roman" w:hAnsi="Times New Roman" w:cs="Times New Roman"/>
          <w:sz w:val="32"/>
          <w:szCs w:val="32"/>
        </w:rPr>
        <w:t>погашення л</w:t>
      </w:r>
      <w:r w:rsidRPr="00CC3F13">
        <w:rPr>
          <w:rFonts w:ascii="Times New Roman" w:hAnsi="Times New Roman" w:cs="Times New Roman"/>
          <w:sz w:val="32"/>
          <w:szCs w:val="32"/>
        </w:rPr>
        <w:t>ізинговою компанією банківського</w:t>
      </w:r>
      <w:r w:rsidR="007056BF">
        <w:rPr>
          <w:rFonts w:ascii="Times New Roman" w:hAnsi="Times New Roman" w:cs="Times New Roman"/>
          <w:sz w:val="32"/>
          <w:szCs w:val="32"/>
        </w:rPr>
        <w:t xml:space="preserve"> кредиту за рахунок виручки, </w:t>
      </w:r>
      <w:r w:rsidRPr="00CC3F13">
        <w:rPr>
          <w:rFonts w:ascii="Times New Roman" w:hAnsi="Times New Roman" w:cs="Times New Roman"/>
          <w:sz w:val="32"/>
          <w:szCs w:val="32"/>
        </w:rPr>
        <w:t>отриманої від Покупця товарів, вироблених Лізингоотримувачем.</w:t>
      </w:r>
    </w:p>
    <w:p w:rsidR="00CC3F13" w:rsidRPr="00CC3F13" w:rsidRDefault="00CC3F13" w:rsidP="00CC3F13">
      <w:pPr>
        <w:pStyle w:val="ListNumber0"/>
        <w:numPr>
          <w:ilvl w:val="0"/>
          <w:numId w:val="0"/>
        </w:numPr>
        <w:spacing w:line="240" w:lineRule="auto"/>
        <w:ind w:firstLine="709"/>
        <w:rPr>
          <w:sz w:val="32"/>
          <w:szCs w:val="32"/>
        </w:rPr>
      </w:pPr>
      <w:r w:rsidRPr="00CC3F13">
        <w:rPr>
          <w:sz w:val="32"/>
          <w:szCs w:val="32"/>
        </w:rPr>
        <w:t>В умовах кризи</w:t>
      </w:r>
      <w:r w:rsidR="00CA6018">
        <w:rPr>
          <w:sz w:val="32"/>
          <w:szCs w:val="32"/>
        </w:rPr>
        <w:t xml:space="preserve"> необхідно активізувати лізинг у</w:t>
      </w:r>
      <w:r w:rsidRPr="00CC3F13">
        <w:rPr>
          <w:sz w:val="32"/>
          <w:szCs w:val="32"/>
        </w:rPr>
        <w:t xml:space="preserve"> сфері нерухомості. Розвиток його є доцільним з огляду на те, що за експертними оцінками банківських спеціалістів українс</w:t>
      </w:r>
      <w:r w:rsidR="00CA6018">
        <w:rPr>
          <w:sz w:val="32"/>
          <w:szCs w:val="32"/>
        </w:rPr>
        <w:t>ькі підприємства витрачають близько</w:t>
      </w:r>
      <w:r w:rsidRPr="00CC3F13">
        <w:rPr>
          <w:sz w:val="32"/>
          <w:szCs w:val="32"/>
        </w:rPr>
        <w:t xml:space="preserve"> 200 млн. грн. на рік на оренду нерухомості. Перевага лізингу полягає у тому, що лізингові компанії пропонують підприємствам замість цих витрат отримати нерухомість у власність. Щодо авансових платежів і вартості кредиту, то лізингові компанії пропонують авансовий платіж</w:t>
      </w:r>
      <w:r w:rsidR="00CA6018">
        <w:rPr>
          <w:sz w:val="32"/>
          <w:szCs w:val="32"/>
        </w:rPr>
        <w:t>,</w:t>
      </w:r>
      <w:r w:rsidRPr="00CC3F13">
        <w:rPr>
          <w:sz w:val="32"/>
          <w:szCs w:val="32"/>
        </w:rPr>
        <w:t xml:space="preserve"> у півтора рази менший порівняно з банківським кредитуванням</w:t>
      </w:r>
      <w:r w:rsidR="00CA6018">
        <w:rPr>
          <w:sz w:val="32"/>
          <w:szCs w:val="32"/>
        </w:rPr>
        <w:t>, а</w:t>
      </w:r>
      <w:r w:rsidRPr="00CC3F13">
        <w:rPr>
          <w:sz w:val="32"/>
          <w:szCs w:val="32"/>
        </w:rPr>
        <w:t xml:space="preserve"> термін лізингу є більшим.</w:t>
      </w:r>
    </w:p>
    <w:p w:rsidR="009F5FCC" w:rsidRPr="0056048A" w:rsidRDefault="00CC3F13" w:rsidP="00CC3F13">
      <w:pPr>
        <w:pStyle w:val="ListNumber0"/>
        <w:numPr>
          <w:ilvl w:val="0"/>
          <w:numId w:val="0"/>
        </w:numPr>
        <w:spacing w:line="240" w:lineRule="auto"/>
        <w:ind w:firstLine="709"/>
        <w:rPr>
          <w:sz w:val="32"/>
          <w:szCs w:val="32"/>
        </w:rPr>
      </w:pPr>
      <w:r w:rsidRPr="00CC3F13">
        <w:rPr>
          <w:sz w:val="32"/>
          <w:szCs w:val="32"/>
        </w:rPr>
        <w:t>І</w:t>
      </w:r>
      <w:r w:rsidR="005F3379">
        <w:rPr>
          <w:sz w:val="32"/>
          <w:szCs w:val="32"/>
        </w:rPr>
        <w:t>,</w:t>
      </w:r>
      <w:r w:rsidRPr="00CC3F13">
        <w:rPr>
          <w:sz w:val="32"/>
          <w:szCs w:val="32"/>
        </w:rPr>
        <w:t xml:space="preserve"> най</w:t>
      </w:r>
      <w:r w:rsidR="00CA6018">
        <w:rPr>
          <w:sz w:val="32"/>
          <w:szCs w:val="32"/>
        </w:rPr>
        <w:t>головніше, що лізингова компанія</w:t>
      </w:r>
      <w:r w:rsidRPr="00CC3F13">
        <w:rPr>
          <w:sz w:val="32"/>
          <w:szCs w:val="32"/>
        </w:rPr>
        <w:t xml:space="preserve"> на самому початку угоди повністю бере на себе зобов’язання з оформленням: документальне оформлення угоди, нотаріальне оформлення, вирішення питань </w:t>
      </w:r>
      <w:r w:rsidR="00CA6018">
        <w:rPr>
          <w:sz w:val="32"/>
          <w:szCs w:val="32"/>
        </w:rPr>
        <w:t>і</w:t>
      </w:r>
      <w:r w:rsidRPr="00CC3F13">
        <w:rPr>
          <w:sz w:val="32"/>
          <w:szCs w:val="32"/>
        </w:rPr>
        <w:t xml:space="preserve">з землею і пропозиції щодо механізму для лізингоотримувача, оскільки в законодавстві є обмеження, що земля не може бути об’єктом лізингу. </w:t>
      </w:r>
    </w:p>
    <w:p w:rsidR="00CC3F13" w:rsidRPr="00CC3F13" w:rsidRDefault="00CC3F13" w:rsidP="00CC3F13">
      <w:pPr>
        <w:pStyle w:val="ListNumber0"/>
        <w:numPr>
          <w:ilvl w:val="0"/>
          <w:numId w:val="0"/>
        </w:numPr>
        <w:spacing w:line="240" w:lineRule="auto"/>
        <w:ind w:firstLine="709"/>
        <w:rPr>
          <w:sz w:val="32"/>
          <w:szCs w:val="32"/>
        </w:rPr>
      </w:pPr>
      <w:r w:rsidRPr="00CC3F13">
        <w:rPr>
          <w:sz w:val="32"/>
          <w:szCs w:val="32"/>
        </w:rPr>
        <w:t>Таким чином, лізингова компанія розг</w:t>
      </w:r>
      <w:r w:rsidR="00CA6018">
        <w:rPr>
          <w:sz w:val="32"/>
          <w:szCs w:val="32"/>
        </w:rPr>
        <w:t>лядає проект у</w:t>
      </w:r>
      <w:r w:rsidRPr="00CC3F13">
        <w:rPr>
          <w:sz w:val="32"/>
          <w:szCs w:val="32"/>
        </w:rPr>
        <w:t xml:space="preserve"> цілому, тобто використовує проектний підхід до вирішення того чи іншого питання.</w:t>
      </w:r>
    </w:p>
    <w:p w:rsidR="005F3379" w:rsidRPr="0056048A" w:rsidRDefault="005F3379" w:rsidP="00CC3F13">
      <w:pPr>
        <w:pStyle w:val="ListNumber0"/>
        <w:numPr>
          <w:ilvl w:val="0"/>
          <w:numId w:val="0"/>
        </w:numPr>
        <w:spacing w:line="240" w:lineRule="auto"/>
        <w:rPr>
          <w:sz w:val="32"/>
          <w:szCs w:val="32"/>
          <w:lang w:val="ru-RU"/>
        </w:rPr>
      </w:pPr>
    </w:p>
    <w:p w:rsidR="00D45525" w:rsidRDefault="00D45525" w:rsidP="009A4C7B">
      <w:pPr>
        <w:pStyle w:val="ListNumber0"/>
        <w:numPr>
          <w:ilvl w:val="0"/>
          <w:numId w:val="0"/>
        </w:numPr>
        <w:spacing w:line="240" w:lineRule="auto"/>
        <w:ind w:left="851" w:hanging="567"/>
        <w:jc w:val="center"/>
        <w:rPr>
          <w:b/>
          <w:sz w:val="32"/>
          <w:szCs w:val="32"/>
        </w:rPr>
      </w:pPr>
    </w:p>
    <w:p w:rsidR="00D45525" w:rsidRDefault="00D45525" w:rsidP="009A4C7B">
      <w:pPr>
        <w:pStyle w:val="ListNumber0"/>
        <w:numPr>
          <w:ilvl w:val="0"/>
          <w:numId w:val="0"/>
        </w:numPr>
        <w:spacing w:line="240" w:lineRule="auto"/>
        <w:ind w:left="851" w:hanging="567"/>
        <w:jc w:val="center"/>
        <w:rPr>
          <w:b/>
          <w:sz w:val="32"/>
          <w:szCs w:val="32"/>
        </w:rPr>
      </w:pPr>
    </w:p>
    <w:p w:rsidR="00D45525" w:rsidRDefault="00D45525" w:rsidP="009A4C7B">
      <w:pPr>
        <w:pStyle w:val="ListNumber0"/>
        <w:numPr>
          <w:ilvl w:val="0"/>
          <w:numId w:val="0"/>
        </w:numPr>
        <w:spacing w:line="240" w:lineRule="auto"/>
        <w:ind w:left="851" w:hanging="567"/>
        <w:jc w:val="center"/>
        <w:rPr>
          <w:b/>
          <w:sz w:val="32"/>
          <w:szCs w:val="32"/>
        </w:rPr>
      </w:pPr>
    </w:p>
    <w:p w:rsidR="009A4C7B" w:rsidRDefault="007056BF" w:rsidP="009A4C7B">
      <w:pPr>
        <w:pStyle w:val="ListNumber0"/>
        <w:numPr>
          <w:ilvl w:val="0"/>
          <w:numId w:val="0"/>
        </w:numPr>
        <w:spacing w:line="240" w:lineRule="auto"/>
        <w:ind w:left="851" w:hanging="567"/>
        <w:jc w:val="center"/>
        <w:rPr>
          <w:b/>
          <w:sz w:val="32"/>
          <w:szCs w:val="32"/>
        </w:rPr>
      </w:pPr>
      <w:r>
        <w:rPr>
          <w:b/>
          <w:sz w:val="32"/>
          <w:szCs w:val="32"/>
        </w:rPr>
        <w:lastRenderedPageBreak/>
        <w:t xml:space="preserve">Розділ 2. </w:t>
      </w:r>
      <w:r w:rsidR="00CA6018">
        <w:rPr>
          <w:b/>
          <w:sz w:val="32"/>
          <w:szCs w:val="32"/>
        </w:rPr>
        <w:t>Шляхи в</w:t>
      </w:r>
      <w:r w:rsidR="00CC3F13" w:rsidRPr="00CC3F13">
        <w:rPr>
          <w:b/>
          <w:sz w:val="32"/>
          <w:szCs w:val="32"/>
        </w:rPr>
        <w:t xml:space="preserve">досконалення доступності </w:t>
      </w:r>
    </w:p>
    <w:p w:rsidR="00CC3F13" w:rsidRPr="00CC3F13" w:rsidRDefault="009A4C7B" w:rsidP="009A4C7B">
      <w:pPr>
        <w:pStyle w:val="ListNumber0"/>
        <w:numPr>
          <w:ilvl w:val="0"/>
          <w:numId w:val="0"/>
        </w:numPr>
        <w:spacing w:line="240" w:lineRule="auto"/>
        <w:ind w:left="851" w:hanging="567"/>
        <w:jc w:val="center"/>
        <w:rPr>
          <w:b/>
          <w:sz w:val="32"/>
          <w:szCs w:val="32"/>
        </w:rPr>
      </w:pPr>
      <w:r>
        <w:rPr>
          <w:b/>
          <w:sz w:val="32"/>
          <w:szCs w:val="32"/>
        </w:rPr>
        <w:t>л</w:t>
      </w:r>
      <w:r w:rsidR="00CC3F13" w:rsidRPr="00CC3F13">
        <w:rPr>
          <w:b/>
          <w:sz w:val="32"/>
          <w:szCs w:val="32"/>
        </w:rPr>
        <w:t>ізингових</w:t>
      </w:r>
      <w:r>
        <w:rPr>
          <w:b/>
          <w:sz w:val="32"/>
          <w:szCs w:val="32"/>
        </w:rPr>
        <w:t xml:space="preserve"> </w:t>
      </w:r>
      <w:r w:rsidR="00CC3F13" w:rsidRPr="00CC3F13">
        <w:rPr>
          <w:b/>
          <w:sz w:val="32"/>
          <w:szCs w:val="32"/>
        </w:rPr>
        <w:t>послуг</w:t>
      </w:r>
    </w:p>
    <w:p w:rsidR="00CC3F13" w:rsidRPr="00CC3F13" w:rsidRDefault="00CC3F13" w:rsidP="00CC3F13">
      <w:pPr>
        <w:pStyle w:val="ListNumber0"/>
        <w:numPr>
          <w:ilvl w:val="0"/>
          <w:numId w:val="0"/>
        </w:numPr>
        <w:spacing w:line="240" w:lineRule="auto"/>
        <w:ind w:firstLine="709"/>
        <w:rPr>
          <w:sz w:val="32"/>
          <w:szCs w:val="32"/>
        </w:rPr>
      </w:pPr>
      <w:r w:rsidRPr="00CC3F13">
        <w:rPr>
          <w:sz w:val="32"/>
          <w:szCs w:val="32"/>
        </w:rPr>
        <w:t>Розвитку лізингу та його ефективному запровадженню заважає недосконалість нормативного поля. На сьогоднішній день найбільш актуальними є питання, що стосуються: подвійного оподаткування ПДВ при операціях оперативного лізингу автомобілів; неможливості віднесення повною мірою до валових витрат лізингодавців страхових платежів; штучного обмеження ставки лізингових комісій лізингоотримувача при фінансовому лізингу.</w:t>
      </w:r>
    </w:p>
    <w:p w:rsidR="00CC3F13" w:rsidRPr="00CC3F13" w:rsidRDefault="00CC3F13" w:rsidP="00CC3F13">
      <w:pPr>
        <w:pStyle w:val="ListNumber0"/>
        <w:numPr>
          <w:ilvl w:val="0"/>
          <w:numId w:val="0"/>
        </w:numPr>
        <w:spacing w:line="240" w:lineRule="auto"/>
        <w:ind w:firstLine="709"/>
        <w:rPr>
          <w:sz w:val="32"/>
          <w:szCs w:val="32"/>
        </w:rPr>
      </w:pPr>
      <w:r w:rsidRPr="00CC3F13">
        <w:rPr>
          <w:sz w:val="32"/>
          <w:szCs w:val="32"/>
        </w:rPr>
        <w:t>У Законі про бюджет змінено порядок оподаткування операцій фі</w:t>
      </w:r>
      <w:r w:rsidR="00CA6018">
        <w:rPr>
          <w:sz w:val="32"/>
          <w:szCs w:val="32"/>
        </w:rPr>
        <w:t>нансового лізингу, тобто комісію</w:t>
      </w:r>
      <w:r w:rsidRPr="00CC3F13">
        <w:rPr>
          <w:sz w:val="32"/>
          <w:szCs w:val="32"/>
        </w:rPr>
        <w:t xml:space="preserve"> лізингодавця. Якщо в минулому лізингові компанії, так само як і будь-який фінансовий посередник, не </w:t>
      </w:r>
      <w:r w:rsidR="00CA6018">
        <w:rPr>
          <w:sz w:val="32"/>
          <w:szCs w:val="32"/>
        </w:rPr>
        <w:t>вважалися</w:t>
      </w:r>
      <w:r w:rsidRPr="00CC3F13">
        <w:rPr>
          <w:sz w:val="32"/>
          <w:szCs w:val="32"/>
        </w:rPr>
        <w:t xml:space="preserve"> платниками ПДВ за операціями фінансового лізингу, оскільки лізингові компанії є типовими фінансовими посередниками і додану вартість не виробляють, а розподіляють її, так само як банки, кредитні спілки тощо, то в новому законі встановлена межа у розмірі двох облікових ставок НБУ, до розміру яких не нараховується ПДВ, а якщо комісія складає більше двох облікових ставок НБУ, відповідно</w:t>
      </w:r>
      <w:r w:rsidR="00CA6018">
        <w:rPr>
          <w:sz w:val="32"/>
          <w:szCs w:val="32"/>
        </w:rPr>
        <w:t>,</w:t>
      </w:r>
      <w:r w:rsidRPr="00CC3F13">
        <w:rPr>
          <w:sz w:val="32"/>
          <w:szCs w:val="32"/>
        </w:rPr>
        <w:t xml:space="preserve"> ПДВ може нараховуватися. Зрозуміло, що законодавці намагалися усунути можливі тіньові схеми, якими користуються деякі компанії, до речі, не лізингові, оскільки лізингом дозволено займатися не лише лізинговим компаніям, але існують більш толерантні способи уникнення подібних операцій, що не зашкодять галузі і не знизять її конкурентоспроможності по відношенню до банків і кредитних спілок. Більш</w:t>
      </w:r>
      <w:r w:rsidR="00CA6018">
        <w:rPr>
          <w:sz w:val="32"/>
          <w:szCs w:val="32"/>
        </w:rPr>
        <w:t>е того, у</w:t>
      </w:r>
      <w:r w:rsidRPr="00CC3F13">
        <w:rPr>
          <w:sz w:val="32"/>
          <w:szCs w:val="32"/>
        </w:rPr>
        <w:t xml:space="preserve"> ринковій економіці дохід фінансового посередника не оподатковується ПДВ ні в якому разі </w:t>
      </w:r>
      <w:r w:rsidRPr="00CC3F13">
        <w:rPr>
          <w:sz w:val="32"/>
          <w:szCs w:val="32"/>
          <w:lang w:val="ru-RU"/>
        </w:rPr>
        <w:t>[7]</w:t>
      </w:r>
      <w:r w:rsidRPr="00CC3F13">
        <w:rPr>
          <w:sz w:val="32"/>
          <w:szCs w:val="32"/>
        </w:rPr>
        <w:t>.</w:t>
      </w:r>
    </w:p>
    <w:p w:rsidR="00CC3F13" w:rsidRPr="00CC3F13" w:rsidRDefault="00CC3F13" w:rsidP="00CC3F13">
      <w:pPr>
        <w:pStyle w:val="ListNumber0"/>
        <w:numPr>
          <w:ilvl w:val="0"/>
          <w:numId w:val="0"/>
        </w:numPr>
        <w:spacing w:line="240" w:lineRule="auto"/>
        <w:ind w:firstLine="709"/>
        <w:rPr>
          <w:sz w:val="32"/>
          <w:szCs w:val="32"/>
        </w:rPr>
      </w:pPr>
      <w:r w:rsidRPr="00CC3F13">
        <w:rPr>
          <w:sz w:val="32"/>
          <w:szCs w:val="32"/>
        </w:rPr>
        <w:t xml:space="preserve">Не менш актуальним є питання, що стосується віднесення на </w:t>
      </w:r>
      <w:r w:rsidR="00CF17DD" w:rsidRPr="00CF17DD">
        <w:rPr>
          <w:sz w:val="32"/>
          <w:szCs w:val="32"/>
        </w:rPr>
        <w:t>сукупні</w:t>
      </w:r>
      <w:r w:rsidRPr="00CF17DD">
        <w:rPr>
          <w:sz w:val="32"/>
          <w:szCs w:val="32"/>
        </w:rPr>
        <w:t xml:space="preserve"> витрати</w:t>
      </w:r>
      <w:r w:rsidRPr="00CC3F13">
        <w:rPr>
          <w:sz w:val="32"/>
          <w:szCs w:val="32"/>
        </w:rPr>
        <w:t xml:space="preserve"> страхових платеж</w:t>
      </w:r>
      <w:r w:rsidR="0083798F">
        <w:rPr>
          <w:sz w:val="32"/>
          <w:szCs w:val="32"/>
        </w:rPr>
        <w:t>ів по майну. Історично склалося:</w:t>
      </w:r>
      <w:r w:rsidRPr="00CC3F13">
        <w:rPr>
          <w:sz w:val="32"/>
          <w:szCs w:val="32"/>
        </w:rPr>
        <w:t xml:space="preserve"> найбільш яскраво це видно на лізингових компаніях, що займаються лізингом автомобілів, оскільки друга за величиною стаття їх витрат – стаття на страхування свого автопарку. Законодавці ввели 5</w:t>
      </w:r>
      <w:r w:rsidR="0083798F">
        <w:rPr>
          <w:sz w:val="32"/>
          <w:szCs w:val="32"/>
        </w:rPr>
        <w:t xml:space="preserve"> </w:t>
      </w:r>
      <w:r w:rsidRPr="00CC3F13">
        <w:rPr>
          <w:sz w:val="32"/>
          <w:szCs w:val="32"/>
        </w:rPr>
        <w:t>% об</w:t>
      </w:r>
      <w:r w:rsidR="00CF17DD">
        <w:rPr>
          <w:sz w:val="32"/>
          <w:szCs w:val="32"/>
        </w:rPr>
        <w:t>меження на віднесення до сукупних</w:t>
      </w:r>
      <w:r w:rsidRPr="00CC3F13">
        <w:rPr>
          <w:sz w:val="32"/>
          <w:szCs w:val="32"/>
        </w:rPr>
        <w:t xml:space="preserve"> витрат сум страхових платежів, але структура витрат лізингових компаній не дозволяє їм мати такі малі витрати, витрати на </w:t>
      </w:r>
      <w:r w:rsidR="0083798F">
        <w:rPr>
          <w:sz w:val="32"/>
          <w:szCs w:val="32"/>
        </w:rPr>
        <w:t xml:space="preserve">страхування зазвичай складають близько </w:t>
      </w:r>
      <w:r w:rsidR="0083798F" w:rsidRPr="00CC3F13">
        <w:rPr>
          <w:sz w:val="32"/>
          <w:szCs w:val="32"/>
        </w:rPr>
        <w:t>10-12</w:t>
      </w:r>
      <w:r w:rsidR="0083798F">
        <w:rPr>
          <w:sz w:val="32"/>
          <w:szCs w:val="32"/>
        </w:rPr>
        <w:t xml:space="preserve"> </w:t>
      </w:r>
      <w:r w:rsidR="0083798F" w:rsidRPr="00CC3F13">
        <w:rPr>
          <w:sz w:val="32"/>
          <w:szCs w:val="32"/>
        </w:rPr>
        <w:t>%</w:t>
      </w:r>
      <w:r w:rsidR="0083798F">
        <w:rPr>
          <w:sz w:val="32"/>
          <w:szCs w:val="32"/>
        </w:rPr>
        <w:t xml:space="preserve"> </w:t>
      </w:r>
      <w:r w:rsidR="00CF17DD" w:rsidRPr="00CF17DD">
        <w:rPr>
          <w:sz w:val="32"/>
          <w:szCs w:val="32"/>
        </w:rPr>
        <w:t>сукупних</w:t>
      </w:r>
      <w:r w:rsidRPr="00CF17DD">
        <w:rPr>
          <w:sz w:val="32"/>
          <w:szCs w:val="32"/>
        </w:rPr>
        <w:t xml:space="preserve"> витрат,</w:t>
      </w:r>
      <w:r w:rsidRPr="00CC3F13">
        <w:rPr>
          <w:sz w:val="32"/>
          <w:szCs w:val="32"/>
        </w:rPr>
        <w:t xml:space="preserve"> відповідно ці фірми будуть зобов’язані платити </w:t>
      </w:r>
      <w:r w:rsidRPr="00CC3F13">
        <w:rPr>
          <w:sz w:val="32"/>
          <w:szCs w:val="32"/>
        </w:rPr>
        <w:lastRenderedPageBreak/>
        <w:t xml:space="preserve">податок на прибуток </w:t>
      </w:r>
      <w:r w:rsidR="0083798F">
        <w:rPr>
          <w:sz w:val="32"/>
          <w:szCs w:val="32"/>
        </w:rPr>
        <w:t>і</w:t>
      </w:r>
      <w:r w:rsidRPr="00CC3F13">
        <w:rPr>
          <w:sz w:val="32"/>
          <w:szCs w:val="32"/>
        </w:rPr>
        <w:t>з їх витрат. З нашого погляду це є економічним нонсенсом.</w:t>
      </w:r>
    </w:p>
    <w:p w:rsidR="00CC3F13" w:rsidRPr="00CC3F13" w:rsidRDefault="00CC3F13" w:rsidP="00CC3F13">
      <w:pPr>
        <w:pStyle w:val="ListNumber0"/>
        <w:numPr>
          <w:ilvl w:val="0"/>
          <w:numId w:val="0"/>
        </w:numPr>
        <w:spacing w:line="240" w:lineRule="auto"/>
        <w:ind w:firstLine="709"/>
        <w:rPr>
          <w:sz w:val="32"/>
          <w:szCs w:val="32"/>
        </w:rPr>
      </w:pPr>
      <w:r w:rsidRPr="00CC3F13">
        <w:rPr>
          <w:sz w:val="32"/>
          <w:szCs w:val="32"/>
        </w:rPr>
        <w:t xml:space="preserve">І стосовно порядку віднесення до податкового кредиту ПДВ при покупці легкових автомобілів для </w:t>
      </w:r>
      <w:r w:rsidR="0083798F">
        <w:rPr>
          <w:sz w:val="32"/>
          <w:szCs w:val="32"/>
        </w:rPr>
        <w:t xml:space="preserve">наступної передачі їх у лізинг. </w:t>
      </w:r>
      <w:r w:rsidRPr="00CC3F13">
        <w:rPr>
          <w:sz w:val="32"/>
          <w:szCs w:val="32"/>
        </w:rPr>
        <w:t>Законодавці врахували особливості діяльності таксопарків, заборонивши всім, крім автопарків, відносити до податкового кредиту суму ПДВ при покупці легкових</w:t>
      </w:r>
      <w:r w:rsidR="0083798F">
        <w:rPr>
          <w:sz w:val="32"/>
          <w:szCs w:val="32"/>
        </w:rPr>
        <w:t xml:space="preserve"> автомобілів юридичними особами</w:t>
      </w:r>
      <w:r w:rsidRPr="00CC3F13">
        <w:rPr>
          <w:sz w:val="32"/>
          <w:szCs w:val="32"/>
        </w:rPr>
        <w:t xml:space="preserve"> за рахунок капіталізації її у вартості автомобіля і нарахуван</w:t>
      </w:r>
      <w:r w:rsidR="0083798F">
        <w:rPr>
          <w:sz w:val="32"/>
          <w:szCs w:val="32"/>
        </w:rPr>
        <w:t>ня на неї амортизації. Водночас</w:t>
      </w:r>
      <w:r w:rsidRPr="00CC3F13">
        <w:rPr>
          <w:sz w:val="32"/>
          <w:szCs w:val="32"/>
        </w:rPr>
        <w:t xml:space="preserve"> не було врах</w:t>
      </w:r>
      <w:r w:rsidR="0083798F">
        <w:rPr>
          <w:sz w:val="32"/>
          <w:szCs w:val="32"/>
        </w:rPr>
        <w:t xml:space="preserve">овано особливості діяльності </w:t>
      </w:r>
      <w:r w:rsidRPr="00CC3F13">
        <w:rPr>
          <w:sz w:val="32"/>
          <w:szCs w:val="32"/>
        </w:rPr>
        <w:t>таких самих посередників лізингових компаній, що займаються оперативним лізингом автомобілів і короткостро</w:t>
      </w:r>
      <w:r w:rsidR="0083798F">
        <w:rPr>
          <w:sz w:val="32"/>
          <w:szCs w:val="32"/>
        </w:rPr>
        <w:t>ковою орендою автомобілів, як</w:t>
      </w:r>
      <w:r w:rsidRPr="00CC3F13">
        <w:rPr>
          <w:sz w:val="32"/>
          <w:szCs w:val="32"/>
        </w:rPr>
        <w:t xml:space="preserve"> зр</w:t>
      </w:r>
      <w:r w:rsidR="0083798F">
        <w:rPr>
          <w:sz w:val="32"/>
          <w:szCs w:val="32"/>
        </w:rPr>
        <w:t>облено в інших країнах, зокрема</w:t>
      </w:r>
      <w:r w:rsidRPr="00CC3F13">
        <w:rPr>
          <w:sz w:val="32"/>
          <w:szCs w:val="32"/>
        </w:rPr>
        <w:t xml:space="preserve"> Великій Британії. Це призвело до фактично подвійного оподаткування ПДВ операцій оперативного лізингу легкових автомобілів.</w:t>
      </w:r>
    </w:p>
    <w:p w:rsidR="00CC3F13" w:rsidRPr="00CC3F13" w:rsidRDefault="00CC3F13" w:rsidP="00CC3F13">
      <w:pPr>
        <w:pStyle w:val="ListNumber0"/>
        <w:numPr>
          <w:ilvl w:val="0"/>
          <w:numId w:val="0"/>
        </w:numPr>
        <w:spacing w:line="240" w:lineRule="auto"/>
        <w:ind w:firstLine="709"/>
        <w:rPr>
          <w:sz w:val="32"/>
          <w:szCs w:val="32"/>
        </w:rPr>
      </w:pPr>
      <w:r w:rsidRPr="00CC3F13">
        <w:rPr>
          <w:sz w:val="32"/>
          <w:szCs w:val="32"/>
        </w:rPr>
        <w:t>Особливість лізингу полягає у тому, що ставка лізингових платежів може враховувати не лише ставку фінансування, але й включати в себе ті самі страхові платежі за об’єктом лізингу, оскільки лізингові компанії страхують його як власники до останнього лізингового платежу. Власне, ця ставка може досягати 25</w:t>
      </w:r>
      <w:r w:rsidR="009A4C7B">
        <w:rPr>
          <w:sz w:val="32"/>
          <w:szCs w:val="32"/>
        </w:rPr>
        <w:t xml:space="preserve"> </w:t>
      </w:r>
      <w:r w:rsidRPr="00CC3F13">
        <w:rPr>
          <w:sz w:val="32"/>
          <w:szCs w:val="32"/>
        </w:rPr>
        <w:t>% з урахуванням всіх страхових платежів і витрат. Відпові</w:t>
      </w:r>
      <w:r w:rsidR="0083798F">
        <w:rPr>
          <w:sz w:val="32"/>
          <w:szCs w:val="32"/>
        </w:rPr>
        <w:t>дно, на суму страхових платежів</w:t>
      </w:r>
      <w:r w:rsidRPr="00CC3F13">
        <w:rPr>
          <w:sz w:val="32"/>
          <w:szCs w:val="32"/>
        </w:rPr>
        <w:t xml:space="preserve"> вони повинні нараховувати ПДВ.</w:t>
      </w:r>
    </w:p>
    <w:p w:rsidR="00CC3F13" w:rsidRPr="00CC3F13" w:rsidRDefault="00CC3F13" w:rsidP="00CC3F13">
      <w:pPr>
        <w:pStyle w:val="ListNumber0"/>
        <w:numPr>
          <w:ilvl w:val="0"/>
          <w:numId w:val="0"/>
        </w:numPr>
        <w:spacing w:line="240" w:lineRule="auto"/>
        <w:ind w:firstLine="709"/>
        <w:rPr>
          <w:sz w:val="32"/>
          <w:szCs w:val="32"/>
        </w:rPr>
      </w:pPr>
      <w:r w:rsidRPr="00CC3F13">
        <w:rPr>
          <w:sz w:val="32"/>
          <w:szCs w:val="32"/>
        </w:rPr>
        <w:t>Серед проблем регіонального ринку лізингу треба виділити:</w:t>
      </w:r>
    </w:p>
    <w:p w:rsidR="00CC3F13" w:rsidRPr="00CC3F13" w:rsidRDefault="00CC3F13" w:rsidP="00CC3F13">
      <w:pPr>
        <w:pStyle w:val="ListNumber0"/>
        <w:numPr>
          <w:ilvl w:val="0"/>
          <w:numId w:val="0"/>
        </w:numPr>
        <w:spacing w:line="240" w:lineRule="auto"/>
        <w:ind w:firstLine="709"/>
        <w:rPr>
          <w:sz w:val="32"/>
          <w:szCs w:val="32"/>
        </w:rPr>
      </w:pPr>
      <w:r w:rsidRPr="00CC3F13">
        <w:rPr>
          <w:sz w:val="32"/>
          <w:szCs w:val="32"/>
        </w:rPr>
        <w:t xml:space="preserve">1. Необхідність постійної участі </w:t>
      </w:r>
      <w:r w:rsidR="0083798F">
        <w:rPr>
          <w:sz w:val="32"/>
          <w:szCs w:val="32"/>
        </w:rPr>
        <w:t>урядових і навколо</w:t>
      </w:r>
      <w:r w:rsidR="009F5FCC" w:rsidRPr="009F5FCC">
        <w:rPr>
          <w:sz w:val="32"/>
          <w:szCs w:val="32"/>
          <w:lang w:val="ru-RU"/>
        </w:rPr>
        <w:t>-</w:t>
      </w:r>
      <w:r w:rsidR="0083798F">
        <w:rPr>
          <w:sz w:val="32"/>
          <w:szCs w:val="32"/>
        </w:rPr>
        <w:t>урядових кіл у</w:t>
      </w:r>
      <w:r w:rsidRPr="00CC3F13">
        <w:rPr>
          <w:sz w:val="32"/>
          <w:szCs w:val="32"/>
        </w:rPr>
        <w:t xml:space="preserve"> лізинговому секторі, особливо в стратегічних галузях – таких, як сільське господарство, природоохоронні зони. </w:t>
      </w:r>
    </w:p>
    <w:p w:rsidR="00CC3F13" w:rsidRPr="00CC3F13" w:rsidRDefault="00CC3F13" w:rsidP="00CC3F13">
      <w:pPr>
        <w:pStyle w:val="ListNumber0"/>
        <w:numPr>
          <w:ilvl w:val="0"/>
          <w:numId w:val="0"/>
        </w:numPr>
        <w:spacing w:line="240" w:lineRule="auto"/>
        <w:ind w:firstLine="709"/>
        <w:rPr>
          <w:sz w:val="32"/>
          <w:szCs w:val="32"/>
        </w:rPr>
      </w:pPr>
      <w:r w:rsidRPr="00CC3F13">
        <w:rPr>
          <w:sz w:val="32"/>
          <w:szCs w:val="32"/>
        </w:rPr>
        <w:t>2. Серйозні труднощі, яких зазнають лізингові компанії, пов’язані з поверненням устаткування у разі порушення лізингоотримувачем умов договору лізингу. За рідкісним винятком лізингодавці, як і раніше, не вірять, що суди зможуть захистити їх право власності. Банки та інші кредитори більшою мірою розраховують на певні форми власного контролю над діяльністю компаній, н</w:t>
      </w:r>
      <w:r w:rsidR="0083798F">
        <w:rPr>
          <w:sz w:val="32"/>
          <w:szCs w:val="32"/>
        </w:rPr>
        <w:t>априклад такі, як пряма участь у</w:t>
      </w:r>
      <w:r w:rsidRPr="00CC3F13">
        <w:rPr>
          <w:sz w:val="32"/>
          <w:szCs w:val="32"/>
        </w:rPr>
        <w:t xml:space="preserve"> структурі засновників, управлінський контроль або контроль над гро</w:t>
      </w:r>
      <w:r w:rsidR="0083798F">
        <w:rPr>
          <w:sz w:val="32"/>
          <w:szCs w:val="32"/>
        </w:rPr>
        <w:t>шовими потоками компанії. Часто</w:t>
      </w:r>
      <w:r w:rsidRPr="00CC3F13">
        <w:rPr>
          <w:sz w:val="32"/>
          <w:szCs w:val="32"/>
        </w:rPr>
        <w:t xml:space="preserve"> при виникненні проблем між лізин</w:t>
      </w:r>
      <w:r w:rsidR="0083798F">
        <w:rPr>
          <w:sz w:val="32"/>
          <w:szCs w:val="32"/>
        </w:rPr>
        <w:t>годавцями і лізингоотримувачами</w:t>
      </w:r>
      <w:r w:rsidRPr="00CC3F13">
        <w:rPr>
          <w:sz w:val="32"/>
          <w:szCs w:val="32"/>
        </w:rPr>
        <w:t xml:space="preserve"> краще для обох сторін просто скоротити свої збитки і погодитися на будь-які взаємоприйня</w:t>
      </w:r>
      <w:r w:rsidR="0083798F">
        <w:rPr>
          <w:sz w:val="32"/>
          <w:szCs w:val="32"/>
        </w:rPr>
        <w:t>тні умови. У будь-якому випадку</w:t>
      </w:r>
      <w:r w:rsidRPr="00CC3F13">
        <w:rPr>
          <w:sz w:val="32"/>
          <w:szCs w:val="32"/>
        </w:rPr>
        <w:t xml:space="preserve"> необхідність </w:t>
      </w:r>
      <w:r w:rsidRPr="00CC3F13">
        <w:rPr>
          <w:sz w:val="32"/>
          <w:szCs w:val="32"/>
        </w:rPr>
        <w:lastRenderedPageBreak/>
        <w:t>удосконалення юридичної процедури повернення устаткування очевидна. Зміцнення уп</w:t>
      </w:r>
      <w:r w:rsidR="00673D6B">
        <w:rPr>
          <w:sz w:val="32"/>
          <w:szCs w:val="32"/>
        </w:rPr>
        <w:t>евненості кредиторів (</w:t>
      </w:r>
      <w:r w:rsidR="0083798F">
        <w:rPr>
          <w:sz w:val="32"/>
          <w:szCs w:val="32"/>
        </w:rPr>
        <w:t>насамперед лізингодавців) у</w:t>
      </w:r>
      <w:r w:rsidRPr="00CC3F13">
        <w:rPr>
          <w:sz w:val="32"/>
          <w:szCs w:val="32"/>
        </w:rPr>
        <w:t xml:space="preserve"> тому, що їх права будуть захищені, є головною умовою забезпечення подальшого зростання кредитування. </w:t>
      </w:r>
    </w:p>
    <w:p w:rsidR="00CC3F13" w:rsidRPr="00CC3F13" w:rsidRDefault="00CC3F13" w:rsidP="00CC3F13">
      <w:pPr>
        <w:pStyle w:val="ListNumber0"/>
        <w:numPr>
          <w:ilvl w:val="0"/>
          <w:numId w:val="0"/>
        </w:numPr>
        <w:spacing w:line="240" w:lineRule="auto"/>
        <w:ind w:firstLine="709"/>
        <w:rPr>
          <w:sz w:val="32"/>
          <w:szCs w:val="32"/>
        </w:rPr>
      </w:pPr>
      <w:r w:rsidRPr="00CC3F13">
        <w:rPr>
          <w:sz w:val="32"/>
          <w:szCs w:val="32"/>
        </w:rPr>
        <w:t xml:space="preserve">3. Відсутність кредитного рейтингу підприємств ускладнює оцінку надійності лізингоотримувача і збільшує ризик для лізингодавця. Як результат, лізингодавці вимушені вимагати попередньої часткової оплати в рахунок лізингових платежів, а також їх забезпечення, що робить лізингову операцію менш привабливою для лізингоотримувачів. </w:t>
      </w:r>
    </w:p>
    <w:p w:rsidR="00CC3F13" w:rsidRPr="00CC3F13" w:rsidRDefault="00CC3F13" w:rsidP="00CC3F13">
      <w:pPr>
        <w:pStyle w:val="ListNumber0"/>
        <w:numPr>
          <w:ilvl w:val="0"/>
          <w:numId w:val="0"/>
        </w:numPr>
        <w:spacing w:line="240" w:lineRule="auto"/>
        <w:ind w:firstLine="709"/>
        <w:rPr>
          <w:sz w:val="32"/>
          <w:szCs w:val="32"/>
        </w:rPr>
      </w:pPr>
      <w:r w:rsidRPr="00CC3F13">
        <w:rPr>
          <w:sz w:val="32"/>
          <w:szCs w:val="32"/>
        </w:rPr>
        <w:t>4. Серед інших п</w:t>
      </w:r>
      <w:r w:rsidR="0083798F">
        <w:rPr>
          <w:sz w:val="32"/>
          <w:szCs w:val="32"/>
        </w:rPr>
        <w:t>роблем виділяються питання, пов</w:t>
      </w:r>
      <w:r w:rsidR="0083798F" w:rsidRPr="0083798F">
        <w:rPr>
          <w:sz w:val="32"/>
          <w:szCs w:val="32"/>
        </w:rPr>
        <w:t>’</w:t>
      </w:r>
      <w:r w:rsidRPr="00CC3F13">
        <w:rPr>
          <w:sz w:val="32"/>
          <w:szCs w:val="32"/>
        </w:rPr>
        <w:t xml:space="preserve">язані з оподаткуванням лізингових операцій, корупцією, злочинністю, невизначеностями юридичної системи, низьким попитом унаслідок економічних проблем, труднощами з місцевою адміністрацією тощо [8].  </w:t>
      </w:r>
    </w:p>
    <w:p w:rsidR="00CC3F13" w:rsidRPr="00CC3F13" w:rsidRDefault="0083798F" w:rsidP="00CC3F13">
      <w:pPr>
        <w:pStyle w:val="ListNumber0"/>
        <w:numPr>
          <w:ilvl w:val="0"/>
          <w:numId w:val="0"/>
        </w:numPr>
        <w:spacing w:line="240" w:lineRule="auto"/>
        <w:ind w:firstLine="709"/>
        <w:rPr>
          <w:sz w:val="32"/>
          <w:szCs w:val="32"/>
        </w:rPr>
      </w:pPr>
      <w:r>
        <w:rPr>
          <w:sz w:val="32"/>
          <w:szCs w:val="32"/>
        </w:rPr>
        <w:t>Лізинг як фінансовий інструмент</w:t>
      </w:r>
      <w:r w:rsidR="00CC3F13" w:rsidRPr="00CC3F13">
        <w:rPr>
          <w:sz w:val="32"/>
          <w:szCs w:val="32"/>
        </w:rPr>
        <w:t xml:space="preserve"> може успішно працювати лише на основі певних митних, валютних і податкових пільг, що надаються державою при укладенні лізингових договорів. За рахунок цього здешевлюються лізингові операції, </w:t>
      </w:r>
      <w:r>
        <w:rPr>
          <w:sz w:val="32"/>
          <w:szCs w:val="32"/>
        </w:rPr>
        <w:t>вони стають привабливішими, ніж</w:t>
      </w:r>
      <w:r w:rsidR="00CC3F13" w:rsidRPr="00CC3F13">
        <w:rPr>
          <w:sz w:val="32"/>
          <w:szCs w:val="32"/>
        </w:rPr>
        <w:t xml:space="preserve"> операції з придбання устаткування за рахунок звичайного банківського кредитування. У певному сенсі, це пільги не лише лізинговим компаніям або лізинго</w:t>
      </w:r>
      <w:r w:rsidRPr="0083798F">
        <w:rPr>
          <w:sz w:val="32"/>
          <w:szCs w:val="32"/>
          <w:lang w:val="ru-RU"/>
        </w:rPr>
        <w:t>-</w:t>
      </w:r>
      <w:r w:rsidR="00CC3F13" w:rsidRPr="00CC3F13">
        <w:rPr>
          <w:sz w:val="32"/>
          <w:szCs w:val="32"/>
        </w:rPr>
        <w:t>отримувачам. Це пільги, які держава надає самій собі, прискорюючи темпи свого економічного і технологічн</w:t>
      </w:r>
      <w:r>
        <w:rPr>
          <w:sz w:val="32"/>
          <w:szCs w:val="32"/>
        </w:rPr>
        <w:t xml:space="preserve">ого розвитку і зводячи </w:t>
      </w:r>
      <w:r w:rsidRPr="0083798F">
        <w:rPr>
          <w:sz w:val="32"/>
          <w:szCs w:val="32"/>
        </w:rPr>
        <w:t>водночас</w:t>
      </w:r>
      <w:r w:rsidR="00CC3F13" w:rsidRPr="00CC3F13">
        <w:rPr>
          <w:sz w:val="32"/>
          <w:szCs w:val="32"/>
        </w:rPr>
        <w:t xml:space="preserve"> до мінімуму власні витрати. </w:t>
      </w:r>
    </w:p>
    <w:p w:rsidR="00CC3F13" w:rsidRPr="00CC3F13" w:rsidRDefault="00CC3F13" w:rsidP="00CC3F13">
      <w:pPr>
        <w:pStyle w:val="ListNumber0"/>
        <w:numPr>
          <w:ilvl w:val="0"/>
          <w:numId w:val="0"/>
        </w:numPr>
        <w:spacing w:line="240" w:lineRule="auto"/>
        <w:ind w:firstLine="709"/>
        <w:rPr>
          <w:sz w:val="32"/>
          <w:szCs w:val="32"/>
        </w:rPr>
      </w:pPr>
      <w:r w:rsidRPr="00CC3F13">
        <w:rPr>
          <w:sz w:val="32"/>
          <w:szCs w:val="32"/>
        </w:rPr>
        <w:t>Тому необхідно вирішити питання раціонального й ефективного оподаткування лізингової операції, вдосконалення митного режиму, стимулюючого розвиток цього виду інвестиційної діяльності, валютного регулювання імпортно-експортних операцій, здійснюваних імпортними компаніями.</w:t>
      </w:r>
    </w:p>
    <w:p w:rsidR="00CC3F13" w:rsidRPr="00CC3F13" w:rsidRDefault="00CC3F13" w:rsidP="00CC3F13">
      <w:pPr>
        <w:pStyle w:val="ListNumber0"/>
        <w:numPr>
          <w:ilvl w:val="0"/>
          <w:numId w:val="0"/>
        </w:numPr>
        <w:spacing w:line="240" w:lineRule="auto"/>
        <w:ind w:firstLine="709"/>
        <w:rPr>
          <w:sz w:val="32"/>
          <w:szCs w:val="32"/>
        </w:rPr>
      </w:pPr>
      <w:r w:rsidRPr="00CC3F13">
        <w:rPr>
          <w:sz w:val="32"/>
          <w:szCs w:val="32"/>
        </w:rPr>
        <w:t xml:space="preserve">Добре інформовані лізингоотримувачі все частіше посилаються на той факт, що на Заході лізингове устаткування (літаки, суда, автобуси) саме по собі </w:t>
      </w:r>
      <w:r w:rsidR="0083798F">
        <w:rPr>
          <w:sz w:val="32"/>
          <w:szCs w:val="32"/>
        </w:rPr>
        <w:t>часто є достатнім забезпеченням</w:t>
      </w:r>
      <w:r w:rsidRPr="00CC3F13">
        <w:rPr>
          <w:sz w:val="32"/>
          <w:szCs w:val="32"/>
        </w:rPr>
        <w:t xml:space="preserve"> і що в інших гарантіях необхідності немає. У нас же, на відміну від зах</w:t>
      </w:r>
      <w:r w:rsidR="0083798F">
        <w:rPr>
          <w:sz w:val="32"/>
          <w:szCs w:val="32"/>
        </w:rPr>
        <w:t>ідних країн, повернення предмета лізингу пов</w:t>
      </w:r>
      <w:r w:rsidR="0083798F" w:rsidRPr="0083798F">
        <w:rPr>
          <w:sz w:val="32"/>
          <w:szCs w:val="32"/>
          <w:lang w:val="ru-RU"/>
        </w:rPr>
        <w:t>’</w:t>
      </w:r>
      <w:r w:rsidRPr="00CC3F13">
        <w:rPr>
          <w:sz w:val="32"/>
          <w:szCs w:val="32"/>
        </w:rPr>
        <w:t xml:space="preserve">язане із значними труднощами і невизначеністю. Вторинний ринок устаткування також розвинений недостатньо. У цих умовах вимога додаткових гарантій є цілком обґрунтованою. Більше того, порівнювати західний ринок лізингових послуг і </w:t>
      </w:r>
      <w:r w:rsidRPr="00CC3F13">
        <w:rPr>
          <w:sz w:val="32"/>
          <w:szCs w:val="32"/>
        </w:rPr>
        <w:lastRenderedPageBreak/>
        <w:t xml:space="preserve">український некоректно. Доречніший порівняльний аналіз гарантій, потрібних при лізинговій операції, і гарантій, необхідних для отримання банківського кредиту; при цьому має значення відносна, а не абсолютна різниця. Оскільки власність на лізингове устаткування є основною відмінністю між цими двома формами фінансування, то гарантії мають бути менше, ніж у разі, коли власність переходить до позичальника, але вони необхідні. </w:t>
      </w:r>
    </w:p>
    <w:p w:rsidR="00CC3F13" w:rsidRPr="00CC3F13" w:rsidRDefault="00CC3F13" w:rsidP="00CC3F13">
      <w:pPr>
        <w:pStyle w:val="ListNumber0"/>
        <w:numPr>
          <w:ilvl w:val="0"/>
          <w:numId w:val="0"/>
        </w:numPr>
        <w:spacing w:line="240" w:lineRule="auto"/>
        <w:ind w:firstLine="709"/>
        <w:rPr>
          <w:sz w:val="32"/>
          <w:szCs w:val="32"/>
        </w:rPr>
      </w:pPr>
      <w:r w:rsidRPr="00CC3F13">
        <w:rPr>
          <w:sz w:val="32"/>
          <w:szCs w:val="32"/>
        </w:rPr>
        <w:t>В кінцевому випадку, хоча захист прав власника є менш складним, ніж захист прав звичайного кредитора, він вимагає фінансових витрат і не виключає можливих ризиків. Однак вимоги до додаткових гарантій у багатьох випадках є набагато нижчими, ніж при отриманні банківських кредитів.</w:t>
      </w:r>
    </w:p>
    <w:p w:rsidR="00CC3F13" w:rsidRPr="00CC3F13" w:rsidRDefault="00CC3F13" w:rsidP="00CC3F13">
      <w:pPr>
        <w:pStyle w:val="ListNumber0"/>
        <w:numPr>
          <w:ilvl w:val="0"/>
          <w:numId w:val="0"/>
        </w:numPr>
        <w:spacing w:line="240" w:lineRule="auto"/>
        <w:ind w:firstLine="709"/>
        <w:rPr>
          <w:sz w:val="32"/>
          <w:szCs w:val="32"/>
        </w:rPr>
      </w:pPr>
      <w:r w:rsidRPr="00CC3F13">
        <w:rPr>
          <w:sz w:val="32"/>
          <w:szCs w:val="32"/>
        </w:rPr>
        <w:t>Зростання ринку лізингу устаткування також серйозно обмежене нерозвиненістю вторинних ринків устаткування. Це створює великі труднощі для лізингу, оскільки ні лізинго</w:t>
      </w:r>
      <w:r w:rsidR="00434110" w:rsidRPr="00434110">
        <w:rPr>
          <w:sz w:val="32"/>
          <w:szCs w:val="32"/>
        </w:rPr>
        <w:t>-</w:t>
      </w:r>
      <w:r w:rsidRPr="00CC3F13">
        <w:rPr>
          <w:sz w:val="32"/>
          <w:szCs w:val="32"/>
        </w:rPr>
        <w:t xml:space="preserve">отримувач, </w:t>
      </w:r>
      <w:r w:rsidR="00434110">
        <w:rPr>
          <w:sz w:val="32"/>
          <w:szCs w:val="32"/>
        </w:rPr>
        <w:t>ні лізингодавець не відчуває</w:t>
      </w:r>
      <w:r w:rsidRPr="00CC3F13">
        <w:rPr>
          <w:sz w:val="32"/>
          <w:szCs w:val="32"/>
        </w:rPr>
        <w:t xml:space="preserve"> довіри до залишкової (або пере</w:t>
      </w:r>
      <w:r w:rsidR="00434110">
        <w:rPr>
          <w:sz w:val="32"/>
          <w:szCs w:val="32"/>
        </w:rPr>
        <w:t>дпродажної</w:t>
      </w:r>
      <w:r w:rsidRPr="00CC3F13">
        <w:rPr>
          <w:sz w:val="32"/>
          <w:szCs w:val="32"/>
        </w:rPr>
        <w:t xml:space="preserve">) вартості лізингового устаткування. До тих пір, поки вторинний ринок устаткування не буде достатньо розвинений, лізингоотримувачі не зможуть повною мірою оцінити переваги лізингу. Деякі постачальники можуть частково вирішити цю проблему, надаючи українським лізинговим підприємствам гарантії викупу, таким чином, переймаючи на себе частину ризику. </w:t>
      </w:r>
    </w:p>
    <w:p w:rsidR="00CC3F13" w:rsidRPr="00CC3F13" w:rsidRDefault="00CC3F13" w:rsidP="00434110">
      <w:pPr>
        <w:pStyle w:val="ListNumber0"/>
        <w:numPr>
          <w:ilvl w:val="0"/>
          <w:numId w:val="0"/>
        </w:numPr>
        <w:spacing w:line="240" w:lineRule="auto"/>
        <w:ind w:firstLine="709"/>
        <w:rPr>
          <w:sz w:val="32"/>
          <w:szCs w:val="32"/>
        </w:rPr>
      </w:pPr>
      <w:r w:rsidRPr="00CC3F13">
        <w:rPr>
          <w:sz w:val="32"/>
          <w:szCs w:val="32"/>
        </w:rPr>
        <w:t xml:space="preserve">Таким чином, у даний час в регіонах країни необхідно лобіювати не розширення місткості ринків лізингу </w:t>
      </w:r>
      <w:r w:rsidR="00434110">
        <w:rPr>
          <w:sz w:val="32"/>
          <w:szCs w:val="32"/>
        </w:rPr>
        <w:t>–</w:t>
      </w:r>
      <w:r w:rsidRPr="00CC3F13">
        <w:rPr>
          <w:sz w:val="32"/>
          <w:szCs w:val="32"/>
        </w:rPr>
        <w:t xml:space="preserve"> в</w:t>
      </w:r>
      <w:r w:rsidR="00434110">
        <w:rPr>
          <w:sz w:val="32"/>
          <w:szCs w:val="32"/>
        </w:rPr>
        <w:t>они сформовані і сегментовані,</w:t>
      </w:r>
      <w:r w:rsidRPr="00CC3F13">
        <w:rPr>
          <w:sz w:val="32"/>
          <w:szCs w:val="32"/>
        </w:rPr>
        <w:t xml:space="preserve"> </w:t>
      </w:r>
      <w:r w:rsidR="00434110">
        <w:rPr>
          <w:sz w:val="32"/>
          <w:szCs w:val="32"/>
        </w:rPr>
        <w:t xml:space="preserve">– </w:t>
      </w:r>
      <w:r w:rsidRPr="00CC3F13">
        <w:rPr>
          <w:sz w:val="32"/>
          <w:szCs w:val="32"/>
        </w:rPr>
        <w:t>а ухвалення такого законодавства, яке дозволить зробити лізинг доступним для будь-якого підприємства.</w:t>
      </w:r>
    </w:p>
    <w:p w:rsidR="00CC3F13" w:rsidRPr="00CC3F13" w:rsidRDefault="00CC3F13" w:rsidP="00CC3F13">
      <w:pPr>
        <w:pStyle w:val="ListNumber0"/>
        <w:numPr>
          <w:ilvl w:val="0"/>
          <w:numId w:val="0"/>
        </w:numPr>
        <w:spacing w:line="240" w:lineRule="auto"/>
        <w:ind w:firstLine="709"/>
        <w:rPr>
          <w:sz w:val="32"/>
          <w:szCs w:val="32"/>
        </w:rPr>
      </w:pPr>
      <w:r w:rsidRPr="00CC3F13">
        <w:rPr>
          <w:sz w:val="32"/>
          <w:szCs w:val="32"/>
        </w:rPr>
        <w:t>Для оптимізації лізингу, на н</w:t>
      </w:r>
      <w:r w:rsidR="00434110">
        <w:rPr>
          <w:sz w:val="32"/>
          <w:szCs w:val="32"/>
        </w:rPr>
        <w:t>аш погляд, необхідні</w:t>
      </w:r>
      <w:r w:rsidRPr="00CC3F13">
        <w:rPr>
          <w:sz w:val="32"/>
          <w:szCs w:val="32"/>
        </w:rPr>
        <w:t>:</w:t>
      </w:r>
    </w:p>
    <w:p w:rsidR="00CC3F13" w:rsidRPr="00CC3F13" w:rsidRDefault="00CC3F13" w:rsidP="00CC3F13">
      <w:pPr>
        <w:pStyle w:val="ListNumber0"/>
        <w:numPr>
          <w:ilvl w:val="0"/>
          <w:numId w:val="0"/>
        </w:numPr>
        <w:spacing w:line="240" w:lineRule="auto"/>
        <w:ind w:firstLine="709"/>
        <w:rPr>
          <w:sz w:val="32"/>
          <w:szCs w:val="32"/>
        </w:rPr>
      </w:pPr>
      <w:r w:rsidRPr="00CC3F13">
        <w:rPr>
          <w:sz w:val="32"/>
          <w:szCs w:val="32"/>
        </w:rPr>
        <w:t>- створення додаткової (роз’яснювальної) нормативної бази та стійкої системи соціально-психологічних аспектів сприйняття лізингу як механізму інвестування, що поєднує в собі елементи звичних договірних стосунків (підряду, кредитування, доручення, оренди тощо). В даному випадку мова йде про розробку і введення в дію ряду зак</w:t>
      </w:r>
      <w:r w:rsidR="00434110">
        <w:rPr>
          <w:sz w:val="32"/>
          <w:szCs w:val="32"/>
        </w:rPr>
        <w:t>онопроектів «нижчого» порядку (в</w:t>
      </w:r>
      <w:r w:rsidRPr="00CC3F13">
        <w:rPr>
          <w:sz w:val="32"/>
          <w:szCs w:val="32"/>
        </w:rPr>
        <w:t xml:space="preserve"> формі листів, методичних реком</w:t>
      </w:r>
      <w:r w:rsidR="00434110">
        <w:rPr>
          <w:sz w:val="32"/>
          <w:szCs w:val="32"/>
        </w:rPr>
        <w:t>ендацій), які здійснювали б роз</w:t>
      </w:r>
      <w:r w:rsidR="00434110" w:rsidRPr="00434110">
        <w:rPr>
          <w:sz w:val="32"/>
          <w:szCs w:val="32"/>
          <w:lang w:val="ru-RU"/>
        </w:rPr>
        <w:t>’</w:t>
      </w:r>
      <w:r w:rsidRPr="00CC3F13">
        <w:rPr>
          <w:sz w:val="32"/>
          <w:szCs w:val="32"/>
        </w:rPr>
        <w:t>яснення щодо ряду «проблематичних» статей і положень вже існуючих документів;</w:t>
      </w:r>
    </w:p>
    <w:p w:rsidR="00CC3F13" w:rsidRPr="00CC3F13" w:rsidRDefault="00434110" w:rsidP="00CC3F13">
      <w:pPr>
        <w:pStyle w:val="ListNumber0"/>
        <w:numPr>
          <w:ilvl w:val="0"/>
          <w:numId w:val="0"/>
        </w:numPr>
        <w:spacing w:line="240" w:lineRule="auto"/>
        <w:ind w:firstLine="709"/>
        <w:rPr>
          <w:sz w:val="32"/>
          <w:szCs w:val="32"/>
        </w:rPr>
      </w:pPr>
      <w:r>
        <w:rPr>
          <w:sz w:val="32"/>
          <w:szCs w:val="32"/>
        </w:rPr>
        <w:lastRenderedPageBreak/>
        <w:t>- формування і розвиток «роз</w:t>
      </w:r>
      <w:r w:rsidRPr="00434110">
        <w:rPr>
          <w:sz w:val="32"/>
          <w:szCs w:val="32"/>
        </w:rPr>
        <w:t>’</w:t>
      </w:r>
      <w:r w:rsidR="00CC3F13" w:rsidRPr="00CC3F13">
        <w:rPr>
          <w:sz w:val="32"/>
          <w:szCs w:val="32"/>
        </w:rPr>
        <w:t>яснюючої» законодавчої бази, що стосується відображення в обліку і внутрішньофірмово</w:t>
      </w:r>
      <w:r>
        <w:rPr>
          <w:sz w:val="32"/>
          <w:szCs w:val="32"/>
        </w:rPr>
        <w:t>му плануванні господарюючих суб</w:t>
      </w:r>
      <w:r w:rsidRPr="00434110">
        <w:rPr>
          <w:sz w:val="32"/>
          <w:szCs w:val="32"/>
        </w:rPr>
        <w:t>’</w:t>
      </w:r>
      <w:r>
        <w:rPr>
          <w:sz w:val="32"/>
          <w:szCs w:val="32"/>
        </w:rPr>
        <w:t>єктів, які беруть участь у</w:t>
      </w:r>
      <w:r w:rsidR="00CC3F13" w:rsidRPr="00CC3F13">
        <w:rPr>
          <w:sz w:val="32"/>
          <w:szCs w:val="32"/>
        </w:rPr>
        <w:t xml:space="preserve"> лізингових</w:t>
      </w:r>
      <w:r>
        <w:rPr>
          <w:sz w:val="32"/>
          <w:szCs w:val="32"/>
        </w:rPr>
        <w:t xml:space="preserve"> операціях, специфічних операціях і розрахунках</w:t>
      </w:r>
      <w:r w:rsidR="00CC3F13" w:rsidRPr="00CC3F13">
        <w:rPr>
          <w:sz w:val="32"/>
          <w:szCs w:val="32"/>
        </w:rPr>
        <w:t xml:space="preserve"> за ними. Цей блок пропозицій достатньо широкий, оскільки стосується безпосередньо відображення в обліку і звітності операцій </w:t>
      </w:r>
      <w:r>
        <w:rPr>
          <w:sz w:val="32"/>
          <w:szCs w:val="32"/>
        </w:rPr>
        <w:t>і</w:t>
      </w:r>
      <w:r w:rsidR="00CC3F13" w:rsidRPr="00CC3F13">
        <w:rPr>
          <w:sz w:val="32"/>
          <w:szCs w:val="32"/>
        </w:rPr>
        <w:t>з лізинговим майном.</w:t>
      </w:r>
    </w:p>
    <w:p w:rsidR="00CC3F13" w:rsidRPr="00CC3F13" w:rsidRDefault="00434110" w:rsidP="005F3379">
      <w:pPr>
        <w:pStyle w:val="ListNumber0"/>
        <w:numPr>
          <w:ilvl w:val="0"/>
          <w:numId w:val="0"/>
        </w:numPr>
        <w:spacing w:line="240" w:lineRule="auto"/>
        <w:ind w:firstLine="709"/>
        <w:rPr>
          <w:sz w:val="32"/>
          <w:szCs w:val="32"/>
        </w:rPr>
      </w:pPr>
      <w:r>
        <w:rPr>
          <w:sz w:val="32"/>
          <w:szCs w:val="32"/>
        </w:rPr>
        <w:t>На нашу думку, використання роз</w:t>
      </w:r>
      <w:r w:rsidRPr="00434110">
        <w:rPr>
          <w:sz w:val="32"/>
          <w:szCs w:val="32"/>
        </w:rPr>
        <w:t>’</w:t>
      </w:r>
      <w:r w:rsidR="00CC3F13" w:rsidRPr="00CC3F13">
        <w:rPr>
          <w:sz w:val="32"/>
          <w:szCs w:val="32"/>
        </w:rPr>
        <w:t>яснення є найбільш прийнятним, оскільки мова йде про специфічну процедуру інвестування, що містит</w:t>
      </w:r>
      <w:r>
        <w:rPr>
          <w:sz w:val="32"/>
          <w:szCs w:val="32"/>
        </w:rPr>
        <w:t>ь</w:t>
      </w:r>
      <w:r w:rsidR="00CC3F13" w:rsidRPr="00CC3F13">
        <w:rPr>
          <w:sz w:val="32"/>
          <w:szCs w:val="32"/>
        </w:rPr>
        <w:t xml:space="preserve"> різні несумісні </w:t>
      </w:r>
      <w:r>
        <w:rPr>
          <w:sz w:val="32"/>
          <w:szCs w:val="32"/>
        </w:rPr>
        <w:t xml:space="preserve">елементи господарських </w:t>
      </w:r>
      <w:r w:rsidRPr="00434110">
        <w:rPr>
          <w:sz w:val="32"/>
          <w:szCs w:val="32"/>
        </w:rPr>
        <w:t>відносин</w:t>
      </w:r>
      <w:r w:rsidR="00CC3F13" w:rsidRPr="00CC3F13">
        <w:rPr>
          <w:sz w:val="32"/>
          <w:szCs w:val="32"/>
        </w:rPr>
        <w:t>. Зокрема, вирішення суперечностей, які безпосередньо впливають на елементи ф</w:t>
      </w:r>
      <w:r w:rsidR="005F3379">
        <w:rPr>
          <w:sz w:val="32"/>
          <w:szCs w:val="32"/>
        </w:rPr>
        <w:t>інансового</w:t>
      </w:r>
      <w:r>
        <w:rPr>
          <w:sz w:val="32"/>
          <w:szCs w:val="32"/>
        </w:rPr>
        <w:t xml:space="preserve"> планування суб</w:t>
      </w:r>
      <w:r w:rsidRPr="00434110">
        <w:rPr>
          <w:sz w:val="32"/>
          <w:szCs w:val="32"/>
        </w:rPr>
        <w:t>’</w:t>
      </w:r>
      <w:r>
        <w:rPr>
          <w:sz w:val="32"/>
          <w:szCs w:val="32"/>
        </w:rPr>
        <w:t>єктів господарювання. Саме роз</w:t>
      </w:r>
      <w:r w:rsidRPr="00434110">
        <w:rPr>
          <w:sz w:val="32"/>
          <w:szCs w:val="32"/>
        </w:rPr>
        <w:t>’</w:t>
      </w:r>
      <w:r w:rsidR="00CC3F13" w:rsidRPr="00CC3F13">
        <w:rPr>
          <w:sz w:val="32"/>
          <w:szCs w:val="32"/>
        </w:rPr>
        <w:t>яснюючий механізм дозволить надалі максимально можливо використовувати всі способи амортизації залежно від особливостей виробничого процесу, що забезпечить зменшення розрахункового навантаження при формуванні реальних фінансових результатів дія</w:t>
      </w:r>
      <w:r w:rsidR="00673D6B">
        <w:rPr>
          <w:sz w:val="32"/>
          <w:szCs w:val="32"/>
        </w:rPr>
        <w:t>льності підприємств</w:t>
      </w:r>
      <w:r w:rsidR="00CC3F13" w:rsidRPr="00CC3F13">
        <w:rPr>
          <w:sz w:val="32"/>
          <w:szCs w:val="32"/>
        </w:rPr>
        <w:t>, що підлягають оподаткуванню.</w:t>
      </w:r>
      <w:r w:rsidR="009A4C7B">
        <w:rPr>
          <w:sz w:val="32"/>
          <w:szCs w:val="32"/>
        </w:rPr>
        <w:t xml:space="preserve"> </w:t>
      </w:r>
      <w:r w:rsidR="00CC3F13" w:rsidRPr="00CC3F13">
        <w:rPr>
          <w:sz w:val="32"/>
          <w:szCs w:val="32"/>
        </w:rPr>
        <w:t>Запропоновані заходи з оптимізації правових основ реалізації лізингових операцій дозволять підготувати якісну базу для подальшої активізації лізингової діяльності на державному і регіональному рівнях.</w:t>
      </w:r>
      <w:r w:rsidR="005F3379">
        <w:rPr>
          <w:sz w:val="32"/>
          <w:szCs w:val="32"/>
        </w:rPr>
        <w:t xml:space="preserve"> </w:t>
      </w:r>
      <w:r w:rsidR="00CC3F13" w:rsidRPr="00CC3F13">
        <w:rPr>
          <w:sz w:val="32"/>
          <w:szCs w:val="32"/>
        </w:rPr>
        <w:t>Ринком лізингових операцій є досить гнучкий процес, що модифікується під впливом о</w:t>
      </w:r>
      <w:r>
        <w:rPr>
          <w:sz w:val="32"/>
          <w:szCs w:val="32"/>
        </w:rPr>
        <w:t>б</w:t>
      </w:r>
      <w:r w:rsidRPr="00434110">
        <w:rPr>
          <w:sz w:val="32"/>
          <w:szCs w:val="32"/>
        </w:rPr>
        <w:t>’</w:t>
      </w:r>
      <w:r w:rsidR="00CC3F13" w:rsidRPr="00CC3F13">
        <w:rPr>
          <w:sz w:val="32"/>
          <w:szCs w:val="32"/>
        </w:rPr>
        <w:t>єктивних екзогенних чинників.</w:t>
      </w:r>
      <w:r w:rsidR="009A4C7B">
        <w:rPr>
          <w:sz w:val="32"/>
          <w:szCs w:val="32"/>
        </w:rPr>
        <w:t xml:space="preserve"> </w:t>
      </w:r>
      <w:r w:rsidRPr="00434110">
        <w:rPr>
          <w:sz w:val="32"/>
          <w:szCs w:val="32"/>
        </w:rPr>
        <w:t>С</w:t>
      </w:r>
      <w:r>
        <w:rPr>
          <w:sz w:val="32"/>
          <w:szCs w:val="32"/>
        </w:rPr>
        <w:t>еред</w:t>
      </w:r>
      <w:r w:rsidR="00CC3F13" w:rsidRPr="00CC3F13">
        <w:rPr>
          <w:sz w:val="32"/>
          <w:szCs w:val="32"/>
        </w:rPr>
        <w:t xml:space="preserve"> основних чинників слід назвати науково-технічний прогрес і державно-правове регулювання </w:t>
      </w:r>
      <w:r w:rsidR="00CC3F13" w:rsidRPr="00CC3F13">
        <w:rPr>
          <w:sz w:val="32"/>
          <w:szCs w:val="32"/>
          <w:lang w:val="ru-RU"/>
        </w:rPr>
        <w:t>[9]</w:t>
      </w:r>
      <w:r w:rsidR="00CC3F13" w:rsidRPr="00CC3F13">
        <w:rPr>
          <w:sz w:val="32"/>
          <w:szCs w:val="32"/>
        </w:rPr>
        <w:t>.</w:t>
      </w:r>
    </w:p>
    <w:p w:rsidR="00CC3F13" w:rsidRPr="00CC3F13" w:rsidRDefault="00CC3F13" w:rsidP="00CC3F13">
      <w:pPr>
        <w:pStyle w:val="NormalWeb"/>
        <w:spacing w:before="0" w:beforeAutospacing="0" w:after="0" w:afterAutospacing="0"/>
        <w:ind w:firstLine="709"/>
        <w:jc w:val="both"/>
        <w:rPr>
          <w:sz w:val="32"/>
          <w:szCs w:val="32"/>
        </w:rPr>
      </w:pPr>
      <w:r w:rsidRPr="00CC3F13">
        <w:rPr>
          <w:sz w:val="32"/>
          <w:szCs w:val="32"/>
        </w:rPr>
        <w:t>На наш погляд, доцільно запропонув</w:t>
      </w:r>
      <w:r w:rsidR="00434110">
        <w:rPr>
          <w:sz w:val="32"/>
          <w:szCs w:val="32"/>
        </w:rPr>
        <w:t>ати такі заходи з вдосконалення</w:t>
      </w:r>
      <w:r w:rsidRPr="00CC3F13">
        <w:rPr>
          <w:sz w:val="32"/>
          <w:szCs w:val="32"/>
        </w:rPr>
        <w:t xml:space="preserve"> лізингового законодавства:</w:t>
      </w:r>
    </w:p>
    <w:p w:rsidR="00CC3F13" w:rsidRPr="00CC3F13" w:rsidRDefault="00434110" w:rsidP="00CC3F13">
      <w:pPr>
        <w:pStyle w:val="NormalWeb"/>
        <w:spacing w:before="0" w:beforeAutospacing="0" w:after="0" w:afterAutospacing="0"/>
        <w:ind w:firstLine="709"/>
        <w:jc w:val="both"/>
        <w:rPr>
          <w:sz w:val="32"/>
          <w:szCs w:val="32"/>
        </w:rPr>
      </w:pPr>
      <w:r>
        <w:rPr>
          <w:sz w:val="32"/>
          <w:szCs w:val="32"/>
        </w:rPr>
        <w:t xml:space="preserve">- </w:t>
      </w:r>
      <w:r w:rsidR="00CC3F13" w:rsidRPr="00CC3F13">
        <w:rPr>
          <w:sz w:val="32"/>
          <w:szCs w:val="32"/>
        </w:rPr>
        <w:t>розширення способів і підстав придбання лізингового майна лізингодавцем;</w:t>
      </w:r>
    </w:p>
    <w:p w:rsidR="00CC3F13" w:rsidRPr="00CC3F13" w:rsidRDefault="00434110" w:rsidP="00CC3F13">
      <w:pPr>
        <w:pStyle w:val="NormalWeb"/>
        <w:spacing w:before="0" w:beforeAutospacing="0" w:after="0" w:afterAutospacing="0"/>
        <w:ind w:firstLine="709"/>
        <w:jc w:val="both"/>
        <w:rPr>
          <w:sz w:val="32"/>
          <w:szCs w:val="32"/>
        </w:rPr>
      </w:pPr>
      <w:r>
        <w:rPr>
          <w:sz w:val="32"/>
          <w:szCs w:val="32"/>
        </w:rPr>
        <w:t xml:space="preserve">- </w:t>
      </w:r>
      <w:r w:rsidR="00CC3F13" w:rsidRPr="00CC3F13">
        <w:rPr>
          <w:sz w:val="32"/>
          <w:szCs w:val="32"/>
        </w:rPr>
        <w:t>можливість отримання розстрочення (відстрочення) сплати митних пл</w:t>
      </w:r>
      <w:r>
        <w:rPr>
          <w:sz w:val="32"/>
          <w:szCs w:val="32"/>
        </w:rPr>
        <w:t>атежів відносно предмета лізингу</w:t>
      </w:r>
      <w:r w:rsidR="00CC3F13" w:rsidRPr="00CC3F13">
        <w:rPr>
          <w:sz w:val="32"/>
          <w:szCs w:val="32"/>
        </w:rPr>
        <w:t>;</w:t>
      </w:r>
    </w:p>
    <w:p w:rsidR="00CC3F13" w:rsidRPr="00CC3F13" w:rsidRDefault="00434110" w:rsidP="00CC3F13">
      <w:pPr>
        <w:pStyle w:val="NormalWeb"/>
        <w:spacing w:before="0" w:beforeAutospacing="0" w:after="0" w:afterAutospacing="0"/>
        <w:ind w:firstLine="709"/>
        <w:jc w:val="both"/>
        <w:rPr>
          <w:sz w:val="32"/>
          <w:szCs w:val="32"/>
        </w:rPr>
      </w:pPr>
      <w:r>
        <w:rPr>
          <w:sz w:val="32"/>
          <w:szCs w:val="32"/>
        </w:rPr>
        <w:t xml:space="preserve">- </w:t>
      </w:r>
      <w:r w:rsidR="00CC3F13" w:rsidRPr="00CC3F13">
        <w:rPr>
          <w:sz w:val="32"/>
          <w:szCs w:val="32"/>
        </w:rPr>
        <w:t>визначення митної вартості майна, а також застосування режиму тимчасового ввезення (вивозу) з урахуванням специфіки лізингових операцій;</w:t>
      </w:r>
    </w:p>
    <w:p w:rsidR="00CC3F13" w:rsidRPr="00CC3F13" w:rsidRDefault="00434110" w:rsidP="00CC3F13">
      <w:pPr>
        <w:pStyle w:val="NormalWeb"/>
        <w:spacing w:before="0" w:beforeAutospacing="0" w:after="0" w:afterAutospacing="0"/>
        <w:ind w:firstLine="709"/>
        <w:jc w:val="both"/>
        <w:rPr>
          <w:sz w:val="32"/>
          <w:szCs w:val="32"/>
        </w:rPr>
      </w:pPr>
      <w:r>
        <w:rPr>
          <w:sz w:val="32"/>
          <w:szCs w:val="32"/>
        </w:rPr>
        <w:t xml:space="preserve">- </w:t>
      </w:r>
      <w:r w:rsidR="00CC3F13" w:rsidRPr="00CC3F13">
        <w:rPr>
          <w:sz w:val="32"/>
          <w:szCs w:val="32"/>
        </w:rPr>
        <w:t>законодавче закріплення спрощеної процедури валютного регулювання лізингових правовідносин;</w:t>
      </w:r>
    </w:p>
    <w:p w:rsidR="00CC3F13" w:rsidRPr="00CC3F13" w:rsidRDefault="00434110" w:rsidP="00CC3F13">
      <w:pPr>
        <w:pStyle w:val="NormalWeb"/>
        <w:spacing w:before="0" w:beforeAutospacing="0" w:after="0" w:afterAutospacing="0"/>
        <w:ind w:firstLine="709"/>
        <w:jc w:val="both"/>
        <w:rPr>
          <w:sz w:val="32"/>
          <w:szCs w:val="32"/>
        </w:rPr>
      </w:pPr>
      <w:r>
        <w:rPr>
          <w:sz w:val="32"/>
          <w:szCs w:val="32"/>
        </w:rPr>
        <w:t xml:space="preserve">- </w:t>
      </w:r>
      <w:r w:rsidR="00CC3F13" w:rsidRPr="00CC3F13">
        <w:rPr>
          <w:sz w:val="32"/>
          <w:szCs w:val="32"/>
        </w:rPr>
        <w:t>розробка і впровадження спрощен</w:t>
      </w:r>
      <w:r>
        <w:rPr>
          <w:sz w:val="32"/>
          <w:szCs w:val="32"/>
        </w:rPr>
        <w:t>ого механізму вилучення предмета</w:t>
      </w:r>
      <w:r w:rsidR="00CC3F13" w:rsidRPr="00CC3F13">
        <w:rPr>
          <w:sz w:val="32"/>
          <w:szCs w:val="32"/>
        </w:rPr>
        <w:t xml:space="preserve"> лізингу у недобросовісного лізингоотримувача;</w:t>
      </w:r>
    </w:p>
    <w:p w:rsidR="00CC3F13" w:rsidRPr="00CC3F13" w:rsidRDefault="00CC3F13" w:rsidP="00CC3F13">
      <w:pPr>
        <w:pStyle w:val="NormalWeb"/>
        <w:spacing w:before="0" w:beforeAutospacing="0" w:after="0" w:afterAutospacing="0"/>
        <w:ind w:firstLine="709"/>
        <w:jc w:val="both"/>
        <w:rPr>
          <w:sz w:val="32"/>
          <w:szCs w:val="32"/>
        </w:rPr>
      </w:pPr>
      <w:r w:rsidRPr="00CC3F13">
        <w:rPr>
          <w:sz w:val="32"/>
          <w:szCs w:val="32"/>
        </w:rPr>
        <w:lastRenderedPageBreak/>
        <w:t>-  уточнення норм податкового законодавства з урахуванням особливостей здійснення лізингових операцій;</w:t>
      </w:r>
    </w:p>
    <w:p w:rsidR="00CC3F13" w:rsidRPr="00CC3F13" w:rsidRDefault="00434110" w:rsidP="00CC3F13">
      <w:pPr>
        <w:pStyle w:val="NormalWeb"/>
        <w:spacing w:before="0" w:beforeAutospacing="0" w:after="0" w:afterAutospacing="0"/>
        <w:ind w:firstLine="709"/>
        <w:jc w:val="both"/>
        <w:rPr>
          <w:sz w:val="32"/>
          <w:szCs w:val="32"/>
        </w:rPr>
      </w:pPr>
      <w:r>
        <w:rPr>
          <w:sz w:val="32"/>
          <w:szCs w:val="32"/>
        </w:rPr>
        <w:t>-  уточнення існуючого</w:t>
      </w:r>
      <w:r w:rsidR="00CC3F13" w:rsidRPr="00CC3F13">
        <w:rPr>
          <w:sz w:val="32"/>
          <w:szCs w:val="32"/>
        </w:rPr>
        <w:t xml:space="preserve"> порядку ві</w:t>
      </w:r>
      <w:r>
        <w:rPr>
          <w:sz w:val="32"/>
          <w:szCs w:val="32"/>
        </w:rPr>
        <w:t>дображення лізингових операцій у</w:t>
      </w:r>
      <w:r w:rsidR="00CC3F13" w:rsidRPr="00CC3F13">
        <w:rPr>
          <w:sz w:val="32"/>
          <w:szCs w:val="32"/>
        </w:rPr>
        <w:t xml:space="preserve"> бухгалтерському обліку.</w:t>
      </w:r>
    </w:p>
    <w:p w:rsidR="00CC3F13" w:rsidRPr="00CC3F13" w:rsidRDefault="00CC3F13" w:rsidP="00CC3F13">
      <w:pPr>
        <w:pStyle w:val="NormalWeb"/>
        <w:spacing w:before="0" w:beforeAutospacing="0" w:after="0" w:afterAutospacing="0"/>
        <w:ind w:firstLine="709"/>
        <w:jc w:val="both"/>
        <w:rPr>
          <w:sz w:val="32"/>
          <w:szCs w:val="32"/>
        </w:rPr>
      </w:pPr>
      <w:r w:rsidRPr="00CC3F13">
        <w:rPr>
          <w:sz w:val="32"/>
          <w:szCs w:val="32"/>
        </w:rPr>
        <w:t>Це далеко</w:t>
      </w:r>
      <w:r w:rsidR="00434110">
        <w:rPr>
          <w:sz w:val="32"/>
          <w:szCs w:val="32"/>
        </w:rPr>
        <w:t xml:space="preserve"> не вичерпний перелік заходів із вдосконалення</w:t>
      </w:r>
      <w:r w:rsidRPr="00CC3F13">
        <w:rPr>
          <w:sz w:val="32"/>
          <w:szCs w:val="32"/>
        </w:rPr>
        <w:t xml:space="preserve"> лізингового законодавства. На практиці їх значно більше, тому існує необх</w:t>
      </w:r>
      <w:r w:rsidR="00434110">
        <w:rPr>
          <w:sz w:val="32"/>
          <w:szCs w:val="32"/>
        </w:rPr>
        <w:t>ідність детального дослідження дан</w:t>
      </w:r>
      <w:r w:rsidRPr="00CC3F13">
        <w:rPr>
          <w:sz w:val="32"/>
          <w:szCs w:val="32"/>
        </w:rPr>
        <w:t>их проблем.</w:t>
      </w:r>
    </w:p>
    <w:p w:rsidR="00CC3F13" w:rsidRPr="00CC3F13" w:rsidRDefault="00CC3F13" w:rsidP="009A4C7B">
      <w:pPr>
        <w:pStyle w:val="NormalWeb"/>
        <w:spacing w:before="0" w:beforeAutospacing="0" w:after="0" w:afterAutospacing="0"/>
        <w:ind w:firstLine="709"/>
        <w:jc w:val="both"/>
        <w:rPr>
          <w:sz w:val="32"/>
          <w:szCs w:val="32"/>
        </w:rPr>
      </w:pPr>
      <w:r w:rsidRPr="00CC3F13">
        <w:rPr>
          <w:sz w:val="32"/>
          <w:szCs w:val="32"/>
        </w:rPr>
        <w:t>Як би не розвивався ринок лізингових послуг, доля його безпосередньо залежить не лише від стану економіки, але й від стабільності нормативно-правової бази. Стабіль</w:t>
      </w:r>
      <w:r w:rsidR="00434110">
        <w:rPr>
          <w:sz w:val="32"/>
          <w:szCs w:val="32"/>
        </w:rPr>
        <w:t>ність лізингових відносин</w:t>
      </w:r>
      <w:r w:rsidRPr="00CC3F13">
        <w:rPr>
          <w:sz w:val="32"/>
          <w:szCs w:val="32"/>
        </w:rPr>
        <w:t xml:space="preserve"> забезпечується, окрім спеціального законодавства, ще і продуманим державним регулюванням у сфері оподаткування, митного права, валютного регулювання. Але це зовсім не означає повного контролю з боку держави, скоріше навпаки: держа</w:t>
      </w:r>
      <w:r w:rsidR="00673D6B">
        <w:rPr>
          <w:sz w:val="32"/>
          <w:szCs w:val="32"/>
        </w:rPr>
        <w:t xml:space="preserve">ві належить встановити правила </w:t>
      </w:r>
      <w:r w:rsidRPr="00CC3F13">
        <w:rPr>
          <w:sz w:val="32"/>
          <w:szCs w:val="32"/>
        </w:rPr>
        <w:t>гри, що дозволяють лізинговому сектору розвиватися вільно і за ринковими принципами.</w:t>
      </w:r>
      <w:r w:rsidR="009A4C7B">
        <w:rPr>
          <w:sz w:val="32"/>
          <w:szCs w:val="32"/>
        </w:rPr>
        <w:t xml:space="preserve"> </w:t>
      </w:r>
      <w:r w:rsidRPr="00CC3F13">
        <w:rPr>
          <w:sz w:val="32"/>
          <w:szCs w:val="32"/>
        </w:rPr>
        <w:t>Використовуючи лізинг як інструмент активізації інвестиційної діяльності в регіоні в цілому і, зокрема, туристичному секторі, пропонується створи</w:t>
      </w:r>
      <w:r w:rsidR="009A4C7B">
        <w:rPr>
          <w:sz w:val="32"/>
          <w:szCs w:val="32"/>
        </w:rPr>
        <w:t xml:space="preserve">ти лізингову підсистему (рис. </w:t>
      </w:r>
      <w:r w:rsidRPr="00CC3F13">
        <w:rPr>
          <w:sz w:val="32"/>
          <w:szCs w:val="32"/>
        </w:rPr>
        <w:t>4), що дозволить реалізувати на мезорівні інноваційну модернізацію фізично зношеного і морально застарілого основного капіталу, нагромадженого за роки</w:t>
      </w:r>
      <w:r w:rsidR="00673D6B">
        <w:rPr>
          <w:sz w:val="32"/>
          <w:szCs w:val="32"/>
        </w:rPr>
        <w:t xml:space="preserve"> ринкових перетворень</w:t>
      </w:r>
      <w:r w:rsidRPr="00CC3F13">
        <w:rPr>
          <w:sz w:val="32"/>
          <w:szCs w:val="32"/>
        </w:rPr>
        <w:t xml:space="preserve">. </w:t>
      </w:r>
    </w:p>
    <w:p w:rsidR="00CC3F13" w:rsidRPr="00CC3F13" w:rsidRDefault="00C36FAB" w:rsidP="00CC3F13">
      <w:pPr>
        <w:pStyle w:val="BlockText"/>
        <w:spacing w:line="240" w:lineRule="auto"/>
        <w:ind w:left="0" w:right="0"/>
        <w:rPr>
          <w:sz w:val="32"/>
          <w:szCs w:val="32"/>
          <w:lang w:val="uk-UA"/>
        </w:rPr>
      </w:pPr>
      <w:r>
        <w:rPr>
          <w:sz w:val="32"/>
          <w:szCs w:val="32"/>
        </w:rPr>
        <w:pict>
          <v:group id="Группа 192" o:spid="_x0000_s1420" style="position:absolute;left:0;text-align:left;margin-left:27pt;margin-top:6.1pt;width:468pt;height:295.55pt;z-index:251803648" coordorigin="1773,2034" coordsize="9360,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">
            <v:shape id="Text Box 187" o:spid="_x0000_s1421" type="#_x0000_t202" style="position:absolute;left:1861;top:2034;width:1892;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eUwsMA&#10;AADcAAAADwAAAGRycy9kb3ducmV2LnhtbERP24rCMBB9F/yHMIJva7oKXrpGES8o+LCs9QNmm9m2&#10;2kxKErX79xthwbc5nOvMl62pxZ2crywreB8kIIhzqysuFJyz3dsUhA/IGmvLpOCXPCwX3c4cU20f&#10;/EX3UyhEDGGfooIyhCaV0uclGfQD2xBH7sc6gyFCV0jt8BHDTS2HSTKWBiuODSU2tC4pv55uRsGF&#10;vrPiuDq67HMy3mz3uL1OLmel+r129QEiUBte4n/3Qcf5sxE8n4kX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eUwsMAAADcAAAADwAAAAAAAAAAAAAAAACYAgAAZHJzL2Rv&#10;d25yZXYueG1sUEsFBgAAAAAEAAQA9QAAAIgDAAAAAA==&#10;" strokeweight="2.25pt">
              <v:textbox style="mso-next-textbox:#Text Box 187">
                <w:txbxContent>
                  <w:p w:rsidR="00B95A6C" w:rsidRDefault="00B95A6C" w:rsidP="00CC3F13">
                    <w:pPr>
                      <w:pStyle w:val="a1"/>
                    </w:pPr>
                    <w:r>
                      <w:t>Експертно-оцінююче підприємство</w:t>
                    </w:r>
                  </w:p>
                </w:txbxContent>
              </v:textbox>
            </v:shape>
            <v:shape id="Text Box 188" o:spid="_x0000_s1422" type="#_x0000_t202" style="position:absolute;left:1953;top:3834;width:162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4MtsMA&#10;AADcAAAADwAAAGRycy9kb3ducmV2LnhtbERP24rCMBB9F/yHMIJva7oiXrpGES8o+LCs9QNmm9m2&#10;2kxKErX79xthwbc5nOvMl62pxZ2crywreB8kIIhzqysuFJyz3dsUhA/IGmvLpOCXPCwX3c4cU20f&#10;/EX3UyhEDGGfooIyhCaV0uclGfQD2xBH7sc6gyFCV0jt8BHDTS2HSTKWBiuODSU2tC4pv55uRsGF&#10;vrPiuDq67HMy3mz3uL1OLmel+r129QEiUBte4n/3Qcf5sxE8n4kX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4MtsMAAADcAAAADwAAAAAAAAAAAAAAAACYAgAAZHJzL2Rv&#10;d25yZXYueG1sUEsFBgAAAAAEAAQA9QAAAIgDAAAAAA==&#10;" strokeweight="2.25pt">
              <v:textbox style="mso-next-textbox:#Text Box 188">
                <w:txbxContent>
                  <w:p w:rsidR="00B95A6C" w:rsidRDefault="00B95A6C" w:rsidP="00CC3F13">
                    <w:pPr>
                      <w:pStyle w:val="a1"/>
                    </w:pPr>
                  </w:p>
                  <w:p w:rsidR="00B95A6C" w:rsidRDefault="00B95A6C" w:rsidP="00CC3F13">
                    <w:pPr>
                      <w:pStyle w:val="a1"/>
                    </w:pPr>
                    <w:r>
                      <w:t>Банківська установа</w:t>
                    </w:r>
                  </w:p>
                </w:txbxContent>
              </v:textbox>
            </v:shape>
            <v:shape id="Text Box 189" o:spid="_x0000_s1423" type="#_x0000_t202" style="position:absolute;left:2041;top:6174;width:1712;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KpLcIA&#10;AADcAAAADwAAAGRycy9kb3ducmV2LnhtbERP24rCMBB9F/yHMIJva7qCt65RxAsKPixr/YDZZrat&#10;NpOSRO3+/UZY8G0O5zrzZWtqcSfnK8sK3gcJCOLc6ooLBeds9zYF4QOyxtoyKfglD8tFtzPHVNsH&#10;f9H9FAoRQ9inqKAMoUml9HlJBv3ANsSR+7HOYIjQFVI7fMRwU8thkoylwYpjQ4kNrUvKr6ebUXCh&#10;76w4ro4u+5yMN9s9bq+Ty1mpfq9dfYAI1IaX+N990HH+bATPZ+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4qktwgAAANwAAAAPAAAAAAAAAAAAAAAAAJgCAABkcnMvZG93&#10;bnJldi54bWxQSwUGAAAAAAQABAD1AAAAhwMAAAAA&#10;" strokeweight="2.25pt">
              <v:textbox style="mso-next-textbox:#Text Box 189">
                <w:txbxContent>
                  <w:p w:rsidR="00B95A6C" w:rsidRDefault="00B95A6C" w:rsidP="00CC3F13">
                    <w:pPr>
                      <w:pStyle w:val="a1"/>
                    </w:pPr>
                  </w:p>
                  <w:p w:rsidR="00B95A6C" w:rsidRDefault="00B95A6C" w:rsidP="00CC3F13">
                    <w:pPr>
                      <w:pStyle w:val="a1"/>
                    </w:pPr>
                    <w:r>
                      <w:t>Страхова компанія</w:t>
                    </w:r>
                  </w:p>
                </w:txbxContent>
              </v:textbox>
            </v:shape>
            <v:shape id="Text Box 190" o:spid="_x0000_s1424" type="#_x0000_t202" style="position:absolute;left:5101;top:2574;width:1620;height:1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A3WsIA&#10;AADcAAAADwAAAGRycy9kb3ducmV2LnhtbERPS27CMBDdV+IO1iCxKw5dhBIwCPERlVhUEA4wxEMS&#10;iMeR7UK4fV2pErt5et+ZLTrTiDs5X1tWMBomIIgLq2suFZzy7fsnCB+QNTaWScGTPCzmvbcZZto+&#10;+ED3YyhFDGGfoYIqhDaT0hcVGfRD2xJH7mKdwRChK6V2+IjhppEfSZJKgzXHhgpbWlVU3I4/RsGV&#10;znm5X+5d/j1O15sdbm7j60mpQb9bTkEE6sJL/O/+0nH+JIW/Z+IF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MDdawgAAANwAAAAPAAAAAAAAAAAAAAAAAJgCAABkcnMvZG93&#10;bnJldi54bWxQSwUGAAAAAAQABAD1AAAAhwMAAAAA&#10;" strokeweight="2.25pt">
              <v:textbox style="mso-next-textbox:#Text Box 190">
                <w:txbxContent>
                  <w:p w:rsidR="00B95A6C" w:rsidRDefault="00B95A6C" w:rsidP="00CC3F13">
                    <w:pPr>
                      <w:pStyle w:val="a1"/>
                    </w:pPr>
                    <w:r>
                      <w:t>Продавець основних засобів</w:t>
                    </w:r>
                  </w:p>
                </w:txbxContent>
              </v:textbox>
            </v:shape>
            <v:shape id="Text Box 191" o:spid="_x0000_s1425" type="#_x0000_t202" style="position:absolute;left:5193;top:4914;width:162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ySwcIA&#10;AADcAAAADwAAAGRycy9kb3ducmV2LnhtbERPS27CMBDdV+IO1iCxKw4sSAkYhPiolVhUEA4wxEMS&#10;iMeRbSC9fV2pErt5et+ZLzvTiAc5X1tWMBomIIgLq2suFZzy3fsHCB+QNTaWScEPeVguem9zzLR9&#10;8oEex1CKGMI+QwVVCG0mpS8qMuiHtiWO3MU6gyFCV0rt8BnDTSPHSTKRBmuODRW2tK6ouB3vRsGV&#10;znm5X+1d/p1ONttP3N7S60mpQb9bzUAE6sJL/O/+0nH+NIW/Z+IF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fJLBwgAAANwAAAAPAAAAAAAAAAAAAAAAAJgCAABkcnMvZG93&#10;bnJldi54bWxQSwUGAAAAAAQABAD1AAAAhwMAAAAA&#10;" strokeweight="2.25pt">
              <v:textbox style="mso-next-textbox:#Text Box 191">
                <w:txbxContent>
                  <w:p w:rsidR="00B95A6C" w:rsidRDefault="00B95A6C" w:rsidP="00CC3F13">
                    <w:pPr>
                      <w:pStyle w:val="a1"/>
                    </w:pPr>
                  </w:p>
                  <w:p w:rsidR="00B95A6C" w:rsidRDefault="00B95A6C" w:rsidP="00CC3F13">
                    <w:pPr>
                      <w:pStyle w:val="a1"/>
                    </w:pPr>
                    <w:r>
                      <w:t>Лізингова компанія</w:t>
                    </w:r>
                  </w:p>
                </w:txbxContent>
              </v:textbox>
            </v:shape>
            <v:shape id="Text Box 192" o:spid="_x0000_s1426" type="#_x0000_t202" style="position:absolute;left:8253;top:2214;width:198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Gs8UA&#10;AADcAAAADwAAAGRycy9kb3ducmV2LnhtbESPQW/CMAyF75P2HyJP2m1N4QBbR0BoYxoSh2mUH+A1&#10;pi00TpUE6P49PiBxs/We3/s8WwyuU2cKsfVsYJTloIgrb1uuDezKr5dXUDEhW+w8k4F/irCYPz7M&#10;sLD+wr903qZaSQjHAg00KfWF1rFqyGHMfE8s2t4Hh0nWUGsb8CLhrtPjPJ9ohy1LQ4M9fTRUHbcn&#10;Z+BAf2W9WW5C+TOdfK6+cXWcHnbGPD8Ny3dQiYZ0N9+u11bw34RWnpEJ9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4wazxQAAANwAAAAPAAAAAAAAAAAAAAAAAJgCAABkcnMv&#10;ZG93bnJldi54bWxQSwUGAAAAAAQABAD1AAAAigMAAAAA&#10;" strokeweight="2.25pt">
              <v:textbox style="mso-next-textbox:#Text Box 192">
                <w:txbxContent>
                  <w:p w:rsidR="00B95A6C" w:rsidRDefault="00B95A6C" w:rsidP="00CC3F13">
                    <w:pPr>
                      <w:pStyle w:val="a3"/>
                    </w:pPr>
                  </w:p>
                  <w:p w:rsidR="00B95A6C" w:rsidRDefault="00B95A6C" w:rsidP="00CC3F13">
                    <w:pPr>
                      <w:pStyle w:val="a3"/>
                    </w:pPr>
                    <w:r>
                      <w:t>Замовник</w:t>
                    </w:r>
                  </w:p>
                  <w:p w:rsidR="00B95A6C" w:rsidRDefault="00B95A6C" w:rsidP="00CC3F13">
                    <w:pPr>
                      <w:pStyle w:val="a3"/>
                    </w:pPr>
                    <w:r>
                      <w:t>робіт / послуг</w:t>
                    </w:r>
                  </w:p>
                </w:txbxContent>
              </v:textbox>
            </v:shape>
            <v:shape id="Text Box 193" o:spid="_x0000_s1427" type="#_x0000_t202" style="position:absolute;left:8613;top:4914;width:144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KMQA&#10;AADcAAAADwAAAGRycy9kb3ducmV2LnhtbERPS2rDMBDdF3IHMYHsGrlZxI1rJYR8aCGL0tgHmFpT&#10;24k1MpISu7evCoXu5vG+k29G04k7Od9aVvA0T0AQV1a3XCsoi+PjMwgfkDV2lknBN3nYrCcPOWba&#10;DvxB93OoRQxhn6GCJoQ+k9JXDRn0c9sTR+7LOoMhQldL7XCI4aaTiyRZSoMtx4YGe9o1VF3PN6Pg&#10;Qp9FfdqeXPGeLveHVzxc00up1Gw6bl9ABBrDv/jP/abj/NUKfp+JF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voyjEAAAA3AAAAA8AAAAAAAAAAAAAAAAAmAIAAGRycy9k&#10;b3ducmV2LnhtbFBLBQYAAAAABAAEAPUAAACJAwAAAAA=&#10;" strokeweight="2.25pt">
              <v:textbox style="mso-next-textbox:#Text Box 193">
                <w:txbxContent>
                  <w:p w:rsidR="00B95A6C" w:rsidRDefault="00B95A6C" w:rsidP="00CC3F13">
                    <w:pPr>
                      <w:pStyle w:val="a3"/>
                    </w:pPr>
                    <w:r>
                      <w:t>Підрядник – лізинго-</w:t>
                    </w:r>
                  </w:p>
                  <w:p w:rsidR="00B95A6C" w:rsidRDefault="00B95A6C" w:rsidP="00CC3F13">
                    <w:pPr>
                      <w:pStyle w:val="a3"/>
                    </w:pPr>
                    <w:r>
                      <w:t>отримувач</w:t>
                    </w:r>
                  </w:p>
                </w:txbxContent>
              </v:textbox>
            </v:shape>
            <v:line id="Line 194" o:spid="_x0000_s1428" style="position:absolute;visibility:visible" from="3573,4554" to="5193,5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SxNsMAAADcAAAADwAAAGRycy9kb3ducmV2LnhtbESPT2sCMRTE7wW/Q3iCt5rVg9bVKOJS&#10;8GAL/sHzc/PcLG5elk26pt++KRR6HGbmN8xqE20jeup87VjBZJyBIC6drrlScDm/v76B8AFZY+OY&#10;FHyTh8168LLCXLsnH6k/hUokCPscFZgQ2lxKXxqy6MeuJU7e3XUWQ5JdJXWHzwS3jZxm2UxarDkt&#10;GGxpZ6h8nL6sgrkpjnIui8P5s+jrySJ+xOttodRoGLdLEIFi+A//tfdaQSLC75l0BO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ksTbDAAAA3AAAAA8AAAAAAAAAAAAA&#10;AAAAoQIAAGRycy9kb3ducmV2LnhtbFBLBQYAAAAABAAEAPkAAACRAwAAAAA=&#10;">
              <v:stroke endarrow="block"/>
            </v:line>
            <v:line id="Line 195" o:spid="_x0000_s1429" style="position:absolute;flip:x;visibility:visible" from="5553,3654" to="5553,4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dTPsUAAADcAAAADwAAAGRycy9kb3ducmV2LnhtbESPQWvCQBCF7wX/wzKCl1B3VSg1dZW2&#10;KhSKh2oPPQ7ZMQlmZ0N2qvHfdwWhx8eb9715i1XvG3WmLtaBLUzGBhRxEVzNpYXvw/bxGVQUZIdN&#10;YLJwpQir5eBhgbkLF/6i815KlSAcc7RQibS51rGoyGMch5Y4ecfQeZQku1K7Di8J7hs9NeZJe6w5&#10;NVTY0ntFxWn/69Mb2x2vZ7Pszessm9PmRz6NFmtHw/71BZRQL//H9/SHszA1E7iNSQT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ddTPsUAAADcAAAADwAAAAAAAAAA&#10;AAAAAAChAgAAZHJzL2Rvd25yZXYueG1sUEsFBgAAAAAEAAQA+QAAAJMDAAAAAA==&#10;">
              <v:stroke endarrow="block"/>
            </v:line>
            <v:line id="Line 196" o:spid="_x0000_s1430" style="position:absolute;visibility:visible" from="2761,3114" to="2761,3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WGsQAAADcAAAADwAAAGRycy9kb3ducmV2LnhtbESPQWvCQBSE7wX/w/KE3uquOZSSuooI&#10;Si4itaXnZ/aZRLNvY3bNpv313UKhx2FmvmEWq9G2YqDeN441zGcKBHHpTMOVho/37dMLCB+QDbaO&#10;ScMXeVgtJw8LzI2L/EbDMVQiQdjnqKEOocul9GVNFv3MdcTJO7veYkiyr6TpMSa4bWWm1LO02HBa&#10;qLGjTU3l9Xi3GlT83smLLJrhUOxvsTvFz+wWtX6cjutXEIHG8B/+axdGQ6Yy+D2Tjo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v5YaxAAAANwAAAAPAAAAAAAAAAAA&#10;AAAAAKECAABkcnMvZG93bnJldi54bWxQSwUGAAAAAAQABAD5AAAAkgMAAAAA&#10;">
              <v:stroke startarrow="block" endarrow="block"/>
            </v:line>
            <v:line id="Line 197" o:spid="_x0000_s1431" style="position:absolute;visibility:visible" from="2761,5094" to="2761,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MzgcUAAADcAAAADwAAAGRycy9kb3ducmV2LnhtbESPQWvCQBSE74X+h+UVetPdRhCJrlIK&#10;LblI0UrPr9lnEs2+jdltNvrru4VCj8PMfMOsNqNtxUC9bxxreJoqEMSlMw1XGg4fr5MFCB+QDbaO&#10;ScOVPGzW93crzI2LvKNhHyqRIOxz1FCH0OVS+rImi37qOuLkHV1vMSTZV9L0GBPctjJTai4tNpwW&#10;auzopabyvP+2GlS8vcmTLJrhvdheYvcVP7NL1PrxYXxeggg0hv/wX7swGjI1g98z6QjI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fMzgcUAAADcAAAADwAAAAAAAAAA&#10;AAAAAAChAgAAZHJzL2Rvd25yZXYueG1sUEsFBgAAAAAEAAQA+QAAAJMDAAAAAA==&#10;">
              <v:stroke startarrow="block" endarrow="block"/>
            </v:line>
            <v:line id="Line 198" o:spid="_x0000_s1432" style="position:absolute;visibility:visible" from="6813,5274" to="8613,5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3NcUAAADcAAAADwAAAGRycy9kb3ducmV2LnhtbESPT2sCMRTE74V+h/AK3mpWkaqrUUoX&#10;wYMt+AfPz81zs3TzsmzSNX77plDwOMzMb5jlOtpG9NT52rGC0TADQVw6XXOl4HTcvM5A+ICssXFM&#10;Cu7kYb16flpirt2N99QfQiUShH2OCkwIbS6lLw1Z9EPXEifv6jqLIcmukrrDW4LbRo6z7E1arDkt&#10;GGzpw1D5ffixCqam2MupLHbHr6KvR/P4Gc+XuVKDl/i+ABEohkf4v73VCsbZBP7Op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t+3NcUAAADcAAAADwAAAAAAAAAA&#10;AAAAAAChAgAAZHJzL2Rvd25yZXYueG1sUEsFBgAAAAAEAAQA+QAAAJMDAAAAAA==&#10;">
              <v:stroke endarrow="block"/>
            </v:line>
            <v:line id="Line 199" o:spid="_x0000_s1433" style="position:absolute;visibility:visible" from="9153,3474" to="9153,4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SbccYAAADcAAAADwAAAGRycy9kb3ducmV2LnhtbESPQWvCQBSE70L/w/KE3nRjaMVGN0GE&#10;QmlB0Fbo8Zl9TUKzb0N2m6T59a4geBxm5htmkw2mFh21rrKsYDGPQBDnVldcKPj6fJ2tQDiPrLG2&#10;TAr+yUGWPkw2mGjb84G6oy9EgLBLUEHpfZNI6fKSDLq5bYiD92Nbgz7ItpC6xT7ATS3jKFpKgxWH&#10;hRIb2pWU/x7/jAKUu9GvDsPH08vJyO/9dnk6j+9KPU6H7RqEp8Hfw7f2m1YQR89wPROOgEw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wkm3HGAAAA3AAAAA8AAAAAAAAA&#10;AAAAAAAAoQIAAGRycy9kb3ducmV2LnhtbFBLBQYAAAAABAAEAPkAAACUAwAAAAA=&#10;">
              <v:stroke startarrow="block"/>
            </v:line>
            <v:line id="Line 200" o:spid="_x0000_s1434" style="position:absolute;visibility:visible" from="3753,2897" to="5193,5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SQGcQAAADcAAAADwAAAGRycy9kb3ducmV2LnhtbESPQWvCQBSE74X+h+UVvNXd5iCSuooU&#10;WnIpohbPr9lnEs2+jdltNvbXdwWhx2FmvmEWq9G2YqDeN441vEwVCOLSmYYrDV/79+c5CB+QDbaO&#10;ScOVPKyWjw8LzI2LvKVhFyqRIOxz1FCH0OVS+rImi37qOuLkHV1vMSTZV9L0GBPctjJTaiYtNpwW&#10;auzorabyvPuxGlT8/ZAnWTTDpvi8xO47HrJL1HryNK5fQQQaw3/43i6MhkzN4HYmHQG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hJAZxAAAANwAAAAPAAAAAAAAAAAA&#10;AAAAAKECAABkcnMvZG93bnJldi54bWxQSwUGAAAAAAQABAD5AAAAkgMAAAAA&#10;">
              <v:stroke startarrow="block" endarrow="block"/>
            </v:line>
            <v:line id="Line 201" o:spid="_x0000_s1435" style="position:absolute;flip:y;visibility:visible" from="3753,5891" to="5193,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FhV8UAAADcAAAADwAAAGRycy9kb3ducmV2LnhtbESPT2vCQBTE7wW/w/IEL0U3tVBDdBWr&#10;Bgq9GP/cH9lnEsy+XbKrxm/fLRR6HGbmN8xi1ZtW3KnzjWUFb5MEBHFpdcOVgtMxH6cgfEDW2Fom&#10;BU/ysFoOXhaYafvggu6HUIkIYZ+hgjoEl0npy5oM+ol1xNG72M5giLKrpO7wEeGmldMk+ZAGG44L&#10;NTra1FReDzej4PV9t3UuTfO82Npm78674vP7pNRo2K/nIAL14T/81/7SCqbJDH7PxCMgl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dFhV8UAAADcAAAADwAAAAAAAAAA&#10;AAAAAAChAgAAZHJzL2Rvd25yZXYueG1sUEsFBgAAAAAEAAQA+QAAAJMDAAAAAA==&#10;">
              <v:stroke startarrow="block" endarrow="block"/>
            </v:line>
            <v:line id="Line 202" o:spid="_x0000_s1436" style="position:absolute;visibility:visible" from="9693,3474" to="9693,4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K9MMEAAADcAAAADwAAAGRycy9kb3ducmV2LnhtbERPy4rCMBTdD/gP4QqzG1NdjGM1ilgE&#10;FzOCD1xfm2tTbG5KE2vm7ycLYZaH816som1ET52vHSsYjzIQxKXTNVcKzqftxxcIH5A1No5JwS95&#10;WC0HbwvMtXvygfpjqEQKYZ+jAhNCm0vpS0MW/ci1xIm7uc5iSLCrpO7wmcJtIydZ9ikt1pwaDLa0&#10;MVTejw+rYGqKg5zK4vu0L/p6PIs/8XKdKfU+jOs5iEAx/Itf7p1WMMnS2nQmHQG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kr0wwQAAANwAAAAPAAAAAAAAAAAAAAAA&#10;AKECAABkcnMvZG93bnJldi54bWxQSwUGAAAAAAQABAD5AAAAjwMAAAAA&#10;">
              <v:stroke endarrow="block"/>
            </v:line>
            <v:shape id="Text Box 203" o:spid="_x0000_s1437" type="#_x0000_t202" style="position:absolute;left:9513;top:401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0x8YA&#10;AADcAAAADwAAAGRycy9kb3ducmV2LnhtbESPW2sCMRSE3wv+h3AEX4pmtcXLapQitOhbvaCvh81x&#10;d3Fzsk3Sdf33Rij0cZiZb5jFqjWVaMj50rKC4SABQZxZXXKu4Hj47E9B+ICssbJMCu7kYbXsvCww&#10;1fbGO2r2IRcRwj5FBUUIdSqlzwoy6Ae2Jo7exTqDIUqXS+3wFuGmkqMkGUuDJceFAmtaF5Rd979G&#10;wfR905z99u37lI0v1Sy8TpqvH6dUr9t+zEEEasN/+K+90QpGyQyeZ+IRkM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8/0x8YAAADcAAAADwAAAAAAAAAAAAAAAACYAgAAZHJz&#10;L2Rvd25yZXYueG1sUEsFBgAAAAAEAAQA9QAAAIsDAAAAAA==&#10;">
              <v:textbox style="mso-next-textbox:#Text Box 203">
                <w:txbxContent>
                  <w:p w:rsidR="00B95A6C" w:rsidRDefault="00B95A6C" w:rsidP="00CC3F13">
                    <w:pPr>
                      <w:pStyle w:val="a1"/>
                      <w:rPr>
                        <w:sz w:val="20"/>
                      </w:rPr>
                    </w:pPr>
                    <w:r>
                      <w:rPr>
                        <w:sz w:val="20"/>
                      </w:rPr>
                      <w:t>1</w:t>
                    </w:r>
                  </w:p>
                </w:txbxContent>
              </v:textbox>
            </v:shape>
            <v:shape id="Text Box 204" o:spid="_x0000_s1438" type="#_x0000_t202" style="position:absolute;left:8951;top:401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zLh8IA&#10;AADcAAAADwAAAGRycy9kb3ducmV2LnhtbERPy2oCMRTdC/2HcAtuxMloi4+pUYpgsTtrRbeXyZ0H&#10;ndxMkzhO/75ZCC4P573a9KYRHTlfW1YwSVIQxLnVNZcKTt+78QKED8gaG8uk4I88bNZPgxVm2t74&#10;i7pjKEUMYZ+hgiqENpPS5xUZ9IltiSNXWGcwROhKqR3eYrhp5DRNZ9JgzbGhwpa2FeU/x6tRsHjd&#10;dxf/+XI457OiWYbRvPv4dUoNn/v3NxCB+vAQ3917rWA6ifPjmXg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LMuHwgAAANwAAAAPAAAAAAAAAAAAAAAAAJgCAABkcnMvZG93&#10;bnJldi54bWxQSwUGAAAAAAQABAD1AAAAhwMAAAAA&#10;">
              <v:textbox style="mso-next-textbox:#Text Box 204">
                <w:txbxContent>
                  <w:p w:rsidR="00B95A6C" w:rsidRDefault="00B95A6C" w:rsidP="00CC3F13">
                    <w:pPr>
                      <w:pStyle w:val="a1"/>
                      <w:rPr>
                        <w:sz w:val="20"/>
                      </w:rPr>
                    </w:pPr>
                    <w:r>
                      <w:rPr>
                        <w:sz w:val="20"/>
                      </w:rPr>
                      <w:t>8</w:t>
                    </w:r>
                  </w:p>
                </w:txbxContent>
              </v:textbox>
            </v:shape>
            <v:line id="Line 205" o:spid="_x0000_s1439" style="position:absolute;flip:x;visibility:visible" from="6813,5814" to="8613,5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7F48UAAADcAAAADwAAAGRycy9kb3ducmV2LnhtbESPQWvCQBCF74X+h2UKvQTdRKHU6Cqt&#10;VSgUD1UPHofsmASzsyE7avz3XUHo8fHmfW/ebNG7Rl2oC7VnA9kwBUVceFtzaWC/Ww/eQQVBtth4&#10;JgM3CrCYPz/NMLf+yr902UqpIoRDjgYqkTbXOhQVOQxD3xJH7+g7hxJlV2rb4TXCXaNHafqmHdYc&#10;GypsaVlRcdqeXXxjveGv8Tj5dDpJJrQ6yE+qxZjXl/5jCkqol//jR/rbGhhlGdzHRALo+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A7F48UAAADcAAAADwAAAAAAAAAA&#10;AAAAAAChAgAAZHJzL2Rvd25yZXYueG1sUEsFBgAAAAAEAAQA+QAAAJMDAAAAAA==&#10;">
              <v:stroke endarrow="block"/>
            </v:line>
            <v:shape id="Text Box 206" o:spid="_x0000_s1440" type="#_x0000_t202" style="position:absolute;left:7533;top:563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Lwa8YA&#10;AADcAAAADwAAAGRycy9kb3ducmV2LnhtbESPW2vCQBSE3wv9D8sp9KXoxli8RFeRQsW+eUNfD9lj&#10;EsyejbvbmP77bqHg4zAz3zDzZWdq0ZLzlWUFg34Cgji3uuJCwfHw2ZuA8AFZY22ZFPyQh+Xi+WmO&#10;mbZ33lG7D4WIEPYZKihDaDIpfV6SQd+3DXH0LtYZDFG6QmqH9wg3tUyTZCQNVhwXSmzoo6T8uv82&#10;Cibvm/bsv4bbUz661NPwNm7XN6fU60u3moEI1IVH+L+90QrSQQp/Z+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Lwa8YAAADcAAAADwAAAAAAAAAAAAAAAACYAgAAZHJz&#10;L2Rvd25yZXYueG1sUEsFBgAAAAAEAAQA9QAAAIsDAAAAAA==&#10;">
              <v:textbox style="mso-next-textbox:#Text Box 206">
                <w:txbxContent>
                  <w:p w:rsidR="00B95A6C" w:rsidRDefault="00B95A6C" w:rsidP="00CC3F13">
                    <w:pPr>
                      <w:pStyle w:val="a1"/>
                      <w:rPr>
                        <w:sz w:val="20"/>
                      </w:rPr>
                    </w:pPr>
                    <w:r>
                      <w:rPr>
                        <w:sz w:val="20"/>
                      </w:rPr>
                      <w:t>2</w:t>
                    </w:r>
                  </w:p>
                </w:txbxContent>
              </v:textbox>
            </v:shape>
            <v:shape id="Text Box 207" o:spid="_x0000_s1441" type="#_x0000_t202" style="position:absolute;left:5373;top:401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V8MUA&#10;AADcAAAADwAAAGRycy9kb3ducmV2LnhtbESPT2sCMRTE70K/Q3hCL6JZtajdGqUUWvTmP/T62Dx3&#10;Fzcv2yRd129vhILHYWZ+w8yXralEQ86XlhUMBwkI4szqknMFh/13fwbCB2SNlWVScCMPy8VLZ46p&#10;tlfeUrMLuYgQ9ikqKEKoUyl9VpBBP7A1cfTO1hkMUbpcaofXCDeVHCXJRBosOS4UWNNXQdll92cU&#10;zN5Wzcmvx5tjNjlX76E3bX5+nVKv3fbzA0SgNjzD/+2VVjAajuF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lXwxQAAANwAAAAPAAAAAAAAAAAAAAAAAJgCAABkcnMv&#10;ZG93bnJldi54bWxQSwUGAAAAAAQABAD1AAAAigMAAAAA&#10;">
              <v:textbox style="mso-next-textbox:#Text Box 207">
                <w:txbxContent>
                  <w:p w:rsidR="00B95A6C" w:rsidRDefault="00B95A6C" w:rsidP="00CC3F13">
                    <w:pPr>
                      <w:pStyle w:val="a1"/>
                      <w:rPr>
                        <w:sz w:val="20"/>
                      </w:rPr>
                    </w:pPr>
                    <w:r>
                      <w:rPr>
                        <w:sz w:val="20"/>
                      </w:rPr>
                      <w:t>3</w:t>
                    </w:r>
                  </w:p>
                </w:txbxContent>
              </v:textbox>
            </v:shape>
            <v:shape id="Text Box 208" o:spid="_x0000_s1442" type="#_x0000_t202" style="position:absolute;left:4293;top:401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NhMYA&#10;AADcAAAADwAAAGRycy9kb3ducmV2LnhtbESPT2sCMRTE74LfIbyCF+lmtWJ1NYoIir1ZW9rrY/P2&#10;D928rElct9++KRR6HGbmN8x625tGdOR8bVnBJElBEOdW11wqeH87PC5A+ICssbFMCr7Jw3YzHKwx&#10;0/bOr9RdQikihH2GCqoQ2kxKn1dk0Ce2JY5eYZ3BEKUrpXZ4j3DTyGmazqXBmuNChS3tK8q/Ljej&#10;YDE7dZ/+5en8kc+LZhnGz93x6pQaPfS7FYhAffgP/7VPWsF0MoP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fNhMYAAADcAAAADwAAAAAAAAAAAAAAAACYAgAAZHJz&#10;L2Rvd25yZXYueG1sUEsFBgAAAAAEAAQA9QAAAIsDAAAAAA==&#10;">
              <v:textbox style="mso-next-textbox:#Text Box 208">
                <w:txbxContent>
                  <w:p w:rsidR="00B95A6C" w:rsidRDefault="00B95A6C" w:rsidP="00CC3F13">
                    <w:pPr>
                      <w:pStyle w:val="a1"/>
                      <w:rPr>
                        <w:sz w:val="20"/>
                      </w:rPr>
                    </w:pPr>
                    <w:r>
                      <w:rPr>
                        <w:sz w:val="20"/>
                      </w:rPr>
                      <w:t>4</w:t>
                    </w:r>
                  </w:p>
                </w:txbxContent>
              </v:textbox>
            </v:shape>
            <v:shape id="Text Box 209" o:spid="_x0000_s1443" type="#_x0000_t202" style="position:absolute;left:3933;top:473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toH8YA&#10;AADcAAAADwAAAGRycy9kb3ducmV2LnhtbESPT2sCMRTE74LfITyhF6lZrfXPapRSsOittUWvj81z&#10;d3Hzsk3iuv32jSB4HGbmN8xy3ZpKNOR8aVnBcJCAIM6sLjlX8PO9eZ6B8AFZY2WZFPyRh/Wq21li&#10;qu2Vv6jZh1xECPsUFRQh1KmUPivIoB/Ymjh6J+sMhihdLrXDa4SbSo6SZCINlhwXCqzpvaDsvL8Y&#10;BbPxtjn63cvnIZucqnnoT5uPX6fUU699W4AI1IZH+N7eagWj4SvczsQjI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1toH8YAAADcAAAADwAAAAAAAAAAAAAAAACYAgAAZHJz&#10;L2Rvd25yZXYueG1sUEsFBgAAAAAEAAQA9QAAAIsDAAAAAA==&#10;">
              <v:textbox style="mso-next-textbox:#Text Box 209">
                <w:txbxContent>
                  <w:p w:rsidR="00B95A6C" w:rsidRDefault="00B95A6C" w:rsidP="00CC3F13">
                    <w:pPr>
                      <w:pStyle w:val="a1"/>
                      <w:rPr>
                        <w:sz w:val="20"/>
                      </w:rPr>
                    </w:pPr>
                    <w:r>
                      <w:rPr>
                        <w:sz w:val="20"/>
                      </w:rPr>
                      <w:t>5</w:t>
                    </w:r>
                  </w:p>
                </w:txbxContent>
              </v:textbox>
            </v:shape>
            <v:shape id="Text Box 210" o:spid="_x0000_s1444" type="#_x0000_t202" style="position:absolute;left:4293;top:617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n2aMYA&#10;AADcAAAADwAAAGRycy9kb3ducmV2LnhtbESPT2vCQBTE7wW/w/KEXkrd+IfURleRQsXeNJb2+sg+&#10;k2D2bdzdxvTbdwuCx2FmfsMs171pREfO15YVjEcJCOLC6ppLBZ/H9+c5CB+QNTaWScEveVivBg9L&#10;zLS98oG6PJQiQthnqKAKoc2k9EVFBv3ItsTRO1lnMETpSqkdXiPcNHKSJKk0WHNcqLClt4qKc/5j&#10;FMxnu+7bf0z3X0V6al7D00u3vTilHof9ZgEiUB/u4Vt7pxVMxin8n4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4n2aMYAAADcAAAADwAAAAAAAAAAAAAAAACYAgAAZHJz&#10;L2Rvd25yZXYueG1sUEsFBgAAAAAEAAQA9QAAAIsDAAAAAA==&#10;">
              <v:textbox style="mso-next-textbox:#Text Box 210">
                <w:txbxContent>
                  <w:p w:rsidR="00B95A6C" w:rsidRDefault="00B95A6C" w:rsidP="00CC3F13">
                    <w:pPr>
                      <w:pStyle w:val="a1"/>
                      <w:rPr>
                        <w:sz w:val="20"/>
                      </w:rPr>
                    </w:pPr>
                    <w:r>
                      <w:rPr>
                        <w:sz w:val="20"/>
                      </w:rPr>
                      <w:t>6</w:t>
                    </w:r>
                  </w:p>
                </w:txbxContent>
              </v:textbox>
            </v:shape>
            <v:shape id="Text Box 211" o:spid="_x0000_s1445" type="#_x0000_t202" style="position:absolute;left:7353;top:509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T88UA&#10;AADcAAAADwAAAGRycy9kb3ducmV2LnhtbESPT2sCMRTE7wW/Q3hCL0Wz2uKf1ShSaNGbVdHrY/Pc&#10;Xdy8rEm6rt/eCIUeh5n5DTNftqYSDTlfWlYw6CcgiDOrS84VHPZfvQkIH5A1VpZJwZ08LBedlzmm&#10;2t74h5pdyEWEsE9RQRFCnUrps4IM+r6tiaN3ts5giNLlUju8Rbip5DBJRtJgyXGhwJo+C8ouu1+j&#10;YPKxbk5+8749ZqNzNQ1v4+b76pR67barGYhAbfgP/7XXWsFwMIbn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VPzxQAAANwAAAAPAAAAAAAAAAAAAAAAAJgCAABkcnMv&#10;ZG93bnJldi54bWxQSwUGAAAAAAQABAD1AAAAigMAAAAA&#10;">
              <v:textbox style="mso-next-textbox:#Text Box 211">
                <w:txbxContent>
                  <w:p w:rsidR="00B95A6C" w:rsidRDefault="00B95A6C" w:rsidP="00CC3F13">
                    <w:pPr>
                      <w:pStyle w:val="a1"/>
                      <w:rPr>
                        <w:sz w:val="20"/>
                      </w:rPr>
                    </w:pPr>
                    <w:r>
                      <w:rPr>
                        <w:sz w:val="20"/>
                      </w:rPr>
                      <w:t>7</w:t>
                    </w:r>
                  </w:p>
                </w:txbxContent>
              </v:textbox>
            </v:shape>
            <v:line id="Line 212" o:spid="_x0000_s1446" style="position:absolute;flip:y;visibility:visible" from="6273,3654" to="6273,4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RsfsUAAADcAAAADwAAAGRycy9kb3ducmV2LnhtbESPwWrCQBCG7wXfYRmhl1A3KhSbuora&#10;CoXSQ9WDxyE7TYLZ2ZCdavr2nUOhx+Gf/5tvlushtOZKfWoiO5hOcjDEZfQNVw5Ox/3DAkwSZI9t&#10;ZHLwQwnWq9HdEgsfb/xJ14NURiGcCnRQi3SFtamsKWCaxI5Ys6/YBxQd+8r6Hm8KD62d5fmjDdiw&#10;Xqixo11N5eXwHVRj/8Ev83m2DTbLnuj1LO+5Fefux8PmGYzQIP/Lf+0372A2VVt9Rgl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TRsfsUAAADcAAAADwAAAAAAAAAA&#10;AAAAAAChAgAAZHJzL2Rvd25yZXYueG1sUEsFBgAAAAAEAAQA+QAAAJMDAAAAAA==&#10;">
              <v:stroke endarrow="block"/>
            </v:line>
            <v:shape id="Text Box 213" o:spid="_x0000_s1447" type="#_x0000_t202" style="position:absolute;left:6093;top:401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ZiGsYA&#10;AADcAAAADwAAAGRycy9kb3ducmV2LnhtbESPW2sCMRSE3wv+h3CEvpSa9YLV7UaRQkXfrC3t62Fz&#10;9kI3J2uSruu/N4LQx2FmvmGydW8a0ZHztWUF41ECgji3uuZSwdfn+/MChA/IGhvLpOBCHtarwUOG&#10;qbZn/qDuGEoRIexTVFCF0KZS+rwig35kW+LoFdYZDFG6UmqH5wg3jZwkyVwarDkuVNjSW0X57/HP&#10;KFjMdt2P308P3/m8aJbh6aXbnpxSj8N+8woiUB/+w/f2TiuYjJd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ZiGsYAAADcAAAADwAAAAAAAAAAAAAAAACYAgAAZHJz&#10;L2Rvd25yZXYueG1sUEsFBgAAAAAEAAQA9QAAAIsDAAAAAA==&#10;">
              <v:textbox style="mso-next-textbox:#Text Box 213">
                <w:txbxContent>
                  <w:p w:rsidR="00B95A6C" w:rsidRDefault="00B95A6C" w:rsidP="00CC3F13">
                    <w:pPr>
                      <w:pStyle w:val="a1"/>
                      <w:rPr>
                        <w:sz w:val="20"/>
                      </w:rPr>
                    </w:pPr>
                    <w:r>
                      <w:rPr>
                        <w:sz w:val="20"/>
                      </w:rPr>
                      <w:t>7</w:t>
                    </w:r>
                  </w:p>
                </w:txbxContent>
              </v:textbox>
            </v:shape>
            <v:shape id="Text Box 214" o:spid="_x0000_s1448" type="#_x0000_t202" style="position:absolute;left:1773;top:7614;width:936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xyDcAA&#10;AADcAAAADwAAAGRycy9kb3ducmV2LnhtbERPy4rCMBTdC/5DuIIbsallxkc1igozuPXxAbfNtS02&#10;N6WJtv69WQzM8nDem11vavGi1lWWFcyiGARxbnXFhYLb9We6BOE8ssbaMil4k4PddjjYYKptx2d6&#10;XXwhQgi7FBWU3jeplC4vyaCLbEMcuLttDfoA20LqFrsQbmqZxPFcGqw4NJTY0LGk/HF5GgX3Uzf5&#10;XnXZr78tzl/zA1aLzL6VGo/6/RqEp97/i//cJ60gScL8cCYcAb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wxyDcAAAADcAAAADwAAAAAAAAAAAAAAAACYAgAAZHJzL2Rvd25y&#10;ZXYueG1sUEsFBgAAAAAEAAQA9QAAAIUDAAAAAA==&#10;" stroked="f">
              <v:textbox style="mso-next-textbox:#Text Box 214">
                <w:txbxContent>
                  <w:p w:rsidR="00B95A6C" w:rsidRPr="00505BF3" w:rsidRDefault="00B95A6C" w:rsidP="009A4C7B">
                    <w:pPr>
                      <w:spacing w:after="0" w:line="240" w:lineRule="auto"/>
                      <w:jc w:val="both"/>
                      <w:rPr>
                        <w:rFonts w:ascii="Times New Roman" w:hAnsi="Times New Roman" w:cs="Times New Roman"/>
                        <w:b/>
                        <w:i/>
                        <w:sz w:val="32"/>
                        <w:szCs w:val="32"/>
                      </w:rPr>
                    </w:pPr>
                    <w:r>
                      <w:rPr>
                        <w:rFonts w:ascii="Times New Roman" w:hAnsi="Times New Roman" w:cs="Times New Roman"/>
                        <w:sz w:val="32"/>
                        <w:szCs w:val="32"/>
                      </w:rPr>
                      <w:t xml:space="preserve"> </w:t>
                    </w:r>
                    <w:r w:rsidRPr="00505BF3">
                      <w:rPr>
                        <w:rFonts w:ascii="Times New Roman" w:hAnsi="Times New Roman" w:cs="Times New Roman"/>
                        <w:b/>
                        <w:sz w:val="32"/>
                        <w:szCs w:val="32"/>
                      </w:rPr>
                      <w:t>Рис. 4. Схема лізингової підсистеми</w:t>
                    </w:r>
                    <w:r w:rsidRPr="00505BF3">
                      <w:rPr>
                        <w:rFonts w:ascii="Times New Roman" w:hAnsi="Times New Roman" w:cs="Times New Roman"/>
                        <w:b/>
                        <w:i/>
                        <w:sz w:val="32"/>
                        <w:szCs w:val="32"/>
                      </w:rPr>
                      <w:t xml:space="preserve"> </w:t>
                    </w:r>
                  </w:p>
                  <w:p w:rsidR="00B95A6C" w:rsidRPr="009A4C7B" w:rsidRDefault="00B95A6C" w:rsidP="00CC3F13">
                    <w:pPr>
                      <w:jc w:val="center"/>
                      <w:rPr>
                        <w:szCs w:val="28"/>
                      </w:rPr>
                    </w:pPr>
                  </w:p>
                </w:txbxContent>
              </v:textbox>
            </v:shape>
          </v:group>
        </w:pict>
      </w:r>
    </w:p>
    <w:p w:rsidR="00CC3F13" w:rsidRPr="00CC3F13" w:rsidRDefault="00CC3F13" w:rsidP="00CC3F13">
      <w:pPr>
        <w:pStyle w:val="BlockText"/>
        <w:spacing w:line="240" w:lineRule="auto"/>
        <w:ind w:left="0" w:right="0"/>
        <w:rPr>
          <w:sz w:val="32"/>
          <w:szCs w:val="32"/>
          <w:lang w:val="uk-UA"/>
        </w:rPr>
      </w:pPr>
    </w:p>
    <w:p w:rsidR="00CC3F13" w:rsidRPr="00CC3F13" w:rsidRDefault="00CC3F13" w:rsidP="00CC3F13">
      <w:pPr>
        <w:pStyle w:val="BlockText"/>
        <w:spacing w:line="240" w:lineRule="auto"/>
        <w:ind w:left="0" w:right="0"/>
        <w:rPr>
          <w:sz w:val="32"/>
          <w:szCs w:val="32"/>
          <w:lang w:val="uk-UA"/>
        </w:rPr>
      </w:pPr>
    </w:p>
    <w:p w:rsidR="00CC3F13" w:rsidRPr="00CC3F13" w:rsidRDefault="00CC3F13" w:rsidP="00CC3F13">
      <w:pPr>
        <w:pStyle w:val="BlockText"/>
        <w:spacing w:line="240" w:lineRule="auto"/>
        <w:ind w:left="0" w:right="0"/>
        <w:rPr>
          <w:sz w:val="32"/>
          <w:szCs w:val="32"/>
          <w:lang w:val="uk-UA"/>
        </w:rPr>
      </w:pPr>
    </w:p>
    <w:p w:rsidR="00CC3F13" w:rsidRPr="00CC3F13" w:rsidRDefault="00CC3F13" w:rsidP="00CC3F13">
      <w:pPr>
        <w:pStyle w:val="BlockText"/>
        <w:spacing w:line="240" w:lineRule="auto"/>
        <w:ind w:left="0" w:right="0"/>
        <w:rPr>
          <w:sz w:val="32"/>
          <w:szCs w:val="32"/>
          <w:lang w:val="uk-UA"/>
        </w:rPr>
      </w:pPr>
    </w:p>
    <w:p w:rsidR="00CC3F13" w:rsidRPr="00CC3F13" w:rsidRDefault="00CC3F13" w:rsidP="00CC3F13">
      <w:pPr>
        <w:pStyle w:val="BlockText"/>
        <w:spacing w:line="240" w:lineRule="auto"/>
        <w:ind w:left="0" w:right="0"/>
        <w:rPr>
          <w:sz w:val="32"/>
          <w:szCs w:val="32"/>
          <w:lang w:val="uk-UA"/>
        </w:rPr>
      </w:pPr>
    </w:p>
    <w:p w:rsidR="00CC3F13" w:rsidRPr="00CC3F13" w:rsidRDefault="00CC3F13" w:rsidP="00CC3F13">
      <w:pPr>
        <w:pStyle w:val="BlockText"/>
        <w:spacing w:line="240" w:lineRule="auto"/>
        <w:ind w:left="0" w:right="0"/>
        <w:rPr>
          <w:sz w:val="32"/>
          <w:szCs w:val="32"/>
          <w:lang w:val="uk-UA"/>
        </w:rPr>
      </w:pPr>
    </w:p>
    <w:p w:rsidR="00CC3F13" w:rsidRPr="00CC3F13" w:rsidRDefault="00CC3F13" w:rsidP="00CC3F13">
      <w:pPr>
        <w:pStyle w:val="BlockText"/>
        <w:spacing w:line="240" w:lineRule="auto"/>
        <w:ind w:left="0" w:right="0"/>
        <w:rPr>
          <w:sz w:val="32"/>
          <w:szCs w:val="32"/>
          <w:lang w:val="uk-UA"/>
        </w:rPr>
      </w:pPr>
    </w:p>
    <w:p w:rsidR="00CC3F13" w:rsidRPr="00CC3F13" w:rsidRDefault="00CC3F13" w:rsidP="00CC3F13">
      <w:pPr>
        <w:pStyle w:val="BlockText"/>
        <w:spacing w:line="240" w:lineRule="auto"/>
        <w:ind w:left="0" w:right="0"/>
        <w:rPr>
          <w:sz w:val="32"/>
          <w:szCs w:val="32"/>
          <w:lang w:val="uk-UA"/>
        </w:rPr>
      </w:pPr>
    </w:p>
    <w:p w:rsidR="00CC3F13" w:rsidRPr="00CC3F13" w:rsidRDefault="00CC3F13" w:rsidP="00CC3F13">
      <w:pPr>
        <w:pStyle w:val="BlockText"/>
        <w:spacing w:line="240" w:lineRule="auto"/>
        <w:ind w:left="0" w:right="0"/>
        <w:rPr>
          <w:sz w:val="32"/>
          <w:szCs w:val="32"/>
          <w:lang w:val="uk-UA"/>
        </w:rPr>
      </w:pPr>
    </w:p>
    <w:p w:rsidR="00CC3F13" w:rsidRPr="00CC3F13" w:rsidRDefault="00CC3F13" w:rsidP="00CC3F13">
      <w:pPr>
        <w:pStyle w:val="BlockText"/>
        <w:spacing w:line="240" w:lineRule="auto"/>
        <w:ind w:left="0" w:right="0"/>
        <w:rPr>
          <w:sz w:val="32"/>
          <w:szCs w:val="32"/>
          <w:lang w:val="uk-UA"/>
        </w:rPr>
      </w:pPr>
    </w:p>
    <w:p w:rsidR="009A4C7B" w:rsidRDefault="009A4C7B" w:rsidP="009A4C7B">
      <w:pPr>
        <w:spacing w:after="0" w:line="240" w:lineRule="auto"/>
        <w:jc w:val="both"/>
        <w:rPr>
          <w:rFonts w:ascii="Times New Roman" w:eastAsia="Times New Roman" w:hAnsi="Times New Roman" w:cs="Times New Roman"/>
          <w:sz w:val="32"/>
          <w:szCs w:val="32"/>
          <w:lang w:eastAsia="ru-RU"/>
        </w:rPr>
      </w:pPr>
    </w:p>
    <w:p w:rsidR="00673D6B" w:rsidRDefault="00673D6B" w:rsidP="009A4C7B">
      <w:pPr>
        <w:spacing w:after="0" w:line="240" w:lineRule="auto"/>
        <w:jc w:val="both"/>
        <w:rPr>
          <w:rFonts w:ascii="Times New Roman" w:eastAsia="Times New Roman" w:hAnsi="Times New Roman" w:cs="Times New Roman"/>
          <w:sz w:val="32"/>
          <w:szCs w:val="32"/>
          <w:lang w:eastAsia="ru-RU"/>
        </w:rPr>
      </w:pPr>
    </w:p>
    <w:p w:rsidR="00673D6B" w:rsidRDefault="00673D6B" w:rsidP="009A4C7B">
      <w:pPr>
        <w:spacing w:after="0" w:line="240" w:lineRule="auto"/>
        <w:jc w:val="both"/>
        <w:rPr>
          <w:rFonts w:ascii="Times New Roman" w:hAnsi="Times New Roman" w:cs="Times New Roman"/>
          <w:i/>
          <w:sz w:val="24"/>
          <w:szCs w:val="24"/>
        </w:rPr>
      </w:pPr>
    </w:p>
    <w:p w:rsidR="00673D6B" w:rsidRDefault="00673D6B" w:rsidP="009A4C7B">
      <w:pPr>
        <w:spacing w:after="0" w:line="240" w:lineRule="auto"/>
        <w:jc w:val="both"/>
        <w:rPr>
          <w:rFonts w:ascii="Times New Roman" w:hAnsi="Times New Roman" w:cs="Times New Roman"/>
          <w:i/>
          <w:sz w:val="24"/>
          <w:szCs w:val="24"/>
        </w:rPr>
      </w:pPr>
    </w:p>
    <w:p w:rsidR="00673D6B" w:rsidRDefault="00673D6B" w:rsidP="009A4C7B">
      <w:pPr>
        <w:spacing w:after="0" w:line="240" w:lineRule="auto"/>
        <w:jc w:val="both"/>
        <w:rPr>
          <w:rFonts w:ascii="Times New Roman" w:hAnsi="Times New Roman" w:cs="Times New Roman"/>
          <w:i/>
          <w:sz w:val="24"/>
          <w:szCs w:val="24"/>
        </w:rPr>
      </w:pPr>
    </w:p>
    <w:p w:rsidR="00673D6B" w:rsidRDefault="00673D6B" w:rsidP="009A4C7B">
      <w:pPr>
        <w:spacing w:after="0" w:line="240" w:lineRule="auto"/>
        <w:jc w:val="both"/>
        <w:rPr>
          <w:rFonts w:ascii="Times New Roman" w:hAnsi="Times New Roman" w:cs="Times New Roman"/>
          <w:i/>
          <w:sz w:val="24"/>
          <w:szCs w:val="24"/>
        </w:rPr>
      </w:pPr>
    </w:p>
    <w:p w:rsidR="00673D6B" w:rsidRDefault="00673D6B" w:rsidP="009A4C7B">
      <w:pPr>
        <w:spacing w:after="0" w:line="240" w:lineRule="auto"/>
        <w:jc w:val="both"/>
        <w:rPr>
          <w:rFonts w:ascii="Times New Roman" w:hAnsi="Times New Roman" w:cs="Times New Roman"/>
          <w:i/>
          <w:sz w:val="24"/>
          <w:szCs w:val="24"/>
        </w:rPr>
      </w:pPr>
    </w:p>
    <w:p w:rsidR="009A4C7B" w:rsidRPr="00673D6B" w:rsidRDefault="00673D6B" w:rsidP="00CC3F1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9A4C7B" w:rsidRPr="009379C1">
        <w:rPr>
          <w:rFonts w:ascii="Times New Roman" w:hAnsi="Times New Roman" w:cs="Times New Roman"/>
          <w:i/>
          <w:sz w:val="24"/>
          <w:szCs w:val="24"/>
        </w:rPr>
        <w:t>Джерело: доопрацьовано автором за [3]</w:t>
      </w:r>
    </w:p>
    <w:p w:rsidR="00CC3F13" w:rsidRPr="00F3122F" w:rsidRDefault="00CC3F13" w:rsidP="00434110">
      <w:pPr>
        <w:spacing w:after="0" w:line="240" w:lineRule="auto"/>
        <w:ind w:firstLine="708"/>
        <w:jc w:val="both"/>
        <w:rPr>
          <w:rFonts w:ascii="Times New Roman" w:hAnsi="Times New Roman" w:cs="Times New Roman"/>
          <w:sz w:val="32"/>
          <w:szCs w:val="32"/>
          <w:lang w:val="ru-RU"/>
        </w:rPr>
      </w:pPr>
      <w:r w:rsidRPr="00F3122F">
        <w:rPr>
          <w:rFonts w:ascii="Times New Roman" w:hAnsi="Times New Roman" w:cs="Times New Roman"/>
          <w:sz w:val="32"/>
          <w:szCs w:val="32"/>
        </w:rPr>
        <w:lastRenderedPageBreak/>
        <w:t>Порядок дій лізингової підсистеми:</w:t>
      </w:r>
    </w:p>
    <w:p w:rsidR="00CC3F13" w:rsidRPr="00511173" w:rsidRDefault="00C36FAB" w:rsidP="00CC3F13">
      <w:pPr>
        <w:spacing w:after="0" w:line="240" w:lineRule="auto"/>
        <w:jc w:val="both"/>
        <w:rPr>
          <w:rFonts w:ascii="Times New Roman" w:hAnsi="Times New Roman" w:cs="Times New Roman"/>
          <w:sz w:val="32"/>
          <w:szCs w:val="32"/>
        </w:rPr>
      </w:pPr>
      <w:r>
        <w:rPr>
          <w:rFonts w:ascii="Times New Roman" w:hAnsi="Times New Roman" w:cs="Times New Roman"/>
          <w:sz w:val="32"/>
          <w:szCs w:val="32"/>
          <w:lang w:val="ru-RU"/>
        </w:rPr>
        <w:pict>
          <v:shape id="Надпись 191" o:spid="_x0000_s1449" type="#_x0000_t202" style="position:absolute;left:0;text-align:left;margin-left:3.6pt;margin-top:2.15pt;width:18pt;height:18.75pt;z-index:251804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">
            <v:textbox style="mso-next-textbox:#Надпись 191">
              <w:txbxContent>
                <w:p w:rsidR="00B95A6C" w:rsidRDefault="00B95A6C" w:rsidP="00CC3F13">
                  <w:pPr>
                    <w:pStyle w:val="a1"/>
                    <w:rPr>
                      <w:sz w:val="20"/>
                    </w:rPr>
                  </w:pPr>
                  <w:r>
                    <w:rPr>
                      <w:sz w:val="20"/>
                    </w:rPr>
                    <w:t>1</w:t>
                  </w:r>
                </w:p>
              </w:txbxContent>
            </v:textbox>
          </v:shape>
        </w:pict>
      </w:r>
      <w:r w:rsidR="00CC3F13" w:rsidRPr="00CC3F13">
        <w:rPr>
          <w:rFonts w:ascii="Times New Roman" w:hAnsi="Times New Roman" w:cs="Times New Roman"/>
          <w:color w:val="FF0000"/>
          <w:sz w:val="32"/>
          <w:szCs w:val="32"/>
        </w:rPr>
        <w:t xml:space="preserve">          </w:t>
      </w:r>
      <w:r w:rsidR="00CC3F13" w:rsidRPr="00CC3F13">
        <w:rPr>
          <w:rFonts w:ascii="Times New Roman" w:hAnsi="Times New Roman" w:cs="Times New Roman"/>
          <w:sz w:val="32"/>
          <w:szCs w:val="32"/>
        </w:rPr>
        <w:t xml:space="preserve">- </w:t>
      </w:r>
      <w:r w:rsidR="00511173">
        <w:rPr>
          <w:rFonts w:ascii="Times New Roman" w:hAnsi="Times New Roman" w:cs="Times New Roman"/>
          <w:sz w:val="32"/>
          <w:szCs w:val="32"/>
        </w:rPr>
        <w:t xml:space="preserve">  </w:t>
      </w:r>
      <w:r w:rsidR="00CC3F13" w:rsidRPr="00511173">
        <w:rPr>
          <w:rFonts w:ascii="Times New Roman" w:hAnsi="Times New Roman" w:cs="Times New Roman"/>
          <w:sz w:val="32"/>
          <w:szCs w:val="32"/>
        </w:rPr>
        <w:t xml:space="preserve">укладання між Замовником і Підрядником договору на виконання певних робіт або послуг.   </w:t>
      </w:r>
    </w:p>
    <w:p w:rsidR="00CC3F13" w:rsidRPr="00511173" w:rsidRDefault="00C36FAB" w:rsidP="00CC3F13">
      <w:pPr>
        <w:spacing w:after="0" w:line="240" w:lineRule="auto"/>
        <w:jc w:val="both"/>
        <w:rPr>
          <w:rFonts w:ascii="Times New Roman" w:hAnsi="Times New Roman" w:cs="Times New Roman"/>
          <w:sz w:val="32"/>
          <w:szCs w:val="32"/>
        </w:rPr>
      </w:pPr>
      <w:r>
        <w:rPr>
          <w:rFonts w:ascii="Times New Roman" w:hAnsi="Times New Roman" w:cs="Times New Roman"/>
          <w:sz w:val="32"/>
          <w:szCs w:val="32"/>
          <w:lang w:val="ru-RU"/>
        </w:rPr>
        <w:pict>
          <v:shape id="Надпись 190" o:spid="_x0000_s1450" type="#_x0000_t202" style="position:absolute;left:0;text-align:left;margin-left:3.6pt;margin-top:-.15pt;width:18.05pt;height:18pt;z-index:251805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">
            <v:textbox>
              <w:txbxContent>
                <w:p w:rsidR="00B95A6C" w:rsidRDefault="00B95A6C" w:rsidP="00CC3F13">
                  <w:pPr>
                    <w:pStyle w:val="a1"/>
                    <w:rPr>
                      <w:sz w:val="20"/>
                    </w:rPr>
                  </w:pPr>
                  <w:r>
                    <w:rPr>
                      <w:sz w:val="20"/>
                    </w:rPr>
                    <w:t>2</w:t>
                  </w:r>
                  <w:r>
                    <w:rPr>
                      <w:sz w:val="20"/>
                    </w:rPr>
                    <w:tab/>
                  </w:r>
                </w:p>
              </w:txbxContent>
            </v:textbox>
          </v:shape>
        </w:pict>
      </w:r>
      <w:r w:rsidR="00CC3F13" w:rsidRPr="00511173">
        <w:rPr>
          <w:rFonts w:ascii="Times New Roman" w:hAnsi="Times New Roman" w:cs="Times New Roman"/>
          <w:sz w:val="32"/>
          <w:szCs w:val="32"/>
        </w:rPr>
        <w:t xml:space="preserve">          - уклад</w:t>
      </w:r>
      <w:r w:rsidR="00511173" w:rsidRPr="00511173">
        <w:rPr>
          <w:rFonts w:ascii="Times New Roman" w:hAnsi="Times New Roman" w:cs="Times New Roman"/>
          <w:sz w:val="32"/>
          <w:szCs w:val="32"/>
        </w:rPr>
        <w:t>ання лізингового контракту між л</w:t>
      </w:r>
      <w:r w:rsidR="00CC3F13" w:rsidRPr="00511173">
        <w:rPr>
          <w:rFonts w:ascii="Times New Roman" w:hAnsi="Times New Roman" w:cs="Times New Roman"/>
          <w:sz w:val="32"/>
          <w:szCs w:val="32"/>
        </w:rPr>
        <w:t>ізинговою компанією та  Лізингоотримувачем.</w:t>
      </w:r>
    </w:p>
    <w:p w:rsidR="00CC3F13" w:rsidRPr="00511173" w:rsidRDefault="00C36FAB" w:rsidP="00CC3F13">
      <w:pPr>
        <w:spacing w:after="0" w:line="240" w:lineRule="auto"/>
        <w:jc w:val="both"/>
        <w:rPr>
          <w:rFonts w:ascii="Times New Roman" w:hAnsi="Times New Roman" w:cs="Times New Roman"/>
          <w:sz w:val="32"/>
          <w:szCs w:val="32"/>
        </w:rPr>
      </w:pPr>
      <w:r>
        <w:rPr>
          <w:rFonts w:ascii="Times New Roman" w:hAnsi="Times New Roman" w:cs="Times New Roman"/>
          <w:sz w:val="32"/>
          <w:szCs w:val="32"/>
          <w:lang w:val="ru-RU"/>
        </w:rPr>
        <w:pict>
          <v:shape id="Надпись 189" o:spid="_x0000_s1451" type="#_x0000_t202" style="position:absolute;left:0;text-align:left;margin-left:3.6pt;margin-top:.55pt;width:18pt;height:16.5pt;z-index:251806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">
            <v:textbox>
              <w:txbxContent>
                <w:p w:rsidR="00B95A6C" w:rsidRDefault="00B95A6C" w:rsidP="00CC3F13">
                  <w:pPr>
                    <w:pStyle w:val="a1"/>
                    <w:rPr>
                      <w:sz w:val="20"/>
                    </w:rPr>
                  </w:pPr>
                  <w:r>
                    <w:rPr>
                      <w:sz w:val="20"/>
                    </w:rPr>
                    <w:t>3</w:t>
                  </w:r>
                </w:p>
              </w:txbxContent>
            </v:textbox>
          </v:shape>
        </w:pict>
      </w:r>
      <w:r w:rsidR="00CC3F13" w:rsidRPr="00511173">
        <w:rPr>
          <w:rFonts w:ascii="Times New Roman" w:hAnsi="Times New Roman" w:cs="Times New Roman"/>
          <w:sz w:val="32"/>
          <w:szCs w:val="32"/>
        </w:rPr>
        <w:t xml:space="preserve">          - укладання договору купівлі-продажу техніки, облад</w:t>
      </w:r>
      <w:r w:rsidR="00511173">
        <w:rPr>
          <w:rFonts w:ascii="Times New Roman" w:hAnsi="Times New Roman" w:cs="Times New Roman"/>
          <w:sz w:val="32"/>
          <w:szCs w:val="32"/>
        </w:rPr>
        <w:t>-</w:t>
      </w:r>
      <w:r w:rsidR="00CC3F13" w:rsidRPr="00511173">
        <w:rPr>
          <w:rFonts w:ascii="Times New Roman" w:hAnsi="Times New Roman" w:cs="Times New Roman"/>
          <w:sz w:val="32"/>
          <w:szCs w:val="32"/>
        </w:rPr>
        <w:t>нання, основних засобів.</w:t>
      </w:r>
    </w:p>
    <w:p w:rsidR="00CC3F13" w:rsidRPr="00511173" w:rsidRDefault="00C36FAB" w:rsidP="00CC3F13">
      <w:pPr>
        <w:spacing w:after="0" w:line="240" w:lineRule="auto"/>
        <w:jc w:val="both"/>
        <w:rPr>
          <w:rFonts w:ascii="Times New Roman" w:hAnsi="Times New Roman" w:cs="Times New Roman"/>
          <w:sz w:val="32"/>
          <w:szCs w:val="32"/>
        </w:rPr>
      </w:pPr>
      <w:r>
        <w:rPr>
          <w:rFonts w:ascii="Times New Roman" w:hAnsi="Times New Roman" w:cs="Times New Roman"/>
          <w:sz w:val="32"/>
          <w:szCs w:val="32"/>
          <w:lang w:val="ru-RU"/>
        </w:rPr>
        <w:pict>
          <v:shape id="Надпись 188" o:spid="_x0000_s1452" type="#_x0000_t202" style="position:absolute;left:0;text-align:left;margin-left:3.6pt;margin-top:.8pt;width:18pt;height:18.05pt;z-index:251807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">
            <v:textbox>
              <w:txbxContent>
                <w:p w:rsidR="00B95A6C" w:rsidRDefault="00B95A6C" w:rsidP="00CC3F13">
                  <w:pPr>
                    <w:pStyle w:val="a1"/>
                    <w:rPr>
                      <w:sz w:val="20"/>
                    </w:rPr>
                  </w:pPr>
                  <w:r>
                    <w:rPr>
                      <w:sz w:val="20"/>
                    </w:rPr>
                    <w:t>4</w:t>
                  </w:r>
                </w:p>
              </w:txbxContent>
            </v:textbox>
          </v:shape>
        </w:pict>
      </w:r>
      <w:r w:rsidR="00CC3F13" w:rsidRPr="00511173">
        <w:rPr>
          <w:rFonts w:ascii="Times New Roman" w:hAnsi="Times New Roman" w:cs="Times New Roman"/>
          <w:sz w:val="32"/>
          <w:szCs w:val="32"/>
        </w:rPr>
        <w:t xml:space="preserve">          </w:t>
      </w:r>
      <w:r w:rsidR="00511173" w:rsidRPr="00511173">
        <w:rPr>
          <w:rFonts w:ascii="Times New Roman" w:hAnsi="Times New Roman" w:cs="Times New Roman"/>
          <w:sz w:val="32"/>
          <w:szCs w:val="32"/>
        </w:rPr>
        <w:t>- договірні відносини між л</w:t>
      </w:r>
      <w:r w:rsidR="00CC3F13" w:rsidRPr="00511173">
        <w:rPr>
          <w:rFonts w:ascii="Times New Roman" w:hAnsi="Times New Roman" w:cs="Times New Roman"/>
          <w:sz w:val="32"/>
          <w:szCs w:val="32"/>
        </w:rPr>
        <w:t>ізинговою компа</w:t>
      </w:r>
      <w:r w:rsidR="00511173" w:rsidRPr="00511173">
        <w:rPr>
          <w:rFonts w:ascii="Times New Roman" w:hAnsi="Times New Roman" w:cs="Times New Roman"/>
          <w:sz w:val="32"/>
          <w:szCs w:val="32"/>
        </w:rPr>
        <w:t>нією, банківською установою та е</w:t>
      </w:r>
      <w:r w:rsidR="00CC3F13" w:rsidRPr="00511173">
        <w:rPr>
          <w:rFonts w:ascii="Times New Roman" w:hAnsi="Times New Roman" w:cs="Times New Roman"/>
          <w:sz w:val="32"/>
          <w:szCs w:val="32"/>
        </w:rPr>
        <w:t>кспертно-оці</w:t>
      </w:r>
      <w:r w:rsidR="00511173" w:rsidRPr="00511173">
        <w:rPr>
          <w:rFonts w:ascii="Times New Roman" w:hAnsi="Times New Roman" w:cs="Times New Roman"/>
          <w:sz w:val="32"/>
          <w:szCs w:val="32"/>
        </w:rPr>
        <w:t>н</w:t>
      </w:r>
      <w:r w:rsidR="00CC3F13" w:rsidRPr="00511173">
        <w:rPr>
          <w:rFonts w:ascii="Times New Roman" w:hAnsi="Times New Roman" w:cs="Times New Roman"/>
          <w:sz w:val="32"/>
          <w:szCs w:val="32"/>
        </w:rPr>
        <w:t>юючим  підприємством з метою експертної о</w:t>
      </w:r>
      <w:r w:rsidR="00045C62">
        <w:rPr>
          <w:rFonts w:ascii="Times New Roman" w:hAnsi="Times New Roman" w:cs="Times New Roman"/>
          <w:sz w:val="32"/>
          <w:szCs w:val="32"/>
        </w:rPr>
        <w:t>цінки ринкової вартості предмета</w:t>
      </w:r>
      <w:r w:rsidR="00CC3F13" w:rsidRPr="00511173">
        <w:rPr>
          <w:rFonts w:ascii="Times New Roman" w:hAnsi="Times New Roman" w:cs="Times New Roman"/>
          <w:sz w:val="32"/>
          <w:szCs w:val="32"/>
        </w:rPr>
        <w:t xml:space="preserve"> лізингу.</w:t>
      </w:r>
    </w:p>
    <w:p w:rsidR="00CC3F13" w:rsidRPr="00511173" w:rsidRDefault="00C36FAB" w:rsidP="00CC3F13">
      <w:pPr>
        <w:spacing w:after="0" w:line="240" w:lineRule="auto"/>
        <w:jc w:val="both"/>
        <w:rPr>
          <w:rFonts w:ascii="Times New Roman" w:hAnsi="Times New Roman" w:cs="Times New Roman"/>
          <w:b/>
          <w:sz w:val="32"/>
          <w:szCs w:val="32"/>
        </w:rPr>
      </w:pPr>
      <w:r>
        <w:rPr>
          <w:rFonts w:ascii="Times New Roman" w:hAnsi="Times New Roman" w:cs="Times New Roman"/>
          <w:sz w:val="32"/>
          <w:szCs w:val="32"/>
          <w:lang w:val="ru-RU"/>
        </w:rPr>
        <w:pict>
          <v:shape id="Надпись 187" o:spid="_x0000_s1453" type="#_x0000_t202" style="position:absolute;left:0;text-align:left;margin-left:3.6pt;margin-top:.8pt;width:18pt;height:20.25pt;z-index:251808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">
            <v:textbox>
              <w:txbxContent>
                <w:p w:rsidR="00B95A6C" w:rsidRDefault="00B95A6C" w:rsidP="00CC3F13">
                  <w:pPr>
                    <w:pStyle w:val="a1"/>
                    <w:rPr>
                      <w:sz w:val="20"/>
                    </w:rPr>
                  </w:pPr>
                  <w:r>
                    <w:rPr>
                      <w:sz w:val="20"/>
                    </w:rPr>
                    <w:t>5</w:t>
                  </w:r>
                </w:p>
              </w:txbxContent>
            </v:textbox>
          </v:shape>
        </w:pict>
      </w:r>
      <w:r w:rsidR="00CC3F13" w:rsidRPr="00511173">
        <w:rPr>
          <w:rFonts w:ascii="Times New Roman" w:hAnsi="Times New Roman" w:cs="Times New Roman"/>
          <w:sz w:val="32"/>
          <w:szCs w:val="32"/>
        </w:rPr>
        <w:t xml:space="preserve">          - </w:t>
      </w:r>
      <w:r w:rsidR="00511173">
        <w:rPr>
          <w:rFonts w:ascii="Times New Roman" w:hAnsi="Times New Roman" w:cs="Times New Roman"/>
          <w:sz w:val="32"/>
          <w:szCs w:val="32"/>
        </w:rPr>
        <w:t xml:space="preserve"> </w:t>
      </w:r>
      <w:r w:rsidR="00CC3F13" w:rsidRPr="00511173">
        <w:rPr>
          <w:rFonts w:ascii="Times New Roman" w:hAnsi="Times New Roman" w:cs="Times New Roman"/>
          <w:sz w:val="32"/>
          <w:szCs w:val="32"/>
        </w:rPr>
        <w:t>отримання</w:t>
      </w:r>
      <w:r w:rsidR="00CC3F13" w:rsidRPr="00511173">
        <w:rPr>
          <w:rFonts w:ascii="Times New Roman" w:hAnsi="Times New Roman" w:cs="Times New Roman"/>
          <w:b/>
          <w:sz w:val="32"/>
          <w:szCs w:val="32"/>
        </w:rPr>
        <w:t xml:space="preserve"> </w:t>
      </w:r>
      <w:r w:rsidR="00511173" w:rsidRPr="00511173">
        <w:rPr>
          <w:rFonts w:ascii="Times New Roman" w:hAnsi="Times New Roman" w:cs="Times New Roman"/>
          <w:sz w:val="32"/>
          <w:szCs w:val="32"/>
        </w:rPr>
        <w:t>л</w:t>
      </w:r>
      <w:r w:rsidR="00CC3F13" w:rsidRPr="00511173">
        <w:rPr>
          <w:rFonts w:ascii="Times New Roman" w:hAnsi="Times New Roman" w:cs="Times New Roman"/>
          <w:sz w:val="32"/>
          <w:szCs w:val="32"/>
        </w:rPr>
        <w:t>ізинговою компанією кредитних ресурсів від банківської установи.</w:t>
      </w:r>
    </w:p>
    <w:p w:rsidR="00CC3F13" w:rsidRPr="00511173" w:rsidRDefault="00C36FAB" w:rsidP="00CC3F13">
      <w:pPr>
        <w:spacing w:after="0" w:line="240" w:lineRule="auto"/>
        <w:jc w:val="both"/>
        <w:rPr>
          <w:rFonts w:ascii="Times New Roman" w:hAnsi="Times New Roman" w:cs="Times New Roman"/>
          <w:sz w:val="32"/>
          <w:szCs w:val="32"/>
        </w:rPr>
      </w:pPr>
      <w:r>
        <w:rPr>
          <w:rFonts w:ascii="Times New Roman" w:hAnsi="Times New Roman" w:cs="Times New Roman"/>
          <w:sz w:val="32"/>
          <w:szCs w:val="32"/>
          <w:lang w:val="ru-RU"/>
        </w:rPr>
        <w:pict>
          <v:shape id="Надпись 186" o:spid="_x0000_s1454" type="#_x0000_t202" style="position:absolute;left:0;text-align:left;margin-left:3.6pt;margin-top:0;width:18pt;height:18.75pt;z-index:251809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">
            <v:textbox>
              <w:txbxContent>
                <w:p w:rsidR="00B95A6C" w:rsidRDefault="00B95A6C" w:rsidP="00CC3F13">
                  <w:pPr>
                    <w:pStyle w:val="a1"/>
                    <w:rPr>
                      <w:sz w:val="20"/>
                    </w:rPr>
                  </w:pPr>
                  <w:r>
                    <w:rPr>
                      <w:sz w:val="20"/>
                    </w:rPr>
                    <w:t>6</w:t>
                  </w:r>
                </w:p>
              </w:txbxContent>
            </v:textbox>
          </v:shape>
        </w:pict>
      </w:r>
      <w:r w:rsidR="00CC3F13" w:rsidRPr="00511173">
        <w:rPr>
          <w:rFonts w:ascii="Times New Roman" w:hAnsi="Times New Roman" w:cs="Times New Roman"/>
          <w:sz w:val="32"/>
          <w:szCs w:val="32"/>
        </w:rPr>
        <w:t xml:space="preserve">          </w:t>
      </w:r>
      <w:r w:rsidR="00511173" w:rsidRPr="00511173">
        <w:rPr>
          <w:rFonts w:ascii="Times New Roman" w:hAnsi="Times New Roman" w:cs="Times New Roman"/>
          <w:sz w:val="32"/>
          <w:szCs w:val="32"/>
        </w:rPr>
        <w:t>- страхування предмета</w:t>
      </w:r>
      <w:r w:rsidR="00CC3F13" w:rsidRPr="00511173">
        <w:rPr>
          <w:rFonts w:ascii="Times New Roman" w:hAnsi="Times New Roman" w:cs="Times New Roman"/>
          <w:sz w:val="32"/>
          <w:szCs w:val="32"/>
        </w:rPr>
        <w:t xml:space="preserve"> бек-лізингу шляхом укладання трьохсторонньої угоди між банківською установою, лізинговою компанією та страховою компанією.</w:t>
      </w:r>
    </w:p>
    <w:p w:rsidR="00CC3F13" w:rsidRPr="00511173" w:rsidRDefault="00C36FAB" w:rsidP="00CC3F13">
      <w:pPr>
        <w:spacing w:after="0" w:line="240" w:lineRule="auto"/>
        <w:jc w:val="both"/>
        <w:rPr>
          <w:rFonts w:ascii="Times New Roman" w:hAnsi="Times New Roman" w:cs="Times New Roman"/>
          <w:sz w:val="32"/>
          <w:szCs w:val="32"/>
        </w:rPr>
      </w:pPr>
      <w:r>
        <w:rPr>
          <w:rFonts w:ascii="Times New Roman" w:hAnsi="Times New Roman" w:cs="Times New Roman"/>
          <w:sz w:val="32"/>
          <w:szCs w:val="32"/>
          <w:lang w:val="ru-RU"/>
        </w:rPr>
        <w:pict>
          <v:shape id="Надпись 184" o:spid="_x0000_s1456" type="#_x0000_t202" style="position:absolute;left:0;text-align:left;margin-left:3.6pt;margin-top:36.65pt;width:18.05pt;height:18.4pt;z-index:251811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">
            <v:textbox>
              <w:txbxContent>
                <w:p w:rsidR="00B95A6C" w:rsidRDefault="00B95A6C" w:rsidP="00CC3F13">
                  <w:pPr>
                    <w:pStyle w:val="a1"/>
                    <w:rPr>
                      <w:sz w:val="20"/>
                    </w:rPr>
                  </w:pPr>
                  <w:r>
                    <w:rPr>
                      <w:sz w:val="20"/>
                    </w:rPr>
                    <w:t>8</w:t>
                  </w:r>
                </w:p>
              </w:txbxContent>
            </v:textbox>
          </v:shape>
        </w:pict>
      </w:r>
      <w:r>
        <w:rPr>
          <w:rFonts w:ascii="Times New Roman" w:hAnsi="Times New Roman" w:cs="Times New Roman"/>
          <w:sz w:val="32"/>
          <w:szCs w:val="32"/>
          <w:lang w:val="ru-RU"/>
        </w:rPr>
        <w:pict>
          <v:shape id="Надпись 185" o:spid="_x0000_s1455" type="#_x0000_t202" style="position:absolute;left:0;text-align:left;margin-left:3.6pt;margin-top:1.05pt;width:18pt;height:17.25pt;z-index:251810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">
            <v:textbox>
              <w:txbxContent>
                <w:p w:rsidR="00B95A6C" w:rsidRDefault="00B95A6C" w:rsidP="00CC3F13">
                  <w:pPr>
                    <w:pStyle w:val="a1"/>
                    <w:rPr>
                      <w:sz w:val="20"/>
                    </w:rPr>
                  </w:pPr>
                  <w:r>
                    <w:rPr>
                      <w:sz w:val="20"/>
                    </w:rPr>
                    <w:t>7</w:t>
                  </w:r>
                </w:p>
              </w:txbxContent>
            </v:textbox>
          </v:shape>
        </w:pict>
      </w:r>
      <w:r w:rsidR="00CC3F13" w:rsidRPr="00511173">
        <w:rPr>
          <w:rFonts w:ascii="Times New Roman" w:hAnsi="Times New Roman" w:cs="Times New Roman"/>
          <w:sz w:val="32"/>
          <w:szCs w:val="32"/>
        </w:rPr>
        <w:t xml:space="preserve">          - </w:t>
      </w:r>
      <w:r w:rsidR="00511173">
        <w:rPr>
          <w:rFonts w:ascii="Times New Roman" w:hAnsi="Times New Roman" w:cs="Times New Roman"/>
          <w:sz w:val="32"/>
          <w:szCs w:val="32"/>
        </w:rPr>
        <w:t xml:space="preserve"> </w:t>
      </w:r>
      <w:r w:rsidR="00CC3F13" w:rsidRPr="00511173">
        <w:rPr>
          <w:rFonts w:ascii="Times New Roman" w:hAnsi="Times New Roman" w:cs="Times New Roman"/>
          <w:sz w:val="32"/>
          <w:szCs w:val="32"/>
        </w:rPr>
        <w:t xml:space="preserve">переведення грошових коштів за лізинговим контрактом Продавцю та передача </w:t>
      </w:r>
      <w:r w:rsidR="00511173" w:rsidRPr="00511173">
        <w:rPr>
          <w:rFonts w:ascii="Times New Roman" w:hAnsi="Times New Roman" w:cs="Times New Roman"/>
          <w:sz w:val="32"/>
          <w:szCs w:val="32"/>
        </w:rPr>
        <w:t>предмета</w:t>
      </w:r>
      <w:r w:rsidR="00045C62">
        <w:rPr>
          <w:rFonts w:ascii="Times New Roman" w:hAnsi="Times New Roman" w:cs="Times New Roman"/>
          <w:sz w:val="32"/>
          <w:szCs w:val="32"/>
        </w:rPr>
        <w:t xml:space="preserve"> лізинга</w:t>
      </w:r>
      <w:r w:rsidR="00F3122F" w:rsidRPr="00511173">
        <w:rPr>
          <w:rFonts w:ascii="Times New Roman" w:hAnsi="Times New Roman" w:cs="Times New Roman"/>
          <w:sz w:val="32"/>
          <w:szCs w:val="32"/>
        </w:rPr>
        <w:t xml:space="preserve"> </w:t>
      </w:r>
      <w:r w:rsidR="00045C62">
        <w:rPr>
          <w:rFonts w:ascii="Times New Roman" w:hAnsi="Times New Roman" w:cs="Times New Roman"/>
          <w:sz w:val="32"/>
          <w:szCs w:val="32"/>
        </w:rPr>
        <w:t>Л</w:t>
      </w:r>
      <w:r w:rsidR="00CC3F13" w:rsidRPr="00511173">
        <w:rPr>
          <w:rFonts w:ascii="Times New Roman" w:hAnsi="Times New Roman" w:cs="Times New Roman"/>
          <w:sz w:val="32"/>
          <w:szCs w:val="32"/>
        </w:rPr>
        <w:t>ізингоотримувачу.</w:t>
      </w:r>
    </w:p>
    <w:p w:rsidR="00CC3F13" w:rsidRPr="00511173" w:rsidRDefault="00CC3F13" w:rsidP="00CC3F13">
      <w:pPr>
        <w:spacing w:after="0" w:line="240" w:lineRule="auto"/>
        <w:jc w:val="both"/>
        <w:rPr>
          <w:rFonts w:ascii="Times New Roman" w:hAnsi="Times New Roman" w:cs="Times New Roman"/>
          <w:sz w:val="32"/>
          <w:szCs w:val="32"/>
        </w:rPr>
      </w:pPr>
      <w:r w:rsidRPr="00511173">
        <w:rPr>
          <w:rFonts w:ascii="Times New Roman" w:hAnsi="Times New Roman" w:cs="Times New Roman"/>
          <w:sz w:val="32"/>
          <w:szCs w:val="32"/>
        </w:rPr>
        <w:t xml:space="preserve">          - виконання Підряднико</w:t>
      </w:r>
      <w:r w:rsidR="00511173">
        <w:rPr>
          <w:rFonts w:ascii="Times New Roman" w:hAnsi="Times New Roman" w:cs="Times New Roman"/>
          <w:sz w:val="32"/>
          <w:szCs w:val="32"/>
        </w:rPr>
        <w:t>м певних робіт або послуг відповідно до</w:t>
      </w:r>
      <w:r w:rsidRPr="00511173">
        <w:rPr>
          <w:rFonts w:ascii="Times New Roman" w:hAnsi="Times New Roman" w:cs="Times New Roman"/>
          <w:sz w:val="32"/>
          <w:szCs w:val="32"/>
        </w:rPr>
        <w:t xml:space="preserve"> укладеного договору із Замовником.   </w:t>
      </w:r>
    </w:p>
    <w:p w:rsidR="00CC3F13" w:rsidRPr="00511173" w:rsidRDefault="00CC3F13" w:rsidP="00CC3F13">
      <w:pPr>
        <w:pStyle w:val="BlockText"/>
        <w:spacing w:line="240" w:lineRule="auto"/>
        <w:ind w:left="0" w:right="0" w:firstLine="709"/>
        <w:rPr>
          <w:sz w:val="32"/>
          <w:szCs w:val="32"/>
          <w:lang w:val="uk-UA"/>
        </w:rPr>
      </w:pPr>
      <w:r w:rsidRPr="00511173">
        <w:rPr>
          <w:sz w:val="32"/>
          <w:szCs w:val="32"/>
          <w:lang w:val="uk-UA"/>
        </w:rPr>
        <w:t>Учасники лізингової підсистеми повинні виконувати такі функції:</w:t>
      </w:r>
    </w:p>
    <w:p w:rsidR="00673D6B" w:rsidRDefault="00CC3F13" w:rsidP="00673D6B">
      <w:pPr>
        <w:pStyle w:val="BlockText"/>
        <w:numPr>
          <w:ilvl w:val="0"/>
          <w:numId w:val="1"/>
        </w:numPr>
        <w:spacing w:line="240" w:lineRule="auto"/>
        <w:ind w:right="0"/>
        <w:rPr>
          <w:sz w:val="32"/>
          <w:szCs w:val="32"/>
          <w:lang w:val="uk-UA"/>
        </w:rPr>
      </w:pPr>
      <w:r w:rsidRPr="00CC3F13">
        <w:rPr>
          <w:sz w:val="32"/>
          <w:szCs w:val="32"/>
          <w:lang w:val="uk-UA"/>
        </w:rPr>
        <w:t xml:space="preserve">замовник  робіт / послуг – генерує необхідність </w:t>
      </w:r>
      <w:r w:rsidR="006946FF">
        <w:rPr>
          <w:sz w:val="32"/>
          <w:szCs w:val="32"/>
          <w:lang w:val="uk-UA"/>
        </w:rPr>
        <w:t>викона</w:t>
      </w:r>
      <w:r w:rsidR="006946FF" w:rsidRPr="006946FF">
        <w:rPr>
          <w:sz w:val="30"/>
          <w:szCs w:val="30"/>
          <w:lang w:val="uk-UA"/>
        </w:rPr>
        <w:t>нн</w:t>
      </w:r>
      <w:r w:rsidR="006946FF">
        <w:rPr>
          <w:sz w:val="30"/>
          <w:szCs w:val="30"/>
          <w:lang w:val="uk-UA"/>
        </w:rPr>
        <w:t>я</w:t>
      </w:r>
    </w:p>
    <w:p w:rsidR="00CC3F13" w:rsidRPr="00F3122F" w:rsidRDefault="00CC3F13" w:rsidP="00F3122F">
      <w:pPr>
        <w:pStyle w:val="BlockText"/>
        <w:spacing w:line="240" w:lineRule="auto"/>
        <w:ind w:left="0" w:right="0"/>
        <w:rPr>
          <w:sz w:val="32"/>
          <w:szCs w:val="32"/>
          <w:lang w:val="uk-UA"/>
        </w:rPr>
      </w:pPr>
      <w:r w:rsidRPr="00F3122F">
        <w:rPr>
          <w:sz w:val="32"/>
          <w:szCs w:val="32"/>
          <w:lang w:val="uk-UA"/>
        </w:rPr>
        <w:t>робіт або послуг, що потребують для їх виконання використання спеціальної техніки, обладнання, інші основні засоби, створює можливість реалізації лізингової схеми;</w:t>
      </w:r>
    </w:p>
    <w:p w:rsidR="00F3122F" w:rsidRDefault="00CC3F13" w:rsidP="00673D6B">
      <w:pPr>
        <w:pStyle w:val="BlockText"/>
        <w:numPr>
          <w:ilvl w:val="0"/>
          <w:numId w:val="1"/>
        </w:numPr>
        <w:spacing w:line="240" w:lineRule="auto"/>
        <w:ind w:right="0"/>
        <w:rPr>
          <w:sz w:val="32"/>
          <w:szCs w:val="32"/>
          <w:lang w:val="uk-UA"/>
        </w:rPr>
      </w:pPr>
      <w:r w:rsidRPr="00CC3F13">
        <w:rPr>
          <w:sz w:val="32"/>
          <w:szCs w:val="32"/>
          <w:lang w:val="uk-UA"/>
        </w:rPr>
        <w:t>під</w:t>
      </w:r>
      <w:r w:rsidR="006946FF">
        <w:rPr>
          <w:sz w:val="32"/>
          <w:szCs w:val="32"/>
          <w:lang w:val="uk-UA"/>
        </w:rPr>
        <w:t>рядник – лізингоотримувач – суб</w:t>
      </w:r>
      <w:r w:rsidR="006946FF">
        <w:rPr>
          <w:sz w:val="32"/>
          <w:szCs w:val="32"/>
          <w:lang w:val="en-US"/>
        </w:rPr>
        <w:t>’</w:t>
      </w:r>
      <w:r w:rsidRPr="00CC3F13">
        <w:rPr>
          <w:sz w:val="32"/>
          <w:szCs w:val="32"/>
          <w:lang w:val="uk-UA"/>
        </w:rPr>
        <w:t xml:space="preserve">єкт </w:t>
      </w:r>
      <w:r w:rsidR="006946FF">
        <w:rPr>
          <w:sz w:val="32"/>
          <w:szCs w:val="32"/>
          <w:lang w:val="uk-UA"/>
        </w:rPr>
        <w:t xml:space="preserve"> </w:t>
      </w:r>
      <w:r w:rsidRPr="00CC3F13">
        <w:rPr>
          <w:sz w:val="32"/>
          <w:szCs w:val="32"/>
          <w:lang w:val="uk-UA"/>
        </w:rPr>
        <w:t xml:space="preserve">підприємницької </w:t>
      </w:r>
    </w:p>
    <w:p w:rsidR="00CC3F13" w:rsidRPr="00F3122F" w:rsidRDefault="00CC3F13" w:rsidP="00F3122F">
      <w:pPr>
        <w:pStyle w:val="BlockText"/>
        <w:spacing w:line="240" w:lineRule="auto"/>
        <w:ind w:left="0" w:right="0"/>
        <w:rPr>
          <w:sz w:val="32"/>
          <w:szCs w:val="32"/>
          <w:lang w:val="uk-UA"/>
        </w:rPr>
      </w:pPr>
      <w:r w:rsidRPr="00F3122F">
        <w:rPr>
          <w:sz w:val="32"/>
          <w:szCs w:val="32"/>
          <w:lang w:val="uk-UA"/>
        </w:rPr>
        <w:t>діяльності, який</w:t>
      </w:r>
      <w:r w:rsidR="006946FF" w:rsidRPr="006946FF">
        <w:rPr>
          <w:sz w:val="32"/>
          <w:szCs w:val="32"/>
          <w:lang w:val="uk-UA"/>
        </w:rPr>
        <w:t>,</w:t>
      </w:r>
      <w:r w:rsidRPr="00F3122F">
        <w:rPr>
          <w:sz w:val="32"/>
          <w:szCs w:val="32"/>
          <w:lang w:val="uk-UA"/>
        </w:rPr>
        <w:t xml:space="preserve"> з одного боку</w:t>
      </w:r>
      <w:r w:rsidR="006946FF">
        <w:rPr>
          <w:sz w:val="32"/>
          <w:szCs w:val="32"/>
          <w:lang w:val="uk-UA"/>
        </w:rPr>
        <w:t>,</w:t>
      </w:r>
      <w:r w:rsidRPr="00F3122F">
        <w:rPr>
          <w:sz w:val="32"/>
          <w:szCs w:val="32"/>
          <w:lang w:val="uk-UA"/>
        </w:rPr>
        <w:t xml:space="preserve"> підрядився на виконання Замовнику певного виду робіт/послуг, а з іншого боку</w:t>
      </w:r>
      <w:r w:rsidR="006946FF">
        <w:rPr>
          <w:sz w:val="32"/>
          <w:szCs w:val="32"/>
          <w:lang w:val="uk-UA"/>
        </w:rPr>
        <w:t>,</w:t>
      </w:r>
      <w:r w:rsidRPr="00F3122F">
        <w:rPr>
          <w:sz w:val="32"/>
          <w:szCs w:val="32"/>
          <w:lang w:val="uk-UA"/>
        </w:rPr>
        <w:t xml:space="preserve"> бере для виконання цих робіт/послуг необхідну йому техніку, обладнання та інші основні засоби, створює передумови організації лізингової схеми;</w:t>
      </w:r>
    </w:p>
    <w:p w:rsidR="00F3122F" w:rsidRDefault="00CC3F13" w:rsidP="00673D6B">
      <w:pPr>
        <w:pStyle w:val="BlockText"/>
        <w:numPr>
          <w:ilvl w:val="0"/>
          <w:numId w:val="1"/>
        </w:numPr>
        <w:spacing w:line="240" w:lineRule="auto"/>
        <w:ind w:right="0"/>
        <w:rPr>
          <w:sz w:val="32"/>
          <w:szCs w:val="32"/>
          <w:lang w:val="uk-UA"/>
        </w:rPr>
      </w:pPr>
      <w:r w:rsidRPr="00CC3F13">
        <w:rPr>
          <w:sz w:val="32"/>
          <w:szCs w:val="32"/>
          <w:lang w:val="uk-UA"/>
        </w:rPr>
        <w:t xml:space="preserve">лізингова </w:t>
      </w:r>
      <w:r w:rsidR="009A17EA">
        <w:rPr>
          <w:sz w:val="32"/>
          <w:szCs w:val="32"/>
          <w:lang w:val="uk-UA"/>
        </w:rPr>
        <w:t xml:space="preserve"> </w:t>
      </w:r>
      <w:r w:rsidRPr="00CC3F13">
        <w:rPr>
          <w:sz w:val="32"/>
          <w:szCs w:val="32"/>
          <w:lang w:val="uk-UA"/>
        </w:rPr>
        <w:t>компанія – фін</w:t>
      </w:r>
      <w:r w:rsidR="00F3122F">
        <w:rPr>
          <w:sz w:val="32"/>
          <w:szCs w:val="32"/>
          <w:lang w:val="uk-UA"/>
        </w:rPr>
        <w:t xml:space="preserve">ансова установа, </w:t>
      </w:r>
      <w:r w:rsidR="009A17EA">
        <w:rPr>
          <w:sz w:val="32"/>
          <w:szCs w:val="32"/>
          <w:lang w:val="uk-UA"/>
        </w:rPr>
        <w:t xml:space="preserve"> </w:t>
      </w:r>
      <w:r w:rsidR="00F3122F">
        <w:rPr>
          <w:sz w:val="32"/>
          <w:szCs w:val="32"/>
          <w:lang w:val="uk-UA"/>
        </w:rPr>
        <w:t xml:space="preserve">що </w:t>
      </w:r>
      <w:r w:rsidR="00F3122F" w:rsidRPr="00F3122F">
        <w:rPr>
          <w:sz w:val="32"/>
          <w:szCs w:val="32"/>
          <w:lang w:val="uk-UA"/>
        </w:rPr>
        <w:t xml:space="preserve">організовує </w:t>
      </w:r>
    </w:p>
    <w:p w:rsidR="00CC3F13" w:rsidRPr="00F3122F" w:rsidRDefault="00CC3F13" w:rsidP="00F3122F">
      <w:pPr>
        <w:pStyle w:val="BlockText"/>
        <w:spacing w:line="240" w:lineRule="auto"/>
        <w:ind w:left="0" w:right="0"/>
        <w:rPr>
          <w:sz w:val="32"/>
          <w:szCs w:val="32"/>
          <w:lang w:val="uk-UA"/>
        </w:rPr>
      </w:pPr>
      <w:r w:rsidRPr="00F3122F">
        <w:rPr>
          <w:sz w:val="32"/>
          <w:szCs w:val="32"/>
          <w:lang w:val="uk-UA"/>
        </w:rPr>
        <w:t>лізингову схему, з одного боку купуючи необхідну Підряднику-лізингоотримувачу спеціальну техніку, обладнання, інші основні засоби, а з іншого боку</w:t>
      </w:r>
      <w:r w:rsidR="006946FF">
        <w:rPr>
          <w:sz w:val="32"/>
          <w:szCs w:val="32"/>
          <w:lang w:val="uk-UA"/>
        </w:rPr>
        <w:t xml:space="preserve"> передаючи</w:t>
      </w:r>
      <w:r w:rsidRPr="00F3122F">
        <w:rPr>
          <w:sz w:val="32"/>
          <w:szCs w:val="32"/>
          <w:lang w:val="uk-UA"/>
        </w:rPr>
        <w:t xml:space="preserve"> куплену техніку, обладнання, основні засоби в лізинг Ліз</w:t>
      </w:r>
      <w:r w:rsidR="006946FF">
        <w:rPr>
          <w:sz w:val="32"/>
          <w:szCs w:val="32"/>
          <w:lang w:val="uk-UA"/>
        </w:rPr>
        <w:t>ингоотримувачу у відповідності з чинним</w:t>
      </w:r>
      <w:r w:rsidRPr="00F3122F">
        <w:rPr>
          <w:sz w:val="32"/>
          <w:szCs w:val="32"/>
          <w:lang w:val="uk-UA"/>
        </w:rPr>
        <w:t xml:space="preserve"> законодавством, а також замовник послуг експертно-оцінюючого підприємства та страхової компанії;</w:t>
      </w:r>
    </w:p>
    <w:p w:rsidR="00F3122F" w:rsidRPr="006946FF" w:rsidRDefault="00CC3F13" w:rsidP="006946FF">
      <w:pPr>
        <w:pStyle w:val="BlockText"/>
        <w:numPr>
          <w:ilvl w:val="0"/>
          <w:numId w:val="1"/>
        </w:numPr>
        <w:spacing w:line="240" w:lineRule="auto"/>
        <w:ind w:right="0"/>
        <w:rPr>
          <w:sz w:val="32"/>
          <w:szCs w:val="32"/>
          <w:lang w:val="uk-UA"/>
        </w:rPr>
      </w:pPr>
      <w:r w:rsidRPr="00CC3F13">
        <w:rPr>
          <w:sz w:val="32"/>
          <w:szCs w:val="32"/>
          <w:lang w:val="uk-UA"/>
        </w:rPr>
        <w:t xml:space="preserve">продавець </w:t>
      </w:r>
      <w:r w:rsidR="006946FF" w:rsidRPr="009A17EA">
        <w:rPr>
          <w:sz w:val="32"/>
          <w:szCs w:val="32"/>
        </w:rPr>
        <w:t xml:space="preserve"> </w:t>
      </w:r>
      <w:r w:rsidR="009A17EA">
        <w:rPr>
          <w:sz w:val="32"/>
          <w:szCs w:val="32"/>
          <w:lang w:val="uk-UA"/>
        </w:rPr>
        <w:t xml:space="preserve"> </w:t>
      </w:r>
      <w:r w:rsidRPr="00CC3F13">
        <w:rPr>
          <w:sz w:val="32"/>
          <w:szCs w:val="32"/>
          <w:lang w:val="uk-UA"/>
        </w:rPr>
        <w:t xml:space="preserve">основних </w:t>
      </w:r>
      <w:r w:rsidR="006946FF" w:rsidRPr="009A17EA">
        <w:rPr>
          <w:sz w:val="32"/>
          <w:szCs w:val="32"/>
        </w:rPr>
        <w:t xml:space="preserve"> </w:t>
      </w:r>
      <w:r w:rsidR="009A17EA">
        <w:rPr>
          <w:sz w:val="32"/>
          <w:szCs w:val="32"/>
          <w:lang w:val="uk-UA"/>
        </w:rPr>
        <w:t xml:space="preserve"> </w:t>
      </w:r>
      <w:r w:rsidRPr="00CC3F13">
        <w:rPr>
          <w:sz w:val="32"/>
          <w:szCs w:val="32"/>
          <w:lang w:val="uk-UA"/>
        </w:rPr>
        <w:t xml:space="preserve">засобів </w:t>
      </w:r>
      <w:r w:rsidR="006946FF">
        <w:rPr>
          <w:sz w:val="32"/>
          <w:szCs w:val="32"/>
          <w:lang w:val="uk-UA"/>
        </w:rPr>
        <w:t>– суб</w:t>
      </w:r>
      <w:r w:rsidR="006946FF" w:rsidRPr="006946FF">
        <w:rPr>
          <w:sz w:val="32"/>
          <w:szCs w:val="32"/>
        </w:rPr>
        <w:t>’</w:t>
      </w:r>
      <w:r w:rsidRPr="006946FF">
        <w:rPr>
          <w:sz w:val="32"/>
          <w:szCs w:val="32"/>
          <w:lang w:val="uk-UA"/>
        </w:rPr>
        <w:t xml:space="preserve">єкт </w:t>
      </w:r>
      <w:r w:rsidR="006946FF" w:rsidRPr="009A17EA">
        <w:rPr>
          <w:sz w:val="32"/>
          <w:szCs w:val="32"/>
        </w:rPr>
        <w:t xml:space="preserve"> </w:t>
      </w:r>
      <w:r w:rsidRPr="006946FF">
        <w:rPr>
          <w:sz w:val="32"/>
          <w:szCs w:val="32"/>
          <w:lang w:val="uk-UA"/>
        </w:rPr>
        <w:t xml:space="preserve">підприємницької </w:t>
      </w:r>
    </w:p>
    <w:p w:rsidR="00CC3F13" w:rsidRPr="00CC3F13" w:rsidRDefault="00CC3F13" w:rsidP="00F3122F">
      <w:pPr>
        <w:pStyle w:val="BlockText"/>
        <w:spacing w:line="240" w:lineRule="auto"/>
        <w:ind w:left="0" w:right="0"/>
        <w:rPr>
          <w:sz w:val="32"/>
          <w:szCs w:val="32"/>
          <w:lang w:val="uk-UA"/>
        </w:rPr>
      </w:pPr>
      <w:r w:rsidRPr="00CC3F13">
        <w:rPr>
          <w:sz w:val="32"/>
          <w:szCs w:val="32"/>
          <w:lang w:val="uk-UA"/>
        </w:rPr>
        <w:lastRenderedPageBreak/>
        <w:t>діяльності, який продає замовлену техніку, о</w:t>
      </w:r>
      <w:r w:rsidR="006946FF">
        <w:rPr>
          <w:sz w:val="32"/>
          <w:szCs w:val="32"/>
          <w:lang w:val="uk-UA"/>
        </w:rPr>
        <w:t xml:space="preserve">бладнання, основні засоби </w:t>
      </w:r>
      <w:r w:rsidR="006946FF" w:rsidRPr="006946FF">
        <w:rPr>
          <w:sz w:val="32"/>
          <w:szCs w:val="32"/>
        </w:rPr>
        <w:t>відповідно до</w:t>
      </w:r>
      <w:r w:rsidR="006946FF">
        <w:rPr>
          <w:sz w:val="32"/>
          <w:szCs w:val="32"/>
          <w:lang w:val="uk-UA"/>
        </w:rPr>
        <w:t xml:space="preserve"> укладеного з лізинговою компанією контракту</w:t>
      </w:r>
      <w:r w:rsidRPr="00CC3F13">
        <w:rPr>
          <w:sz w:val="32"/>
          <w:szCs w:val="32"/>
          <w:lang w:val="uk-UA"/>
        </w:rPr>
        <w:t>;</w:t>
      </w:r>
    </w:p>
    <w:p w:rsidR="00F3122F" w:rsidRDefault="00CC3F13" w:rsidP="00673D6B">
      <w:pPr>
        <w:pStyle w:val="BlockText"/>
        <w:numPr>
          <w:ilvl w:val="0"/>
          <w:numId w:val="1"/>
        </w:numPr>
        <w:spacing w:line="240" w:lineRule="auto"/>
        <w:ind w:right="0"/>
        <w:rPr>
          <w:sz w:val="32"/>
          <w:szCs w:val="32"/>
          <w:lang w:val="uk-UA"/>
        </w:rPr>
      </w:pPr>
      <w:r w:rsidRPr="00CC3F13">
        <w:rPr>
          <w:sz w:val="32"/>
          <w:szCs w:val="32"/>
          <w:lang w:val="uk-UA"/>
        </w:rPr>
        <w:t xml:space="preserve">банківська установа – фінансова установа, що здійснює </w:t>
      </w:r>
    </w:p>
    <w:p w:rsidR="00CC3F13" w:rsidRPr="00CC3F13" w:rsidRDefault="00CC3F13" w:rsidP="00F3122F">
      <w:pPr>
        <w:pStyle w:val="BlockText"/>
        <w:spacing w:line="240" w:lineRule="auto"/>
        <w:ind w:left="0" w:right="0"/>
        <w:rPr>
          <w:sz w:val="32"/>
          <w:szCs w:val="32"/>
          <w:lang w:val="uk-UA"/>
        </w:rPr>
      </w:pPr>
      <w:r w:rsidRPr="00CC3F13">
        <w:rPr>
          <w:sz w:val="32"/>
          <w:szCs w:val="32"/>
          <w:lang w:val="uk-UA"/>
        </w:rPr>
        <w:t>кредитування лізингової схеми;</w:t>
      </w:r>
    </w:p>
    <w:p w:rsidR="00673D6B" w:rsidRPr="00D45525" w:rsidRDefault="00CC3F13" w:rsidP="006946FF">
      <w:pPr>
        <w:pStyle w:val="BlockText"/>
        <w:numPr>
          <w:ilvl w:val="0"/>
          <w:numId w:val="1"/>
        </w:numPr>
        <w:spacing w:line="240" w:lineRule="auto"/>
        <w:ind w:right="0"/>
        <w:rPr>
          <w:sz w:val="32"/>
          <w:szCs w:val="32"/>
          <w:lang w:val="uk-UA"/>
        </w:rPr>
      </w:pPr>
      <w:r w:rsidRPr="00D45525">
        <w:rPr>
          <w:sz w:val="32"/>
          <w:szCs w:val="32"/>
          <w:lang w:val="uk-UA"/>
        </w:rPr>
        <w:t>ек</w:t>
      </w:r>
      <w:r w:rsidR="006946FF" w:rsidRPr="00D45525">
        <w:rPr>
          <w:sz w:val="32"/>
          <w:szCs w:val="32"/>
          <w:lang w:val="uk-UA"/>
        </w:rPr>
        <w:t xml:space="preserve">спертно-оцінююче </w:t>
      </w:r>
      <w:r w:rsidR="00D45525">
        <w:rPr>
          <w:sz w:val="32"/>
          <w:szCs w:val="32"/>
          <w:lang w:val="uk-UA"/>
        </w:rPr>
        <w:t xml:space="preserve"> </w:t>
      </w:r>
      <w:r w:rsidR="006946FF" w:rsidRPr="00D45525">
        <w:rPr>
          <w:sz w:val="32"/>
          <w:szCs w:val="32"/>
          <w:lang w:val="uk-UA"/>
        </w:rPr>
        <w:t xml:space="preserve">підприємство </w:t>
      </w:r>
      <w:r w:rsidR="00D45525">
        <w:rPr>
          <w:sz w:val="32"/>
          <w:szCs w:val="32"/>
          <w:lang w:val="uk-UA"/>
        </w:rPr>
        <w:t xml:space="preserve"> </w:t>
      </w:r>
      <w:r w:rsidR="006946FF" w:rsidRPr="00D45525">
        <w:rPr>
          <w:sz w:val="32"/>
          <w:szCs w:val="32"/>
          <w:lang w:val="uk-UA"/>
        </w:rPr>
        <w:t>–</w:t>
      </w:r>
      <w:r w:rsidR="00D45525">
        <w:rPr>
          <w:sz w:val="32"/>
          <w:szCs w:val="32"/>
          <w:lang w:val="uk-UA"/>
        </w:rPr>
        <w:t xml:space="preserve"> </w:t>
      </w:r>
      <w:r w:rsidR="00673D6B" w:rsidRPr="00D45525">
        <w:rPr>
          <w:sz w:val="32"/>
          <w:szCs w:val="32"/>
          <w:lang w:val="uk-UA"/>
        </w:rPr>
        <w:t xml:space="preserve"> </w:t>
      </w:r>
      <w:r w:rsidRPr="00D45525">
        <w:rPr>
          <w:sz w:val="32"/>
          <w:szCs w:val="32"/>
          <w:lang w:val="uk-UA"/>
        </w:rPr>
        <w:t>суб′єкт</w:t>
      </w:r>
      <w:r w:rsidR="00D45525">
        <w:rPr>
          <w:sz w:val="32"/>
          <w:szCs w:val="32"/>
          <w:lang w:val="uk-UA"/>
        </w:rPr>
        <w:t xml:space="preserve"> </w:t>
      </w:r>
      <w:r w:rsidRPr="00D45525">
        <w:rPr>
          <w:sz w:val="32"/>
          <w:szCs w:val="32"/>
          <w:lang w:val="uk-UA"/>
        </w:rPr>
        <w:t xml:space="preserve"> </w:t>
      </w:r>
      <w:r w:rsidR="00D45525" w:rsidRPr="00D45525">
        <w:rPr>
          <w:sz w:val="32"/>
          <w:szCs w:val="32"/>
          <w:lang w:val="uk-UA"/>
        </w:rPr>
        <w:t>підприєм-</w:t>
      </w:r>
    </w:p>
    <w:p w:rsidR="00CC3F13" w:rsidRPr="00CC3F13" w:rsidRDefault="00CC3F13" w:rsidP="00F3122F">
      <w:pPr>
        <w:pStyle w:val="BlockText"/>
        <w:spacing w:line="240" w:lineRule="auto"/>
        <w:ind w:left="0" w:right="0"/>
        <w:rPr>
          <w:sz w:val="32"/>
          <w:szCs w:val="32"/>
          <w:lang w:val="uk-UA"/>
        </w:rPr>
      </w:pPr>
      <w:r w:rsidRPr="00CC3F13">
        <w:rPr>
          <w:sz w:val="32"/>
          <w:szCs w:val="32"/>
          <w:lang w:val="uk-UA"/>
        </w:rPr>
        <w:t>ни</w:t>
      </w:r>
      <w:r w:rsidR="006946FF">
        <w:rPr>
          <w:sz w:val="32"/>
          <w:szCs w:val="32"/>
          <w:lang w:val="uk-UA"/>
        </w:rPr>
        <w:t>цької діяльності, який здійснює експертну оцінку предмета</w:t>
      </w:r>
      <w:r w:rsidRPr="00CC3F13">
        <w:rPr>
          <w:sz w:val="32"/>
          <w:szCs w:val="32"/>
          <w:lang w:val="uk-UA"/>
        </w:rPr>
        <w:t xml:space="preserve"> лізингу за вимогою банківської установи та лізингової компанії;</w:t>
      </w:r>
    </w:p>
    <w:p w:rsidR="00673D6B" w:rsidRPr="006946FF" w:rsidRDefault="00CC3F13" w:rsidP="006946FF">
      <w:pPr>
        <w:pStyle w:val="BlockText"/>
        <w:numPr>
          <w:ilvl w:val="0"/>
          <w:numId w:val="1"/>
        </w:numPr>
        <w:spacing w:line="240" w:lineRule="auto"/>
        <w:ind w:right="0"/>
        <w:rPr>
          <w:sz w:val="32"/>
          <w:szCs w:val="32"/>
          <w:lang w:val="uk-UA"/>
        </w:rPr>
      </w:pPr>
      <w:r w:rsidRPr="00CC3F13">
        <w:rPr>
          <w:sz w:val="32"/>
          <w:szCs w:val="32"/>
          <w:lang w:val="uk-UA"/>
        </w:rPr>
        <w:t xml:space="preserve">страхова </w:t>
      </w:r>
      <w:r w:rsidR="009A17EA">
        <w:rPr>
          <w:sz w:val="32"/>
          <w:szCs w:val="32"/>
          <w:lang w:val="uk-UA"/>
        </w:rPr>
        <w:t xml:space="preserve"> </w:t>
      </w:r>
      <w:r w:rsidRPr="00CC3F13">
        <w:rPr>
          <w:sz w:val="32"/>
          <w:szCs w:val="32"/>
          <w:lang w:val="uk-UA"/>
        </w:rPr>
        <w:t xml:space="preserve">компанія </w:t>
      </w:r>
      <w:r w:rsidR="006946FF">
        <w:rPr>
          <w:sz w:val="32"/>
          <w:szCs w:val="32"/>
          <w:lang w:val="uk-UA"/>
        </w:rPr>
        <w:t>–</w:t>
      </w:r>
      <w:r w:rsidRPr="006946FF">
        <w:rPr>
          <w:sz w:val="32"/>
          <w:szCs w:val="32"/>
          <w:lang w:val="uk-UA"/>
        </w:rPr>
        <w:t xml:space="preserve"> суб′єкт</w:t>
      </w:r>
      <w:r w:rsidR="009A17EA">
        <w:rPr>
          <w:sz w:val="32"/>
          <w:szCs w:val="32"/>
          <w:lang w:val="uk-UA"/>
        </w:rPr>
        <w:t xml:space="preserve"> </w:t>
      </w:r>
      <w:r w:rsidRPr="006946FF">
        <w:rPr>
          <w:sz w:val="32"/>
          <w:szCs w:val="32"/>
          <w:lang w:val="uk-UA"/>
        </w:rPr>
        <w:t xml:space="preserve"> підприємницької діяльності, </w:t>
      </w:r>
    </w:p>
    <w:p w:rsidR="00CC3F13" w:rsidRPr="00CC3F13" w:rsidRDefault="00CC3F13" w:rsidP="00F3122F">
      <w:pPr>
        <w:pStyle w:val="BlockText"/>
        <w:spacing w:line="240" w:lineRule="auto"/>
        <w:ind w:left="0" w:right="0"/>
        <w:rPr>
          <w:sz w:val="32"/>
          <w:szCs w:val="32"/>
          <w:lang w:val="uk-UA"/>
        </w:rPr>
      </w:pPr>
      <w:r w:rsidRPr="00CC3F13">
        <w:rPr>
          <w:sz w:val="32"/>
          <w:szCs w:val="32"/>
          <w:lang w:val="uk-UA"/>
        </w:rPr>
        <w:t>як</w:t>
      </w:r>
      <w:r w:rsidR="006946FF">
        <w:rPr>
          <w:sz w:val="32"/>
          <w:szCs w:val="32"/>
          <w:lang w:val="uk-UA"/>
        </w:rPr>
        <w:t>ий здійснює страхування предмета</w:t>
      </w:r>
      <w:r w:rsidRPr="00CC3F13">
        <w:rPr>
          <w:sz w:val="32"/>
          <w:szCs w:val="32"/>
          <w:lang w:val="uk-UA"/>
        </w:rPr>
        <w:t xml:space="preserve"> лізингу від ризиків пошкодження, загибелі або викрадення.</w:t>
      </w:r>
    </w:p>
    <w:p w:rsidR="00CC3F13" w:rsidRPr="00CC3F13" w:rsidRDefault="00CC3F13" w:rsidP="00CC3F13">
      <w:pPr>
        <w:pStyle w:val="BlockText"/>
        <w:spacing w:line="240" w:lineRule="auto"/>
        <w:ind w:left="0" w:right="0" w:firstLine="709"/>
        <w:rPr>
          <w:sz w:val="32"/>
          <w:szCs w:val="32"/>
          <w:lang w:val="uk-UA"/>
        </w:rPr>
      </w:pPr>
      <w:r w:rsidRPr="00CC3F13">
        <w:rPr>
          <w:sz w:val="32"/>
          <w:szCs w:val="32"/>
          <w:lang w:val="uk-UA"/>
        </w:rPr>
        <w:t>До трансформаційних факторів, що сприятимуть розвиткові лізингової підсистеми регіону, відносимо:</w:t>
      </w:r>
    </w:p>
    <w:p w:rsidR="00F3122F" w:rsidRDefault="00CC3F13" w:rsidP="00673D6B">
      <w:pPr>
        <w:pStyle w:val="BlockText"/>
        <w:numPr>
          <w:ilvl w:val="0"/>
          <w:numId w:val="1"/>
        </w:numPr>
        <w:spacing w:line="240" w:lineRule="auto"/>
        <w:ind w:right="0"/>
        <w:rPr>
          <w:sz w:val="32"/>
          <w:szCs w:val="32"/>
          <w:lang w:val="uk-UA"/>
        </w:rPr>
      </w:pPr>
      <w:r w:rsidRPr="00CC3F13">
        <w:rPr>
          <w:sz w:val="32"/>
          <w:szCs w:val="32"/>
          <w:lang w:val="uk-UA"/>
        </w:rPr>
        <w:t xml:space="preserve">природно-ресурсний </w:t>
      </w:r>
      <w:r w:rsidR="006946FF">
        <w:rPr>
          <w:sz w:val="32"/>
          <w:szCs w:val="32"/>
          <w:lang w:val="uk-UA"/>
        </w:rPr>
        <w:t xml:space="preserve">  </w:t>
      </w:r>
      <w:r w:rsidRPr="00CC3F13">
        <w:rPr>
          <w:sz w:val="32"/>
          <w:szCs w:val="32"/>
          <w:lang w:val="uk-UA"/>
        </w:rPr>
        <w:t xml:space="preserve">фактор, </w:t>
      </w:r>
      <w:r w:rsidR="006946FF">
        <w:rPr>
          <w:sz w:val="32"/>
          <w:szCs w:val="32"/>
          <w:lang w:val="uk-UA"/>
        </w:rPr>
        <w:t xml:space="preserve"> </w:t>
      </w:r>
      <w:r w:rsidRPr="00CC3F13">
        <w:rPr>
          <w:sz w:val="32"/>
          <w:szCs w:val="32"/>
          <w:lang w:val="uk-UA"/>
        </w:rPr>
        <w:t>що</w:t>
      </w:r>
      <w:r w:rsidR="006946FF">
        <w:rPr>
          <w:sz w:val="32"/>
          <w:szCs w:val="32"/>
          <w:lang w:val="uk-UA"/>
        </w:rPr>
        <w:t xml:space="preserve">  </w:t>
      </w:r>
      <w:r w:rsidRPr="00CC3F13">
        <w:rPr>
          <w:sz w:val="32"/>
          <w:szCs w:val="32"/>
          <w:lang w:val="uk-UA"/>
        </w:rPr>
        <w:t xml:space="preserve"> визначає</w:t>
      </w:r>
      <w:r w:rsidR="006946FF">
        <w:rPr>
          <w:sz w:val="32"/>
          <w:szCs w:val="32"/>
          <w:lang w:val="uk-UA"/>
        </w:rPr>
        <w:t xml:space="preserve">  </w:t>
      </w:r>
      <w:r w:rsidRPr="00CC3F13">
        <w:rPr>
          <w:sz w:val="32"/>
          <w:szCs w:val="32"/>
          <w:lang w:val="uk-UA"/>
        </w:rPr>
        <w:t xml:space="preserve"> можливості </w:t>
      </w:r>
    </w:p>
    <w:p w:rsidR="00CC3F13" w:rsidRPr="00CC3F13" w:rsidRDefault="00CC3F13" w:rsidP="00F3122F">
      <w:pPr>
        <w:pStyle w:val="BlockText"/>
        <w:spacing w:line="240" w:lineRule="auto"/>
        <w:ind w:left="0" w:right="0"/>
        <w:rPr>
          <w:sz w:val="32"/>
          <w:szCs w:val="32"/>
          <w:lang w:val="uk-UA"/>
        </w:rPr>
      </w:pPr>
      <w:r w:rsidRPr="00CC3F13">
        <w:rPr>
          <w:sz w:val="32"/>
          <w:szCs w:val="32"/>
          <w:lang w:val="uk-UA"/>
        </w:rPr>
        <w:t>ресурсного забезпечення різних напрямів розвитку відтворювального процесу і, відповідно, напрямів модернізації основного капіталу;</w:t>
      </w:r>
    </w:p>
    <w:p w:rsidR="00F3122F" w:rsidRDefault="00CC3F13" w:rsidP="00673D6B">
      <w:pPr>
        <w:pStyle w:val="BlockText"/>
        <w:numPr>
          <w:ilvl w:val="0"/>
          <w:numId w:val="1"/>
        </w:numPr>
        <w:spacing w:line="240" w:lineRule="auto"/>
        <w:ind w:right="0"/>
        <w:rPr>
          <w:sz w:val="32"/>
          <w:szCs w:val="32"/>
          <w:lang w:val="uk-UA"/>
        </w:rPr>
      </w:pPr>
      <w:r w:rsidRPr="00CC3F13">
        <w:rPr>
          <w:sz w:val="32"/>
          <w:szCs w:val="32"/>
          <w:lang w:val="uk-UA"/>
        </w:rPr>
        <w:t>технологічний</w:t>
      </w:r>
      <w:r w:rsidR="006946FF">
        <w:rPr>
          <w:sz w:val="32"/>
          <w:szCs w:val="32"/>
          <w:lang w:val="uk-UA"/>
        </w:rPr>
        <w:t xml:space="preserve"> </w:t>
      </w:r>
      <w:r w:rsidRPr="00CC3F13">
        <w:rPr>
          <w:sz w:val="32"/>
          <w:szCs w:val="32"/>
          <w:lang w:val="uk-UA"/>
        </w:rPr>
        <w:t xml:space="preserve"> фактор,</w:t>
      </w:r>
      <w:r w:rsidR="006946FF">
        <w:rPr>
          <w:sz w:val="32"/>
          <w:szCs w:val="32"/>
          <w:lang w:val="uk-UA"/>
        </w:rPr>
        <w:t xml:space="preserve"> </w:t>
      </w:r>
      <w:r w:rsidRPr="00CC3F13">
        <w:rPr>
          <w:sz w:val="32"/>
          <w:szCs w:val="32"/>
          <w:lang w:val="uk-UA"/>
        </w:rPr>
        <w:t xml:space="preserve"> що </w:t>
      </w:r>
      <w:r w:rsidR="006946FF">
        <w:rPr>
          <w:sz w:val="32"/>
          <w:szCs w:val="32"/>
          <w:lang w:val="uk-UA"/>
        </w:rPr>
        <w:t xml:space="preserve"> </w:t>
      </w:r>
      <w:r w:rsidRPr="00CC3F13">
        <w:rPr>
          <w:sz w:val="32"/>
          <w:szCs w:val="32"/>
          <w:lang w:val="uk-UA"/>
        </w:rPr>
        <w:t xml:space="preserve">характеризує </w:t>
      </w:r>
      <w:r w:rsidR="006946FF">
        <w:rPr>
          <w:sz w:val="32"/>
          <w:szCs w:val="32"/>
          <w:lang w:val="uk-UA"/>
        </w:rPr>
        <w:t xml:space="preserve"> </w:t>
      </w:r>
      <w:r w:rsidRPr="00CC3F13">
        <w:rPr>
          <w:sz w:val="32"/>
          <w:szCs w:val="32"/>
          <w:lang w:val="uk-UA"/>
        </w:rPr>
        <w:t xml:space="preserve">стан </w:t>
      </w:r>
      <w:r w:rsidR="006946FF">
        <w:rPr>
          <w:sz w:val="32"/>
          <w:szCs w:val="32"/>
          <w:lang w:val="uk-UA"/>
        </w:rPr>
        <w:t xml:space="preserve"> </w:t>
      </w:r>
      <w:r w:rsidRPr="00CC3F13">
        <w:rPr>
          <w:sz w:val="32"/>
          <w:szCs w:val="32"/>
          <w:lang w:val="uk-UA"/>
        </w:rPr>
        <w:t xml:space="preserve">елементів </w:t>
      </w:r>
    </w:p>
    <w:p w:rsidR="00CC3F13" w:rsidRPr="00CC3F13" w:rsidRDefault="00CC3F13" w:rsidP="00F3122F">
      <w:pPr>
        <w:pStyle w:val="BlockText"/>
        <w:spacing w:line="240" w:lineRule="auto"/>
        <w:ind w:left="0" w:right="0"/>
        <w:rPr>
          <w:sz w:val="32"/>
          <w:szCs w:val="32"/>
          <w:lang w:val="uk-UA"/>
        </w:rPr>
      </w:pPr>
      <w:r w:rsidRPr="00CC3F13">
        <w:rPr>
          <w:sz w:val="32"/>
          <w:szCs w:val="32"/>
          <w:lang w:val="uk-UA"/>
        </w:rPr>
        <w:t xml:space="preserve">основного капіталу в регіональній </w:t>
      </w:r>
      <w:r w:rsidR="006946FF">
        <w:rPr>
          <w:sz w:val="32"/>
          <w:szCs w:val="32"/>
          <w:lang w:val="uk-UA"/>
        </w:rPr>
        <w:t>системі та визначає можливості й</w:t>
      </w:r>
      <w:r w:rsidRPr="00CC3F13">
        <w:rPr>
          <w:sz w:val="32"/>
          <w:szCs w:val="32"/>
          <w:lang w:val="uk-UA"/>
        </w:rPr>
        <w:t xml:space="preserve"> обмеження модернізації фізично зношених і морально застарілих елементів даного капіталу в лізинговій підсистемі;</w:t>
      </w:r>
    </w:p>
    <w:p w:rsidR="00F3122F" w:rsidRDefault="00CC3F13" w:rsidP="00673D6B">
      <w:pPr>
        <w:pStyle w:val="BlockText"/>
        <w:numPr>
          <w:ilvl w:val="0"/>
          <w:numId w:val="1"/>
        </w:numPr>
        <w:spacing w:line="240" w:lineRule="auto"/>
        <w:ind w:right="0"/>
        <w:rPr>
          <w:sz w:val="32"/>
          <w:szCs w:val="32"/>
          <w:lang w:val="uk-UA"/>
        </w:rPr>
      </w:pPr>
      <w:r w:rsidRPr="00CC3F13">
        <w:rPr>
          <w:sz w:val="32"/>
          <w:szCs w:val="32"/>
          <w:lang w:val="uk-UA"/>
        </w:rPr>
        <w:t xml:space="preserve">фактор </w:t>
      </w:r>
      <w:r w:rsidR="009A17EA">
        <w:rPr>
          <w:sz w:val="32"/>
          <w:szCs w:val="32"/>
          <w:lang w:val="uk-UA"/>
        </w:rPr>
        <w:t xml:space="preserve">  </w:t>
      </w:r>
      <w:r w:rsidRPr="00CC3F13">
        <w:rPr>
          <w:sz w:val="32"/>
          <w:szCs w:val="32"/>
          <w:lang w:val="uk-UA"/>
        </w:rPr>
        <w:t xml:space="preserve">людського </w:t>
      </w:r>
      <w:r w:rsidR="009A17EA">
        <w:rPr>
          <w:sz w:val="32"/>
          <w:szCs w:val="32"/>
          <w:lang w:val="uk-UA"/>
        </w:rPr>
        <w:t xml:space="preserve"> </w:t>
      </w:r>
      <w:r w:rsidRPr="00CC3F13">
        <w:rPr>
          <w:sz w:val="32"/>
          <w:szCs w:val="32"/>
          <w:lang w:val="uk-UA"/>
        </w:rPr>
        <w:t xml:space="preserve">капіталу, </w:t>
      </w:r>
      <w:r w:rsidR="009A17EA">
        <w:rPr>
          <w:sz w:val="32"/>
          <w:szCs w:val="32"/>
          <w:lang w:val="uk-UA"/>
        </w:rPr>
        <w:t xml:space="preserve"> </w:t>
      </w:r>
      <w:r w:rsidRPr="00CC3F13">
        <w:rPr>
          <w:sz w:val="32"/>
          <w:szCs w:val="32"/>
          <w:lang w:val="uk-UA"/>
        </w:rPr>
        <w:t xml:space="preserve">який </w:t>
      </w:r>
      <w:r w:rsidR="009A17EA">
        <w:rPr>
          <w:sz w:val="32"/>
          <w:szCs w:val="32"/>
          <w:lang w:val="uk-UA"/>
        </w:rPr>
        <w:t xml:space="preserve"> </w:t>
      </w:r>
      <w:r w:rsidRPr="00CC3F13">
        <w:rPr>
          <w:sz w:val="32"/>
          <w:szCs w:val="32"/>
          <w:lang w:val="uk-UA"/>
        </w:rPr>
        <w:t>визначає</w:t>
      </w:r>
      <w:r w:rsidR="009A17EA">
        <w:rPr>
          <w:sz w:val="32"/>
          <w:szCs w:val="32"/>
          <w:lang w:val="uk-UA"/>
        </w:rPr>
        <w:t xml:space="preserve"> </w:t>
      </w:r>
      <w:r w:rsidRPr="00CC3F13">
        <w:rPr>
          <w:sz w:val="32"/>
          <w:szCs w:val="32"/>
          <w:lang w:val="uk-UA"/>
        </w:rPr>
        <w:t xml:space="preserve"> креативний </w:t>
      </w:r>
    </w:p>
    <w:p w:rsidR="00CC3F13" w:rsidRPr="00CC3F13" w:rsidRDefault="00CC3F13" w:rsidP="00F3122F">
      <w:pPr>
        <w:pStyle w:val="BlockText"/>
        <w:spacing w:line="240" w:lineRule="auto"/>
        <w:ind w:left="0" w:right="0"/>
        <w:rPr>
          <w:sz w:val="32"/>
          <w:szCs w:val="32"/>
          <w:lang w:val="uk-UA"/>
        </w:rPr>
      </w:pPr>
      <w:r w:rsidRPr="00CC3F13">
        <w:rPr>
          <w:sz w:val="32"/>
          <w:szCs w:val="32"/>
          <w:lang w:val="uk-UA"/>
        </w:rPr>
        <w:t>потенціал лізингової підсистеми.</w:t>
      </w:r>
    </w:p>
    <w:p w:rsidR="00CC3F13" w:rsidRPr="00CC3F13" w:rsidRDefault="00CC3F13" w:rsidP="00CC3F13">
      <w:pPr>
        <w:pStyle w:val="BlockText"/>
        <w:spacing w:line="240" w:lineRule="auto"/>
        <w:ind w:left="0" w:right="0" w:firstLine="709"/>
        <w:rPr>
          <w:sz w:val="32"/>
          <w:szCs w:val="32"/>
          <w:lang w:val="uk-UA"/>
        </w:rPr>
      </w:pPr>
      <w:r w:rsidRPr="00CC3F13">
        <w:rPr>
          <w:sz w:val="32"/>
          <w:szCs w:val="32"/>
          <w:lang w:val="uk-UA"/>
        </w:rPr>
        <w:t>Не менш важливим є вплив трансакційних факторів розвитку лізингової підсистеми регіону, до яких відносимо:</w:t>
      </w:r>
    </w:p>
    <w:p w:rsidR="00673D6B" w:rsidRDefault="00CC3F13" w:rsidP="00673D6B">
      <w:pPr>
        <w:pStyle w:val="BlockText"/>
        <w:numPr>
          <w:ilvl w:val="0"/>
          <w:numId w:val="1"/>
        </w:numPr>
        <w:spacing w:line="240" w:lineRule="auto"/>
        <w:ind w:right="0"/>
        <w:rPr>
          <w:sz w:val="32"/>
          <w:szCs w:val="32"/>
          <w:lang w:val="uk-UA"/>
        </w:rPr>
      </w:pPr>
      <w:r w:rsidRPr="00CC3F13">
        <w:rPr>
          <w:sz w:val="32"/>
          <w:szCs w:val="32"/>
          <w:lang w:val="uk-UA"/>
        </w:rPr>
        <w:t>організаційний фактор, що</w:t>
      </w:r>
      <w:r w:rsidR="006946FF">
        <w:rPr>
          <w:sz w:val="32"/>
          <w:szCs w:val="32"/>
          <w:lang w:val="uk-UA"/>
        </w:rPr>
        <w:t xml:space="preserve"> </w:t>
      </w:r>
      <w:r w:rsidRPr="00CC3F13">
        <w:rPr>
          <w:sz w:val="32"/>
          <w:szCs w:val="32"/>
          <w:lang w:val="uk-UA"/>
        </w:rPr>
        <w:t xml:space="preserve"> визначає </w:t>
      </w:r>
      <w:r w:rsidR="006946FF">
        <w:rPr>
          <w:sz w:val="32"/>
          <w:szCs w:val="32"/>
          <w:lang w:val="uk-UA"/>
        </w:rPr>
        <w:t xml:space="preserve"> </w:t>
      </w:r>
      <w:r w:rsidRPr="00CC3F13">
        <w:rPr>
          <w:sz w:val="32"/>
          <w:szCs w:val="32"/>
          <w:lang w:val="uk-UA"/>
        </w:rPr>
        <w:t xml:space="preserve">наявність </w:t>
      </w:r>
      <w:r w:rsidR="006946FF">
        <w:rPr>
          <w:sz w:val="32"/>
          <w:szCs w:val="32"/>
          <w:lang w:val="uk-UA"/>
        </w:rPr>
        <w:t xml:space="preserve"> </w:t>
      </w:r>
      <w:r w:rsidRPr="00CC3F13">
        <w:rPr>
          <w:sz w:val="32"/>
          <w:szCs w:val="32"/>
          <w:lang w:val="uk-UA"/>
        </w:rPr>
        <w:t xml:space="preserve">суб’єктів, </w:t>
      </w:r>
    </w:p>
    <w:p w:rsidR="00CC3F13" w:rsidRPr="00CC3F13" w:rsidRDefault="00CC3F13" w:rsidP="00F3122F">
      <w:pPr>
        <w:pStyle w:val="BlockText"/>
        <w:spacing w:line="240" w:lineRule="auto"/>
        <w:ind w:left="0" w:right="0"/>
        <w:rPr>
          <w:sz w:val="32"/>
          <w:szCs w:val="32"/>
          <w:lang w:val="uk-UA"/>
        </w:rPr>
      </w:pPr>
      <w:r w:rsidRPr="00CC3F13">
        <w:rPr>
          <w:sz w:val="32"/>
          <w:szCs w:val="32"/>
          <w:lang w:val="uk-UA"/>
        </w:rPr>
        <w:t>які беруть участь у діяльності лізингової підсистеми, та відповідної державної інституції для регулювання діяльності цієї підсистеми;</w:t>
      </w:r>
    </w:p>
    <w:p w:rsidR="00673D6B" w:rsidRDefault="00CC3F13" w:rsidP="00673D6B">
      <w:pPr>
        <w:pStyle w:val="BlockText"/>
        <w:numPr>
          <w:ilvl w:val="0"/>
          <w:numId w:val="1"/>
        </w:numPr>
        <w:spacing w:line="240" w:lineRule="auto"/>
        <w:ind w:right="0"/>
        <w:rPr>
          <w:sz w:val="32"/>
          <w:szCs w:val="32"/>
          <w:lang w:val="uk-UA"/>
        </w:rPr>
      </w:pPr>
      <w:r w:rsidRPr="00CC3F13">
        <w:rPr>
          <w:sz w:val="32"/>
          <w:szCs w:val="32"/>
          <w:lang w:val="uk-UA"/>
        </w:rPr>
        <w:t>інституціональний фактор,</w:t>
      </w:r>
      <w:r w:rsidR="006946FF">
        <w:rPr>
          <w:sz w:val="32"/>
          <w:szCs w:val="32"/>
          <w:lang w:val="uk-UA"/>
        </w:rPr>
        <w:t xml:space="preserve"> що </w:t>
      </w:r>
      <w:r w:rsidRPr="00CC3F13">
        <w:rPr>
          <w:sz w:val="32"/>
          <w:szCs w:val="32"/>
          <w:lang w:val="uk-UA"/>
        </w:rPr>
        <w:t xml:space="preserve">визначає параметри </w:t>
      </w:r>
      <w:r w:rsidR="006946FF">
        <w:rPr>
          <w:sz w:val="32"/>
          <w:szCs w:val="32"/>
          <w:lang w:val="uk-UA"/>
        </w:rPr>
        <w:t>зага</w:t>
      </w:r>
      <w:r w:rsidR="006946FF" w:rsidRPr="003D2465">
        <w:rPr>
          <w:sz w:val="32"/>
          <w:szCs w:val="32"/>
          <w:lang w:val="uk-UA"/>
        </w:rPr>
        <w:t>л</w:t>
      </w:r>
      <w:r w:rsidR="006946FF" w:rsidRPr="003D2465">
        <w:rPr>
          <w:sz w:val="30"/>
          <w:szCs w:val="30"/>
          <w:lang w:val="uk-UA"/>
        </w:rPr>
        <w:t>ь</w:t>
      </w:r>
      <w:r w:rsidR="003D2465">
        <w:rPr>
          <w:sz w:val="30"/>
          <w:szCs w:val="30"/>
          <w:lang w:val="uk-UA"/>
        </w:rPr>
        <w:t>-</w:t>
      </w:r>
    </w:p>
    <w:p w:rsidR="00CC3F13" w:rsidRPr="00CC3F13" w:rsidRDefault="00CC3F13" w:rsidP="00F3122F">
      <w:pPr>
        <w:pStyle w:val="BlockText"/>
        <w:spacing w:line="240" w:lineRule="auto"/>
        <w:ind w:left="0" w:right="0"/>
        <w:rPr>
          <w:sz w:val="32"/>
          <w:szCs w:val="32"/>
          <w:lang w:val="uk-UA"/>
        </w:rPr>
      </w:pPr>
      <w:r w:rsidRPr="00CC3F13">
        <w:rPr>
          <w:sz w:val="32"/>
          <w:szCs w:val="32"/>
          <w:lang w:val="uk-UA"/>
        </w:rPr>
        <w:t>ного інституціонального середовища розвитку лізингової підсистеми, пануючі у ній форми контрактів і форми економічної поведінки суб’єктів;</w:t>
      </w:r>
    </w:p>
    <w:p w:rsidR="00F3122F" w:rsidRDefault="00CC3F13" w:rsidP="00673D6B">
      <w:pPr>
        <w:pStyle w:val="BlockText"/>
        <w:numPr>
          <w:ilvl w:val="0"/>
          <w:numId w:val="1"/>
        </w:numPr>
        <w:spacing w:line="240" w:lineRule="auto"/>
        <w:ind w:right="0"/>
        <w:rPr>
          <w:sz w:val="32"/>
          <w:szCs w:val="32"/>
          <w:lang w:val="uk-UA"/>
        </w:rPr>
      </w:pPr>
      <w:r w:rsidRPr="00CC3F13">
        <w:rPr>
          <w:sz w:val="32"/>
          <w:szCs w:val="32"/>
          <w:lang w:val="uk-UA"/>
        </w:rPr>
        <w:t>інфраструктурний</w:t>
      </w:r>
      <w:r w:rsidR="003D2465">
        <w:rPr>
          <w:sz w:val="32"/>
          <w:szCs w:val="32"/>
          <w:lang w:val="uk-UA"/>
        </w:rPr>
        <w:t xml:space="preserve"> </w:t>
      </w:r>
      <w:r w:rsidRPr="00CC3F13">
        <w:rPr>
          <w:sz w:val="32"/>
          <w:szCs w:val="32"/>
          <w:lang w:val="uk-UA"/>
        </w:rPr>
        <w:t xml:space="preserve"> </w:t>
      </w:r>
      <w:r w:rsidR="003D2465">
        <w:rPr>
          <w:sz w:val="32"/>
          <w:szCs w:val="32"/>
          <w:lang w:val="uk-UA"/>
        </w:rPr>
        <w:t xml:space="preserve"> </w:t>
      </w:r>
      <w:r w:rsidRPr="00CC3F13">
        <w:rPr>
          <w:sz w:val="32"/>
          <w:szCs w:val="32"/>
          <w:lang w:val="uk-UA"/>
        </w:rPr>
        <w:t>фактор,</w:t>
      </w:r>
      <w:r w:rsidR="003D2465">
        <w:rPr>
          <w:sz w:val="32"/>
          <w:szCs w:val="32"/>
          <w:lang w:val="uk-UA"/>
        </w:rPr>
        <w:t xml:space="preserve"> </w:t>
      </w:r>
      <w:r w:rsidRPr="00CC3F13">
        <w:rPr>
          <w:sz w:val="32"/>
          <w:szCs w:val="32"/>
          <w:lang w:val="uk-UA"/>
        </w:rPr>
        <w:t xml:space="preserve"> </w:t>
      </w:r>
      <w:r w:rsidR="003D2465">
        <w:rPr>
          <w:sz w:val="32"/>
          <w:szCs w:val="32"/>
          <w:lang w:val="uk-UA"/>
        </w:rPr>
        <w:t xml:space="preserve"> </w:t>
      </w:r>
      <w:r w:rsidRPr="00CC3F13">
        <w:rPr>
          <w:sz w:val="32"/>
          <w:szCs w:val="32"/>
          <w:lang w:val="uk-UA"/>
        </w:rPr>
        <w:t xml:space="preserve">що </w:t>
      </w:r>
      <w:r w:rsidR="003D2465">
        <w:rPr>
          <w:sz w:val="32"/>
          <w:szCs w:val="32"/>
          <w:lang w:val="uk-UA"/>
        </w:rPr>
        <w:t xml:space="preserve">  </w:t>
      </w:r>
      <w:r w:rsidRPr="00CC3F13">
        <w:rPr>
          <w:sz w:val="32"/>
          <w:szCs w:val="32"/>
          <w:lang w:val="uk-UA"/>
        </w:rPr>
        <w:t>визначає</w:t>
      </w:r>
      <w:r w:rsidR="003D2465">
        <w:rPr>
          <w:sz w:val="32"/>
          <w:szCs w:val="32"/>
          <w:lang w:val="uk-UA"/>
        </w:rPr>
        <w:t xml:space="preserve">  </w:t>
      </w:r>
      <w:r w:rsidRPr="00CC3F13">
        <w:rPr>
          <w:sz w:val="32"/>
          <w:szCs w:val="32"/>
          <w:lang w:val="uk-UA"/>
        </w:rPr>
        <w:t xml:space="preserve"> наявність</w:t>
      </w:r>
      <w:r w:rsidR="003D2465">
        <w:rPr>
          <w:sz w:val="32"/>
          <w:szCs w:val="32"/>
          <w:lang w:val="uk-UA"/>
        </w:rPr>
        <w:t xml:space="preserve"> </w:t>
      </w:r>
      <w:r w:rsidRPr="00CC3F13">
        <w:rPr>
          <w:sz w:val="32"/>
          <w:szCs w:val="32"/>
          <w:lang w:val="uk-UA"/>
        </w:rPr>
        <w:t xml:space="preserve"> </w:t>
      </w:r>
      <w:r w:rsidR="003D2465">
        <w:rPr>
          <w:sz w:val="32"/>
          <w:szCs w:val="32"/>
          <w:lang w:val="uk-UA"/>
        </w:rPr>
        <w:t xml:space="preserve"> </w:t>
      </w:r>
      <w:r w:rsidRPr="00CC3F13">
        <w:rPr>
          <w:sz w:val="32"/>
          <w:szCs w:val="32"/>
          <w:lang w:val="uk-UA"/>
        </w:rPr>
        <w:t xml:space="preserve">та </w:t>
      </w:r>
    </w:p>
    <w:p w:rsidR="00CC3F13" w:rsidRPr="00CC3F13" w:rsidRDefault="003D2465" w:rsidP="00F3122F">
      <w:pPr>
        <w:pStyle w:val="BlockText"/>
        <w:spacing w:line="240" w:lineRule="auto"/>
        <w:ind w:left="0" w:right="0"/>
        <w:rPr>
          <w:sz w:val="32"/>
          <w:szCs w:val="32"/>
          <w:lang w:val="uk-UA"/>
        </w:rPr>
      </w:pPr>
      <w:r>
        <w:rPr>
          <w:sz w:val="32"/>
          <w:szCs w:val="32"/>
          <w:lang w:val="uk-UA"/>
        </w:rPr>
        <w:t>ефек</w:t>
      </w:r>
      <w:r w:rsidR="00CC3F13" w:rsidRPr="00CC3F13">
        <w:rPr>
          <w:sz w:val="32"/>
          <w:szCs w:val="32"/>
          <w:lang w:val="uk-UA"/>
        </w:rPr>
        <w:t>тивність використання об’єктів спеціальної економічної інфраструктури, що відіграє роль основи лізингової підсистеми;</w:t>
      </w:r>
    </w:p>
    <w:p w:rsidR="00F3122F" w:rsidRDefault="00CC3F13" w:rsidP="00673D6B">
      <w:pPr>
        <w:pStyle w:val="BlockText"/>
        <w:numPr>
          <w:ilvl w:val="0"/>
          <w:numId w:val="1"/>
        </w:numPr>
        <w:spacing w:line="240" w:lineRule="auto"/>
        <w:ind w:right="0"/>
        <w:rPr>
          <w:sz w:val="32"/>
          <w:szCs w:val="32"/>
          <w:lang w:val="uk-UA"/>
        </w:rPr>
      </w:pPr>
      <w:r w:rsidRPr="00CC3F13">
        <w:rPr>
          <w:sz w:val="32"/>
          <w:szCs w:val="32"/>
          <w:lang w:val="uk-UA"/>
        </w:rPr>
        <w:t xml:space="preserve">інформаційний </w:t>
      </w:r>
      <w:r w:rsidR="003D2465">
        <w:rPr>
          <w:sz w:val="32"/>
          <w:szCs w:val="32"/>
          <w:lang w:val="uk-UA"/>
        </w:rPr>
        <w:t xml:space="preserve"> </w:t>
      </w:r>
      <w:r w:rsidRPr="00CC3F13">
        <w:rPr>
          <w:sz w:val="32"/>
          <w:szCs w:val="32"/>
          <w:lang w:val="uk-UA"/>
        </w:rPr>
        <w:t>фактор,</w:t>
      </w:r>
      <w:r w:rsidR="003D2465">
        <w:rPr>
          <w:sz w:val="32"/>
          <w:szCs w:val="32"/>
          <w:lang w:val="uk-UA"/>
        </w:rPr>
        <w:t xml:space="preserve"> </w:t>
      </w:r>
      <w:r w:rsidRPr="00CC3F13">
        <w:rPr>
          <w:sz w:val="32"/>
          <w:szCs w:val="32"/>
          <w:lang w:val="uk-UA"/>
        </w:rPr>
        <w:t xml:space="preserve"> що </w:t>
      </w:r>
      <w:r w:rsidR="003D2465">
        <w:rPr>
          <w:sz w:val="32"/>
          <w:szCs w:val="32"/>
          <w:lang w:val="uk-UA"/>
        </w:rPr>
        <w:t xml:space="preserve"> </w:t>
      </w:r>
      <w:r w:rsidRPr="00CC3F13">
        <w:rPr>
          <w:sz w:val="32"/>
          <w:szCs w:val="32"/>
          <w:lang w:val="uk-UA"/>
        </w:rPr>
        <w:t xml:space="preserve">визначає </w:t>
      </w:r>
      <w:r w:rsidR="003D2465">
        <w:rPr>
          <w:sz w:val="32"/>
          <w:szCs w:val="32"/>
          <w:lang w:val="uk-UA"/>
        </w:rPr>
        <w:t xml:space="preserve"> </w:t>
      </w:r>
      <w:r w:rsidRPr="00CC3F13">
        <w:rPr>
          <w:sz w:val="32"/>
          <w:szCs w:val="32"/>
          <w:lang w:val="uk-UA"/>
        </w:rPr>
        <w:t>вплив</w:t>
      </w:r>
      <w:r w:rsidR="003D2465">
        <w:rPr>
          <w:sz w:val="32"/>
          <w:szCs w:val="32"/>
          <w:lang w:val="uk-UA"/>
        </w:rPr>
        <w:t xml:space="preserve"> </w:t>
      </w:r>
      <w:r w:rsidRPr="00CC3F13">
        <w:rPr>
          <w:sz w:val="32"/>
          <w:szCs w:val="32"/>
          <w:lang w:val="uk-UA"/>
        </w:rPr>
        <w:t xml:space="preserve"> віртуальних </w:t>
      </w:r>
    </w:p>
    <w:p w:rsidR="00CC3F13" w:rsidRPr="00CC3F13" w:rsidRDefault="00CC3F13" w:rsidP="00F3122F">
      <w:pPr>
        <w:pStyle w:val="BlockText"/>
        <w:spacing w:line="240" w:lineRule="auto"/>
        <w:ind w:left="0" w:right="0"/>
        <w:rPr>
          <w:sz w:val="32"/>
          <w:szCs w:val="32"/>
          <w:lang w:val="uk-UA"/>
        </w:rPr>
      </w:pPr>
      <w:r w:rsidRPr="00CC3F13">
        <w:rPr>
          <w:sz w:val="32"/>
          <w:szCs w:val="32"/>
          <w:lang w:val="uk-UA"/>
        </w:rPr>
        <w:t>інформаційних зв’язків на діяльність лізингової підсистеми.</w:t>
      </w:r>
    </w:p>
    <w:p w:rsidR="00CC3F13" w:rsidRPr="00CC3F13" w:rsidRDefault="00CC3F13" w:rsidP="00CC3F13">
      <w:pPr>
        <w:pStyle w:val="BlockText"/>
        <w:spacing w:line="240" w:lineRule="auto"/>
        <w:ind w:left="0" w:right="0" w:firstLine="709"/>
        <w:rPr>
          <w:sz w:val="32"/>
          <w:szCs w:val="32"/>
          <w:lang w:val="uk-UA"/>
        </w:rPr>
      </w:pPr>
      <w:r w:rsidRPr="00CC3F13">
        <w:rPr>
          <w:sz w:val="32"/>
          <w:szCs w:val="32"/>
          <w:lang w:val="uk-UA"/>
        </w:rPr>
        <w:lastRenderedPageBreak/>
        <w:t>На відміну від трансформаційних факторів, що орієнтовані на диференціацію та організаційну локалізацію лізингової підсистеми, трансакційні фактори забезпечують інтеграцію подвійного роду:</w:t>
      </w:r>
    </w:p>
    <w:p w:rsidR="00673D6B" w:rsidRDefault="00CC3F13" w:rsidP="00673D6B">
      <w:pPr>
        <w:pStyle w:val="BlockText"/>
        <w:numPr>
          <w:ilvl w:val="0"/>
          <w:numId w:val="1"/>
        </w:numPr>
        <w:spacing w:line="240" w:lineRule="auto"/>
        <w:ind w:right="0"/>
        <w:rPr>
          <w:sz w:val="32"/>
          <w:szCs w:val="32"/>
          <w:lang w:val="uk-UA"/>
        </w:rPr>
      </w:pPr>
      <w:r w:rsidRPr="00CC3F13">
        <w:rPr>
          <w:sz w:val="32"/>
          <w:szCs w:val="32"/>
          <w:lang w:val="uk-UA"/>
        </w:rPr>
        <w:t xml:space="preserve">по-перше, </w:t>
      </w:r>
      <w:r w:rsidR="003D2465">
        <w:rPr>
          <w:sz w:val="32"/>
          <w:szCs w:val="32"/>
          <w:lang w:val="uk-UA"/>
        </w:rPr>
        <w:t xml:space="preserve"> </w:t>
      </w:r>
      <w:r w:rsidRPr="00CC3F13">
        <w:rPr>
          <w:sz w:val="32"/>
          <w:szCs w:val="32"/>
          <w:lang w:val="uk-UA"/>
        </w:rPr>
        <w:t xml:space="preserve">інтеграцію </w:t>
      </w:r>
      <w:r w:rsidR="003D2465">
        <w:rPr>
          <w:sz w:val="32"/>
          <w:szCs w:val="32"/>
          <w:lang w:val="uk-UA"/>
        </w:rPr>
        <w:t xml:space="preserve"> </w:t>
      </w:r>
      <w:r w:rsidRPr="00CC3F13">
        <w:rPr>
          <w:sz w:val="32"/>
          <w:szCs w:val="32"/>
          <w:lang w:val="uk-UA"/>
        </w:rPr>
        <w:t xml:space="preserve">відносин </w:t>
      </w:r>
      <w:r w:rsidR="003D2465">
        <w:rPr>
          <w:sz w:val="32"/>
          <w:szCs w:val="32"/>
          <w:lang w:val="uk-UA"/>
        </w:rPr>
        <w:t xml:space="preserve"> </w:t>
      </w:r>
      <w:r w:rsidRPr="00CC3F13">
        <w:rPr>
          <w:sz w:val="32"/>
          <w:szCs w:val="32"/>
          <w:lang w:val="uk-UA"/>
        </w:rPr>
        <w:t xml:space="preserve">і </w:t>
      </w:r>
      <w:r w:rsidR="003D2465">
        <w:rPr>
          <w:sz w:val="32"/>
          <w:szCs w:val="32"/>
          <w:lang w:val="uk-UA"/>
        </w:rPr>
        <w:t xml:space="preserve"> </w:t>
      </w:r>
      <w:r w:rsidRPr="00CC3F13">
        <w:rPr>
          <w:sz w:val="32"/>
          <w:szCs w:val="32"/>
          <w:lang w:val="uk-UA"/>
        </w:rPr>
        <w:t xml:space="preserve">механізмів </w:t>
      </w:r>
      <w:r w:rsidR="003D2465">
        <w:rPr>
          <w:sz w:val="32"/>
          <w:szCs w:val="32"/>
          <w:lang w:val="uk-UA"/>
        </w:rPr>
        <w:t>господарю-</w:t>
      </w:r>
    </w:p>
    <w:p w:rsidR="00CC3F13" w:rsidRPr="00CC3F13" w:rsidRDefault="003D2465" w:rsidP="00F3122F">
      <w:pPr>
        <w:pStyle w:val="BlockText"/>
        <w:spacing w:line="240" w:lineRule="auto"/>
        <w:ind w:left="0" w:right="0"/>
        <w:rPr>
          <w:sz w:val="32"/>
          <w:szCs w:val="32"/>
          <w:lang w:val="uk-UA"/>
        </w:rPr>
      </w:pPr>
      <w:r>
        <w:rPr>
          <w:sz w:val="32"/>
          <w:szCs w:val="32"/>
          <w:lang w:val="uk-UA"/>
        </w:rPr>
        <w:t>ван</w:t>
      </w:r>
      <w:r w:rsidR="00CC3F13" w:rsidRPr="00CC3F13">
        <w:rPr>
          <w:sz w:val="32"/>
          <w:szCs w:val="32"/>
          <w:lang w:val="uk-UA"/>
        </w:rPr>
        <w:t>ня окремих видів діяльності у цілісну лізингову підсистему;</w:t>
      </w:r>
    </w:p>
    <w:p w:rsidR="00F3122F" w:rsidRDefault="00CC3F13" w:rsidP="00673D6B">
      <w:pPr>
        <w:pStyle w:val="BlockText"/>
        <w:numPr>
          <w:ilvl w:val="0"/>
          <w:numId w:val="1"/>
        </w:numPr>
        <w:spacing w:line="240" w:lineRule="auto"/>
        <w:ind w:right="0"/>
        <w:rPr>
          <w:sz w:val="32"/>
          <w:szCs w:val="32"/>
          <w:lang w:val="uk-UA"/>
        </w:rPr>
      </w:pPr>
      <w:r w:rsidRPr="00CC3F13">
        <w:rPr>
          <w:sz w:val="32"/>
          <w:szCs w:val="32"/>
          <w:lang w:val="uk-UA"/>
        </w:rPr>
        <w:t xml:space="preserve">по-друге, </w:t>
      </w:r>
      <w:r w:rsidR="003D2465">
        <w:rPr>
          <w:sz w:val="32"/>
          <w:szCs w:val="32"/>
          <w:lang w:val="uk-UA"/>
        </w:rPr>
        <w:t xml:space="preserve"> </w:t>
      </w:r>
      <w:r w:rsidRPr="00CC3F13">
        <w:rPr>
          <w:sz w:val="32"/>
          <w:szCs w:val="32"/>
          <w:lang w:val="uk-UA"/>
        </w:rPr>
        <w:t xml:space="preserve">інтеграцію </w:t>
      </w:r>
      <w:r w:rsidR="003D2465">
        <w:rPr>
          <w:sz w:val="32"/>
          <w:szCs w:val="32"/>
          <w:lang w:val="uk-UA"/>
        </w:rPr>
        <w:t xml:space="preserve"> </w:t>
      </w:r>
      <w:r w:rsidRPr="00CC3F13">
        <w:rPr>
          <w:sz w:val="32"/>
          <w:szCs w:val="32"/>
          <w:lang w:val="uk-UA"/>
        </w:rPr>
        <w:t xml:space="preserve">даної </w:t>
      </w:r>
      <w:r w:rsidR="003D2465">
        <w:rPr>
          <w:sz w:val="32"/>
          <w:szCs w:val="32"/>
          <w:lang w:val="uk-UA"/>
        </w:rPr>
        <w:t xml:space="preserve"> </w:t>
      </w:r>
      <w:r w:rsidRPr="00CC3F13">
        <w:rPr>
          <w:sz w:val="32"/>
          <w:szCs w:val="32"/>
          <w:lang w:val="uk-UA"/>
        </w:rPr>
        <w:t xml:space="preserve">функціональної підсистеми у </w:t>
      </w:r>
    </w:p>
    <w:p w:rsidR="00CC3F13" w:rsidRPr="00CC3F13" w:rsidRDefault="00CC3F13" w:rsidP="00F3122F">
      <w:pPr>
        <w:pStyle w:val="BlockText"/>
        <w:spacing w:line="240" w:lineRule="auto"/>
        <w:ind w:left="0" w:right="0"/>
        <w:rPr>
          <w:sz w:val="32"/>
          <w:szCs w:val="32"/>
          <w:lang w:val="uk-UA"/>
        </w:rPr>
      </w:pPr>
      <w:r w:rsidRPr="00CC3F13">
        <w:rPr>
          <w:sz w:val="32"/>
          <w:szCs w:val="32"/>
          <w:lang w:val="uk-UA"/>
        </w:rPr>
        <w:t>склад загальної регіональної системи.</w:t>
      </w:r>
    </w:p>
    <w:p w:rsidR="00F3122F" w:rsidRDefault="00F3122F" w:rsidP="00CC3F13">
      <w:pPr>
        <w:spacing w:after="0" w:line="240" w:lineRule="auto"/>
        <w:jc w:val="both"/>
        <w:rPr>
          <w:rFonts w:ascii="Times New Roman" w:hAnsi="Times New Roman" w:cs="Times New Roman"/>
          <w:b/>
          <w:sz w:val="32"/>
          <w:szCs w:val="32"/>
        </w:rPr>
      </w:pPr>
    </w:p>
    <w:p w:rsidR="00CC3F13" w:rsidRPr="00CC3F13" w:rsidRDefault="00CC3F13" w:rsidP="00F3122F">
      <w:pPr>
        <w:spacing w:after="0" w:line="240" w:lineRule="auto"/>
        <w:jc w:val="center"/>
        <w:rPr>
          <w:rFonts w:ascii="Times New Roman" w:hAnsi="Times New Roman" w:cs="Times New Roman"/>
          <w:b/>
          <w:sz w:val="32"/>
          <w:szCs w:val="32"/>
        </w:rPr>
      </w:pPr>
      <w:r w:rsidRPr="00CC3F13">
        <w:rPr>
          <w:rFonts w:ascii="Times New Roman" w:hAnsi="Times New Roman" w:cs="Times New Roman"/>
          <w:b/>
          <w:sz w:val="32"/>
          <w:szCs w:val="32"/>
        </w:rPr>
        <w:t>Висновки</w:t>
      </w:r>
    </w:p>
    <w:p w:rsidR="00CC3F13" w:rsidRPr="00CC3F13" w:rsidRDefault="00CC3F13" w:rsidP="00CC3F13">
      <w:pPr>
        <w:pStyle w:val="BlockText"/>
        <w:spacing w:line="240" w:lineRule="auto"/>
        <w:ind w:left="0" w:right="0" w:firstLine="709"/>
        <w:rPr>
          <w:sz w:val="32"/>
          <w:szCs w:val="32"/>
          <w:lang w:val="uk-UA"/>
        </w:rPr>
      </w:pPr>
      <w:r w:rsidRPr="00CC3F13">
        <w:rPr>
          <w:sz w:val="32"/>
          <w:szCs w:val="32"/>
          <w:lang w:val="uk-UA"/>
        </w:rPr>
        <w:t xml:space="preserve">У процесі становлення регіональної лізингової підсистеми поєднуються, комбінуються і переплітаються елементи виробничої, збутової, маркетингової, фінансової, інноваційної, управлінської та інших видів діяльності. При цьому відбувається формування </w:t>
      </w:r>
      <w:r w:rsidR="003D2465">
        <w:rPr>
          <w:sz w:val="32"/>
          <w:szCs w:val="32"/>
          <w:lang w:val="uk-UA"/>
        </w:rPr>
        <w:t>нової системної якості відносин</w:t>
      </w:r>
      <w:r w:rsidRPr="00CC3F13">
        <w:rPr>
          <w:sz w:val="32"/>
          <w:szCs w:val="32"/>
          <w:lang w:val="uk-UA"/>
        </w:rPr>
        <w:t xml:space="preserve"> і механізмів господарювання. Особ</w:t>
      </w:r>
      <w:r w:rsidR="003D2465">
        <w:rPr>
          <w:sz w:val="32"/>
          <w:szCs w:val="32"/>
          <w:lang w:val="uk-UA"/>
        </w:rPr>
        <w:t>ливості функціонального змісту й</w:t>
      </w:r>
      <w:r w:rsidRPr="00CC3F13">
        <w:rPr>
          <w:sz w:val="32"/>
          <w:szCs w:val="32"/>
          <w:lang w:val="uk-UA"/>
        </w:rPr>
        <w:t xml:space="preserve"> організаційної структури вказаної підсистеми обумовлюють вибір траєкторії її розвитку.</w:t>
      </w:r>
    </w:p>
    <w:p w:rsidR="00CC3F13" w:rsidRPr="00CC3F13" w:rsidRDefault="00CC3F13" w:rsidP="00CC3F13">
      <w:pPr>
        <w:pStyle w:val="BlockText"/>
        <w:spacing w:line="240" w:lineRule="auto"/>
        <w:ind w:left="0" w:right="0" w:firstLine="709"/>
        <w:rPr>
          <w:sz w:val="32"/>
          <w:szCs w:val="32"/>
          <w:lang w:val="uk-UA"/>
        </w:rPr>
      </w:pPr>
      <w:r w:rsidRPr="00CC3F13">
        <w:rPr>
          <w:sz w:val="32"/>
          <w:szCs w:val="32"/>
          <w:lang w:val="uk-UA"/>
        </w:rPr>
        <w:t>Функціональний зміст лізингової підсистеми, локалізованої в господарському просторі регіону України, обумовлений: рівнем розвитку регіональної системи; інтеграцією її в національну економіку і глобальну соціально-економічну систему; стратегічною орієнтацією розвитку регіону; характером відтворювального процесу основного капіталу в просторі регіону; інтеграці</w:t>
      </w:r>
      <w:r w:rsidR="003D2465">
        <w:rPr>
          <w:sz w:val="32"/>
          <w:szCs w:val="32"/>
          <w:lang w:val="uk-UA"/>
        </w:rPr>
        <w:t>йною взаємодією економічних суб</w:t>
      </w:r>
      <w:r w:rsidR="003D2465" w:rsidRPr="003D2465">
        <w:rPr>
          <w:sz w:val="32"/>
          <w:szCs w:val="32"/>
          <w:lang w:val="uk-UA"/>
        </w:rPr>
        <w:t>’</w:t>
      </w:r>
      <w:r w:rsidR="003D2465">
        <w:rPr>
          <w:sz w:val="32"/>
          <w:szCs w:val="32"/>
          <w:lang w:val="uk-UA"/>
        </w:rPr>
        <w:t xml:space="preserve">єктів </w:t>
      </w:r>
      <w:r w:rsidR="003D2465" w:rsidRPr="003D2465">
        <w:rPr>
          <w:sz w:val="32"/>
          <w:szCs w:val="32"/>
          <w:lang w:val="uk-UA"/>
        </w:rPr>
        <w:t>у</w:t>
      </w:r>
      <w:r w:rsidRPr="00CC3F13">
        <w:rPr>
          <w:sz w:val="32"/>
          <w:szCs w:val="32"/>
          <w:lang w:val="uk-UA"/>
        </w:rPr>
        <w:t xml:space="preserve"> просторі регіону; способом локалізації р</w:t>
      </w:r>
      <w:r w:rsidR="003D2465">
        <w:rPr>
          <w:sz w:val="32"/>
          <w:szCs w:val="32"/>
          <w:lang w:val="uk-UA"/>
        </w:rPr>
        <w:t>ізних функціональних підсистем у</w:t>
      </w:r>
      <w:r w:rsidRPr="00CC3F13">
        <w:rPr>
          <w:sz w:val="32"/>
          <w:szCs w:val="32"/>
          <w:lang w:val="uk-UA"/>
        </w:rPr>
        <w:t xml:space="preserve"> системі регіону. </w:t>
      </w:r>
    </w:p>
    <w:p w:rsidR="00CC3F13" w:rsidRPr="00CC3F13" w:rsidRDefault="00CC3F13" w:rsidP="00CC3F13">
      <w:pPr>
        <w:pStyle w:val="BlockText"/>
        <w:spacing w:line="240" w:lineRule="auto"/>
        <w:ind w:left="0" w:right="0" w:firstLine="709"/>
        <w:rPr>
          <w:sz w:val="32"/>
          <w:szCs w:val="32"/>
          <w:lang w:val="uk-UA"/>
        </w:rPr>
      </w:pPr>
      <w:r w:rsidRPr="00CC3F13">
        <w:rPr>
          <w:sz w:val="32"/>
          <w:szCs w:val="32"/>
          <w:lang w:val="uk-UA"/>
        </w:rPr>
        <w:t>З іншого боку, в регіональному просторі відбувається формування нових функціональних утворень (підсистем), адаптованих до потреб розвитку господарського процесу на основі застосування «високих технологій», людського капіталу, сучасних фінансово-інвестиційних інструментів та ін. При цьому регіональні підси</w:t>
      </w:r>
      <w:r w:rsidR="003D2465">
        <w:rPr>
          <w:sz w:val="32"/>
          <w:szCs w:val="32"/>
          <w:lang w:val="uk-UA"/>
        </w:rPr>
        <w:t>стеми, що формуються, втілюють у</w:t>
      </w:r>
      <w:r w:rsidRPr="00CC3F13">
        <w:rPr>
          <w:sz w:val="32"/>
          <w:szCs w:val="32"/>
          <w:lang w:val="uk-UA"/>
        </w:rPr>
        <w:t xml:space="preserve"> собі «зони зростання» і конкурентні переваги відповідної території.    </w:t>
      </w:r>
    </w:p>
    <w:p w:rsidR="00CC3F13" w:rsidRPr="00CC3F13" w:rsidRDefault="00CC3F13" w:rsidP="00CC3F13">
      <w:pPr>
        <w:pStyle w:val="BlockText"/>
        <w:spacing w:line="240" w:lineRule="auto"/>
        <w:ind w:left="0" w:right="0" w:firstLine="709"/>
        <w:rPr>
          <w:sz w:val="32"/>
          <w:szCs w:val="32"/>
          <w:lang w:val="uk-UA"/>
        </w:rPr>
      </w:pPr>
      <w:r w:rsidRPr="00CC3F13">
        <w:rPr>
          <w:sz w:val="32"/>
          <w:szCs w:val="32"/>
          <w:lang w:val="uk-UA"/>
        </w:rPr>
        <w:t xml:space="preserve">До </w:t>
      </w:r>
      <w:r w:rsidR="003D2465">
        <w:rPr>
          <w:sz w:val="32"/>
          <w:szCs w:val="32"/>
          <w:lang w:val="uk-UA"/>
        </w:rPr>
        <w:t>основних чинників, що гальмують</w:t>
      </w:r>
      <w:r w:rsidRPr="00CC3F13">
        <w:rPr>
          <w:sz w:val="32"/>
          <w:szCs w:val="32"/>
          <w:lang w:val="uk-UA"/>
        </w:rPr>
        <w:t xml:space="preserve"> еволюцію лізингової підсистеми регіону, відносимо: </w:t>
      </w:r>
    </w:p>
    <w:p w:rsidR="00CC3F13" w:rsidRPr="00CC3F13" w:rsidRDefault="00CC3F13" w:rsidP="00CC3F13">
      <w:pPr>
        <w:pStyle w:val="BlockText"/>
        <w:spacing w:line="240" w:lineRule="auto"/>
        <w:ind w:left="0" w:right="0" w:firstLine="709"/>
        <w:rPr>
          <w:sz w:val="32"/>
          <w:szCs w:val="32"/>
          <w:lang w:val="uk-UA"/>
        </w:rPr>
      </w:pPr>
      <w:r w:rsidRPr="00CC3F13">
        <w:rPr>
          <w:sz w:val="32"/>
          <w:szCs w:val="32"/>
          <w:lang w:val="uk-UA"/>
        </w:rPr>
        <w:t xml:space="preserve">- </w:t>
      </w:r>
      <w:r w:rsidR="003D2465">
        <w:rPr>
          <w:sz w:val="32"/>
          <w:szCs w:val="32"/>
          <w:lang w:val="uk-UA"/>
        </w:rPr>
        <w:t xml:space="preserve">  </w:t>
      </w:r>
      <w:r w:rsidRPr="00CC3F13">
        <w:rPr>
          <w:sz w:val="32"/>
          <w:szCs w:val="32"/>
          <w:lang w:val="uk-UA"/>
        </w:rPr>
        <w:t xml:space="preserve">у групі трансформаційних чинників – дефіцит людського капіталу і кваліфікованої робочої сили у сфері відтворення основного капіталу регіону; </w:t>
      </w:r>
    </w:p>
    <w:p w:rsidR="00CC3F13" w:rsidRPr="00CC3F13" w:rsidRDefault="00CC3F13" w:rsidP="00CC3F13">
      <w:pPr>
        <w:pStyle w:val="BlockText"/>
        <w:spacing w:line="240" w:lineRule="auto"/>
        <w:ind w:left="0" w:right="0" w:firstLine="709"/>
        <w:rPr>
          <w:sz w:val="32"/>
          <w:szCs w:val="32"/>
          <w:lang w:val="uk-UA"/>
        </w:rPr>
      </w:pPr>
      <w:r w:rsidRPr="00CC3F13">
        <w:rPr>
          <w:sz w:val="32"/>
          <w:szCs w:val="32"/>
          <w:lang w:val="uk-UA"/>
        </w:rPr>
        <w:lastRenderedPageBreak/>
        <w:t xml:space="preserve">- у групі трансакційних чинників – неадекватність інституційних параметрів потребам процесу модернізації основного капіталу на основі механізмів лізингу і відсутність завершеної організаційної структури лізингової підсистеми. </w:t>
      </w:r>
    </w:p>
    <w:p w:rsidR="00CC3F13" w:rsidRPr="00CC3F13" w:rsidRDefault="00CC3F13" w:rsidP="00CC3F13">
      <w:pPr>
        <w:pStyle w:val="BlockText"/>
        <w:spacing w:line="240" w:lineRule="auto"/>
        <w:ind w:left="0" w:right="0" w:firstLine="709"/>
        <w:rPr>
          <w:sz w:val="32"/>
          <w:szCs w:val="32"/>
          <w:lang w:val="uk-UA"/>
        </w:rPr>
      </w:pPr>
      <w:r w:rsidRPr="00CC3F13">
        <w:rPr>
          <w:sz w:val="32"/>
          <w:szCs w:val="32"/>
          <w:lang w:val="uk-UA"/>
        </w:rPr>
        <w:t xml:space="preserve">Розвитку лізингової підсистеми регіонів сприятимуть наступні інституційні інструменти: </w:t>
      </w:r>
    </w:p>
    <w:p w:rsidR="00CC3F13" w:rsidRPr="00CC3F13" w:rsidRDefault="00CC3F13" w:rsidP="00CC3F13">
      <w:pPr>
        <w:pStyle w:val="BlockText"/>
        <w:spacing w:line="240" w:lineRule="auto"/>
        <w:ind w:left="0" w:right="0" w:firstLine="709"/>
        <w:rPr>
          <w:sz w:val="32"/>
          <w:szCs w:val="32"/>
          <w:lang w:val="uk-UA"/>
        </w:rPr>
      </w:pPr>
      <w:r w:rsidRPr="00CC3F13">
        <w:rPr>
          <w:sz w:val="32"/>
          <w:szCs w:val="32"/>
          <w:lang w:val="uk-UA"/>
        </w:rPr>
        <w:t xml:space="preserve">- </w:t>
      </w:r>
      <w:r w:rsidR="00F7169F">
        <w:rPr>
          <w:sz w:val="32"/>
          <w:szCs w:val="32"/>
          <w:lang w:val="uk-UA"/>
        </w:rPr>
        <w:t xml:space="preserve">  </w:t>
      </w:r>
      <w:r w:rsidRPr="00CC3F13">
        <w:rPr>
          <w:sz w:val="32"/>
          <w:szCs w:val="32"/>
          <w:lang w:val="uk-UA"/>
        </w:rPr>
        <w:t>регіональна довгострокова програма роз</w:t>
      </w:r>
      <w:r w:rsidR="0083095D">
        <w:rPr>
          <w:sz w:val="32"/>
          <w:szCs w:val="32"/>
          <w:lang w:val="uk-UA"/>
        </w:rPr>
        <w:t xml:space="preserve">витку лізингу, що узгоджується </w:t>
      </w:r>
      <w:r w:rsidRPr="00CB44A6">
        <w:rPr>
          <w:sz w:val="32"/>
          <w:szCs w:val="32"/>
          <w:lang w:val="uk-UA"/>
        </w:rPr>
        <w:t>з</w:t>
      </w:r>
      <w:r w:rsidRPr="00CC3F13">
        <w:rPr>
          <w:sz w:val="32"/>
          <w:szCs w:val="32"/>
          <w:lang w:val="uk-UA"/>
        </w:rPr>
        <w:t xml:space="preserve"> стратегією соціально-економічного розвитку регіону і перспективним бюджетом території; </w:t>
      </w:r>
    </w:p>
    <w:p w:rsidR="00CC3F13" w:rsidRPr="00CC3F13" w:rsidRDefault="00CC3F13" w:rsidP="00CC3F13">
      <w:pPr>
        <w:pStyle w:val="BlockText"/>
        <w:spacing w:line="240" w:lineRule="auto"/>
        <w:ind w:left="0" w:right="0" w:firstLine="709"/>
        <w:rPr>
          <w:sz w:val="32"/>
          <w:szCs w:val="32"/>
          <w:lang w:val="uk-UA"/>
        </w:rPr>
      </w:pPr>
      <w:r w:rsidRPr="00CC3F13">
        <w:rPr>
          <w:sz w:val="32"/>
          <w:szCs w:val="32"/>
          <w:lang w:val="uk-UA"/>
        </w:rPr>
        <w:t xml:space="preserve">- специфікація фінансово-інвестиційних ресурсів, що спрямовуються на розвиток лізингової підсистеми, у вигляді особливої статті інвестиційної складової регіонального бюджету; </w:t>
      </w:r>
    </w:p>
    <w:p w:rsidR="00CC3F13" w:rsidRPr="00CC3F13" w:rsidRDefault="00CC3F13" w:rsidP="00CC3F13">
      <w:pPr>
        <w:pStyle w:val="BlockText"/>
        <w:spacing w:line="240" w:lineRule="auto"/>
        <w:ind w:left="0" w:right="0" w:firstLine="709"/>
        <w:rPr>
          <w:sz w:val="32"/>
          <w:szCs w:val="32"/>
          <w:lang w:val="uk-UA"/>
        </w:rPr>
      </w:pPr>
      <w:r w:rsidRPr="00CC3F13">
        <w:rPr>
          <w:sz w:val="32"/>
          <w:szCs w:val="32"/>
        </w:rPr>
        <w:t>- спеціальний фонд модернізації соціально-економічної інфраструктури регіону.</w:t>
      </w:r>
    </w:p>
    <w:p w:rsidR="00CC3F13" w:rsidRPr="00CC3F13" w:rsidRDefault="00CC3F13" w:rsidP="00CC3F13">
      <w:pPr>
        <w:spacing w:after="0" w:line="240" w:lineRule="auto"/>
        <w:ind w:firstLine="709"/>
        <w:jc w:val="both"/>
        <w:rPr>
          <w:rFonts w:ascii="Times New Roman" w:hAnsi="Times New Roman" w:cs="Times New Roman"/>
          <w:sz w:val="32"/>
          <w:szCs w:val="32"/>
        </w:rPr>
      </w:pPr>
    </w:p>
    <w:p w:rsidR="00CC3F13" w:rsidRPr="00CC3F13" w:rsidRDefault="00F3122F" w:rsidP="00F3122F">
      <w:pPr>
        <w:shd w:val="clear" w:color="auto" w:fill="FFFFFF"/>
        <w:autoSpaceDE w:val="0"/>
        <w:autoSpaceDN w:val="0"/>
        <w:adjustRightInd w:val="0"/>
        <w:spacing w:after="0" w:line="240" w:lineRule="auto"/>
        <w:jc w:val="center"/>
        <w:rPr>
          <w:rFonts w:ascii="Times New Roman" w:hAnsi="Times New Roman" w:cs="Times New Roman"/>
          <w:b/>
          <w:sz w:val="32"/>
          <w:szCs w:val="32"/>
          <w:lang w:val="ru-RU"/>
        </w:rPr>
      </w:pPr>
      <w:r>
        <w:rPr>
          <w:rFonts w:ascii="Times New Roman" w:hAnsi="Times New Roman" w:cs="Times New Roman"/>
          <w:b/>
          <w:color w:val="000000"/>
          <w:sz w:val="32"/>
          <w:szCs w:val="32"/>
        </w:rPr>
        <w:t>Список л</w:t>
      </w:r>
      <w:r w:rsidR="00CC3F13" w:rsidRPr="00CC3F13">
        <w:rPr>
          <w:rFonts w:ascii="Times New Roman" w:hAnsi="Times New Roman" w:cs="Times New Roman"/>
          <w:b/>
          <w:color w:val="000000"/>
          <w:sz w:val="32"/>
          <w:szCs w:val="32"/>
        </w:rPr>
        <w:t>ітерат</w:t>
      </w:r>
      <w:r>
        <w:rPr>
          <w:rFonts w:ascii="Times New Roman" w:hAnsi="Times New Roman" w:cs="Times New Roman"/>
          <w:b/>
          <w:color w:val="000000"/>
          <w:sz w:val="32"/>
          <w:szCs w:val="32"/>
        </w:rPr>
        <w:t>ури</w:t>
      </w:r>
      <w:r w:rsidR="00CC3F13" w:rsidRPr="00CC3F13">
        <w:rPr>
          <w:rFonts w:ascii="Times New Roman" w:hAnsi="Times New Roman" w:cs="Times New Roman"/>
          <w:b/>
          <w:color w:val="000000"/>
          <w:sz w:val="32"/>
          <w:szCs w:val="32"/>
        </w:rPr>
        <w:t>:</w:t>
      </w:r>
    </w:p>
    <w:p w:rsidR="00F3122F" w:rsidRDefault="00CC3F13" w:rsidP="00693661">
      <w:pPr>
        <w:pStyle w:val="ListParagraph"/>
        <w:numPr>
          <w:ilvl w:val="0"/>
          <w:numId w:val="15"/>
        </w:numPr>
        <w:autoSpaceDE w:val="0"/>
        <w:autoSpaceDN w:val="0"/>
        <w:adjustRightInd w:val="0"/>
        <w:spacing w:after="0" w:line="240" w:lineRule="auto"/>
        <w:ind w:left="1077"/>
        <w:jc w:val="both"/>
        <w:rPr>
          <w:rFonts w:ascii="Times New Roman" w:hAnsi="Times New Roman"/>
          <w:sz w:val="32"/>
          <w:szCs w:val="32"/>
        </w:rPr>
      </w:pPr>
      <w:r w:rsidRPr="00CC3F13">
        <w:rPr>
          <w:rFonts w:ascii="Times New Roman" w:hAnsi="Times New Roman"/>
          <w:sz w:val="32"/>
          <w:szCs w:val="32"/>
        </w:rPr>
        <w:t xml:space="preserve">Подік А. В. Використання лізингу як фінансового </w:t>
      </w:r>
      <w:r w:rsidR="0083095D">
        <w:rPr>
          <w:rFonts w:ascii="Times New Roman" w:hAnsi="Times New Roman"/>
          <w:sz w:val="32"/>
          <w:szCs w:val="32"/>
        </w:rPr>
        <w:t>інстру-</w:t>
      </w:r>
    </w:p>
    <w:p w:rsidR="00CC3F13" w:rsidRPr="00F3122F" w:rsidRDefault="00CC3F13" w:rsidP="0060778D">
      <w:pPr>
        <w:autoSpaceDE w:val="0"/>
        <w:autoSpaceDN w:val="0"/>
        <w:adjustRightInd w:val="0"/>
        <w:spacing w:after="0" w:line="240" w:lineRule="auto"/>
        <w:jc w:val="both"/>
        <w:rPr>
          <w:rFonts w:ascii="Times New Roman" w:hAnsi="Times New Roman"/>
          <w:sz w:val="32"/>
          <w:szCs w:val="32"/>
        </w:rPr>
      </w:pPr>
      <w:r w:rsidRPr="00F3122F">
        <w:rPr>
          <w:rFonts w:ascii="Times New Roman" w:hAnsi="Times New Roman"/>
          <w:sz w:val="32"/>
          <w:szCs w:val="32"/>
        </w:rPr>
        <w:t>менту інвестування розвитку економіки / А.</w:t>
      </w:r>
      <w:r w:rsidR="0083095D">
        <w:rPr>
          <w:rFonts w:ascii="Times New Roman" w:hAnsi="Times New Roman"/>
          <w:sz w:val="32"/>
          <w:szCs w:val="32"/>
        </w:rPr>
        <w:t xml:space="preserve"> </w:t>
      </w:r>
      <w:r w:rsidRPr="00F3122F">
        <w:rPr>
          <w:rFonts w:ascii="Times New Roman" w:hAnsi="Times New Roman"/>
          <w:sz w:val="32"/>
          <w:szCs w:val="32"/>
        </w:rPr>
        <w:t>В.</w:t>
      </w:r>
      <w:r w:rsidR="0083095D">
        <w:rPr>
          <w:rFonts w:ascii="Times New Roman" w:hAnsi="Times New Roman"/>
          <w:sz w:val="32"/>
          <w:szCs w:val="32"/>
        </w:rPr>
        <w:t xml:space="preserve"> </w:t>
      </w:r>
      <w:r w:rsidRPr="00F3122F">
        <w:rPr>
          <w:rFonts w:ascii="Times New Roman" w:hAnsi="Times New Roman"/>
          <w:sz w:val="32"/>
          <w:szCs w:val="32"/>
        </w:rPr>
        <w:t xml:space="preserve">Подік // Финансовые рынки и ценные </w:t>
      </w:r>
      <w:r w:rsidR="0083095D">
        <w:rPr>
          <w:rFonts w:ascii="Times New Roman" w:hAnsi="Times New Roman"/>
          <w:sz w:val="32"/>
          <w:szCs w:val="32"/>
        </w:rPr>
        <w:t>бумаги. – 2008. – № 12. – С. 10-</w:t>
      </w:r>
      <w:r w:rsidRPr="00F3122F">
        <w:rPr>
          <w:rFonts w:ascii="Times New Roman" w:hAnsi="Times New Roman"/>
          <w:sz w:val="32"/>
          <w:szCs w:val="32"/>
        </w:rPr>
        <w:t>15.</w:t>
      </w:r>
    </w:p>
    <w:p w:rsidR="00F3122F" w:rsidRDefault="00CC3F13" w:rsidP="00693661">
      <w:pPr>
        <w:pStyle w:val="ListParagraph"/>
        <w:numPr>
          <w:ilvl w:val="0"/>
          <w:numId w:val="15"/>
        </w:numPr>
        <w:autoSpaceDE w:val="0"/>
        <w:autoSpaceDN w:val="0"/>
        <w:adjustRightInd w:val="0"/>
        <w:spacing w:after="0" w:line="240" w:lineRule="auto"/>
        <w:ind w:left="1077"/>
        <w:jc w:val="both"/>
        <w:rPr>
          <w:rFonts w:ascii="Times New Roman" w:hAnsi="Times New Roman"/>
          <w:sz w:val="32"/>
          <w:szCs w:val="32"/>
        </w:rPr>
      </w:pPr>
      <w:r w:rsidRPr="00CC3F13">
        <w:rPr>
          <w:rFonts w:ascii="Times New Roman" w:hAnsi="Times New Roman"/>
          <w:sz w:val="32"/>
          <w:szCs w:val="32"/>
        </w:rPr>
        <w:t>Смірнова О.</w:t>
      </w:r>
      <w:r w:rsidR="0083095D">
        <w:rPr>
          <w:rFonts w:ascii="Times New Roman" w:hAnsi="Times New Roman"/>
          <w:sz w:val="32"/>
          <w:szCs w:val="32"/>
        </w:rPr>
        <w:t xml:space="preserve"> </w:t>
      </w:r>
      <w:r w:rsidRPr="00CC3F13">
        <w:rPr>
          <w:rFonts w:ascii="Times New Roman" w:hAnsi="Times New Roman"/>
          <w:sz w:val="32"/>
          <w:szCs w:val="32"/>
        </w:rPr>
        <w:t xml:space="preserve">О. </w:t>
      </w:r>
      <w:r w:rsidR="0060778D">
        <w:rPr>
          <w:rFonts w:ascii="Times New Roman" w:hAnsi="Times New Roman"/>
          <w:sz w:val="32"/>
          <w:szCs w:val="32"/>
        </w:rPr>
        <w:t xml:space="preserve">Розвиток </w:t>
      </w:r>
      <w:r w:rsidR="0083095D">
        <w:rPr>
          <w:rFonts w:ascii="Times New Roman" w:hAnsi="Times New Roman"/>
          <w:sz w:val="32"/>
          <w:szCs w:val="32"/>
        </w:rPr>
        <w:t xml:space="preserve"> </w:t>
      </w:r>
      <w:r w:rsidR="0060778D">
        <w:rPr>
          <w:rFonts w:ascii="Times New Roman" w:hAnsi="Times New Roman"/>
          <w:sz w:val="32"/>
          <w:szCs w:val="32"/>
        </w:rPr>
        <w:t>лізингового</w:t>
      </w:r>
      <w:r w:rsidR="0083095D">
        <w:rPr>
          <w:rFonts w:ascii="Times New Roman" w:hAnsi="Times New Roman"/>
          <w:sz w:val="32"/>
          <w:szCs w:val="32"/>
        </w:rPr>
        <w:t xml:space="preserve"> </w:t>
      </w:r>
      <w:r w:rsidR="0060778D">
        <w:rPr>
          <w:rFonts w:ascii="Times New Roman" w:hAnsi="Times New Roman"/>
          <w:sz w:val="32"/>
          <w:szCs w:val="32"/>
        </w:rPr>
        <w:t xml:space="preserve"> бізнесу</w:t>
      </w:r>
      <w:r w:rsidR="0083095D">
        <w:rPr>
          <w:rFonts w:ascii="Times New Roman" w:hAnsi="Times New Roman"/>
          <w:sz w:val="32"/>
          <w:szCs w:val="32"/>
        </w:rPr>
        <w:t xml:space="preserve"> </w:t>
      </w:r>
      <w:r w:rsidR="0060778D">
        <w:rPr>
          <w:rFonts w:ascii="Times New Roman" w:hAnsi="Times New Roman"/>
          <w:sz w:val="32"/>
          <w:szCs w:val="32"/>
        </w:rPr>
        <w:t xml:space="preserve"> в</w:t>
      </w:r>
      <w:r w:rsidR="0083095D">
        <w:rPr>
          <w:rFonts w:ascii="Times New Roman" w:hAnsi="Times New Roman"/>
          <w:sz w:val="32"/>
          <w:szCs w:val="32"/>
        </w:rPr>
        <w:t xml:space="preserve"> </w:t>
      </w:r>
      <w:r w:rsidR="0060778D">
        <w:rPr>
          <w:rFonts w:ascii="Times New Roman" w:hAnsi="Times New Roman"/>
          <w:sz w:val="32"/>
          <w:szCs w:val="32"/>
        </w:rPr>
        <w:t xml:space="preserve"> У</w:t>
      </w:r>
      <w:r w:rsidRPr="00CC3F13">
        <w:rPr>
          <w:rFonts w:ascii="Times New Roman" w:hAnsi="Times New Roman"/>
          <w:sz w:val="32"/>
          <w:szCs w:val="32"/>
        </w:rPr>
        <w:t xml:space="preserve">країні: </w:t>
      </w:r>
    </w:p>
    <w:p w:rsidR="00CC3F13" w:rsidRPr="00F3122F" w:rsidRDefault="00CC3F13" w:rsidP="0060778D">
      <w:pPr>
        <w:autoSpaceDE w:val="0"/>
        <w:autoSpaceDN w:val="0"/>
        <w:adjustRightInd w:val="0"/>
        <w:spacing w:after="0" w:line="240" w:lineRule="auto"/>
        <w:jc w:val="both"/>
        <w:rPr>
          <w:rFonts w:ascii="Times New Roman" w:hAnsi="Times New Roman"/>
          <w:sz w:val="32"/>
          <w:szCs w:val="32"/>
        </w:rPr>
      </w:pPr>
      <w:r w:rsidRPr="00F3122F">
        <w:rPr>
          <w:rFonts w:ascii="Times New Roman" w:hAnsi="Times New Roman"/>
          <w:sz w:val="32"/>
          <w:szCs w:val="32"/>
        </w:rPr>
        <w:t>сучасний стан та можливості застосування іноземного досвіду / О.</w:t>
      </w:r>
      <w:r w:rsidR="0083095D">
        <w:rPr>
          <w:rFonts w:ascii="Times New Roman" w:hAnsi="Times New Roman"/>
          <w:sz w:val="32"/>
          <w:szCs w:val="32"/>
        </w:rPr>
        <w:t xml:space="preserve"> </w:t>
      </w:r>
      <w:r w:rsidRPr="00F3122F">
        <w:rPr>
          <w:rFonts w:ascii="Times New Roman" w:hAnsi="Times New Roman"/>
          <w:sz w:val="32"/>
          <w:szCs w:val="32"/>
        </w:rPr>
        <w:t>О.</w:t>
      </w:r>
      <w:r w:rsidR="0083095D">
        <w:rPr>
          <w:rFonts w:ascii="Times New Roman" w:hAnsi="Times New Roman"/>
          <w:sz w:val="32"/>
          <w:szCs w:val="32"/>
        </w:rPr>
        <w:t xml:space="preserve"> </w:t>
      </w:r>
      <w:r w:rsidRPr="00F3122F">
        <w:rPr>
          <w:rFonts w:ascii="Times New Roman" w:hAnsi="Times New Roman"/>
          <w:sz w:val="32"/>
          <w:szCs w:val="32"/>
        </w:rPr>
        <w:t>Смірнова // Фінанси, облік і аудит. – 2014. – Випуск 1 (23). – С. 128-140.</w:t>
      </w:r>
    </w:p>
    <w:p w:rsidR="0060778D" w:rsidRPr="0060778D" w:rsidRDefault="00CC3F13" w:rsidP="00693661">
      <w:pPr>
        <w:pStyle w:val="ListParagraph"/>
        <w:numPr>
          <w:ilvl w:val="0"/>
          <w:numId w:val="15"/>
        </w:numPr>
        <w:autoSpaceDE w:val="0"/>
        <w:autoSpaceDN w:val="0"/>
        <w:adjustRightInd w:val="0"/>
        <w:spacing w:after="0" w:line="240" w:lineRule="auto"/>
        <w:ind w:left="1077"/>
        <w:jc w:val="both"/>
        <w:rPr>
          <w:rFonts w:ascii="Times New Roman" w:hAnsi="Times New Roman"/>
          <w:bCs/>
          <w:sz w:val="32"/>
          <w:szCs w:val="32"/>
        </w:rPr>
      </w:pPr>
      <w:r w:rsidRPr="00CC3F13">
        <w:rPr>
          <w:rFonts w:ascii="Times New Roman" w:hAnsi="Times New Roman"/>
          <w:sz w:val="32"/>
          <w:szCs w:val="32"/>
        </w:rPr>
        <w:t xml:space="preserve">Цыганов </w:t>
      </w:r>
      <w:r w:rsidR="0083095D">
        <w:rPr>
          <w:rFonts w:ascii="Times New Roman" w:hAnsi="Times New Roman"/>
          <w:sz w:val="32"/>
          <w:szCs w:val="32"/>
        </w:rPr>
        <w:t xml:space="preserve"> </w:t>
      </w:r>
      <w:r w:rsidRPr="00CC3F13">
        <w:rPr>
          <w:rFonts w:ascii="Times New Roman" w:hAnsi="Times New Roman"/>
          <w:sz w:val="32"/>
          <w:szCs w:val="32"/>
        </w:rPr>
        <w:t>А.</w:t>
      </w:r>
      <w:r w:rsidR="0083095D">
        <w:rPr>
          <w:rFonts w:ascii="Times New Roman" w:hAnsi="Times New Roman"/>
          <w:sz w:val="32"/>
          <w:szCs w:val="32"/>
        </w:rPr>
        <w:t xml:space="preserve"> </w:t>
      </w:r>
      <w:r w:rsidRPr="00CC3F13">
        <w:rPr>
          <w:rFonts w:ascii="Times New Roman" w:hAnsi="Times New Roman"/>
          <w:sz w:val="32"/>
          <w:szCs w:val="32"/>
        </w:rPr>
        <w:t>М.</w:t>
      </w:r>
      <w:r w:rsidR="0083095D">
        <w:rPr>
          <w:rFonts w:ascii="Times New Roman" w:hAnsi="Times New Roman"/>
          <w:sz w:val="32"/>
          <w:szCs w:val="32"/>
        </w:rPr>
        <w:t xml:space="preserve">  Инновационный  лізинг  </w:t>
      </w:r>
      <w:r w:rsidRPr="00CC3F13">
        <w:rPr>
          <w:rFonts w:ascii="Times New Roman" w:hAnsi="Times New Roman"/>
          <w:sz w:val="32"/>
          <w:szCs w:val="32"/>
        </w:rPr>
        <w:t>:</w:t>
      </w:r>
      <w:r w:rsidR="0083095D">
        <w:rPr>
          <w:rFonts w:ascii="Times New Roman" w:hAnsi="Times New Roman"/>
          <w:sz w:val="32"/>
          <w:szCs w:val="32"/>
        </w:rPr>
        <w:t xml:space="preserve"> </w:t>
      </w:r>
      <w:r w:rsidRPr="00CC3F13">
        <w:rPr>
          <w:rFonts w:ascii="Times New Roman" w:hAnsi="Times New Roman"/>
          <w:sz w:val="32"/>
          <w:szCs w:val="32"/>
        </w:rPr>
        <w:t xml:space="preserve"> монография </w:t>
      </w:r>
      <w:r w:rsidR="0083095D">
        <w:rPr>
          <w:rFonts w:ascii="Times New Roman" w:hAnsi="Times New Roman"/>
          <w:sz w:val="32"/>
          <w:szCs w:val="32"/>
        </w:rPr>
        <w:t xml:space="preserve"> </w:t>
      </w:r>
      <w:r w:rsidRPr="00CC3F13">
        <w:rPr>
          <w:rFonts w:ascii="Times New Roman" w:hAnsi="Times New Roman"/>
          <w:sz w:val="32"/>
          <w:szCs w:val="32"/>
        </w:rPr>
        <w:t xml:space="preserve">/ </w:t>
      </w:r>
    </w:p>
    <w:p w:rsidR="00CC3F13" w:rsidRPr="00F3122F" w:rsidRDefault="00CC3F13" w:rsidP="0060778D">
      <w:pPr>
        <w:autoSpaceDE w:val="0"/>
        <w:autoSpaceDN w:val="0"/>
        <w:adjustRightInd w:val="0"/>
        <w:spacing w:after="0" w:line="240" w:lineRule="auto"/>
        <w:jc w:val="both"/>
        <w:rPr>
          <w:rFonts w:ascii="Times New Roman" w:hAnsi="Times New Roman"/>
          <w:bCs/>
          <w:sz w:val="32"/>
          <w:szCs w:val="32"/>
        </w:rPr>
      </w:pPr>
      <w:r w:rsidRPr="0060778D">
        <w:rPr>
          <w:rFonts w:ascii="Times New Roman" w:hAnsi="Times New Roman"/>
          <w:sz w:val="32"/>
          <w:szCs w:val="32"/>
        </w:rPr>
        <w:t>А.</w:t>
      </w:r>
      <w:r w:rsidR="0083095D">
        <w:rPr>
          <w:rFonts w:ascii="Times New Roman" w:hAnsi="Times New Roman"/>
          <w:sz w:val="32"/>
          <w:szCs w:val="32"/>
        </w:rPr>
        <w:t xml:space="preserve"> </w:t>
      </w:r>
      <w:r w:rsidRPr="0060778D">
        <w:rPr>
          <w:rFonts w:ascii="Times New Roman" w:hAnsi="Times New Roman"/>
          <w:sz w:val="32"/>
          <w:szCs w:val="32"/>
        </w:rPr>
        <w:t xml:space="preserve">М. </w:t>
      </w:r>
      <w:r w:rsidRPr="00F3122F">
        <w:rPr>
          <w:rFonts w:ascii="Times New Roman" w:hAnsi="Times New Roman"/>
          <w:sz w:val="32"/>
          <w:szCs w:val="32"/>
        </w:rPr>
        <w:t>Цыганов, В.</w:t>
      </w:r>
      <w:r w:rsidR="0083095D">
        <w:rPr>
          <w:rFonts w:ascii="Times New Roman" w:hAnsi="Times New Roman"/>
          <w:sz w:val="32"/>
          <w:szCs w:val="32"/>
        </w:rPr>
        <w:t xml:space="preserve"> А. Буренин; МГИМО (У) </w:t>
      </w:r>
      <w:r w:rsidRPr="00F3122F">
        <w:rPr>
          <w:rFonts w:ascii="Times New Roman" w:hAnsi="Times New Roman"/>
          <w:sz w:val="32"/>
          <w:szCs w:val="32"/>
        </w:rPr>
        <w:t xml:space="preserve">МИД России, Ин-т доп. </w:t>
      </w:r>
      <w:r w:rsidR="0083095D">
        <w:rPr>
          <w:rFonts w:ascii="Times New Roman" w:hAnsi="Times New Roman"/>
          <w:sz w:val="32"/>
          <w:szCs w:val="32"/>
        </w:rPr>
        <w:t xml:space="preserve"> </w:t>
      </w:r>
      <w:r w:rsidRPr="00F3122F">
        <w:rPr>
          <w:rFonts w:ascii="Times New Roman" w:hAnsi="Times New Roman"/>
          <w:sz w:val="32"/>
          <w:szCs w:val="32"/>
        </w:rPr>
        <w:t>проф.</w:t>
      </w:r>
      <w:r w:rsidR="0083095D">
        <w:rPr>
          <w:rFonts w:ascii="Times New Roman" w:hAnsi="Times New Roman"/>
          <w:sz w:val="32"/>
          <w:szCs w:val="32"/>
        </w:rPr>
        <w:t xml:space="preserve">  образования. </w:t>
      </w:r>
      <w:r w:rsidRPr="00F3122F">
        <w:rPr>
          <w:rFonts w:ascii="Times New Roman" w:hAnsi="Times New Roman"/>
          <w:sz w:val="32"/>
          <w:szCs w:val="32"/>
        </w:rPr>
        <w:t>– М.</w:t>
      </w:r>
      <w:r w:rsidR="0083095D">
        <w:rPr>
          <w:rFonts w:ascii="Times New Roman" w:hAnsi="Times New Roman"/>
          <w:sz w:val="32"/>
          <w:szCs w:val="32"/>
        </w:rPr>
        <w:t xml:space="preserve"> </w:t>
      </w:r>
      <w:r w:rsidRPr="00F3122F">
        <w:rPr>
          <w:rFonts w:ascii="Times New Roman" w:hAnsi="Times New Roman"/>
          <w:sz w:val="32"/>
          <w:szCs w:val="32"/>
        </w:rPr>
        <w:t>:</w:t>
      </w:r>
      <w:r w:rsidR="0083095D">
        <w:rPr>
          <w:rFonts w:ascii="Times New Roman" w:hAnsi="Times New Roman"/>
          <w:sz w:val="32"/>
          <w:szCs w:val="32"/>
        </w:rPr>
        <w:t xml:space="preserve"> МГИМО-Университет, 2013. – 198 </w:t>
      </w:r>
      <w:r w:rsidRPr="00F3122F">
        <w:rPr>
          <w:rFonts w:ascii="Times New Roman" w:hAnsi="Times New Roman"/>
          <w:sz w:val="32"/>
          <w:szCs w:val="32"/>
        </w:rPr>
        <w:t>с.</w:t>
      </w:r>
    </w:p>
    <w:p w:rsidR="0060778D" w:rsidRPr="0060778D" w:rsidRDefault="00CC3F13" w:rsidP="00693661">
      <w:pPr>
        <w:pStyle w:val="ListParagraph"/>
        <w:numPr>
          <w:ilvl w:val="0"/>
          <w:numId w:val="15"/>
        </w:numPr>
        <w:autoSpaceDE w:val="0"/>
        <w:autoSpaceDN w:val="0"/>
        <w:adjustRightInd w:val="0"/>
        <w:spacing w:after="0" w:line="240" w:lineRule="auto"/>
        <w:ind w:left="1077"/>
        <w:jc w:val="both"/>
        <w:rPr>
          <w:rFonts w:ascii="Times New Roman" w:hAnsi="Times New Roman"/>
          <w:sz w:val="32"/>
          <w:szCs w:val="32"/>
          <w:lang w:val="ru-RU"/>
        </w:rPr>
      </w:pPr>
      <w:r w:rsidRPr="00CC3F13">
        <w:rPr>
          <w:rFonts w:ascii="Times New Roman" w:hAnsi="Times New Roman"/>
          <w:sz w:val="32"/>
          <w:szCs w:val="32"/>
        </w:rPr>
        <w:t>Подольчак Н. І.</w:t>
      </w:r>
      <w:r w:rsidR="0083095D">
        <w:rPr>
          <w:rFonts w:ascii="Times New Roman" w:hAnsi="Times New Roman"/>
          <w:sz w:val="32"/>
          <w:szCs w:val="32"/>
        </w:rPr>
        <w:t xml:space="preserve"> </w:t>
      </w:r>
      <w:r w:rsidRPr="00CC3F13">
        <w:rPr>
          <w:rFonts w:ascii="Times New Roman" w:hAnsi="Times New Roman"/>
          <w:sz w:val="32"/>
          <w:szCs w:val="32"/>
        </w:rPr>
        <w:t xml:space="preserve"> Огляд</w:t>
      </w:r>
      <w:r w:rsidR="0083095D">
        <w:rPr>
          <w:rFonts w:ascii="Times New Roman" w:hAnsi="Times New Roman"/>
          <w:sz w:val="32"/>
          <w:szCs w:val="32"/>
        </w:rPr>
        <w:t xml:space="preserve"> </w:t>
      </w:r>
      <w:r w:rsidRPr="00CC3F13">
        <w:rPr>
          <w:rFonts w:ascii="Times New Roman" w:hAnsi="Times New Roman"/>
          <w:sz w:val="32"/>
          <w:szCs w:val="32"/>
        </w:rPr>
        <w:t xml:space="preserve"> вітчизняного </w:t>
      </w:r>
      <w:r w:rsidR="0083095D">
        <w:rPr>
          <w:rFonts w:ascii="Times New Roman" w:hAnsi="Times New Roman"/>
          <w:sz w:val="32"/>
          <w:szCs w:val="32"/>
        </w:rPr>
        <w:t xml:space="preserve"> </w:t>
      </w:r>
      <w:r w:rsidRPr="00CC3F13">
        <w:rPr>
          <w:rFonts w:ascii="Times New Roman" w:hAnsi="Times New Roman"/>
          <w:sz w:val="32"/>
          <w:szCs w:val="32"/>
        </w:rPr>
        <w:t xml:space="preserve">та </w:t>
      </w:r>
      <w:r w:rsidR="0083095D">
        <w:rPr>
          <w:rFonts w:ascii="Times New Roman" w:hAnsi="Times New Roman"/>
          <w:sz w:val="32"/>
          <w:szCs w:val="32"/>
        </w:rPr>
        <w:t xml:space="preserve"> </w:t>
      </w:r>
      <w:r w:rsidRPr="00CC3F13">
        <w:rPr>
          <w:rFonts w:ascii="Times New Roman" w:hAnsi="Times New Roman"/>
          <w:sz w:val="32"/>
          <w:szCs w:val="32"/>
        </w:rPr>
        <w:t xml:space="preserve">світового ринків </w:t>
      </w:r>
    </w:p>
    <w:p w:rsidR="00CC3F13" w:rsidRPr="0060778D" w:rsidRDefault="00CC3F13" w:rsidP="0060778D">
      <w:pPr>
        <w:autoSpaceDE w:val="0"/>
        <w:autoSpaceDN w:val="0"/>
        <w:adjustRightInd w:val="0"/>
        <w:spacing w:after="0" w:line="240" w:lineRule="auto"/>
        <w:jc w:val="both"/>
        <w:rPr>
          <w:rFonts w:ascii="Times New Roman" w:hAnsi="Times New Roman"/>
          <w:sz w:val="32"/>
          <w:szCs w:val="32"/>
          <w:lang w:val="ru-RU"/>
        </w:rPr>
      </w:pPr>
      <w:r w:rsidRPr="0060778D">
        <w:rPr>
          <w:rFonts w:ascii="Times New Roman" w:hAnsi="Times New Roman"/>
          <w:sz w:val="32"/>
          <w:szCs w:val="32"/>
        </w:rPr>
        <w:t>лізингу / Н.</w:t>
      </w:r>
      <w:r w:rsidR="0083095D">
        <w:rPr>
          <w:rFonts w:ascii="Times New Roman" w:hAnsi="Times New Roman"/>
          <w:sz w:val="32"/>
          <w:szCs w:val="32"/>
        </w:rPr>
        <w:t xml:space="preserve"> </w:t>
      </w:r>
      <w:r w:rsidRPr="0060778D">
        <w:rPr>
          <w:rFonts w:ascii="Times New Roman" w:hAnsi="Times New Roman"/>
          <w:sz w:val="32"/>
          <w:szCs w:val="32"/>
        </w:rPr>
        <w:t>І.</w:t>
      </w:r>
      <w:r w:rsidR="0083095D">
        <w:rPr>
          <w:rFonts w:ascii="Times New Roman" w:hAnsi="Times New Roman"/>
          <w:sz w:val="32"/>
          <w:szCs w:val="32"/>
        </w:rPr>
        <w:t xml:space="preserve"> </w:t>
      </w:r>
      <w:r w:rsidRPr="0060778D">
        <w:rPr>
          <w:rFonts w:ascii="Times New Roman" w:hAnsi="Times New Roman"/>
          <w:sz w:val="32"/>
          <w:szCs w:val="32"/>
        </w:rPr>
        <w:t>Подольчак // Вісник Національного університету «Львівська політехніка». Менеджмент та підприємництво в Укр</w:t>
      </w:r>
      <w:r w:rsidR="0083095D">
        <w:rPr>
          <w:rFonts w:ascii="Times New Roman" w:hAnsi="Times New Roman"/>
          <w:sz w:val="32"/>
          <w:szCs w:val="32"/>
        </w:rPr>
        <w:t>аїні. – 2008. – № 635. – С. 108-</w:t>
      </w:r>
      <w:r w:rsidRPr="0060778D">
        <w:rPr>
          <w:rFonts w:ascii="Times New Roman" w:hAnsi="Times New Roman"/>
          <w:sz w:val="32"/>
          <w:szCs w:val="32"/>
        </w:rPr>
        <w:t>113.</w:t>
      </w:r>
    </w:p>
    <w:p w:rsidR="00F3122F" w:rsidRDefault="00CC3F13" w:rsidP="00693661">
      <w:pPr>
        <w:pStyle w:val="ListParagraph"/>
        <w:numPr>
          <w:ilvl w:val="0"/>
          <w:numId w:val="15"/>
        </w:numPr>
        <w:autoSpaceDE w:val="0"/>
        <w:autoSpaceDN w:val="0"/>
        <w:adjustRightInd w:val="0"/>
        <w:spacing w:after="0" w:line="240" w:lineRule="auto"/>
        <w:ind w:left="1077"/>
        <w:jc w:val="both"/>
        <w:rPr>
          <w:rFonts w:ascii="Times New Roman" w:hAnsi="Times New Roman"/>
          <w:sz w:val="32"/>
          <w:szCs w:val="32"/>
        </w:rPr>
      </w:pPr>
      <w:r w:rsidRPr="00CC3F13">
        <w:rPr>
          <w:rFonts w:ascii="Times New Roman" w:hAnsi="Times New Roman"/>
          <w:sz w:val="32"/>
          <w:szCs w:val="32"/>
        </w:rPr>
        <w:t>Черненко В. І.</w:t>
      </w:r>
      <w:r w:rsidR="0083095D">
        <w:rPr>
          <w:rFonts w:ascii="Times New Roman" w:hAnsi="Times New Roman"/>
          <w:sz w:val="32"/>
          <w:szCs w:val="32"/>
        </w:rPr>
        <w:t xml:space="preserve"> </w:t>
      </w:r>
      <w:r w:rsidRPr="00CC3F13">
        <w:rPr>
          <w:rFonts w:ascii="Times New Roman" w:hAnsi="Times New Roman"/>
          <w:sz w:val="32"/>
          <w:szCs w:val="32"/>
        </w:rPr>
        <w:t xml:space="preserve"> Сучасний стан, проблеми </w:t>
      </w:r>
      <w:r w:rsidR="0083095D">
        <w:rPr>
          <w:rFonts w:ascii="Times New Roman" w:hAnsi="Times New Roman"/>
          <w:sz w:val="32"/>
          <w:szCs w:val="32"/>
        </w:rPr>
        <w:t xml:space="preserve"> </w:t>
      </w:r>
      <w:r w:rsidRPr="00CC3F13">
        <w:rPr>
          <w:rFonts w:ascii="Times New Roman" w:hAnsi="Times New Roman"/>
          <w:sz w:val="32"/>
          <w:szCs w:val="32"/>
        </w:rPr>
        <w:t xml:space="preserve">та </w:t>
      </w:r>
      <w:r w:rsidR="0083095D">
        <w:rPr>
          <w:rFonts w:ascii="Times New Roman" w:hAnsi="Times New Roman"/>
          <w:sz w:val="32"/>
          <w:szCs w:val="32"/>
        </w:rPr>
        <w:t xml:space="preserve"> </w:t>
      </w:r>
      <w:r w:rsidRPr="00CC3F13">
        <w:rPr>
          <w:rFonts w:ascii="Times New Roman" w:hAnsi="Times New Roman"/>
          <w:sz w:val="32"/>
          <w:szCs w:val="32"/>
        </w:rPr>
        <w:t xml:space="preserve">перспективи </w:t>
      </w:r>
    </w:p>
    <w:p w:rsidR="00CC3F13" w:rsidRPr="00F3122F" w:rsidRDefault="00CC3F13" w:rsidP="0060778D">
      <w:pPr>
        <w:autoSpaceDE w:val="0"/>
        <w:autoSpaceDN w:val="0"/>
        <w:adjustRightInd w:val="0"/>
        <w:spacing w:after="0" w:line="240" w:lineRule="auto"/>
        <w:jc w:val="both"/>
        <w:rPr>
          <w:rFonts w:ascii="Times New Roman" w:hAnsi="Times New Roman"/>
          <w:sz w:val="32"/>
          <w:szCs w:val="32"/>
        </w:rPr>
      </w:pPr>
      <w:r w:rsidRPr="00F3122F">
        <w:rPr>
          <w:rFonts w:ascii="Times New Roman" w:hAnsi="Times New Roman"/>
          <w:sz w:val="32"/>
          <w:szCs w:val="32"/>
        </w:rPr>
        <w:t>розвитку лізингу в Україні / В.</w:t>
      </w:r>
      <w:r w:rsidR="0083095D">
        <w:rPr>
          <w:rFonts w:ascii="Times New Roman" w:hAnsi="Times New Roman"/>
          <w:sz w:val="32"/>
          <w:szCs w:val="32"/>
        </w:rPr>
        <w:t xml:space="preserve"> </w:t>
      </w:r>
      <w:r w:rsidRPr="00F3122F">
        <w:rPr>
          <w:rFonts w:ascii="Times New Roman" w:hAnsi="Times New Roman"/>
          <w:sz w:val="32"/>
          <w:szCs w:val="32"/>
        </w:rPr>
        <w:t>І.</w:t>
      </w:r>
      <w:r w:rsidR="0083095D">
        <w:rPr>
          <w:rFonts w:ascii="Times New Roman" w:hAnsi="Times New Roman"/>
          <w:sz w:val="32"/>
          <w:szCs w:val="32"/>
        </w:rPr>
        <w:t xml:space="preserve"> </w:t>
      </w:r>
      <w:r w:rsidRPr="00F3122F">
        <w:rPr>
          <w:rFonts w:ascii="Times New Roman" w:hAnsi="Times New Roman"/>
          <w:sz w:val="32"/>
          <w:szCs w:val="32"/>
        </w:rPr>
        <w:t>Черненко // Економіка і д</w:t>
      </w:r>
      <w:r w:rsidR="0083095D">
        <w:rPr>
          <w:rFonts w:ascii="Times New Roman" w:hAnsi="Times New Roman"/>
          <w:sz w:val="32"/>
          <w:szCs w:val="32"/>
        </w:rPr>
        <w:t>ержава. – 2010. – № 11. – С. 88-</w:t>
      </w:r>
      <w:r w:rsidRPr="00F3122F">
        <w:rPr>
          <w:rFonts w:ascii="Times New Roman" w:hAnsi="Times New Roman"/>
          <w:sz w:val="32"/>
          <w:szCs w:val="32"/>
        </w:rPr>
        <w:t>89.</w:t>
      </w:r>
    </w:p>
    <w:p w:rsidR="0060778D" w:rsidRDefault="00CC3F13" w:rsidP="00693661">
      <w:pPr>
        <w:pStyle w:val="ListParagraph"/>
        <w:numPr>
          <w:ilvl w:val="0"/>
          <w:numId w:val="15"/>
        </w:numPr>
        <w:autoSpaceDE w:val="0"/>
        <w:autoSpaceDN w:val="0"/>
        <w:adjustRightInd w:val="0"/>
        <w:spacing w:after="0" w:line="240" w:lineRule="auto"/>
        <w:ind w:left="1077"/>
        <w:jc w:val="both"/>
        <w:rPr>
          <w:rFonts w:ascii="Times New Roman" w:hAnsi="Times New Roman"/>
          <w:sz w:val="32"/>
          <w:szCs w:val="32"/>
        </w:rPr>
      </w:pPr>
      <w:r w:rsidRPr="00CC3F13">
        <w:rPr>
          <w:rFonts w:ascii="Times New Roman" w:hAnsi="Times New Roman"/>
          <w:sz w:val="32"/>
          <w:szCs w:val="32"/>
        </w:rPr>
        <w:t xml:space="preserve">Бадзим </w:t>
      </w:r>
      <w:r w:rsidR="0083095D">
        <w:rPr>
          <w:rFonts w:ascii="Times New Roman" w:hAnsi="Times New Roman"/>
          <w:sz w:val="32"/>
          <w:szCs w:val="32"/>
        </w:rPr>
        <w:t xml:space="preserve"> </w:t>
      </w:r>
      <w:r w:rsidRPr="00CC3F13">
        <w:rPr>
          <w:rFonts w:ascii="Times New Roman" w:hAnsi="Times New Roman"/>
          <w:sz w:val="32"/>
          <w:szCs w:val="32"/>
        </w:rPr>
        <w:t>О.</w:t>
      </w:r>
      <w:r w:rsidR="0083095D">
        <w:rPr>
          <w:rFonts w:ascii="Times New Roman" w:hAnsi="Times New Roman"/>
          <w:sz w:val="32"/>
          <w:szCs w:val="32"/>
        </w:rPr>
        <w:t xml:space="preserve"> </w:t>
      </w:r>
      <w:r w:rsidRPr="00CC3F13">
        <w:rPr>
          <w:rFonts w:ascii="Times New Roman" w:hAnsi="Times New Roman"/>
          <w:sz w:val="32"/>
          <w:szCs w:val="32"/>
        </w:rPr>
        <w:t xml:space="preserve">С. </w:t>
      </w:r>
      <w:r w:rsidR="0083095D">
        <w:rPr>
          <w:rFonts w:ascii="Times New Roman" w:hAnsi="Times New Roman"/>
          <w:sz w:val="32"/>
          <w:szCs w:val="32"/>
        </w:rPr>
        <w:t xml:space="preserve"> </w:t>
      </w:r>
      <w:r w:rsidRPr="00CC3F13">
        <w:rPr>
          <w:rFonts w:ascii="Times New Roman" w:hAnsi="Times New Roman"/>
          <w:sz w:val="32"/>
          <w:szCs w:val="32"/>
        </w:rPr>
        <w:t xml:space="preserve">Удосконалення </w:t>
      </w:r>
      <w:r w:rsidR="0083095D">
        <w:rPr>
          <w:rFonts w:ascii="Times New Roman" w:hAnsi="Times New Roman"/>
          <w:sz w:val="32"/>
          <w:szCs w:val="32"/>
        </w:rPr>
        <w:t xml:space="preserve">  </w:t>
      </w:r>
      <w:r w:rsidRPr="00CC3F13">
        <w:rPr>
          <w:rFonts w:ascii="Times New Roman" w:hAnsi="Times New Roman"/>
          <w:sz w:val="32"/>
          <w:szCs w:val="32"/>
        </w:rPr>
        <w:t>функціонування</w:t>
      </w:r>
      <w:r w:rsidR="0083095D">
        <w:rPr>
          <w:rFonts w:ascii="Times New Roman" w:hAnsi="Times New Roman"/>
          <w:sz w:val="32"/>
          <w:szCs w:val="32"/>
        </w:rPr>
        <w:t xml:space="preserve">  </w:t>
      </w:r>
      <w:r w:rsidRPr="00CC3F13">
        <w:rPr>
          <w:rFonts w:ascii="Times New Roman" w:hAnsi="Times New Roman"/>
          <w:sz w:val="32"/>
          <w:szCs w:val="32"/>
        </w:rPr>
        <w:t xml:space="preserve"> ринку </w:t>
      </w:r>
    </w:p>
    <w:p w:rsidR="00CC3F13" w:rsidRPr="0060778D" w:rsidRDefault="00CC3F13" w:rsidP="0060778D">
      <w:pPr>
        <w:autoSpaceDE w:val="0"/>
        <w:autoSpaceDN w:val="0"/>
        <w:adjustRightInd w:val="0"/>
        <w:spacing w:after="0" w:line="240" w:lineRule="auto"/>
        <w:jc w:val="both"/>
        <w:rPr>
          <w:rFonts w:ascii="Times New Roman" w:hAnsi="Times New Roman"/>
          <w:sz w:val="32"/>
          <w:szCs w:val="32"/>
        </w:rPr>
      </w:pPr>
      <w:r w:rsidRPr="0060778D">
        <w:rPr>
          <w:rFonts w:ascii="Times New Roman" w:hAnsi="Times New Roman"/>
          <w:sz w:val="32"/>
          <w:szCs w:val="32"/>
        </w:rPr>
        <w:t>лізингових послуг / О. С. Бадзим, А. Р. Древуш // Актуальні проблеми еко</w:t>
      </w:r>
      <w:r w:rsidR="0083095D">
        <w:rPr>
          <w:rFonts w:ascii="Times New Roman" w:hAnsi="Times New Roman"/>
          <w:sz w:val="32"/>
          <w:szCs w:val="32"/>
        </w:rPr>
        <w:t>номіки. – 2010. – № 9. – С. 182-</w:t>
      </w:r>
      <w:r w:rsidRPr="0060778D">
        <w:rPr>
          <w:rFonts w:ascii="Times New Roman" w:hAnsi="Times New Roman"/>
          <w:sz w:val="32"/>
          <w:szCs w:val="32"/>
        </w:rPr>
        <w:t>189.</w:t>
      </w:r>
    </w:p>
    <w:p w:rsidR="0060778D" w:rsidRDefault="00CC3F13" w:rsidP="00693661">
      <w:pPr>
        <w:pStyle w:val="ListParagraph"/>
        <w:numPr>
          <w:ilvl w:val="0"/>
          <w:numId w:val="15"/>
        </w:numPr>
        <w:spacing w:after="0" w:line="240" w:lineRule="auto"/>
        <w:ind w:left="1077"/>
        <w:jc w:val="both"/>
        <w:rPr>
          <w:rFonts w:ascii="Times New Roman" w:eastAsia="Times New Roman" w:hAnsi="Times New Roman"/>
          <w:sz w:val="32"/>
          <w:szCs w:val="32"/>
          <w:lang w:eastAsia="ru-RU"/>
        </w:rPr>
      </w:pPr>
      <w:r w:rsidRPr="00CC3F13">
        <w:rPr>
          <w:rFonts w:ascii="Times New Roman" w:eastAsia="Times New Roman" w:hAnsi="Times New Roman"/>
          <w:sz w:val="32"/>
          <w:szCs w:val="32"/>
          <w:lang w:eastAsia="ru-RU"/>
        </w:rPr>
        <w:t>Кущик А.</w:t>
      </w:r>
      <w:r w:rsidR="0083095D">
        <w:rPr>
          <w:rFonts w:ascii="Times New Roman" w:eastAsia="Times New Roman" w:hAnsi="Times New Roman"/>
          <w:sz w:val="32"/>
          <w:szCs w:val="32"/>
          <w:lang w:eastAsia="ru-RU"/>
        </w:rPr>
        <w:t xml:space="preserve"> </w:t>
      </w:r>
      <w:r w:rsidRPr="00CC3F13">
        <w:rPr>
          <w:rFonts w:ascii="Times New Roman" w:eastAsia="Times New Roman" w:hAnsi="Times New Roman"/>
          <w:sz w:val="32"/>
          <w:szCs w:val="32"/>
          <w:lang w:eastAsia="ru-RU"/>
        </w:rPr>
        <w:t xml:space="preserve">П. Сучасний стан та проблеми розвитку лізингу </w:t>
      </w:r>
    </w:p>
    <w:p w:rsidR="00CC3F13" w:rsidRPr="00F3122F" w:rsidRDefault="00CC3F13" w:rsidP="0060778D">
      <w:pPr>
        <w:spacing w:after="0" w:line="240" w:lineRule="auto"/>
        <w:jc w:val="both"/>
        <w:rPr>
          <w:rFonts w:ascii="Times New Roman" w:eastAsia="Times New Roman" w:hAnsi="Times New Roman"/>
          <w:sz w:val="32"/>
          <w:szCs w:val="32"/>
          <w:lang w:eastAsia="ru-RU"/>
        </w:rPr>
      </w:pPr>
      <w:r w:rsidRPr="0060778D">
        <w:rPr>
          <w:rFonts w:ascii="Times New Roman" w:eastAsia="Times New Roman" w:hAnsi="Times New Roman"/>
          <w:sz w:val="32"/>
          <w:szCs w:val="32"/>
          <w:lang w:eastAsia="ru-RU"/>
        </w:rPr>
        <w:lastRenderedPageBreak/>
        <w:t xml:space="preserve">в </w:t>
      </w:r>
      <w:r w:rsidRPr="00F3122F">
        <w:rPr>
          <w:rFonts w:ascii="Times New Roman" w:eastAsia="Times New Roman" w:hAnsi="Times New Roman"/>
          <w:sz w:val="32"/>
          <w:szCs w:val="32"/>
          <w:lang w:eastAsia="ru-RU"/>
        </w:rPr>
        <w:t>Україні / А.</w:t>
      </w:r>
      <w:r w:rsidR="0083095D">
        <w:rPr>
          <w:rFonts w:ascii="Times New Roman" w:eastAsia="Times New Roman" w:hAnsi="Times New Roman"/>
          <w:sz w:val="32"/>
          <w:szCs w:val="32"/>
          <w:lang w:eastAsia="ru-RU"/>
        </w:rPr>
        <w:t xml:space="preserve"> </w:t>
      </w:r>
      <w:r w:rsidRPr="00F3122F">
        <w:rPr>
          <w:rFonts w:ascii="Times New Roman" w:eastAsia="Times New Roman" w:hAnsi="Times New Roman"/>
          <w:sz w:val="32"/>
          <w:szCs w:val="32"/>
          <w:lang w:eastAsia="ru-RU"/>
        </w:rPr>
        <w:t>П. Кущик, Є.</w:t>
      </w:r>
      <w:r w:rsidR="0083095D">
        <w:rPr>
          <w:rFonts w:ascii="Times New Roman" w:eastAsia="Times New Roman" w:hAnsi="Times New Roman"/>
          <w:sz w:val="32"/>
          <w:szCs w:val="32"/>
          <w:lang w:eastAsia="ru-RU"/>
        </w:rPr>
        <w:t xml:space="preserve"> </w:t>
      </w:r>
      <w:r w:rsidRPr="00F3122F">
        <w:rPr>
          <w:rFonts w:ascii="Times New Roman" w:eastAsia="Times New Roman" w:hAnsi="Times New Roman"/>
          <w:sz w:val="32"/>
          <w:szCs w:val="32"/>
          <w:lang w:eastAsia="ru-RU"/>
        </w:rPr>
        <w:t>І.</w:t>
      </w:r>
      <w:r w:rsidR="00F3122F">
        <w:rPr>
          <w:rFonts w:ascii="Times New Roman" w:eastAsia="Times New Roman" w:hAnsi="Times New Roman"/>
          <w:sz w:val="32"/>
          <w:szCs w:val="32"/>
          <w:lang w:eastAsia="ru-RU"/>
        </w:rPr>
        <w:t xml:space="preserve"> </w:t>
      </w:r>
      <w:r w:rsidR="0083095D">
        <w:rPr>
          <w:rFonts w:ascii="Times New Roman" w:eastAsia="Times New Roman" w:hAnsi="Times New Roman"/>
          <w:sz w:val="32"/>
          <w:szCs w:val="32"/>
          <w:lang w:eastAsia="ru-RU"/>
        </w:rPr>
        <w:t>Гергель // Вісник З</w:t>
      </w:r>
      <w:r w:rsidRPr="00F3122F">
        <w:rPr>
          <w:rFonts w:ascii="Times New Roman" w:eastAsia="Times New Roman" w:hAnsi="Times New Roman"/>
          <w:sz w:val="32"/>
          <w:szCs w:val="32"/>
          <w:lang w:eastAsia="ru-RU"/>
        </w:rPr>
        <w:t>апорозького національного університету. – 2012. – №</w:t>
      </w:r>
      <w:r w:rsidR="00A45713">
        <w:rPr>
          <w:rFonts w:ascii="Times New Roman" w:eastAsia="Times New Roman" w:hAnsi="Times New Roman"/>
          <w:sz w:val="32"/>
          <w:szCs w:val="32"/>
          <w:lang w:eastAsia="ru-RU"/>
        </w:rPr>
        <w:t xml:space="preserve"> </w:t>
      </w:r>
      <w:r w:rsidRPr="00F3122F">
        <w:rPr>
          <w:rFonts w:ascii="Times New Roman" w:eastAsia="Times New Roman" w:hAnsi="Times New Roman"/>
          <w:sz w:val="32"/>
          <w:szCs w:val="32"/>
          <w:lang w:eastAsia="ru-RU"/>
        </w:rPr>
        <w:t>1. – С.</w:t>
      </w:r>
      <w:r w:rsidR="0083095D">
        <w:rPr>
          <w:rFonts w:ascii="Times New Roman" w:eastAsia="Times New Roman" w:hAnsi="Times New Roman"/>
          <w:sz w:val="32"/>
          <w:szCs w:val="32"/>
          <w:lang w:eastAsia="ru-RU"/>
        </w:rPr>
        <w:t xml:space="preserve"> </w:t>
      </w:r>
      <w:r w:rsidRPr="00F3122F">
        <w:rPr>
          <w:rFonts w:ascii="Times New Roman" w:eastAsia="Times New Roman" w:hAnsi="Times New Roman"/>
          <w:sz w:val="32"/>
          <w:szCs w:val="32"/>
          <w:lang w:eastAsia="ru-RU"/>
        </w:rPr>
        <w:t>153-158.</w:t>
      </w:r>
    </w:p>
    <w:p w:rsidR="0060778D" w:rsidRPr="0060778D" w:rsidRDefault="00CC3F13" w:rsidP="00693661">
      <w:pPr>
        <w:pStyle w:val="ListParagraph"/>
        <w:numPr>
          <w:ilvl w:val="0"/>
          <w:numId w:val="15"/>
        </w:numPr>
        <w:autoSpaceDE w:val="0"/>
        <w:autoSpaceDN w:val="0"/>
        <w:adjustRightInd w:val="0"/>
        <w:spacing w:after="0" w:line="240" w:lineRule="auto"/>
        <w:ind w:left="1077"/>
        <w:jc w:val="both"/>
        <w:rPr>
          <w:rFonts w:ascii="Times New Roman" w:eastAsiaTheme="minorHAnsi" w:hAnsi="Times New Roman"/>
          <w:iCs/>
          <w:sz w:val="32"/>
          <w:szCs w:val="32"/>
        </w:rPr>
      </w:pPr>
      <w:r w:rsidRPr="00CC3F13">
        <w:rPr>
          <w:rFonts w:ascii="Times New Roman" w:hAnsi="Times New Roman"/>
          <w:bCs/>
          <w:iCs/>
          <w:sz w:val="32"/>
          <w:szCs w:val="32"/>
        </w:rPr>
        <w:t>Зайцев</w:t>
      </w:r>
      <w:r w:rsidRPr="00CC3F13">
        <w:rPr>
          <w:rFonts w:ascii="Times New Roman" w:hAnsi="Times New Roman"/>
          <w:bCs/>
          <w:sz w:val="32"/>
          <w:szCs w:val="32"/>
        </w:rPr>
        <w:t xml:space="preserve"> О.</w:t>
      </w:r>
      <w:r w:rsidR="0083095D">
        <w:rPr>
          <w:rFonts w:ascii="Times New Roman" w:hAnsi="Times New Roman"/>
          <w:bCs/>
          <w:sz w:val="32"/>
          <w:szCs w:val="32"/>
        </w:rPr>
        <w:t xml:space="preserve"> </w:t>
      </w:r>
      <w:r w:rsidRPr="00CC3F13">
        <w:rPr>
          <w:rFonts w:ascii="Times New Roman" w:hAnsi="Times New Roman"/>
          <w:bCs/>
          <w:sz w:val="32"/>
          <w:szCs w:val="32"/>
        </w:rPr>
        <w:t xml:space="preserve">В. Проблеми розвитку ринку лізингу в Україні </w:t>
      </w:r>
    </w:p>
    <w:p w:rsidR="00CC3F13" w:rsidRPr="00F3122F" w:rsidRDefault="00CC3F13" w:rsidP="0060778D">
      <w:pPr>
        <w:autoSpaceDE w:val="0"/>
        <w:autoSpaceDN w:val="0"/>
        <w:adjustRightInd w:val="0"/>
        <w:spacing w:after="0" w:line="240" w:lineRule="auto"/>
        <w:jc w:val="both"/>
        <w:rPr>
          <w:rFonts w:ascii="Times New Roman" w:hAnsi="Times New Roman"/>
          <w:iCs/>
          <w:sz w:val="32"/>
          <w:szCs w:val="32"/>
        </w:rPr>
      </w:pPr>
      <w:r w:rsidRPr="0060778D">
        <w:rPr>
          <w:rFonts w:ascii="Times New Roman" w:hAnsi="Times New Roman"/>
          <w:bCs/>
          <w:sz w:val="32"/>
          <w:szCs w:val="32"/>
        </w:rPr>
        <w:t xml:space="preserve">та </w:t>
      </w:r>
      <w:r w:rsidRPr="00F3122F">
        <w:rPr>
          <w:rFonts w:ascii="Times New Roman" w:hAnsi="Times New Roman"/>
          <w:bCs/>
          <w:sz w:val="32"/>
          <w:szCs w:val="32"/>
        </w:rPr>
        <w:t xml:space="preserve">його поточний стан / </w:t>
      </w:r>
      <w:r w:rsidRPr="00F3122F">
        <w:rPr>
          <w:rFonts w:ascii="Times New Roman" w:hAnsi="Times New Roman"/>
          <w:bCs/>
          <w:iCs/>
          <w:sz w:val="32"/>
          <w:szCs w:val="32"/>
        </w:rPr>
        <w:t>О.</w:t>
      </w:r>
      <w:r w:rsidR="0083095D">
        <w:rPr>
          <w:rFonts w:ascii="Times New Roman" w:hAnsi="Times New Roman"/>
          <w:bCs/>
          <w:iCs/>
          <w:sz w:val="32"/>
          <w:szCs w:val="32"/>
        </w:rPr>
        <w:t xml:space="preserve"> </w:t>
      </w:r>
      <w:r w:rsidRPr="00F3122F">
        <w:rPr>
          <w:rFonts w:ascii="Times New Roman" w:hAnsi="Times New Roman"/>
          <w:bCs/>
          <w:iCs/>
          <w:sz w:val="32"/>
          <w:szCs w:val="32"/>
        </w:rPr>
        <w:t>В. Зайцев, О.</w:t>
      </w:r>
      <w:r w:rsidR="0083095D">
        <w:rPr>
          <w:rFonts w:ascii="Times New Roman" w:hAnsi="Times New Roman"/>
          <w:bCs/>
          <w:iCs/>
          <w:sz w:val="32"/>
          <w:szCs w:val="32"/>
        </w:rPr>
        <w:t xml:space="preserve"> </w:t>
      </w:r>
      <w:r w:rsidRPr="00F3122F">
        <w:rPr>
          <w:rFonts w:ascii="Times New Roman" w:hAnsi="Times New Roman"/>
          <w:bCs/>
          <w:iCs/>
          <w:sz w:val="32"/>
          <w:szCs w:val="32"/>
        </w:rPr>
        <w:t>В. Галахова, Х.</w:t>
      </w:r>
      <w:r w:rsidR="0083095D">
        <w:rPr>
          <w:rFonts w:ascii="Times New Roman" w:hAnsi="Times New Roman"/>
          <w:bCs/>
          <w:iCs/>
          <w:sz w:val="32"/>
          <w:szCs w:val="32"/>
        </w:rPr>
        <w:t xml:space="preserve"> </w:t>
      </w:r>
      <w:r w:rsidRPr="00F3122F">
        <w:rPr>
          <w:rFonts w:ascii="Times New Roman" w:hAnsi="Times New Roman"/>
          <w:bCs/>
          <w:iCs/>
          <w:sz w:val="32"/>
          <w:szCs w:val="32"/>
        </w:rPr>
        <w:t xml:space="preserve">Ю. Паращенко. – </w:t>
      </w:r>
      <w:r w:rsidRPr="00F3122F">
        <w:rPr>
          <w:rFonts w:ascii="Times New Roman" w:hAnsi="Times New Roman"/>
          <w:iCs/>
          <w:sz w:val="32"/>
          <w:szCs w:val="32"/>
        </w:rPr>
        <w:t>Вісник СумДУ.</w:t>
      </w:r>
      <w:r w:rsidR="00A82465">
        <w:rPr>
          <w:rFonts w:ascii="Times New Roman" w:hAnsi="Times New Roman"/>
          <w:iCs/>
          <w:sz w:val="32"/>
          <w:szCs w:val="32"/>
        </w:rPr>
        <w:t xml:space="preserve"> </w:t>
      </w:r>
      <w:r w:rsidRPr="00F3122F">
        <w:rPr>
          <w:rFonts w:ascii="Times New Roman" w:hAnsi="Times New Roman"/>
          <w:iCs/>
          <w:sz w:val="32"/>
          <w:szCs w:val="32"/>
        </w:rPr>
        <w:t>– №3. – 2012. – С. 170-181.</w:t>
      </w:r>
      <w:r w:rsidR="00A82465" w:rsidRPr="00A82465">
        <w:rPr>
          <w:rFonts w:ascii="Times New Roman" w:hAnsi="Times New Roman"/>
          <w:iCs/>
          <w:sz w:val="32"/>
          <w:szCs w:val="32"/>
        </w:rPr>
        <w:t xml:space="preserve"> </w:t>
      </w:r>
      <w:r w:rsidR="00A82465">
        <w:rPr>
          <w:rFonts w:ascii="Times New Roman" w:hAnsi="Times New Roman"/>
          <w:iCs/>
          <w:sz w:val="32"/>
          <w:szCs w:val="32"/>
        </w:rPr>
        <w:t>– (Серія «170 Економіка»).</w:t>
      </w:r>
    </w:p>
    <w:p w:rsidR="0060778D" w:rsidRDefault="00CC3F13" w:rsidP="00693661">
      <w:pPr>
        <w:pStyle w:val="ListParagraph"/>
        <w:numPr>
          <w:ilvl w:val="0"/>
          <w:numId w:val="15"/>
        </w:numPr>
        <w:spacing w:after="0" w:line="240" w:lineRule="auto"/>
        <w:ind w:left="1077"/>
        <w:jc w:val="both"/>
        <w:rPr>
          <w:rFonts w:ascii="Times New Roman" w:eastAsia="Times New Roman" w:hAnsi="Times New Roman"/>
          <w:sz w:val="32"/>
          <w:szCs w:val="32"/>
          <w:lang w:eastAsia="ru-RU"/>
        </w:rPr>
      </w:pPr>
      <w:r w:rsidRPr="00CC3F13">
        <w:rPr>
          <w:rFonts w:ascii="Times New Roman" w:eastAsia="Times New Roman" w:hAnsi="Times New Roman"/>
          <w:sz w:val="32"/>
          <w:szCs w:val="32"/>
          <w:lang w:eastAsia="ru-RU"/>
        </w:rPr>
        <w:t>Стрілецька О.</w:t>
      </w:r>
      <w:r w:rsidR="00A82465">
        <w:rPr>
          <w:rFonts w:ascii="Times New Roman" w:eastAsia="Times New Roman" w:hAnsi="Times New Roman"/>
          <w:sz w:val="32"/>
          <w:szCs w:val="32"/>
          <w:lang w:eastAsia="ru-RU"/>
        </w:rPr>
        <w:t xml:space="preserve"> </w:t>
      </w:r>
      <w:r w:rsidRPr="00CC3F13">
        <w:rPr>
          <w:rFonts w:ascii="Times New Roman" w:eastAsia="Times New Roman" w:hAnsi="Times New Roman"/>
          <w:sz w:val="32"/>
          <w:szCs w:val="32"/>
          <w:lang w:eastAsia="ru-RU"/>
        </w:rPr>
        <w:t xml:space="preserve">В. Аналіз </w:t>
      </w:r>
      <w:r w:rsidR="00A82465">
        <w:rPr>
          <w:rFonts w:ascii="Times New Roman" w:eastAsia="Times New Roman" w:hAnsi="Times New Roman"/>
          <w:sz w:val="32"/>
          <w:szCs w:val="32"/>
          <w:lang w:eastAsia="ru-RU"/>
        </w:rPr>
        <w:t xml:space="preserve"> </w:t>
      </w:r>
      <w:r w:rsidRPr="00CC3F13">
        <w:rPr>
          <w:rFonts w:ascii="Times New Roman" w:eastAsia="Times New Roman" w:hAnsi="Times New Roman"/>
          <w:sz w:val="32"/>
          <w:szCs w:val="32"/>
          <w:lang w:eastAsia="ru-RU"/>
        </w:rPr>
        <w:t xml:space="preserve">динаміки </w:t>
      </w:r>
      <w:r w:rsidR="00A82465">
        <w:rPr>
          <w:rFonts w:ascii="Times New Roman" w:eastAsia="Times New Roman" w:hAnsi="Times New Roman"/>
          <w:sz w:val="32"/>
          <w:szCs w:val="32"/>
          <w:lang w:eastAsia="ru-RU"/>
        </w:rPr>
        <w:t xml:space="preserve"> </w:t>
      </w:r>
      <w:r w:rsidRPr="00CC3F13">
        <w:rPr>
          <w:rFonts w:ascii="Times New Roman" w:eastAsia="Times New Roman" w:hAnsi="Times New Roman"/>
          <w:sz w:val="32"/>
          <w:szCs w:val="32"/>
          <w:lang w:eastAsia="ru-RU"/>
        </w:rPr>
        <w:t xml:space="preserve">розвитку </w:t>
      </w:r>
      <w:r w:rsidR="00A82465">
        <w:rPr>
          <w:rFonts w:ascii="Times New Roman" w:eastAsia="Times New Roman" w:hAnsi="Times New Roman"/>
          <w:sz w:val="32"/>
          <w:szCs w:val="32"/>
          <w:lang w:eastAsia="ru-RU"/>
        </w:rPr>
        <w:t xml:space="preserve"> </w:t>
      </w:r>
      <w:r w:rsidRPr="00CC3F13">
        <w:rPr>
          <w:rFonts w:ascii="Times New Roman" w:eastAsia="Times New Roman" w:hAnsi="Times New Roman"/>
          <w:sz w:val="32"/>
          <w:szCs w:val="32"/>
          <w:lang w:eastAsia="ru-RU"/>
        </w:rPr>
        <w:t xml:space="preserve">ринку </w:t>
      </w:r>
      <w:r w:rsidR="00A82465">
        <w:rPr>
          <w:rFonts w:ascii="Times New Roman" w:eastAsia="Times New Roman" w:hAnsi="Times New Roman"/>
          <w:sz w:val="32"/>
          <w:szCs w:val="32"/>
          <w:lang w:eastAsia="ru-RU"/>
        </w:rPr>
        <w:t>лізин-</w:t>
      </w:r>
    </w:p>
    <w:p w:rsidR="00CC3F13" w:rsidRPr="00F3122F" w:rsidRDefault="00CC3F13" w:rsidP="0060778D">
      <w:pPr>
        <w:spacing w:after="0" w:line="240" w:lineRule="auto"/>
        <w:jc w:val="both"/>
        <w:rPr>
          <w:rFonts w:ascii="Times New Roman" w:eastAsia="Times New Roman" w:hAnsi="Times New Roman"/>
          <w:sz w:val="32"/>
          <w:szCs w:val="32"/>
          <w:lang w:eastAsia="ru-RU"/>
        </w:rPr>
      </w:pPr>
      <w:r w:rsidRPr="0060778D">
        <w:rPr>
          <w:rFonts w:ascii="Times New Roman" w:eastAsia="Times New Roman" w:hAnsi="Times New Roman"/>
          <w:sz w:val="32"/>
          <w:szCs w:val="32"/>
          <w:lang w:eastAsia="ru-RU"/>
        </w:rPr>
        <w:t xml:space="preserve">гових </w:t>
      </w:r>
      <w:r w:rsidRPr="00F3122F">
        <w:rPr>
          <w:rFonts w:ascii="Times New Roman" w:eastAsia="Times New Roman" w:hAnsi="Times New Roman"/>
          <w:sz w:val="32"/>
          <w:szCs w:val="32"/>
          <w:lang w:eastAsia="ru-RU"/>
        </w:rPr>
        <w:t>послуг в Україні / О.</w:t>
      </w:r>
      <w:r w:rsidR="00A82465">
        <w:rPr>
          <w:rFonts w:ascii="Times New Roman" w:eastAsia="Times New Roman" w:hAnsi="Times New Roman"/>
          <w:sz w:val="32"/>
          <w:szCs w:val="32"/>
          <w:lang w:eastAsia="ru-RU"/>
        </w:rPr>
        <w:t xml:space="preserve"> </w:t>
      </w:r>
      <w:r w:rsidRPr="00F3122F">
        <w:rPr>
          <w:rFonts w:ascii="Times New Roman" w:eastAsia="Times New Roman" w:hAnsi="Times New Roman"/>
          <w:sz w:val="32"/>
          <w:szCs w:val="32"/>
          <w:lang w:eastAsia="ru-RU"/>
        </w:rPr>
        <w:t>В. Стрілецька // Науковий вісник НЛТУ. – 2012. – №</w:t>
      </w:r>
      <w:r w:rsidR="00A45713">
        <w:rPr>
          <w:rFonts w:ascii="Times New Roman" w:eastAsia="Times New Roman" w:hAnsi="Times New Roman"/>
          <w:sz w:val="32"/>
          <w:szCs w:val="32"/>
          <w:lang w:eastAsia="ru-RU"/>
        </w:rPr>
        <w:t xml:space="preserve"> </w:t>
      </w:r>
      <w:r w:rsidRPr="00F3122F">
        <w:rPr>
          <w:rFonts w:ascii="Times New Roman" w:eastAsia="Times New Roman" w:hAnsi="Times New Roman"/>
          <w:sz w:val="32"/>
          <w:szCs w:val="32"/>
          <w:lang w:eastAsia="ru-RU"/>
        </w:rPr>
        <w:t>12. –  С.</w:t>
      </w:r>
      <w:r w:rsidR="00A82465">
        <w:rPr>
          <w:rFonts w:ascii="Times New Roman" w:eastAsia="Times New Roman" w:hAnsi="Times New Roman"/>
          <w:sz w:val="32"/>
          <w:szCs w:val="32"/>
          <w:lang w:eastAsia="ru-RU"/>
        </w:rPr>
        <w:t xml:space="preserve"> </w:t>
      </w:r>
      <w:r w:rsidRPr="00F3122F">
        <w:rPr>
          <w:rFonts w:ascii="Times New Roman" w:eastAsia="Times New Roman" w:hAnsi="Times New Roman"/>
          <w:sz w:val="32"/>
          <w:szCs w:val="32"/>
          <w:lang w:eastAsia="ru-RU"/>
        </w:rPr>
        <w:t>21-23.</w:t>
      </w:r>
    </w:p>
    <w:p w:rsidR="0060778D" w:rsidRDefault="00CC3F13" w:rsidP="00693661">
      <w:pPr>
        <w:pStyle w:val="ListParagraph"/>
        <w:numPr>
          <w:ilvl w:val="0"/>
          <w:numId w:val="15"/>
        </w:numPr>
        <w:spacing w:after="0" w:line="240" w:lineRule="auto"/>
        <w:ind w:left="1077"/>
        <w:jc w:val="both"/>
        <w:rPr>
          <w:rFonts w:ascii="Times New Roman" w:eastAsia="Times New Roman" w:hAnsi="Times New Roman"/>
          <w:sz w:val="32"/>
          <w:szCs w:val="32"/>
          <w:lang w:eastAsia="ru-RU"/>
        </w:rPr>
      </w:pPr>
      <w:r w:rsidRPr="00CC3F13">
        <w:rPr>
          <w:rFonts w:ascii="Times New Roman" w:eastAsia="Times New Roman" w:hAnsi="Times New Roman"/>
          <w:sz w:val="32"/>
          <w:szCs w:val="32"/>
          <w:lang w:eastAsia="ru-RU"/>
        </w:rPr>
        <w:t xml:space="preserve">Проблеми </w:t>
      </w:r>
      <w:r w:rsidR="00A82465">
        <w:rPr>
          <w:rFonts w:ascii="Times New Roman" w:eastAsia="Times New Roman" w:hAnsi="Times New Roman"/>
          <w:sz w:val="32"/>
          <w:szCs w:val="32"/>
          <w:lang w:eastAsia="ru-RU"/>
        </w:rPr>
        <w:t xml:space="preserve"> </w:t>
      </w:r>
      <w:r w:rsidRPr="00CC3F13">
        <w:rPr>
          <w:rFonts w:ascii="Times New Roman" w:eastAsia="Times New Roman" w:hAnsi="Times New Roman"/>
          <w:sz w:val="32"/>
          <w:szCs w:val="32"/>
          <w:lang w:eastAsia="ru-RU"/>
        </w:rPr>
        <w:t>дослідження</w:t>
      </w:r>
      <w:r w:rsidR="00A82465">
        <w:rPr>
          <w:rFonts w:ascii="Times New Roman" w:eastAsia="Times New Roman" w:hAnsi="Times New Roman"/>
          <w:sz w:val="32"/>
          <w:szCs w:val="32"/>
          <w:lang w:eastAsia="ru-RU"/>
        </w:rPr>
        <w:t xml:space="preserve">  </w:t>
      </w:r>
      <w:r w:rsidRPr="00CC3F13">
        <w:rPr>
          <w:rFonts w:ascii="Times New Roman" w:eastAsia="Times New Roman" w:hAnsi="Times New Roman"/>
          <w:sz w:val="32"/>
          <w:szCs w:val="32"/>
          <w:lang w:eastAsia="ru-RU"/>
        </w:rPr>
        <w:t>ринку</w:t>
      </w:r>
      <w:r w:rsidR="00A82465">
        <w:rPr>
          <w:rFonts w:ascii="Times New Roman" w:eastAsia="Times New Roman" w:hAnsi="Times New Roman"/>
          <w:sz w:val="32"/>
          <w:szCs w:val="32"/>
          <w:lang w:eastAsia="ru-RU"/>
        </w:rPr>
        <w:t xml:space="preserve"> </w:t>
      </w:r>
      <w:r w:rsidRPr="00CC3F13">
        <w:rPr>
          <w:rFonts w:ascii="Times New Roman" w:eastAsia="Times New Roman" w:hAnsi="Times New Roman"/>
          <w:sz w:val="32"/>
          <w:szCs w:val="32"/>
          <w:lang w:eastAsia="ru-RU"/>
        </w:rPr>
        <w:t xml:space="preserve"> лізингу </w:t>
      </w:r>
      <w:r w:rsidR="00A82465">
        <w:rPr>
          <w:rFonts w:ascii="Times New Roman" w:eastAsia="Times New Roman" w:hAnsi="Times New Roman"/>
          <w:sz w:val="32"/>
          <w:szCs w:val="32"/>
          <w:lang w:eastAsia="ru-RU"/>
        </w:rPr>
        <w:t xml:space="preserve"> </w:t>
      </w:r>
      <w:r w:rsidRPr="00CC3F13">
        <w:rPr>
          <w:rFonts w:ascii="Times New Roman" w:eastAsia="Times New Roman" w:hAnsi="Times New Roman"/>
          <w:sz w:val="32"/>
          <w:szCs w:val="32"/>
          <w:lang w:eastAsia="ru-RU"/>
        </w:rPr>
        <w:t>України</w:t>
      </w:r>
      <w:r w:rsidR="00A82465">
        <w:rPr>
          <w:rFonts w:ascii="Times New Roman" w:eastAsia="Times New Roman" w:hAnsi="Times New Roman"/>
          <w:sz w:val="32"/>
          <w:szCs w:val="32"/>
          <w:lang w:eastAsia="ru-RU"/>
        </w:rPr>
        <w:t xml:space="preserve">  </w:t>
      </w:r>
      <w:r w:rsidRPr="00CC3F13">
        <w:rPr>
          <w:rFonts w:ascii="Times New Roman" w:eastAsia="Times New Roman" w:hAnsi="Times New Roman"/>
          <w:sz w:val="32"/>
          <w:szCs w:val="32"/>
          <w:lang w:eastAsia="ru-RU"/>
        </w:rPr>
        <w:t xml:space="preserve">: </w:t>
      </w:r>
      <w:r w:rsidR="00A82465">
        <w:rPr>
          <w:rFonts w:ascii="Times New Roman" w:eastAsia="Times New Roman" w:hAnsi="Times New Roman"/>
          <w:sz w:val="32"/>
          <w:szCs w:val="32"/>
          <w:lang w:eastAsia="ru-RU"/>
        </w:rPr>
        <w:t xml:space="preserve"> </w:t>
      </w:r>
      <w:r w:rsidR="00A82465" w:rsidRPr="0060778D">
        <w:rPr>
          <w:rFonts w:ascii="Times New Roman" w:eastAsia="Times New Roman" w:hAnsi="Times New Roman"/>
          <w:sz w:val="32"/>
          <w:szCs w:val="32"/>
          <w:lang w:eastAsia="ru-RU"/>
        </w:rPr>
        <w:t>[зб.</w:t>
      </w:r>
    </w:p>
    <w:p w:rsidR="00CC3F13" w:rsidRPr="0060778D" w:rsidRDefault="00CC3F13" w:rsidP="0060778D">
      <w:pPr>
        <w:spacing w:after="0" w:line="240" w:lineRule="auto"/>
        <w:jc w:val="both"/>
        <w:rPr>
          <w:rFonts w:ascii="Times New Roman" w:eastAsia="Times New Roman" w:hAnsi="Times New Roman"/>
          <w:sz w:val="32"/>
          <w:szCs w:val="32"/>
          <w:lang w:eastAsia="ru-RU"/>
        </w:rPr>
      </w:pPr>
      <w:r w:rsidRPr="0060778D">
        <w:rPr>
          <w:rFonts w:ascii="Times New Roman" w:eastAsia="Times New Roman" w:hAnsi="Times New Roman"/>
          <w:sz w:val="32"/>
          <w:szCs w:val="32"/>
          <w:lang w:eastAsia="ru-RU"/>
        </w:rPr>
        <w:t>наук.</w:t>
      </w:r>
      <w:r w:rsidR="00A82465">
        <w:rPr>
          <w:rFonts w:ascii="Times New Roman" w:eastAsia="Times New Roman" w:hAnsi="Times New Roman"/>
          <w:sz w:val="32"/>
          <w:szCs w:val="32"/>
          <w:lang w:eastAsia="ru-RU"/>
        </w:rPr>
        <w:t xml:space="preserve">  </w:t>
      </w:r>
      <w:r w:rsidRPr="0060778D">
        <w:rPr>
          <w:rFonts w:ascii="Times New Roman" w:eastAsia="Times New Roman" w:hAnsi="Times New Roman"/>
          <w:sz w:val="32"/>
          <w:szCs w:val="32"/>
          <w:lang w:eastAsia="ru-RU"/>
        </w:rPr>
        <w:t>праць /</w:t>
      </w:r>
      <w:r w:rsidR="00A82465">
        <w:rPr>
          <w:rFonts w:ascii="Times New Roman" w:eastAsia="Times New Roman" w:hAnsi="Times New Roman"/>
          <w:sz w:val="32"/>
          <w:szCs w:val="32"/>
          <w:lang w:eastAsia="ru-RU"/>
        </w:rPr>
        <w:t xml:space="preserve"> наук. ред. Бондар В. та ін.]. – Київ : Рута, 2012. –</w:t>
      </w:r>
      <w:r w:rsidRPr="0060778D">
        <w:rPr>
          <w:rFonts w:ascii="Times New Roman" w:eastAsia="Times New Roman" w:hAnsi="Times New Roman"/>
          <w:sz w:val="32"/>
          <w:szCs w:val="32"/>
          <w:lang w:eastAsia="ru-RU"/>
        </w:rPr>
        <w:t xml:space="preserve"> 209 с.</w:t>
      </w:r>
    </w:p>
    <w:p w:rsidR="00605EBE" w:rsidRDefault="00605EBE" w:rsidP="00CC3F13">
      <w:pPr>
        <w:spacing w:after="0"/>
        <w:jc w:val="both"/>
        <w:rPr>
          <w:rFonts w:ascii="Times New Roman" w:hAnsi="Times New Roman" w:cs="Times New Roman"/>
          <w:b/>
          <w:sz w:val="28"/>
          <w:szCs w:val="28"/>
        </w:rPr>
      </w:pPr>
    </w:p>
    <w:p w:rsidR="00E177E8" w:rsidRDefault="00E177E8" w:rsidP="002C69F8">
      <w:pPr>
        <w:spacing w:after="0"/>
        <w:jc w:val="both"/>
        <w:rPr>
          <w:rFonts w:ascii="Times New Roman" w:hAnsi="Times New Roman" w:cs="Times New Roman"/>
          <w:b/>
          <w:sz w:val="28"/>
          <w:szCs w:val="28"/>
        </w:rPr>
      </w:pPr>
    </w:p>
    <w:p w:rsidR="00CC3F13" w:rsidRDefault="00CC3F13" w:rsidP="002C69F8">
      <w:pPr>
        <w:spacing w:after="0"/>
        <w:jc w:val="both"/>
        <w:rPr>
          <w:rFonts w:ascii="Times New Roman" w:hAnsi="Times New Roman" w:cs="Times New Roman"/>
          <w:b/>
          <w:sz w:val="28"/>
          <w:szCs w:val="28"/>
        </w:rPr>
      </w:pPr>
    </w:p>
    <w:p w:rsidR="00F3122F" w:rsidRDefault="00F3122F" w:rsidP="002C69F8">
      <w:pPr>
        <w:spacing w:after="0"/>
        <w:jc w:val="both"/>
        <w:rPr>
          <w:rFonts w:ascii="Times New Roman" w:hAnsi="Times New Roman" w:cs="Times New Roman"/>
          <w:b/>
          <w:sz w:val="28"/>
          <w:szCs w:val="28"/>
        </w:rPr>
      </w:pPr>
    </w:p>
    <w:p w:rsidR="00F3122F" w:rsidRDefault="00F3122F" w:rsidP="002C69F8">
      <w:pPr>
        <w:spacing w:after="0"/>
        <w:jc w:val="both"/>
        <w:rPr>
          <w:rFonts w:ascii="Times New Roman" w:hAnsi="Times New Roman" w:cs="Times New Roman"/>
          <w:b/>
          <w:sz w:val="28"/>
          <w:szCs w:val="28"/>
        </w:rPr>
      </w:pPr>
    </w:p>
    <w:p w:rsidR="00F3122F" w:rsidRDefault="00F3122F" w:rsidP="002C69F8">
      <w:pPr>
        <w:spacing w:after="0"/>
        <w:jc w:val="both"/>
        <w:rPr>
          <w:rFonts w:ascii="Times New Roman" w:hAnsi="Times New Roman" w:cs="Times New Roman"/>
          <w:b/>
          <w:sz w:val="28"/>
          <w:szCs w:val="28"/>
        </w:rPr>
      </w:pPr>
    </w:p>
    <w:p w:rsidR="00F3122F" w:rsidRDefault="00F3122F" w:rsidP="002C69F8">
      <w:pPr>
        <w:spacing w:after="0"/>
        <w:jc w:val="both"/>
        <w:rPr>
          <w:rFonts w:ascii="Times New Roman" w:hAnsi="Times New Roman" w:cs="Times New Roman"/>
          <w:b/>
          <w:sz w:val="28"/>
          <w:szCs w:val="28"/>
        </w:rPr>
      </w:pPr>
    </w:p>
    <w:p w:rsidR="005F3379" w:rsidRDefault="005F3379" w:rsidP="002C69F8">
      <w:pPr>
        <w:spacing w:after="0"/>
        <w:jc w:val="both"/>
        <w:rPr>
          <w:rFonts w:ascii="Times New Roman" w:hAnsi="Times New Roman" w:cs="Times New Roman"/>
          <w:b/>
          <w:sz w:val="28"/>
          <w:szCs w:val="28"/>
        </w:rPr>
      </w:pPr>
    </w:p>
    <w:p w:rsidR="00F3122F" w:rsidRDefault="00F3122F" w:rsidP="002C69F8">
      <w:pPr>
        <w:spacing w:after="0"/>
        <w:jc w:val="both"/>
        <w:rPr>
          <w:rFonts w:ascii="Times New Roman" w:hAnsi="Times New Roman" w:cs="Times New Roman"/>
          <w:b/>
          <w:sz w:val="28"/>
          <w:szCs w:val="28"/>
        </w:rPr>
      </w:pPr>
    </w:p>
    <w:p w:rsidR="00F3122F" w:rsidRDefault="00F3122F" w:rsidP="002C69F8">
      <w:pPr>
        <w:spacing w:after="0"/>
        <w:jc w:val="both"/>
        <w:rPr>
          <w:rFonts w:ascii="Times New Roman" w:hAnsi="Times New Roman" w:cs="Times New Roman"/>
          <w:b/>
          <w:sz w:val="28"/>
          <w:szCs w:val="28"/>
        </w:rPr>
      </w:pPr>
    </w:p>
    <w:p w:rsidR="00F3122F" w:rsidRDefault="00F3122F" w:rsidP="002C69F8">
      <w:pPr>
        <w:spacing w:after="0"/>
        <w:jc w:val="both"/>
        <w:rPr>
          <w:rFonts w:ascii="Times New Roman" w:hAnsi="Times New Roman" w:cs="Times New Roman"/>
          <w:b/>
          <w:sz w:val="28"/>
          <w:szCs w:val="28"/>
        </w:rPr>
      </w:pPr>
    </w:p>
    <w:p w:rsidR="00F3122F" w:rsidRDefault="00F3122F" w:rsidP="002C69F8">
      <w:pPr>
        <w:spacing w:after="0"/>
        <w:jc w:val="both"/>
        <w:rPr>
          <w:rFonts w:ascii="Times New Roman" w:hAnsi="Times New Roman" w:cs="Times New Roman"/>
          <w:b/>
          <w:sz w:val="28"/>
          <w:szCs w:val="28"/>
        </w:rPr>
      </w:pPr>
    </w:p>
    <w:p w:rsidR="00F3122F" w:rsidRDefault="00F3122F" w:rsidP="002C69F8">
      <w:pPr>
        <w:spacing w:after="0"/>
        <w:jc w:val="both"/>
        <w:rPr>
          <w:rFonts w:ascii="Times New Roman" w:hAnsi="Times New Roman" w:cs="Times New Roman"/>
          <w:b/>
          <w:sz w:val="28"/>
          <w:szCs w:val="28"/>
        </w:rPr>
      </w:pPr>
    </w:p>
    <w:p w:rsidR="00F3122F" w:rsidRDefault="00F3122F" w:rsidP="002C69F8">
      <w:pPr>
        <w:spacing w:after="0"/>
        <w:jc w:val="both"/>
        <w:rPr>
          <w:rFonts w:ascii="Times New Roman" w:hAnsi="Times New Roman" w:cs="Times New Roman"/>
          <w:b/>
          <w:sz w:val="28"/>
          <w:szCs w:val="28"/>
        </w:rPr>
      </w:pPr>
    </w:p>
    <w:p w:rsidR="00F3122F" w:rsidRDefault="00F3122F" w:rsidP="002C69F8">
      <w:pPr>
        <w:spacing w:after="0"/>
        <w:jc w:val="both"/>
        <w:rPr>
          <w:rFonts w:ascii="Times New Roman" w:hAnsi="Times New Roman" w:cs="Times New Roman"/>
          <w:b/>
          <w:sz w:val="28"/>
          <w:szCs w:val="28"/>
        </w:rPr>
      </w:pPr>
    </w:p>
    <w:p w:rsidR="00F3122F" w:rsidRDefault="00F3122F" w:rsidP="002C69F8">
      <w:pPr>
        <w:spacing w:after="0"/>
        <w:jc w:val="both"/>
        <w:rPr>
          <w:rFonts w:ascii="Times New Roman" w:hAnsi="Times New Roman" w:cs="Times New Roman"/>
          <w:b/>
          <w:sz w:val="28"/>
          <w:szCs w:val="28"/>
        </w:rPr>
      </w:pPr>
    </w:p>
    <w:p w:rsidR="00F3122F" w:rsidRDefault="00F3122F" w:rsidP="002C69F8">
      <w:pPr>
        <w:spacing w:after="0"/>
        <w:jc w:val="both"/>
        <w:rPr>
          <w:rFonts w:ascii="Times New Roman" w:hAnsi="Times New Roman" w:cs="Times New Roman"/>
          <w:b/>
          <w:sz w:val="28"/>
          <w:szCs w:val="28"/>
        </w:rPr>
      </w:pPr>
    </w:p>
    <w:p w:rsidR="00F3122F" w:rsidRDefault="00F3122F" w:rsidP="002C69F8">
      <w:pPr>
        <w:spacing w:after="0"/>
        <w:jc w:val="both"/>
        <w:rPr>
          <w:rFonts w:ascii="Times New Roman" w:hAnsi="Times New Roman" w:cs="Times New Roman"/>
          <w:b/>
          <w:sz w:val="28"/>
          <w:szCs w:val="28"/>
        </w:rPr>
      </w:pPr>
    </w:p>
    <w:p w:rsidR="00F3122F" w:rsidRDefault="00F3122F" w:rsidP="002C69F8">
      <w:pPr>
        <w:spacing w:after="0"/>
        <w:jc w:val="both"/>
        <w:rPr>
          <w:rFonts w:ascii="Times New Roman" w:hAnsi="Times New Roman" w:cs="Times New Roman"/>
          <w:b/>
          <w:sz w:val="28"/>
          <w:szCs w:val="28"/>
        </w:rPr>
      </w:pPr>
    </w:p>
    <w:p w:rsidR="00F3122F" w:rsidRDefault="00F3122F" w:rsidP="002C69F8">
      <w:pPr>
        <w:spacing w:after="0"/>
        <w:jc w:val="both"/>
        <w:rPr>
          <w:rFonts w:ascii="Times New Roman" w:hAnsi="Times New Roman" w:cs="Times New Roman"/>
          <w:b/>
          <w:sz w:val="28"/>
          <w:szCs w:val="28"/>
        </w:rPr>
      </w:pPr>
    </w:p>
    <w:p w:rsidR="00F3122F" w:rsidRDefault="00F3122F" w:rsidP="002C69F8">
      <w:pPr>
        <w:spacing w:after="0"/>
        <w:jc w:val="both"/>
        <w:rPr>
          <w:rFonts w:ascii="Times New Roman" w:hAnsi="Times New Roman" w:cs="Times New Roman"/>
          <w:b/>
          <w:sz w:val="28"/>
          <w:szCs w:val="28"/>
        </w:rPr>
      </w:pPr>
    </w:p>
    <w:p w:rsidR="00F3122F" w:rsidRDefault="00F3122F" w:rsidP="002C69F8">
      <w:pPr>
        <w:spacing w:after="0"/>
        <w:jc w:val="both"/>
        <w:rPr>
          <w:rFonts w:ascii="Times New Roman" w:hAnsi="Times New Roman" w:cs="Times New Roman"/>
          <w:b/>
          <w:sz w:val="28"/>
          <w:szCs w:val="28"/>
        </w:rPr>
      </w:pPr>
    </w:p>
    <w:p w:rsidR="00F3122F" w:rsidRDefault="00F3122F" w:rsidP="00673D6B">
      <w:pPr>
        <w:spacing w:after="0" w:line="240" w:lineRule="auto"/>
        <w:rPr>
          <w:rFonts w:ascii="Times New Roman" w:hAnsi="Times New Roman" w:cs="Times New Roman"/>
          <w:b/>
          <w:sz w:val="28"/>
          <w:szCs w:val="28"/>
        </w:rPr>
      </w:pPr>
    </w:p>
    <w:p w:rsidR="00673D6B" w:rsidRDefault="00673D6B" w:rsidP="00673D6B">
      <w:pPr>
        <w:spacing w:after="0" w:line="240" w:lineRule="auto"/>
        <w:rPr>
          <w:rFonts w:ascii="Times New Roman" w:hAnsi="Times New Roman" w:cs="Times New Roman"/>
          <w:b/>
          <w:bCs/>
          <w:iCs/>
          <w:sz w:val="32"/>
          <w:szCs w:val="32"/>
        </w:rPr>
      </w:pPr>
    </w:p>
    <w:p w:rsidR="007361AD" w:rsidRDefault="007361AD" w:rsidP="00673D6B">
      <w:pPr>
        <w:spacing w:after="0" w:line="240" w:lineRule="auto"/>
        <w:rPr>
          <w:rFonts w:ascii="Times New Roman" w:hAnsi="Times New Roman" w:cs="Times New Roman"/>
          <w:b/>
          <w:bCs/>
          <w:iCs/>
          <w:sz w:val="32"/>
          <w:szCs w:val="32"/>
        </w:rPr>
      </w:pPr>
    </w:p>
    <w:p w:rsidR="007361AD" w:rsidRDefault="007361AD" w:rsidP="00673D6B">
      <w:pPr>
        <w:spacing w:after="0" w:line="240" w:lineRule="auto"/>
        <w:rPr>
          <w:rFonts w:ascii="Times New Roman" w:hAnsi="Times New Roman" w:cs="Times New Roman"/>
          <w:b/>
          <w:bCs/>
          <w:iCs/>
          <w:sz w:val="32"/>
          <w:szCs w:val="32"/>
        </w:rPr>
      </w:pPr>
    </w:p>
    <w:p w:rsidR="007361AD" w:rsidRDefault="007361AD" w:rsidP="00673D6B">
      <w:pPr>
        <w:spacing w:after="0" w:line="240" w:lineRule="auto"/>
        <w:rPr>
          <w:rFonts w:ascii="Times New Roman" w:hAnsi="Times New Roman" w:cs="Times New Roman"/>
          <w:b/>
          <w:bCs/>
          <w:iCs/>
          <w:sz w:val="32"/>
          <w:szCs w:val="32"/>
        </w:rPr>
      </w:pPr>
    </w:p>
    <w:p w:rsidR="00E177E8" w:rsidRPr="00E177E8" w:rsidRDefault="00E177E8" w:rsidP="00E177E8">
      <w:pPr>
        <w:spacing w:after="0" w:line="240" w:lineRule="auto"/>
        <w:jc w:val="right"/>
        <w:rPr>
          <w:rFonts w:ascii="Times New Roman" w:hAnsi="Times New Roman" w:cs="Times New Roman"/>
          <w:b/>
          <w:bCs/>
          <w:iCs/>
          <w:sz w:val="32"/>
          <w:szCs w:val="32"/>
        </w:rPr>
      </w:pPr>
      <w:r w:rsidRPr="00E177E8">
        <w:rPr>
          <w:rFonts w:ascii="Times New Roman" w:hAnsi="Times New Roman" w:cs="Times New Roman"/>
          <w:b/>
          <w:bCs/>
          <w:iCs/>
          <w:sz w:val="32"/>
          <w:szCs w:val="32"/>
        </w:rPr>
        <w:lastRenderedPageBreak/>
        <w:t>Мороз В.</w:t>
      </w:r>
      <w:r w:rsidR="00B45FCA">
        <w:rPr>
          <w:rFonts w:ascii="Times New Roman" w:hAnsi="Times New Roman" w:cs="Times New Roman"/>
          <w:b/>
          <w:bCs/>
          <w:iCs/>
          <w:sz w:val="32"/>
          <w:szCs w:val="32"/>
        </w:rPr>
        <w:t xml:space="preserve"> </w:t>
      </w:r>
      <w:r w:rsidRPr="00E177E8">
        <w:rPr>
          <w:rFonts w:ascii="Times New Roman" w:hAnsi="Times New Roman" w:cs="Times New Roman"/>
          <w:b/>
          <w:bCs/>
          <w:iCs/>
          <w:sz w:val="32"/>
          <w:szCs w:val="32"/>
        </w:rPr>
        <w:t>П.</w:t>
      </w:r>
    </w:p>
    <w:p w:rsidR="00E177E8" w:rsidRPr="00E177E8" w:rsidRDefault="00E177E8" w:rsidP="00E177E8">
      <w:pPr>
        <w:spacing w:after="0" w:line="240" w:lineRule="auto"/>
        <w:jc w:val="right"/>
        <w:rPr>
          <w:rFonts w:ascii="Times New Roman" w:hAnsi="Times New Roman" w:cs="Times New Roman"/>
          <w:i/>
          <w:iCs/>
          <w:sz w:val="32"/>
          <w:szCs w:val="32"/>
        </w:rPr>
      </w:pPr>
      <w:r w:rsidRPr="00E177E8">
        <w:rPr>
          <w:rFonts w:ascii="Times New Roman" w:hAnsi="Times New Roman" w:cs="Times New Roman"/>
          <w:i/>
          <w:iCs/>
          <w:sz w:val="32"/>
          <w:szCs w:val="32"/>
        </w:rPr>
        <w:t xml:space="preserve">кандидат економічних наук, </w:t>
      </w:r>
    </w:p>
    <w:p w:rsidR="00E177E8" w:rsidRPr="00E177E8" w:rsidRDefault="00E177E8" w:rsidP="00E177E8">
      <w:pPr>
        <w:spacing w:after="0" w:line="240" w:lineRule="auto"/>
        <w:jc w:val="right"/>
        <w:rPr>
          <w:rFonts w:ascii="Times New Roman" w:hAnsi="Times New Roman" w:cs="Times New Roman"/>
          <w:sz w:val="32"/>
          <w:szCs w:val="32"/>
        </w:rPr>
      </w:pPr>
      <w:r w:rsidRPr="00E177E8">
        <w:rPr>
          <w:rFonts w:ascii="Times New Roman" w:hAnsi="Times New Roman" w:cs="Times New Roman"/>
          <w:i/>
          <w:iCs/>
          <w:sz w:val="32"/>
          <w:szCs w:val="32"/>
        </w:rPr>
        <w:t xml:space="preserve">в.о. доцента кафедри </w:t>
      </w:r>
      <w:r w:rsidR="00673D6B">
        <w:rPr>
          <w:rFonts w:ascii="Times New Roman" w:hAnsi="Times New Roman" w:cs="Times New Roman"/>
          <w:i/>
          <w:iCs/>
          <w:sz w:val="32"/>
          <w:szCs w:val="32"/>
        </w:rPr>
        <w:t xml:space="preserve">обліку </w:t>
      </w:r>
      <w:r>
        <w:rPr>
          <w:rFonts w:ascii="Times New Roman" w:hAnsi="Times New Roman" w:cs="Times New Roman"/>
          <w:i/>
          <w:iCs/>
          <w:sz w:val="32"/>
          <w:szCs w:val="32"/>
        </w:rPr>
        <w:t>і</w:t>
      </w:r>
      <w:r w:rsidRPr="00E177E8">
        <w:rPr>
          <w:rFonts w:ascii="Times New Roman" w:hAnsi="Times New Roman" w:cs="Times New Roman"/>
          <w:i/>
          <w:iCs/>
          <w:sz w:val="32"/>
          <w:szCs w:val="32"/>
        </w:rPr>
        <w:t xml:space="preserve"> фінансів</w:t>
      </w:r>
    </w:p>
    <w:p w:rsidR="00E177E8" w:rsidRPr="00E177E8" w:rsidRDefault="00E177E8" w:rsidP="00E177E8">
      <w:pPr>
        <w:spacing w:after="0" w:line="240" w:lineRule="auto"/>
        <w:jc w:val="right"/>
        <w:rPr>
          <w:rFonts w:ascii="Times New Roman" w:hAnsi="Times New Roman" w:cs="Times New Roman"/>
          <w:sz w:val="32"/>
          <w:szCs w:val="32"/>
        </w:rPr>
      </w:pPr>
      <w:r w:rsidRPr="00E177E8">
        <w:rPr>
          <w:rFonts w:ascii="Times New Roman" w:hAnsi="Times New Roman" w:cs="Times New Roman"/>
          <w:i/>
          <w:iCs/>
          <w:sz w:val="32"/>
          <w:szCs w:val="32"/>
        </w:rPr>
        <w:t>Л</w:t>
      </w:r>
      <w:r w:rsidR="00673D6B">
        <w:rPr>
          <w:rFonts w:ascii="Times New Roman" w:hAnsi="Times New Roman" w:cs="Times New Roman"/>
          <w:i/>
          <w:iCs/>
          <w:sz w:val="32"/>
          <w:szCs w:val="32"/>
        </w:rPr>
        <w:t xml:space="preserve">ьвівського інституту </w:t>
      </w:r>
      <w:r>
        <w:rPr>
          <w:rFonts w:ascii="Times New Roman" w:hAnsi="Times New Roman" w:cs="Times New Roman"/>
          <w:i/>
          <w:iCs/>
          <w:sz w:val="32"/>
          <w:szCs w:val="32"/>
        </w:rPr>
        <w:t xml:space="preserve">економіки </w:t>
      </w:r>
      <w:r w:rsidRPr="00E177E8">
        <w:rPr>
          <w:rFonts w:ascii="Times New Roman" w:hAnsi="Times New Roman" w:cs="Times New Roman"/>
          <w:i/>
          <w:iCs/>
          <w:sz w:val="32"/>
          <w:szCs w:val="32"/>
        </w:rPr>
        <w:t>і туризму</w:t>
      </w:r>
    </w:p>
    <w:p w:rsidR="00E177E8" w:rsidRPr="00E177E8" w:rsidRDefault="00E177E8" w:rsidP="00E177E8">
      <w:pPr>
        <w:spacing w:after="0" w:line="240" w:lineRule="auto"/>
        <w:ind w:firstLine="709"/>
        <w:contextualSpacing/>
        <w:jc w:val="center"/>
        <w:rPr>
          <w:rFonts w:ascii="Times New Roman" w:hAnsi="Times New Roman" w:cs="Times New Roman"/>
          <w:b/>
          <w:sz w:val="32"/>
          <w:szCs w:val="32"/>
        </w:rPr>
      </w:pPr>
    </w:p>
    <w:p w:rsidR="00FA096A" w:rsidRPr="00C57C67" w:rsidRDefault="00E177E8" w:rsidP="00E177E8">
      <w:pPr>
        <w:spacing w:after="0" w:line="240" w:lineRule="auto"/>
        <w:ind w:firstLine="709"/>
        <w:contextualSpacing/>
        <w:jc w:val="center"/>
        <w:rPr>
          <w:rFonts w:ascii="Times New Roman" w:hAnsi="Times New Roman" w:cs="Times New Roman"/>
          <w:b/>
          <w:sz w:val="28"/>
          <w:szCs w:val="28"/>
        </w:rPr>
      </w:pPr>
      <w:r w:rsidRPr="00C57C67">
        <w:rPr>
          <w:rFonts w:ascii="Times New Roman" w:hAnsi="Times New Roman" w:cs="Times New Roman"/>
          <w:b/>
          <w:sz w:val="28"/>
          <w:szCs w:val="28"/>
        </w:rPr>
        <w:t xml:space="preserve">ПРИНЦИПИ ЗДІЙСНЕННЯ ПОДАТКОВОЇ </w:t>
      </w:r>
      <w:r w:rsidR="00FA096A" w:rsidRPr="00C57C67">
        <w:rPr>
          <w:rFonts w:ascii="Times New Roman" w:hAnsi="Times New Roman" w:cs="Times New Roman"/>
          <w:b/>
          <w:sz w:val="28"/>
          <w:szCs w:val="28"/>
        </w:rPr>
        <w:t xml:space="preserve">  </w:t>
      </w:r>
    </w:p>
    <w:p w:rsidR="00E177E8" w:rsidRPr="00C57C67" w:rsidRDefault="00E177E8" w:rsidP="00E177E8">
      <w:pPr>
        <w:spacing w:after="0" w:line="240" w:lineRule="auto"/>
        <w:ind w:firstLine="709"/>
        <w:contextualSpacing/>
        <w:jc w:val="center"/>
        <w:rPr>
          <w:rFonts w:ascii="Times New Roman" w:hAnsi="Times New Roman" w:cs="Times New Roman"/>
          <w:b/>
          <w:sz w:val="28"/>
          <w:szCs w:val="28"/>
        </w:rPr>
      </w:pPr>
      <w:r w:rsidRPr="00C57C67">
        <w:rPr>
          <w:rFonts w:ascii="Times New Roman" w:hAnsi="Times New Roman" w:cs="Times New Roman"/>
          <w:b/>
          <w:sz w:val="28"/>
          <w:szCs w:val="28"/>
        </w:rPr>
        <w:t>ПОЛІТИКИ В ІНДУСТРІЇ ТУРИЗМУ УКРАЇНИ</w:t>
      </w:r>
    </w:p>
    <w:p w:rsidR="00E177E8" w:rsidRPr="00E177E8" w:rsidRDefault="00E177E8" w:rsidP="00E177E8">
      <w:pPr>
        <w:spacing w:after="0" w:line="240" w:lineRule="auto"/>
        <w:ind w:firstLine="709"/>
        <w:contextualSpacing/>
        <w:jc w:val="both"/>
        <w:rPr>
          <w:rFonts w:ascii="Times New Roman" w:hAnsi="Times New Roman" w:cs="Times New Roman"/>
          <w:i/>
          <w:sz w:val="32"/>
          <w:szCs w:val="32"/>
        </w:rPr>
      </w:pPr>
    </w:p>
    <w:p w:rsidR="00E177E8" w:rsidRPr="007361AD" w:rsidRDefault="00E177E8" w:rsidP="00E177E8">
      <w:pPr>
        <w:spacing w:after="0" w:line="240" w:lineRule="auto"/>
        <w:ind w:firstLine="709"/>
        <w:contextualSpacing/>
        <w:jc w:val="both"/>
        <w:rPr>
          <w:rFonts w:ascii="Times New Roman" w:hAnsi="Times New Roman" w:cs="Times New Roman"/>
          <w:b/>
          <w:i/>
          <w:color w:val="000000"/>
          <w:sz w:val="32"/>
          <w:szCs w:val="32"/>
        </w:rPr>
      </w:pPr>
      <w:r w:rsidRPr="007361AD">
        <w:rPr>
          <w:rFonts w:ascii="Times New Roman" w:hAnsi="Times New Roman" w:cs="Times New Roman"/>
          <w:b/>
          <w:i/>
          <w:color w:val="000000"/>
          <w:sz w:val="32"/>
          <w:szCs w:val="32"/>
        </w:rPr>
        <w:t>Анотація</w:t>
      </w:r>
    </w:p>
    <w:p w:rsidR="00E177E8" w:rsidRPr="00E177E8" w:rsidRDefault="00E177E8" w:rsidP="00E177E8">
      <w:pPr>
        <w:spacing w:after="0" w:line="240" w:lineRule="auto"/>
        <w:ind w:firstLine="709"/>
        <w:contextualSpacing/>
        <w:jc w:val="both"/>
        <w:rPr>
          <w:rFonts w:ascii="Times New Roman" w:hAnsi="Times New Roman" w:cs="Times New Roman"/>
          <w:i/>
          <w:sz w:val="32"/>
          <w:szCs w:val="32"/>
        </w:rPr>
      </w:pPr>
      <w:r>
        <w:rPr>
          <w:rFonts w:ascii="Times New Roman" w:hAnsi="Times New Roman" w:cs="Times New Roman"/>
          <w:i/>
          <w:sz w:val="32"/>
          <w:szCs w:val="32"/>
        </w:rPr>
        <w:t>П</w:t>
      </w:r>
      <w:r w:rsidRPr="00E177E8">
        <w:rPr>
          <w:rFonts w:ascii="Times New Roman" w:hAnsi="Times New Roman" w:cs="Times New Roman"/>
          <w:i/>
          <w:sz w:val="32"/>
          <w:szCs w:val="32"/>
        </w:rPr>
        <w:t>роаналізовано стан та проблеми податкової системи України в туристичній галузі, розглянуто методи впливу  держави через податкову політику на розвиток туризму, запропоновано принципи формування податкової політики в сфері туризму, визначено методи та інструменти впливу податкової політики на туристичну галузь.</w:t>
      </w:r>
    </w:p>
    <w:p w:rsidR="00E177E8" w:rsidRPr="00E177E8" w:rsidRDefault="00E177E8" w:rsidP="00E177E8">
      <w:pPr>
        <w:spacing w:after="0" w:line="240" w:lineRule="auto"/>
        <w:ind w:firstLine="709"/>
        <w:contextualSpacing/>
        <w:rPr>
          <w:rFonts w:ascii="Times New Roman" w:hAnsi="Times New Roman" w:cs="Times New Roman"/>
          <w:sz w:val="32"/>
          <w:szCs w:val="32"/>
        </w:rPr>
      </w:pPr>
    </w:p>
    <w:p w:rsidR="00E177E8" w:rsidRPr="00E177E8" w:rsidRDefault="00E177E8" w:rsidP="00E177E8">
      <w:pPr>
        <w:tabs>
          <w:tab w:val="num" w:pos="-284"/>
          <w:tab w:val="left" w:leader="dot" w:pos="9360"/>
        </w:tabs>
        <w:spacing w:after="0" w:line="240" w:lineRule="auto"/>
        <w:ind w:firstLine="709"/>
        <w:contextualSpacing/>
        <w:jc w:val="center"/>
        <w:rPr>
          <w:rFonts w:ascii="Times New Roman" w:hAnsi="Times New Roman" w:cs="Times New Roman"/>
          <w:b/>
          <w:sz w:val="32"/>
          <w:szCs w:val="32"/>
        </w:rPr>
      </w:pPr>
      <w:r>
        <w:rPr>
          <w:rFonts w:ascii="Times New Roman" w:hAnsi="Times New Roman" w:cs="Times New Roman"/>
          <w:b/>
          <w:sz w:val="32"/>
          <w:szCs w:val="32"/>
        </w:rPr>
        <w:t>Вступ</w:t>
      </w:r>
      <w:r w:rsidRPr="00E177E8">
        <w:rPr>
          <w:rFonts w:ascii="Times New Roman" w:hAnsi="Times New Roman" w:cs="Times New Roman"/>
          <w:b/>
          <w:sz w:val="32"/>
          <w:szCs w:val="32"/>
        </w:rPr>
        <w:t xml:space="preserve"> </w:t>
      </w:r>
    </w:p>
    <w:p w:rsidR="00E177E8" w:rsidRPr="00E177E8" w:rsidRDefault="00CB44A6" w:rsidP="00E177E8">
      <w:pPr>
        <w:tabs>
          <w:tab w:val="num" w:pos="-284"/>
          <w:tab w:val="left" w:leader="dot" w:pos="9360"/>
        </w:tabs>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Податки як одна </w:t>
      </w:r>
      <w:r w:rsidR="00E177E8" w:rsidRPr="00E177E8">
        <w:rPr>
          <w:rFonts w:ascii="Times New Roman" w:hAnsi="Times New Roman" w:cs="Times New Roman"/>
          <w:sz w:val="32"/>
          <w:szCs w:val="32"/>
        </w:rPr>
        <w:t>з на</w:t>
      </w:r>
      <w:r>
        <w:rPr>
          <w:rFonts w:ascii="Times New Roman" w:hAnsi="Times New Roman" w:cs="Times New Roman"/>
          <w:sz w:val="32"/>
          <w:szCs w:val="32"/>
        </w:rPr>
        <w:t>йстаріших економічних категорій</w:t>
      </w:r>
      <w:r w:rsidR="00E177E8" w:rsidRPr="00E177E8">
        <w:rPr>
          <w:rFonts w:ascii="Times New Roman" w:hAnsi="Times New Roman" w:cs="Times New Roman"/>
          <w:sz w:val="32"/>
          <w:szCs w:val="32"/>
        </w:rPr>
        <w:t xml:space="preserve"> є обов’язковим інструментом будь-якого державного утворенн</w:t>
      </w:r>
      <w:r>
        <w:rPr>
          <w:rFonts w:ascii="Times New Roman" w:hAnsi="Times New Roman" w:cs="Times New Roman"/>
          <w:sz w:val="32"/>
          <w:szCs w:val="32"/>
        </w:rPr>
        <w:t>я. Вони пройшли шлях від часів С</w:t>
      </w:r>
      <w:r w:rsidR="00E177E8" w:rsidRPr="00E177E8">
        <w:rPr>
          <w:rFonts w:ascii="Times New Roman" w:hAnsi="Times New Roman" w:cs="Times New Roman"/>
          <w:sz w:val="32"/>
          <w:szCs w:val="32"/>
        </w:rPr>
        <w:t>тародавнього Єгипту до сьогодення. Оподаткування як система набула своїх характерних рис у результаті еволюційного розвитку. Податкові платежі – це фінансове підґрунтя існування держави, а також най</w:t>
      </w:r>
      <w:r>
        <w:rPr>
          <w:rFonts w:ascii="Times New Roman" w:hAnsi="Times New Roman" w:cs="Times New Roman"/>
          <w:sz w:val="32"/>
          <w:szCs w:val="32"/>
        </w:rPr>
        <w:t>-</w:t>
      </w:r>
      <w:r w:rsidR="00E177E8" w:rsidRPr="00E177E8">
        <w:rPr>
          <w:rFonts w:ascii="Times New Roman" w:hAnsi="Times New Roman" w:cs="Times New Roman"/>
          <w:sz w:val="32"/>
          <w:szCs w:val="32"/>
        </w:rPr>
        <w:t>ефективніший інструмент впливу держави на суспільство, економіку, соціальну сферу та інституційні структури. Вони впливають на розвиток науки, техніки та забезпечення соціальних гарантій населенню.</w:t>
      </w:r>
    </w:p>
    <w:p w:rsidR="00E177E8" w:rsidRPr="00E177E8" w:rsidRDefault="00E177E8" w:rsidP="00E177E8">
      <w:pPr>
        <w:tabs>
          <w:tab w:val="num" w:pos="-284"/>
          <w:tab w:val="left" w:leader="dot" w:pos="9360"/>
        </w:tabs>
        <w:spacing w:after="0" w:line="240" w:lineRule="auto"/>
        <w:ind w:firstLine="709"/>
        <w:contextualSpacing/>
        <w:jc w:val="both"/>
        <w:rPr>
          <w:rFonts w:ascii="Times New Roman" w:hAnsi="Times New Roman" w:cs="Times New Roman"/>
          <w:sz w:val="32"/>
          <w:szCs w:val="32"/>
        </w:rPr>
      </w:pPr>
      <w:r w:rsidRPr="00E177E8">
        <w:rPr>
          <w:rFonts w:ascii="Times New Roman" w:hAnsi="Times New Roman" w:cs="Times New Roman"/>
          <w:sz w:val="32"/>
          <w:szCs w:val="32"/>
        </w:rPr>
        <w:t>Досить тривалий еволюційний період у сфері оподаткування дозволяє виділити праці видатних вчених, які зробили вагомий внесок</w:t>
      </w:r>
      <w:r w:rsidR="00CB44A6">
        <w:rPr>
          <w:rFonts w:ascii="Times New Roman" w:hAnsi="Times New Roman" w:cs="Times New Roman"/>
          <w:sz w:val="32"/>
          <w:szCs w:val="32"/>
        </w:rPr>
        <w:t xml:space="preserve"> </w:t>
      </w:r>
      <w:r w:rsidRPr="00E177E8">
        <w:rPr>
          <w:rFonts w:ascii="Times New Roman" w:hAnsi="Times New Roman" w:cs="Times New Roman"/>
          <w:sz w:val="32"/>
          <w:szCs w:val="32"/>
        </w:rPr>
        <w:t>у світо</w:t>
      </w:r>
      <w:r w:rsidR="00CB44A6">
        <w:rPr>
          <w:rFonts w:ascii="Times New Roman" w:hAnsi="Times New Roman" w:cs="Times New Roman"/>
          <w:sz w:val="32"/>
          <w:szCs w:val="32"/>
        </w:rPr>
        <w:t xml:space="preserve">ву теорію </w:t>
      </w:r>
      <w:r w:rsidR="008A32C4">
        <w:rPr>
          <w:rFonts w:ascii="Times New Roman" w:hAnsi="Times New Roman" w:cs="Times New Roman"/>
          <w:sz w:val="32"/>
          <w:szCs w:val="32"/>
        </w:rPr>
        <w:t xml:space="preserve"> оподаткування.</w:t>
      </w:r>
      <w:r w:rsidR="00CB44A6">
        <w:rPr>
          <w:rFonts w:ascii="Times New Roman" w:hAnsi="Times New Roman" w:cs="Times New Roman"/>
          <w:sz w:val="32"/>
          <w:szCs w:val="32"/>
        </w:rPr>
        <w:t xml:space="preserve"> До засновників цієї теорії можна  віднести </w:t>
      </w:r>
      <w:r w:rsidRPr="00E177E8">
        <w:rPr>
          <w:rFonts w:ascii="Times New Roman" w:hAnsi="Times New Roman" w:cs="Times New Roman"/>
          <w:sz w:val="32"/>
          <w:szCs w:val="32"/>
        </w:rPr>
        <w:t xml:space="preserve">А. Сміта, У. Петті, Д. Рікардо, Д. Кейнса, П. Самуельсона, А. Лаффера та інших відомих економістів [1]. </w:t>
      </w:r>
    </w:p>
    <w:p w:rsidR="00E177E8" w:rsidRPr="00E177E8" w:rsidRDefault="00E177E8" w:rsidP="00CB44A6">
      <w:pPr>
        <w:tabs>
          <w:tab w:val="num" w:pos="-284"/>
          <w:tab w:val="left" w:leader="dot" w:pos="9360"/>
        </w:tabs>
        <w:spacing w:after="0" w:line="240" w:lineRule="auto"/>
        <w:ind w:firstLine="709"/>
        <w:contextualSpacing/>
        <w:jc w:val="both"/>
        <w:rPr>
          <w:rFonts w:ascii="Times New Roman" w:hAnsi="Times New Roman" w:cs="Times New Roman"/>
          <w:sz w:val="32"/>
          <w:szCs w:val="32"/>
        </w:rPr>
      </w:pPr>
      <w:r w:rsidRPr="00E177E8">
        <w:rPr>
          <w:rFonts w:ascii="Times New Roman" w:hAnsi="Times New Roman" w:cs="Times New Roman"/>
          <w:sz w:val="32"/>
          <w:szCs w:val="32"/>
        </w:rPr>
        <w:t xml:space="preserve">Податкова </w:t>
      </w:r>
      <w:r w:rsidR="00CB44A6">
        <w:rPr>
          <w:rFonts w:ascii="Times New Roman" w:hAnsi="Times New Roman" w:cs="Times New Roman"/>
          <w:sz w:val="32"/>
          <w:szCs w:val="32"/>
        </w:rPr>
        <w:t>система в кожній країні є одним</w:t>
      </w:r>
      <w:r w:rsidRPr="00E177E8">
        <w:rPr>
          <w:rFonts w:ascii="Times New Roman" w:hAnsi="Times New Roman" w:cs="Times New Roman"/>
          <w:sz w:val="32"/>
          <w:szCs w:val="32"/>
        </w:rPr>
        <w:t xml:space="preserve"> з основних інструментів економічної політики. Вона, з одного боку, забезпечує фінансову базу держави, а з іншого</w:t>
      </w:r>
      <w:r w:rsidR="00CB44A6">
        <w:rPr>
          <w:rFonts w:ascii="Times New Roman" w:hAnsi="Times New Roman" w:cs="Times New Roman"/>
          <w:sz w:val="32"/>
          <w:szCs w:val="32"/>
        </w:rPr>
        <w:t xml:space="preserve">, </w:t>
      </w:r>
      <w:r w:rsidR="00CB44A6">
        <w:rPr>
          <w:rFonts w:ascii="Times New Roman" w:eastAsia="Times New Roman" w:hAnsi="Times New Roman"/>
          <w:sz w:val="32"/>
          <w:szCs w:val="32"/>
          <w:lang w:eastAsia="ru-RU"/>
        </w:rPr>
        <w:t>–</w:t>
      </w:r>
      <w:r w:rsidRPr="00E177E8">
        <w:rPr>
          <w:rFonts w:ascii="Times New Roman" w:hAnsi="Times New Roman" w:cs="Times New Roman"/>
          <w:sz w:val="32"/>
          <w:szCs w:val="32"/>
        </w:rPr>
        <w:t xml:space="preserve"> виступає головним знаряддям реалізації її економічної доктрини.</w:t>
      </w:r>
      <w:bookmarkStart w:id="1" w:name="32"/>
      <w:bookmarkEnd w:id="1"/>
    </w:p>
    <w:p w:rsidR="00E177E8" w:rsidRPr="00E177E8" w:rsidRDefault="00CB44A6" w:rsidP="00E177E8">
      <w:pPr>
        <w:tabs>
          <w:tab w:val="num" w:pos="-284"/>
          <w:tab w:val="left" w:leader="dot" w:pos="9360"/>
        </w:tabs>
        <w:spacing w:after="0" w:line="240" w:lineRule="auto"/>
        <w:ind w:firstLine="709"/>
        <w:contextualSpacing/>
        <w:jc w:val="both"/>
        <w:rPr>
          <w:rFonts w:ascii="Times New Roman" w:hAnsi="Times New Roman" w:cs="Times New Roman"/>
          <w:sz w:val="32"/>
          <w:szCs w:val="32"/>
          <w:lang w:eastAsia="ru-RU"/>
        </w:rPr>
      </w:pPr>
      <w:r>
        <w:rPr>
          <w:rFonts w:ascii="Times New Roman" w:hAnsi="Times New Roman" w:cs="Times New Roman"/>
          <w:sz w:val="32"/>
          <w:szCs w:val="32"/>
          <w:lang w:eastAsia="ru-RU"/>
        </w:rPr>
        <w:t>Під податком і збором (обов</w:t>
      </w:r>
      <w:r w:rsidRPr="00CB44A6">
        <w:rPr>
          <w:rFonts w:ascii="Times New Roman" w:hAnsi="Times New Roman" w:cs="Times New Roman"/>
          <w:sz w:val="32"/>
          <w:szCs w:val="32"/>
          <w:lang w:eastAsia="ru-RU"/>
        </w:rPr>
        <w:t>’</w:t>
      </w:r>
      <w:r w:rsidR="00E177E8" w:rsidRPr="00E177E8">
        <w:rPr>
          <w:rFonts w:ascii="Times New Roman" w:hAnsi="Times New Roman" w:cs="Times New Roman"/>
          <w:sz w:val="32"/>
          <w:szCs w:val="32"/>
          <w:lang w:eastAsia="ru-RU"/>
        </w:rPr>
        <w:t>язковим платежем) до бюджетів та до державних ціл</w:t>
      </w:r>
      <w:r>
        <w:rPr>
          <w:rFonts w:ascii="Times New Roman" w:hAnsi="Times New Roman" w:cs="Times New Roman"/>
          <w:sz w:val="32"/>
          <w:szCs w:val="32"/>
          <w:lang w:eastAsia="ru-RU"/>
        </w:rPr>
        <w:t>ьових фондів слід розуміти обов</w:t>
      </w:r>
      <w:r w:rsidRPr="00CB44A6">
        <w:rPr>
          <w:rFonts w:ascii="Times New Roman" w:hAnsi="Times New Roman" w:cs="Times New Roman"/>
          <w:sz w:val="32"/>
          <w:szCs w:val="32"/>
          <w:lang w:eastAsia="ru-RU"/>
        </w:rPr>
        <w:t>’</w:t>
      </w:r>
      <w:r w:rsidR="00E177E8" w:rsidRPr="00E177E8">
        <w:rPr>
          <w:rFonts w:ascii="Times New Roman" w:hAnsi="Times New Roman" w:cs="Times New Roman"/>
          <w:sz w:val="32"/>
          <w:szCs w:val="32"/>
          <w:lang w:eastAsia="ru-RU"/>
        </w:rPr>
        <w:t xml:space="preserve">язковий внесок до бюджету відповідного рівня або </w:t>
      </w:r>
      <w:r w:rsidR="00E177E8" w:rsidRPr="00E177E8">
        <w:rPr>
          <w:rFonts w:ascii="Times New Roman" w:hAnsi="Times New Roman" w:cs="Times New Roman"/>
          <w:sz w:val="32"/>
          <w:szCs w:val="32"/>
          <w:lang w:eastAsia="ru-RU"/>
        </w:rPr>
        <w:lastRenderedPageBreak/>
        <w:t>державного цільового фонду, здійснюваний платниками у порядку і на умовах, що визначаються законами України про оподаткування [7].</w:t>
      </w:r>
      <w:bookmarkStart w:id="2" w:name="33"/>
      <w:bookmarkEnd w:id="2"/>
      <w:r w:rsidR="00E177E8" w:rsidRPr="00E177E8">
        <w:rPr>
          <w:rFonts w:ascii="Times New Roman" w:eastAsia="Times New Roman" w:hAnsi="Times New Roman" w:cs="Times New Roman"/>
          <w:color w:val="FF0000"/>
          <w:sz w:val="32"/>
          <w:szCs w:val="32"/>
          <w:lang w:eastAsia="ru-RU"/>
        </w:rPr>
        <w:t xml:space="preserve"> </w:t>
      </w:r>
    </w:p>
    <w:p w:rsidR="00E177E8" w:rsidRPr="00E177E8" w:rsidRDefault="00E177E8" w:rsidP="00607219">
      <w:pPr>
        <w:tabs>
          <w:tab w:val="num" w:pos="-284"/>
          <w:tab w:val="left" w:leader="dot" w:pos="9360"/>
        </w:tabs>
        <w:spacing w:after="0" w:line="240" w:lineRule="auto"/>
        <w:ind w:firstLine="709"/>
        <w:contextualSpacing/>
        <w:jc w:val="both"/>
        <w:rPr>
          <w:rFonts w:ascii="Times New Roman" w:hAnsi="Times New Roman" w:cs="Times New Roman"/>
          <w:sz w:val="32"/>
          <w:szCs w:val="32"/>
          <w:lang w:eastAsia="ru-RU"/>
        </w:rPr>
      </w:pPr>
      <w:r w:rsidRPr="00E177E8">
        <w:rPr>
          <w:rFonts w:ascii="Times New Roman" w:hAnsi="Times New Roman" w:cs="Times New Roman"/>
          <w:sz w:val="32"/>
          <w:szCs w:val="32"/>
          <w:lang w:eastAsia="ru-RU"/>
        </w:rPr>
        <w:t xml:space="preserve">Державні цільові фонди </w:t>
      </w:r>
      <w:r w:rsidR="00607219">
        <w:rPr>
          <w:rFonts w:ascii="Times New Roman" w:hAnsi="Times New Roman" w:cs="Times New Roman"/>
          <w:sz w:val="32"/>
          <w:szCs w:val="32"/>
          <w:lang w:eastAsia="ru-RU"/>
        </w:rPr>
        <w:t>–</w:t>
      </w:r>
      <w:r w:rsidRPr="00E177E8">
        <w:rPr>
          <w:rFonts w:ascii="Times New Roman" w:hAnsi="Times New Roman" w:cs="Times New Roman"/>
          <w:sz w:val="32"/>
          <w:szCs w:val="32"/>
          <w:lang w:eastAsia="ru-RU"/>
        </w:rPr>
        <w:t xml:space="preserve"> це фонди, які створені відповідно до законів України і формуються за рахунок визначених законами </w:t>
      </w:r>
      <w:r w:rsidR="00CB44A6">
        <w:rPr>
          <w:rFonts w:ascii="Times New Roman" w:hAnsi="Times New Roman" w:cs="Times New Roman"/>
          <w:sz w:val="32"/>
          <w:szCs w:val="32"/>
          <w:lang w:eastAsia="ru-RU"/>
        </w:rPr>
        <w:t>України податків і зборів (обов</w:t>
      </w:r>
      <w:r w:rsidR="00CB44A6" w:rsidRPr="00CB44A6">
        <w:rPr>
          <w:rFonts w:ascii="Times New Roman" w:hAnsi="Times New Roman" w:cs="Times New Roman"/>
          <w:sz w:val="32"/>
          <w:szCs w:val="32"/>
          <w:lang w:eastAsia="ru-RU"/>
        </w:rPr>
        <w:t>’</w:t>
      </w:r>
      <w:r w:rsidRPr="00E177E8">
        <w:rPr>
          <w:rFonts w:ascii="Times New Roman" w:hAnsi="Times New Roman" w:cs="Times New Roman"/>
          <w:sz w:val="32"/>
          <w:szCs w:val="32"/>
          <w:lang w:eastAsia="ru-RU"/>
        </w:rPr>
        <w:t>язкових платежів) юридичних осіб незалежно від форм власності та фізичних осіб.</w:t>
      </w:r>
      <w:bookmarkStart w:id="3" w:name="34"/>
      <w:bookmarkEnd w:id="3"/>
      <w:r w:rsidRPr="00E177E8">
        <w:rPr>
          <w:rFonts w:ascii="Times New Roman" w:hAnsi="Times New Roman" w:cs="Times New Roman"/>
          <w:sz w:val="32"/>
          <w:szCs w:val="32"/>
          <w:lang w:eastAsia="ru-RU"/>
        </w:rPr>
        <w:t xml:space="preserve"> Державні цільові фонди включаються до Державного бюджету України, крім Фонду гарантування вкладів фізичних осіб та Пенсійного фонду України [7].</w:t>
      </w:r>
      <w:bookmarkStart w:id="4" w:name="35"/>
      <w:bookmarkEnd w:id="4"/>
    </w:p>
    <w:p w:rsidR="00E177E8" w:rsidRPr="00CB44A6" w:rsidRDefault="00E177E8" w:rsidP="00CB44A6">
      <w:pPr>
        <w:tabs>
          <w:tab w:val="num" w:pos="-284"/>
          <w:tab w:val="left" w:leader="dot" w:pos="9360"/>
        </w:tabs>
        <w:spacing w:after="0" w:line="240" w:lineRule="auto"/>
        <w:ind w:firstLine="709"/>
        <w:contextualSpacing/>
        <w:jc w:val="both"/>
        <w:rPr>
          <w:rFonts w:ascii="Times New Roman" w:hAnsi="Times New Roman" w:cs="Times New Roman"/>
          <w:sz w:val="32"/>
          <w:szCs w:val="32"/>
        </w:rPr>
      </w:pPr>
      <w:r w:rsidRPr="00E177E8">
        <w:rPr>
          <w:rFonts w:ascii="Times New Roman" w:hAnsi="Times New Roman" w:cs="Times New Roman"/>
          <w:sz w:val="32"/>
          <w:szCs w:val="32"/>
        </w:rPr>
        <w:t xml:space="preserve">Податки </w:t>
      </w:r>
      <w:r w:rsidR="00CB44A6">
        <w:rPr>
          <w:rFonts w:ascii="Times New Roman" w:hAnsi="Times New Roman" w:cs="Times New Roman"/>
          <w:sz w:val="32"/>
          <w:szCs w:val="32"/>
        </w:rPr>
        <w:t>– це об</w:t>
      </w:r>
      <w:r w:rsidR="00CB44A6" w:rsidRPr="00CB44A6">
        <w:rPr>
          <w:rFonts w:ascii="Times New Roman" w:hAnsi="Times New Roman" w:cs="Times New Roman"/>
          <w:sz w:val="32"/>
          <w:szCs w:val="32"/>
          <w:lang w:val="ru-RU"/>
        </w:rPr>
        <w:t>’</w:t>
      </w:r>
      <w:r w:rsidRPr="00E177E8">
        <w:rPr>
          <w:rFonts w:ascii="Times New Roman" w:hAnsi="Times New Roman" w:cs="Times New Roman"/>
          <w:sz w:val="32"/>
          <w:szCs w:val="32"/>
        </w:rPr>
        <w:t>єктивне суспільне явище, тому при побудові податкової системи варто виходити з реалій соціально-економічного та еколого-економічного стану країни, а не керуватися побажаннями, хоч і найкращими, але нездійснен</w:t>
      </w:r>
      <w:r w:rsidR="00CB44A6" w:rsidRPr="00CB44A6">
        <w:rPr>
          <w:rFonts w:ascii="Times New Roman" w:hAnsi="Times New Roman" w:cs="Times New Roman"/>
          <w:sz w:val="32"/>
          <w:szCs w:val="32"/>
          <w:lang w:val="ru-RU"/>
        </w:rPr>
        <w:t>н</w:t>
      </w:r>
      <w:r w:rsidRPr="00E177E8">
        <w:rPr>
          <w:rFonts w:ascii="Times New Roman" w:hAnsi="Times New Roman" w:cs="Times New Roman"/>
          <w:sz w:val="32"/>
          <w:szCs w:val="32"/>
        </w:rPr>
        <w:t xml:space="preserve">ими. Саме тому побудова чіткої податкової системи </w:t>
      </w:r>
      <w:r w:rsidR="00607219">
        <w:rPr>
          <w:rFonts w:ascii="Times New Roman" w:hAnsi="Times New Roman" w:cs="Times New Roman"/>
          <w:sz w:val="32"/>
          <w:szCs w:val="32"/>
        </w:rPr>
        <w:t>–</w:t>
      </w:r>
      <w:r w:rsidRPr="00E177E8">
        <w:rPr>
          <w:rFonts w:ascii="Times New Roman" w:hAnsi="Times New Roman" w:cs="Times New Roman"/>
          <w:sz w:val="32"/>
          <w:szCs w:val="32"/>
        </w:rPr>
        <w:t xml:space="preserve"> це одна з головних умов ефективного функціонування економіки і фінансів, оск</w:t>
      </w:r>
      <w:r w:rsidR="00CB44A6">
        <w:rPr>
          <w:rFonts w:ascii="Times New Roman" w:hAnsi="Times New Roman" w:cs="Times New Roman"/>
          <w:sz w:val="32"/>
          <w:szCs w:val="32"/>
        </w:rPr>
        <w:t>ільки через податки підтримується</w:t>
      </w:r>
      <w:r w:rsidRPr="00E177E8">
        <w:rPr>
          <w:rFonts w:ascii="Times New Roman" w:hAnsi="Times New Roman" w:cs="Times New Roman"/>
          <w:sz w:val="32"/>
          <w:szCs w:val="32"/>
        </w:rPr>
        <w:t xml:space="preserve"> найтісніший зв'язок між державою і юридичними та фізичними особами щодо формування, розподілу й використання їх доходів [9].</w:t>
      </w:r>
    </w:p>
    <w:p w:rsidR="00E177E8" w:rsidRPr="00E177E8" w:rsidRDefault="00E177E8" w:rsidP="00E177E8">
      <w:pPr>
        <w:tabs>
          <w:tab w:val="num" w:pos="-284"/>
          <w:tab w:val="left" w:leader="dot" w:pos="9360"/>
        </w:tabs>
        <w:spacing w:after="0" w:line="240" w:lineRule="auto"/>
        <w:ind w:firstLine="709"/>
        <w:contextualSpacing/>
        <w:jc w:val="both"/>
        <w:rPr>
          <w:rFonts w:ascii="Times New Roman" w:hAnsi="Times New Roman" w:cs="Times New Roman"/>
          <w:sz w:val="32"/>
          <w:szCs w:val="32"/>
        </w:rPr>
      </w:pPr>
      <w:r w:rsidRPr="00E177E8">
        <w:rPr>
          <w:rFonts w:ascii="Times New Roman" w:hAnsi="Times New Roman" w:cs="Times New Roman"/>
          <w:sz w:val="32"/>
          <w:szCs w:val="32"/>
        </w:rPr>
        <w:t>Окремі елементи утворюють податкову систему лише то</w:t>
      </w:r>
      <w:r w:rsidR="00CB44A6">
        <w:rPr>
          <w:rFonts w:ascii="Times New Roman" w:hAnsi="Times New Roman" w:cs="Times New Roman"/>
          <w:sz w:val="32"/>
          <w:szCs w:val="32"/>
        </w:rPr>
        <w:t>ді, коли між ними формуються зв</w:t>
      </w:r>
      <w:r w:rsidR="00CB44A6" w:rsidRPr="00CB44A6">
        <w:rPr>
          <w:rFonts w:ascii="Times New Roman" w:hAnsi="Times New Roman" w:cs="Times New Roman"/>
          <w:sz w:val="32"/>
          <w:szCs w:val="32"/>
        </w:rPr>
        <w:t>’</w:t>
      </w:r>
      <w:r w:rsidRPr="00E177E8">
        <w:rPr>
          <w:rFonts w:ascii="Times New Roman" w:hAnsi="Times New Roman" w:cs="Times New Roman"/>
          <w:sz w:val="32"/>
          <w:szCs w:val="32"/>
        </w:rPr>
        <w:t xml:space="preserve">язки сумісності, взаємоузгодженості, відповідності [9]. Системоутворюючими чинниками при побудові податкової системи виступають саме принципи оподаткування. Побудова податкової системи відповідно до цих принципів потребує вмілого комбінування податків </w:t>
      </w:r>
      <w:r w:rsidR="00CB44A6" w:rsidRPr="00CB44A6">
        <w:rPr>
          <w:rFonts w:ascii="Times New Roman" w:hAnsi="Times New Roman" w:cs="Times New Roman"/>
          <w:sz w:val="32"/>
          <w:szCs w:val="32"/>
        </w:rPr>
        <w:t>і</w:t>
      </w:r>
      <w:r w:rsidRPr="00E177E8">
        <w:rPr>
          <w:rFonts w:ascii="Times New Roman" w:hAnsi="Times New Roman" w:cs="Times New Roman"/>
          <w:sz w:val="32"/>
          <w:szCs w:val="32"/>
        </w:rPr>
        <w:t>з різним ступенем еластичності, з різною властивістю їх стимулююч</w:t>
      </w:r>
      <w:r w:rsidR="00CB44A6">
        <w:rPr>
          <w:rFonts w:ascii="Times New Roman" w:hAnsi="Times New Roman" w:cs="Times New Roman"/>
          <w:sz w:val="32"/>
          <w:szCs w:val="32"/>
        </w:rPr>
        <w:t>их функцій, а також спроможністю</w:t>
      </w:r>
      <w:r w:rsidRPr="00E177E8">
        <w:rPr>
          <w:rFonts w:ascii="Times New Roman" w:hAnsi="Times New Roman" w:cs="Times New Roman"/>
          <w:sz w:val="32"/>
          <w:szCs w:val="32"/>
        </w:rPr>
        <w:t xml:space="preserve"> реалізації принципів економічної ефективності та справедливості. Таким чином забезпечується творення податкової системи на засадах взаємодоповнення. Реалізація податковою системою певної сукупності загальних та особливих принципів оподаткування надає їй неповторності [9].</w:t>
      </w:r>
    </w:p>
    <w:p w:rsidR="00E177E8" w:rsidRPr="00E177E8" w:rsidRDefault="00E177E8" w:rsidP="00CB44A6">
      <w:pPr>
        <w:tabs>
          <w:tab w:val="num" w:pos="-284"/>
          <w:tab w:val="left" w:leader="dot" w:pos="9360"/>
        </w:tabs>
        <w:spacing w:after="0" w:line="240" w:lineRule="auto"/>
        <w:ind w:firstLine="709"/>
        <w:contextualSpacing/>
        <w:jc w:val="both"/>
        <w:rPr>
          <w:rFonts w:ascii="Times New Roman" w:hAnsi="Times New Roman" w:cs="Times New Roman"/>
          <w:sz w:val="32"/>
          <w:szCs w:val="32"/>
        </w:rPr>
      </w:pPr>
      <w:r w:rsidRPr="00E177E8">
        <w:rPr>
          <w:rFonts w:ascii="Times New Roman" w:hAnsi="Times New Roman" w:cs="Times New Roman"/>
          <w:sz w:val="32"/>
          <w:szCs w:val="32"/>
        </w:rPr>
        <w:t xml:space="preserve">Податкова політика </w:t>
      </w:r>
      <w:r w:rsidR="00607219">
        <w:rPr>
          <w:rFonts w:ascii="Times New Roman" w:hAnsi="Times New Roman" w:cs="Times New Roman"/>
          <w:sz w:val="32"/>
          <w:szCs w:val="32"/>
        </w:rPr>
        <w:t>–</w:t>
      </w:r>
      <w:r w:rsidRPr="00E177E8">
        <w:rPr>
          <w:rFonts w:ascii="Times New Roman" w:hAnsi="Times New Roman" w:cs="Times New Roman"/>
          <w:sz w:val="32"/>
          <w:szCs w:val="32"/>
        </w:rPr>
        <w:t xml:space="preserve"> це сукупність принципів і інструментів</w:t>
      </w:r>
      <w:r w:rsidR="00CB44A6">
        <w:rPr>
          <w:rFonts w:ascii="Times New Roman" w:hAnsi="Times New Roman" w:cs="Times New Roman"/>
          <w:sz w:val="32"/>
          <w:szCs w:val="32"/>
        </w:rPr>
        <w:t>,</w:t>
      </w:r>
      <w:r w:rsidRPr="00E177E8">
        <w:rPr>
          <w:rFonts w:ascii="Times New Roman" w:hAnsi="Times New Roman" w:cs="Times New Roman"/>
          <w:sz w:val="32"/>
          <w:szCs w:val="32"/>
        </w:rPr>
        <w:t xml:space="preserve"> які використовуються державою у сфері встановлення і стягнення податків. Головними критеріями податкової політики є економічна ефективність і соціальна справедливість. З одного боку, податки мають забезпечити сталу фінансову базу держави, з іншого</w:t>
      </w:r>
      <w:r w:rsidR="00CB44A6">
        <w:rPr>
          <w:rFonts w:ascii="Times New Roman" w:hAnsi="Times New Roman" w:cs="Times New Roman"/>
          <w:sz w:val="32"/>
          <w:szCs w:val="32"/>
        </w:rPr>
        <w:t>, –</w:t>
      </w:r>
      <w:r w:rsidRPr="00E177E8">
        <w:rPr>
          <w:rFonts w:ascii="Times New Roman" w:hAnsi="Times New Roman" w:cs="Times New Roman"/>
          <w:sz w:val="32"/>
          <w:szCs w:val="32"/>
        </w:rPr>
        <w:t xml:space="preserve"> залишити достатньо коштів </w:t>
      </w:r>
      <w:r w:rsidRPr="00E177E8">
        <w:rPr>
          <w:rFonts w:ascii="Times New Roman" w:hAnsi="Times New Roman" w:cs="Times New Roman"/>
          <w:sz w:val="32"/>
          <w:szCs w:val="32"/>
        </w:rPr>
        <w:lastRenderedPageBreak/>
        <w:t>підприємствам і громадянам для збереження максимальної заінтересованості в результатах діяльності [5].</w:t>
      </w:r>
    </w:p>
    <w:p w:rsidR="00E177E8" w:rsidRPr="00E177E8" w:rsidRDefault="00CB44A6" w:rsidP="00E177E8">
      <w:pPr>
        <w:tabs>
          <w:tab w:val="num" w:pos="-284"/>
          <w:tab w:val="left" w:leader="dot" w:pos="9360"/>
        </w:tabs>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lang w:eastAsia="ru-RU"/>
        </w:rPr>
        <w:t>М</w:t>
      </w:r>
      <w:r w:rsidR="00E177E8" w:rsidRPr="00E177E8">
        <w:rPr>
          <w:rFonts w:ascii="Times New Roman" w:hAnsi="Times New Roman" w:cs="Times New Roman"/>
          <w:sz w:val="32"/>
          <w:szCs w:val="32"/>
          <w:lang w:eastAsia="ru-RU"/>
        </w:rPr>
        <w:t>ожна зробити висновки, що сук</w:t>
      </w:r>
      <w:r>
        <w:rPr>
          <w:rFonts w:ascii="Times New Roman" w:hAnsi="Times New Roman" w:cs="Times New Roman"/>
          <w:sz w:val="32"/>
          <w:szCs w:val="32"/>
          <w:lang w:eastAsia="ru-RU"/>
        </w:rPr>
        <w:t>упність податків і зборів (обов</w:t>
      </w:r>
      <w:r w:rsidRPr="00CB44A6">
        <w:rPr>
          <w:rFonts w:ascii="Times New Roman" w:hAnsi="Times New Roman" w:cs="Times New Roman"/>
          <w:sz w:val="32"/>
          <w:szCs w:val="32"/>
          <w:lang w:val="ru-RU" w:eastAsia="ru-RU"/>
        </w:rPr>
        <w:t>’</w:t>
      </w:r>
      <w:r w:rsidR="00E177E8" w:rsidRPr="00E177E8">
        <w:rPr>
          <w:rFonts w:ascii="Times New Roman" w:hAnsi="Times New Roman" w:cs="Times New Roman"/>
          <w:sz w:val="32"/>
          <w:szCs w:val="32"/>
          <w:lang w:eastAsia="ru-RU"/>
        </w:rPr>
        <w:t>язкових платежів) до бюджетів та до державних цільових фондів, які справляються у встановленому законами України порядку, становить систему оподаткування.</w:t>
      </w:r>
    </w:p>
    <w:p w:rsidR="00E177E8" w:rsidRPr="00E177E8" w:rsidRDefault="00E177E8" w:rsidP="00E177E8">
      <w:pPr>
        <w:tabs>
          <w:tab w:val="num" w:pos="-284"/>
          <w:tab w:val="left" w:leader="dot" w:pos="9360"/>
        </w:tabs>
        <w:spacing w:after="0" w:line="240" w:lineRule="auto"/>
        <w:ind w:firstLine="709"/>
        <w:contextualSpacing/>
        <w:jc w:val="both"/>
        <w:rPr>
          <w:rFonts w:ascii="Times New Roman" w:hAnsi="Times New Roman" w:cs="Times New Roman"/>
          <w:sz w:val="32"/>
          <w:szCs w:val="32"/>
        </w:rPr>
      </w:pPr>
      <w:r w:rsidRPr="00E177E8">
        <w:rPr>
          <w:rFonts w:ascii="Times New Roman" w:hAnsi="Times New Roman" w:cs="Times New Roman"/>
          <w:sz w:val="32"/>
          <w:szCs w:val="32"/>
        </w:rPr>
        <w:t>Вся історія податкової політики зводиться до пошуків ідеалів оптимального оподаткування. Сутність, структура і роль податкової системи визначаються податковою політикою, що є виключним правом держави, яка проводить її в країні самостійно, виходячи із завдань соціально-економічного розвитку. Через податки, пільги і фінансові санкції, а також обов'язки та відпові</w:t>
      </w:r>
      <w:r w:rsidR="00CB44A6">
        <w:rPr>
          <w:rFonts w:ascii="Times New Roman" w:hAnsi="Times New Roman" w:cs="Times New Roman"/>
          <w:sz w:val="32"/>
          <w:szCs w:val="32"/>
        </w:rPr>
        <w:t>дальність, які виступають невід</w:t>
      </w:r>
      <w:r w:rsidR="00CB44A6" w:rsidRPr="00CB44A6">
        <w:rPr>
          <w:rFonts w:ascii="Times New Roman" w:hAnsi="Times New Roman" w:cs="Times New Roman"/>
          <w:sz w:val="32"/>
          <w:szCs w:val="32"/>
          <w:lang w:val="ru-RU"/>
        </w:rPr>
        <w:t>’</w:t>
      </w:r>
      <w:r w:rsidRPr="00E177E8">
        <w:rPr>
          <w:rFonts w:ascii="Times New Roman" w:hAnsi="Times New Roman" w:cs="Times New Roman"/>
          <w:sz w:val="32"/>
          <w:szCs w:val="32"/>
        </w:rPr>
        <w:t>ємною частиною податкової системи, держава ставить єдині вимоги до ефективного ведення господарства у країні [5].</w:t>
      </w:r>
    </w:p>
    <w:p w:rsidR="00E177E8" w:rsidRPr="00E177E8" w:rsidRDefault="00E177E8" w:rsidP="00E177E8">
      <w:pPr>
        <w:tabs>
          <w:tab w:val="num" w:pos="-284"/>
          <w:tab w:val="left" w:leader="dot" w:pos="9360"/>
        </w:tabs>
        <w:spacing w:after="0" w:line="240" w:lineRule="auto"/>
        <w:ind w:firstLine="709"/>
        <w:contextualSpacing/>
        <w:jc w:val="both"/>
        <w:rPr>
          <w:rFonts w:ascii="Times New Roman" w:hAnsi="Times New Roman" w:cs="Times New Roman"/>
          <w:sz w:val="32"/>
          <w:szCs w:val="32"/>
        </w:rPr>
      </w:pPr>
      <w:r w:rsidRPr="00E177E8">
        <w:rPr>
          <w:rFonts w:ascii="Times New Roman" w:hAnsi="Times New Roman" w:cs="Times New Roman"/>
          <w:sz w:val="32"/>
          <w:szCs w:val="32"/>
        </w:rPr>
        <w:t xml:space="preserve">Сьогодні відомо кілька схем оподаткування, серед яких автор цієї роботи звертає увагу лише на основні. Перша з них передбачає поосібне оподаткування, тобто стягнення податків залежно від доходів особи або інших чинників. Друга схема передбачає стягнення податків </w:t>
      </w:r>
      <w:r w:rsidR="006746A3" w:rsidRPr="006746A3">
        <w:rPr>
          <w:rFonts w:ascii="Times New Roman" w:hAnsi="Times New Roman" w:cs="Times New Roman"/>
          <w:sz w:val="32"/>
          <w:szCs w:val="32"/>
          <w:lang w:val="ru-RU"/>
        </w:rPr>
        <w:t>і</w:t>
      </w:r>
      <w:r w:rsidRPr="00E177E8">
        <w:rPr>
          <w:rFonts w:ascii="Times New Roman" w:hAnsi="Times New Roman" w:cs="Times New Roman"/>
          <w:sz w:val="32"/>
          <w:szCs w:val="32"/>
        </w:rPr>
        <w:t>з використовуваних загальних або неподільних ресурсів. Третя, як</w:t>
      </w:r>
      <w:r w:rsidR="006746A3">
        <w:rPr>
          <w:rFonts w:ascii="Times New Roman" w:hAnsi="Times New Roman" w:cs="Times New Roman"/>
          <w:sz w:val="32"/>
          <w:szCs w:val="32"/>
        </w:rPr>
        <w:t>а найбільше поширилася у світі й</w:t>
      </w:r>
      <w:r w:rsidRPr="00E177E8">
        <w:rPr>
          <w:rFonts w:ascii="Times New Roman" w:hAnsi="Times New Roman" w:cs="Times New Roman"/>
          <w:sz w:val="32"/>
          <w:szCs w:val="32"/>
        </w:rPr>
        <w:t xml:space="preserve"> діє в Україні, орієнтована на оподаткування результатів комерційної діяльності фізичних та юридичних осіб, а також частково їхньої власності [7].</w:t>
      </w:r>
    </w:p>
    <w:p w:rsidR="00E177E8" w:rsidRPr="00E177E8" w:rsidRDefault="006746A3" w:rsidP="00E177E8">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У</w:t>
      </w:r>
      <w:r w:rsidR="00E177E8" w:rsidRPr="00E177E8">
        <w:rPr>
          <w:rFonts w:ascii="Times New Roman" w:hAnsi="Times New Roman" w:cs="Times New Roman"/>
          <w:sz w:val="32"/>
          <w:szCs w:val="32"/>
        </w:rPr>
        <w:t xml:space="preserve"> спадок від СРСР Україна отримала як позитивні</w:t>
      </w:r>
      <w:r>
        <w:rPr>
          <w:rFonts w:ascii="Times New Roman" w:hAnsi="Times New Roman" w:cs="Times New Roman"/>
          <w:sz w:val="32"/>
          <w:szCs w:val="32"/>
        </w:rPr>
        <w:t>,</w:t>
      </w:r>
      <w:r w:rsidR="00E177E8" w:rsidRPr="00E177E8">
        <w:rPr>
          <w:rFonts w:ascii="Times New Roman" w:hAnsi="Times New Roman" w:cs="Times New Roman"/>
          <w:sz w:val="32"/>
          <w:szCs w:val="32"/>
        </w:rPr>
        <w:t xml:space="preserve"> так і негативні риси адміністративн</w:t>
      </w:r>
      <w:r>
        <w:rPr>
          <w:rFonts w:ascii="Times New Roman" w:hAnsi="Times New Roman" w:cs="Times New Roman"/>
          <w:sz w:val="32"/>
          <w:szCs w:val="32"/>
        </w:rPr>
        <w:t>о-командної системи, зокрема і  податкової</w:t>
      </w:r>
      <w:r w:rsidR="00E177E8" w:rsidRPr="00E177E8">
        <w:rPr>
          <w:rFonts w:ascii="Times New Roman" w:hAnsi="Times New Roman" w:cs="Times New Roman"/>
          <w:sz w:val="32"/>
          <w:szCs w:val="32"/>
        </w:rPr>
        <w:t>. Хоч варто відзначити, що за роки незалежнос</w:t>
      </w:r>
      <w:r>
        <w:rPr>
          <w:rFonts w:ascii="Times New Roman" w:hAnsi="Times New Roman" w:cs="Times New Roman"/>
          <w:sz w:val="32"/>
          <w:szCs w:val="32"/>
        </w:rPr>
        <w:t>ті Україна частково змінила та в</w:t>
      </w:r>
      <w:r w:rsidR="00E177E8" w:rsidRPr="00E177E8">
        <w:rPr>
          <w:rFonts w:ascii="Times New Roman" w:hAnsi="Times New Roman" w:cs="Times New Roman"/>
          <w:sz w:val="32"/>
          <w:szCs w:val="32"/>
        </w:rPr>
        <w:t>досконалила податкову систему, запровадивши нові податки та збори, ліквідувала необґр</w:t>
      </w:r>
      <w:r>
        <w:rPr>
          <w:rFonts w:ascii="Times New Roman" w:hAnsi="Times New Roman" w:cs="Times New Roman"/>
          <w:sz w:val="32"/>
          <w:szCs w:val="32"/>
        </w:rPr>
        <w:t>унтовані платежі та стягнення, в</w:t>
      </w:r>
      <w:r w:rsidR="00E177E8" w:rsidRPr="00E177E8">
        <w:rPr>
          <w:rFonts w:ascii="Times New Roman" w:hAnsi="Times New Roman" w:cs="Times New Roman"/>
          <w:sz w:val="32"/>
          <w:szCs w:val="32"/>
        </w:rPr>
        <w:t>досконалила методику справляння та  розширила базу оподаткування. Дані зміни були обумовлені основними пріоритетами держави в економічній, соціальній та політичній сфер</w:t>
      </w:r>
      <w:r>
        <w:rPr>
          <w:rFonts w:ascii="Times New Roman" w:hAnsi="Times New Roman" w:cs="Times New Roman"/>
          <w:sz w:val="32"/>
          <w:szCs w:val="32"/>
        </w:rPr>
        <w:t>ах, які кардинально відрізнялися</w:t>
      </w:r>
      <w:r w:rsidR="00E177E8" w:rsidRPr="00E177E8">
        <w:rPr>
          <w:rFonts w:ascii="Times New Roman" w:hAnsi="Times New Roman" w:cs="Times New Roman"/>
          <w:sz w:val="32"/>
          <w:szCs w:val="32"/>
        </w:rPr>
        <w:t xml:space="preserve"> від командно-адміністративної системи. </w:t>
      </w:r>
    </w:p>
    <w:p w:rsidR="00E177E8" w:rsidRPr="00E177E8" w:rsidRDefault="00E177E8" w:rsidP="00E177E8">
      <w:pPr>
        <w:spacing w:after="0" w:line="240" w:lineRule="auto"/>
        <w:ind w:firstLine="709"/>
        <w:contextualSpacing/>
        <w:jc w:val="both"/>
        <w:rPr>
          <w:rFonts w:ascii="Times New Roman" w:hAnsi="Times New Roman" w:cs="Times New Roman"/>
          <w:sz w:val="32"/>
          <w:szCs w:val="32"/>
        </w:rPr>
      </w:pPr>
      <w:r w:rsidRPr="00E177E8">
        <w:rPr>
          <w:rFonts w:ascii="Times New Roman" w:hAnsi="Times New Roman" w:cs="Times New Roman"/>
          <w:sz w:val="32"/>
          <w:szCs w:val="32"/>
        </w:rPr>
        <w:t>Ільєнко Р.</w:t>
      </w:r>
      <w:r w:rsidR="006746A3">
        <w:rPr>
          <w:rFonts w:ascii="Times New Roman" w:hAnsi="Times New Roman" w:cs="Times New Roman"/>
          <w:sz w:val="32"/>
          <w:szCs w:val="32"/>
        </w:rPr>
        <w:t xml:space="preserve"> </w:t>
      </w:r>
      <w:r w:rsidRPr="00E177E8">
        <w:rPr>
          <w:rFonts w:ascii="Times New Roman" w:hAnsi="Times New Roman" w:cs="Times New Roman"/>
          <w:sz w:val="32"/>
          <w:szCs w:val="32"/>
        </w:rPr>
        <w:t>В., аналізуючи податкову політику України, вказує на такі її недоліки [3, с. 212]:</w:t>
      </w:r>
    </w:p>
    <w:p w:rsidR="00E177E8" w:rsidRPr="00E177E8" w:rsidRDefault="00E177E8" w:rsidP="00E177E8">
      <w:pPr>
        <w:spacing w:after="0" w:line="240" w:lineRule="auto"/>
        <w:ind w:firstLine="709"/>
        <w:contextualSpacing/>
        <w:jc w:val="both"/>
        <w:rPr>
          <w:rFonts w:ascii="Times New Roman" w:hAnsi="Times New Roman" w:cs="Times New Roman"/>
          <w:sz w:val="32"/>
          <w:szCs w:val="32"/>
        </w:rPr>
      </w:pPr>
      <w:r w:rsidRPr="00E177E8">
        <w:rPr>
          <w:rFonts w:ascii="Times New Roman" w:hAnsi="Times New Roman" w:cs="Times New Roman"/>
          <w:sz w:val="32"/>
          <w:szCs w:val="32"/>
        </w:rPr>
        <w:t>- надмірний податковий тиск на сумлінних платників податків;</w:t>
      </w:r>
    </w:p>
    <w:p w:rsidR="00E177E8" w:rsidRPr="00E177E8" w:rsidRDefault="00E177E8" w:rsidP="00E177E8">
      <w:pPr>
        <w:spacing w:after="0" w:line="240" w:lineRule="auto"/>
        <w:ind w:firstLine="709"/>
        <w:contextualSpacing/>
        <w:jc w:val="both"/>
        <w:rPr>
          <w:rFonts w:ascii="Times New Roman" w:hAnsi="Times New Roman" w:cs="Times New Roman"/>
          <w:sz w:val="32"/>
          <w:szCs w:val="32"/>
        </w:rPr>
      </w:pPr>
      <w:r w:rsidRPr="00E177E8">
        <w:rPr>
          <w:rFonts w:ascii="Times New Roman" w:hAnsi="Times New Roman" w:cs="Times New Roman"/>
          <w:sz w:val="32"/>
          <w:szCs w:val="32"/>
        </w:rPr>
        <w:t xml:space="preserve">- </w:t>
      </w:r>
      <w:r>
        <w:rPr>
          <w:rFonts w:ascii="Times New Roman" w:hAnsi="Times New Roman" w:cs="Times New Roman"/>
          <w:sz w:val="32"/>
          <w:szCs w:val="32"/>
        </w:rPr>
        <w:t xml:space="preserve">  </w:t>
      </w:r>
      <w:r w:rsidRPr="00E177E8">
        <w:rPr>
          <w:rFonts w:ascii="Times New Roman" w:hAnsi="Times New Roman" w:cs="Times New Roman"/>
          <w:sz w:val="32"/>
          <w:szCs w:val="32"/>
        </w:rPr>
        <w:t>нер</w:t>
      </w:r>
      <w:r w:rsidR="006746A3">
        <w:rPr>
          <w:rFonts w:ascii="Times New Roman" w:hAnsi="Times New Roman" w:cs="Times New Roman"/>
          <w:sz w:val="32"/>
          <w:szCs w:val="32"/>
        </w:rPr>
        <w:t>івномірність податкового тягаря</w:t>
      </w:r>
      <w:r w:rsidRPr="00E177E8">
        <w:rPr>
          <w:rFonts w:ascii="Times New Roman" w:hAnsi="Times New Roman" w:cs="Times New Roman"/>
          <w:sz w:val="32"/>
          <w:szCs w:val="32"/>
        </w:rPr>
        <w:t>;</w:t>
      </w:r>
    </w:p>
    <w:p w:rsidR="00E177E8" w:rsidRPr="00E177E8" w:rsidRDefault="00E177E8" w:rsidP="00E177E8">
      <w:pPr>
        <w:spacing w:after="0" w:line="240" w:lineRule="auto"/>
        <w:ind w:firstLine="709"/>
        <w:contextualSpacing/>
        <w:jc w:val="both"/>
        <w:rPr>
          <w:rFonts w:ascii="Times New Roman" w:hAnsi="Times New Roman" w:cs="Times New Roman"/>
          <w:sz w:val="32"/>
          <w:szCs w:val="32"/>
        </w:rPr>
      </w:pPr>
      <w:r w:rsidRPr="00E177E8">
        <w:rPr>
          <w:rFonts w:ascii="Times New Roman" w:hAnsi="Times New Roman" w:cs="Times New Roman"/>
          <w:sz w:val="32"/>
          <w:szCs w:val="32"/>
        </w:rPr>
        <w:lastRenderedPageBreak/>
        <w:t xml:space="preserve">- </w:t>
      </w:r>
      <w:r>
        <w:rPr>
          <w:rFonts w:ascii="Times New Roman" w:hAnsi="Times New Roman" w:cs="Times New Roman"/>
          <w:sz w:val="32"/>
          <w:szCs w:val="32"/>
        </w:rPr>
        <w:t xml:space="preserve">  </w:t>
      </w:r>
      <w:r w:rsidR="006746A3">
        <w:rPr>
          <w:rFonts w:ascii="Times New Roman" w:hAnsi="Times New Roman" w:cs="Times New Roman"/>
          <w:sz w:val="32"/>
          <w:szCs w:val="32"/>
        </w:rPr>
        <w:t xml:space="preserve"> </w:t>
      </w:r>
      <w:r w:rsidRPr="00E177E8">
        <w:rPr>
          <w:rFonts w:ascii="Times New Roman" w:hAnsi="Times New Roman" w:cs="Times New Roman"/>
          <w:sz w:val="32"/>
          <w:szCs w:val="32"/>
        </w:rPr>
        <w:t>часті та непередбачені зміни податкового законодавства;</w:t>
      </w:r>
    </w:p>
    <w:p w:rsidR="00E177E8" w:rsidRPr="00E177E8" w:rsidRDefault="00E177E8" w:rsidP="00E177E8">
      <w:pPr>
        <w:spacing w:after="0" w:line="240" w:lineRule="auto"/>
        <w:ind w:firstLine="709"/>
        <w:contextualSpacing/>
        <w:jc w:val="both"/>
        <w:rPr>
          <w:rFonts w:ascii="Times New Roman" w:hAnsi="Times New Roman" w:cs="Times New Roman"/>
          <w:sz w:val="32"/>
          <w:szCs w:val="32"/>
        </w:rPr>
      </w:pPr>
      <w:r w:rsidRPr="00E177E8">
        <w:rPr>
          <w:rFonts w:ascii="Times New Roman" w:hAnsi="Times New Roman" w:cs="Times New Roman"/>
          <w:sz w:val="32"/>
          <w:szCs w:val="32"/>
        </w:rPr>
        <w:t>- невідповідність принципів оподаткування і реалізації податкової політики України та країн Європейського Союзу, а також нормативно</w:t>
      </w:r>
      <w:r w:rsidR="006746A3">
        <w:rPr>
          <w:rFonts w:ascii="Times New Roman" w:hAnsi="Times New Roman" w:cs="Times New Roman"/>
          <w:sz w:val="32"/>
          <w:szCs w:val="32"/>
        </w:rPr>
        <w:t>-</w:t>
      </w:r>
      <w:r w:rsidRPr="00E177E8">
        <w:rPr>
          <w:rFonts w:ascii="Times New Roman" w:hAnsi="Times New Roman" w:cs="Times New Roman"/>
          <w:sz w:val="32"/>
          <w:szCs w:val="32"/>
        </w:rPr>
        <w:t>правових актів щодо оподаткування.</w:t>
      </w:r>
    </w:p>
    <w:p w:rsidR="00E177E8" w:rsidRPr="00E177E8" w:rsidRDefault="00E177E8" w:rsidP="00E177E8">
      <w:pPr>
        <w:spacing w:after="0" w:line="240" w:lineRule="auto"/>
        <w:ind w:firstLine="709"/>
        <w:contextualSpacing/>
        <w:jc w:val="both"/>
        <w:rPr>
          <w:rFonts w:ascii="Times New Roman" w:hAnsi="Times New Roman" w:cs="Times New Roman"/>
          <w:b/>
          <w:sz w:val="32"/>
          <w:szCs w:val="32"/>
        </w:rPr>
      </w:pPr>
    </w:p>
    <w:p w:rsidR="00E177E8" w:rsidRPr="00E177E8" w:rsidRDefault="00E177E8" w:rsidP="00E177E8">
      <w:pPr>
        <w:spacing w:after="0" w:line="240" w:lineRule="auto"/>
        <w:ind w:firstLine="709"/>
        <w:contextualSpacing/>
        <w:jc w:val="center"/>
        <w:rPr>
          <w:rFonts w:ascii="Times New Roman" w:hAnsi="Times New Roman" w:cs="Times New Roman"/>
          <w:b/>
          <w:sz w:val="32"/>
          <w:szCs w:val="32"/>
        </w:rPr>
      </w:pPr>
      <w:r w:rsidRPr="00E177E8">
        <w:rPr>
          <w:rFonts w:ascii="Times New Roman" w:hAnsi="Times New Roman" w:cs="Times New Roman"/>
          <w:b/>
          <w:sz w:val="32"/>
          <w:szCs w:val="32"/>
        </w:rPr>
        <w:t xml:space="preserve">Розділ 1. Аналіз стану та проблем податкової системи України </w:t>
      </w:r>
      <w:r>
        <w:rPr>
          <w:rFonts w:ascii="Times New Roman" w:hAnsi="Times New Roman" w:cs="Times New Roman"/>
          <w:b/>
          <w:sz w:val="32"/>
          <w:szCs w:val="32"/>
        </w:rPr>
        <w:t>в туристичній галузі</w:t>
      </w:r>
    </w:p>
    <w:p w:rsidR="00E177E8" w:rsidRPr="00E177E8" w:rsidRDefault="006746A3" w:rsidP="00E177E8">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Туристична індустрія України як невід’ємний елемент економіки України також зазнала</w:t>
      </w:r>
      <w:r w:rsidR="00E177E8" w:rsidRPr="00E177E8">
        <w:rPr>
          <w:rFonts w:ascii="Times New Roman" w:hAnsi="Times New Roman" w:cs="Times New Roman"/>
          <w:sz w:val="32"/>
          <w:szCs w:val="32"/>
        </w:rPr>
        <w:t xml:space="preserve"> певних трансформацій та змін, а разом із ними і частина податкової системи, що регламентує справляння податків </w:t>
      </w:r>
      <w:r>
        <w:rPr>
          <w:rFonts w:ascii="Times New Roman" w:hAnsi="Times New Roman" w:cs="Times New Roman"/>
          <w:sz w:val="32"/>
          <w:szCs w:val="32"/>
        </w:rPr>
        <w:t>і</w:t>
      </w:r>
      <w:r w:rsidR="00E177E8" w:rsidRPr="00E177E8">
        <w:rPr>
          <w:rFonts w:ascii="Times New Roman" w:hAnsi="Times New Roman" w:cs="Times New Roman"/>
          <w:sz w:val="32"/>
          <w:szCs w:val="32"/>
        </w:rPr>
        <w:t>з туристичної сфери.</w:t>
      </w:r>
    </w:p>
    <w:p w:rsidR="00E177E8" w:rsidRPr="00E177E8" w:rsidRDefault="00E177E8" w:rsidP="00E177E8">
      <w:pPr>
        <w:spacing w:after="0" w:line="240" w:lineRule="auto"/>
        <w:ind w:firstLine="709"/>
        <w:contextualSpacing/>
        <w:jc w:val="both"/>
        <w:rPr>
          <w:rFonts w:ascii="Times New Roman" w:hAnsi="Times New Roman" w:cs="Times New Roman"/>
          <w:sz w:val="32"/>
          <w:szCs w:val="32"/>
        </w:rPr>
      </w:pPr>
      <w:r w:rsidRPr="00E177E8">
        <w:rPr>
          <w:rFonts w:ascii="Times New Roman" w:hAnsi="Times New Roman" w:cs="Times New Roman"/>
          <w:sz w:val="32"/>
          <w:szCs w:val="32"/>
        </w:rPr>
        <w:t>До основних проблем податкової системи</w:t>
      </w:r>
      <w:r w:rsidR="006746A3">
        <w:rPr>
          <w:rFonts w:ascii="Times New Roman" w:hAnsi="Times New Roman" w:cs="Times New Roman"/>
          <w:sz w:val="32"/>
          <w:szCs w:val="32"/>
        </w:rPr>
        <w:t>,</w:t>
      </w:r>
      <w:r w:rsidRPr="00E177E8">
        <w:rPr>
          <w:rFonts w:ascii="Times New Roman" w:hAnsi="Times New Roman" w:cs="Times New Roman"/>
          <w:sz w:val="32"/>
          <w:szCs w:val="32"/>
        </w:rPr>
        <w:t xml:space="preserve"> які відносяться до туристичної сфери України</w:t>
      </w:r>
      <w:r w:rsidR="006746A3">
        <w:rPr>
          <w:rFonts w:ascii="Times New Roman" w:hAnsi="Times New Roman" w:cs="Times New Roman"/>
          <w:sz w:val="32"/>
          <w:szCs w:val="32"/>
        </w:rPr>
        <w:t>,</w:t>
      </w:r>
      <w:r w:rsidRPr="00E177E8">
        <w:rPr>
          <w:rFonts w:ascii="Times New Roman" w:hAnsi="Times New Roman" w:cs="Times New Roman"/>
          <w:sz w:val="32"/>
          <w:szCs w:val="32"/>
        </w:rPr>
        <w:t xml:space="preserve"> можна виділити такі: величина ставки податку, недосконала, а деколи відсутня система економічних стимулів (субвенції, субсидії, податкові пільги), непрозорий механізм н</w:t>
      </w:r>
      <w:r w:rsidR="006746A3">
        <w:rPr>
          <w:rFonts w:ascii="Times New Roman" w:hAnsi="Times New Roman" w:cs="Times New Roman"/>
          <w:sz w:val="32"/>
          <w:szCs w:val="32"/>
        </w:rPr>
        <w:t>арахування та сплати податків. У</w:t>
      </w:r>
      <w:r w:rsidRPr="00E177E8">
        <w:rPr>
          <w:rFonts w:ascii="Times New Roman" w:hAnsi="Times New Roman" w:cs="Times New Roman"/>
          <w:sz w:val="32"/>
          <w:szCs w:val="32"/>
        </w:rPr>
        <w:t>се це призводить до збільшення податкового тягаря на суб’єктів туристичної індустрії, що змушує останніх працювати в тіні, тим самим приховувати частину прибутк</w:t>
      </w:r>
      <w:r w:rsidR="006746A3">
        <w:rPr>
          <w:rFonts w:ascii="Times New Roman" w:hAnsi="Times New Roman" w:cs="Times New Roman"/>
          <w:sz w:val="32"/>
          <w:szCs w:val="32"/>
        </w:rPr>
        <w:t xml:space="preserve">у від комерційної діяльності, внаслідок чого </w:t>
      </w:r>
      <w:r w:rsidRPr="00E177E8">
        <w:rPr>
          <w:rFonts w:ascii="Times New Roman" w:hAnsi="Times New Roman" w:cs="Times New Roman"/>
          <w:sz w:val="32"/>
          <w:szCs w:val="32"/>
        </w:rPr>
        <w:t xml:space="preserve">державні та місцеві бюджети недоотримають значних коштів. </w:t>
      </w:r>
    </w:p>
    <w:p w:rsidR="00E177E8" w:rsidRPr="00E177E8" w:rsidRDefault="00E177E8" w:rsidP="00E177E8">
      <w:pPr>
        <w:spacing w:after="0" w:line="240" w:lineRule="auto"/>
        <w:ind w:firstLine="709"/>
        <w:contextualSpacing/>
        <w:jc w:val="both"/>
        <w:rPr>
          <w:rFonts w:ascii="Times New Roman" w:hAnsi="Times New Roman" w:cs="Times New Roman"/>
          <w:sz w:val="32"/>
          <w:szCs w:val="32"/>
        </w:rPr>
      </w:pPr>
      <w:r w:rsidRPr="00E177E8">
        <w:rPr>
          <w:rFonts w:ascii="Times New Roman" w:hAnsi="Times New Roman" w:cs="Times New Roman"/>
          <w:sz w:val="32"/>
          <w:szCs w:val="32"/>
        </w:rPr>
        <w:t>Мальська М.</w:t>
      </w:r>
      <w:r w:rsidR="006746A3">
        <w:rPr>
          <w:rFonts w:ascii="Times New Roman" w:hAnsi="Times New Roman" w:cs="Times New Roman"/>
          <w:sz w:val="32"/>
          <w:szCs w:val="32"/>
        </w:rPr>
        <w:t xml:space="preserve"> </w:t>
      </w:r>
      <w:r w:rsidRPr="00E177E8">
        <w:rPr>
          <w:rFonts w:ascii="Times New Roman" w:hAnsi="Times New Roman" w:cs="Times New Roman"/>
          <w:sz w:val="32"/>
          <w:szCs w:val="32"/>
        </w:rPr>
        <w:t>П., посилаючись на дані Всесвітньої ради з подорожей і туризму (</w:t>
      </w:r>
      <w:r w:rsidRPr="00E177E8">
        <w:rPr>
          <w:rFonts w:ascii="Times New Roman" w:hAnsi="Times New Roman" w:cs="Times New Roman"/>
          <w:sz w:val="32"/>
          <w:szCs w:val="32"/>
          <w:lang w:val="en-US"/>
        </w:rPr>
        <w:t>WT</w:t>
      </w:r>
      <w:r w:rsidRPr="00E177E8">
        <w:rPr>
          <w:rFonts w:ascii="Times New Roman" w:hAnsi="Times New Roman" w:cs="Times New Roman"/>
          <w:sz w:val="32"/>
          <w:szCs w:val="32"/>
        </w:rPr>
        <w:t>&amp;</w:t>
      </w:r>
      <w:r w:rsidRPr="00E177E8">
        <w:rPr>
          <w:rFonts w:ascii="Times New Roman" w:hAnsi="Times New Roman" w:cs="Times New Roman"/>
          <w:sz w:val="32"/>
          <w:szCs w:val="32"/>
          <w:lang w:val="en-US"/>
        </w:rPr>
        <w:t>TC</w:t>
      </w:r>
      <w:r w:rsidRPr="00E177E8">
        <w:rPr>
          <w:rFonts w:ascii="Times New Roman" w:hAnsi="Times New Roman" w:cs="Times New Roman"/>
          <w:sz w:val="32"/>
          <w:szCs w:val="32"/>
        </w:rPr>
        <w:t>), зазначає, що  приблизно 50</w:t>
      </w:r>
      <w:r>
        <w:rPr>
          <w:rFonts w:ascii="Times New Roman" w:hAnsi="Times New Roman" w:cs="Times New Roman"/>
          <w:sz w:val="32"/>
          <w:szCs w:val="32"/>
        </w:rPr>
        <w:t xml:space="preserve"> </w:t>
      </w:r>
      <w:r w:rsidRPr="00E177E8">
        <w:rPr>
          <w:rFonts w:ascii="Times New Roman" w:hAnsi="Times New Roman" w:cs="Times New Roman"/>
          <w:sz w:val="32"/>
          <w:szCs w:val="32"/>
        </w:rPr>
        <w:t xml:space="preserve">% податків </w:t>
      </w:r>
      <w:r w:rsidR="006746A3">
        <w:rPr>
          <w:rFonts w:ascii="Times New Roman" w:hAnsi="Times New Roman" w:cs="Times New Roman"/>
          <w:sz w:val="32"/>
          <w:szCs w:val="32"/>
        </w:rPr>
        <w:t>і</w:t>
      </w:r>
      <w:r w:rsidRPr="00E177E8">
        <w:rPr>
          <w:rFonts w:ascii="Times New Roman" w:hAnsi="Times New Roman" w:cs="Times New Roman"/>
          <w:sz w:val="32"/>
          <w:szCs w:val="32"/>
        </w:rPr>
        <w:t>з туризму формується за рахунок таких податкових надходжень, як ПДВ і податок з продажу, 35</w:t>
      </w:r>
      <w:r>
        <w:rPr>
          <w:rFonts w:ascii="Times New Roman" w:hAnsi="Times New Roman" w:cs="Times New Roman"/>
          <w:sz w:val="32"/>
          <w:szCs w:val="32"/>
        </w:rPr>
        <w:t xml:space="preserve"> </w:t>
      </w:r>
      <w:r w:rsidRPr="00E177E8">
        <w:rPr>
          <w:rFonts w:ascii="Times New Roman" w:hAnsi="Times New Roman" w:cs="Times New Roman"/>
          <w:sz w:val="32"/>
          <w:szCs w:val="32"/>
        </w:rPr>
        <w:t>% відсотків припадає на податки з персоналу підприємств туристичної сфери й 15</w:t>
      </w:r>
      <w:r>
        <w:rPr>
          <w:rFonts w:ascii="Times New Roman" w:hAnsi="Times New Roman" w:cs="Times New Roman"/>
          <w:sz w:val="32"/>
          <w:szCs w:val="32"/>
        </w:rPr>
        <w:t xml:space="preserve"> </w:t>
      </w:r>
      <w:r w:rsidRPr="00E177E8">
        <w:rPr>
          <w:rFonts w:ascii="Times New Roman" w:hAnsi="Times New Roman" w:cs="Times New Roman"/>
          <w:sz w:val="32"/>
          <w:szCs w:val="32"/>
        </w:rPr>
        <w:t xml:space="preserve">% дає податок </w:t>
      </w:r>
      <w:r w:rsidR="006746A3">
        <w:rPr>
          <w:rFonts w:ascii="Times New Roman" w:hAnsi="Times New Roman" w:cs="Times New Roman"/>
          <w:sz w:val="32"/>
          <w:szCs w:val="32"/>
        </w:rPr>
        <w:t>і</w:t>
      </w:r>
      <w:r w:rsidRPr="00E177E8">
        <w:rPr>
          <w:rFonts w:ascii="Times New Roman" w:hAnsi="Times New Roman" w:cs="Times New Roman"/>
          <w:sz w:val="32"/>
          <w:szCs w:val="32"/>
        </w:rPr>
        <w:t>з прибутку [4].</w:t>
      </w:r>
    </w:p>
    <w:p w:rsidR="00E177E8" w:rsidRPr="00E177E8" w:rsidRDefault="00E177E8" w:rsidP="00E177E8">
      <w:pPr>
        <w:spacing w:after="0" w:line="240" w:lineRule="auto"/>
        <w:ind w:firstLine="709"/>
        <w:contextualSpacing/>
        <w:jc w:val="both"/>
        <w:rPr>
          <w:rFonts w:ascii="Times New Roman" w:hAnsi="Times New Roman" w:cs="Times New Roman"/>
          <w:sz w:val="32"/>
          <w:szCs w:val="32"/>
        </w:rPr>
      </w:pPr>
      <w:r w:rsidRPr="00E177E8">
        <w:rPr>
          <w:rFonts w:ascii="Times New Roman" w:hAnsi="Times New Roman" w:cs="Times New Roman"/>
          <w:sz w:val="32"/>
          <w:szCs w:val="32"/>
        </w:rPr>
        <w:t>Провівши аналіз надходжень до бюджету в різних країнах світу, ми бачимо</w:t>
      </w:r>
      <w:r w:rsidR="006746A3">
        <w:rPr>
          <w:rFonts w:ascii="Times New Roman" w:hAnsi="Times New Roman" w:cs="Times New Roman"/>
          <w:sz w:val="32"/>
          <w:szCs w:val="32"/>
        </w:rPr>
        <w:t>,</w:t>
      </w:r>
      <w:r w:rsidRPr="00E177E8">
        <w:rPr>
          <w:rFonts w:ascii="Times New Roman" w:hAnsi="Times New Roman" w:cs="Times New Roman"/>
          <w:sz w:val="32"/>
          <w:szCs w:val="32"/>
        </w:rPr>
        <w:t xml:space="preserve"> що більше ніж в 40 країнах </w:t>
      </w:r>
      <w:r w:rsidR="006746A3" w:rsidRPr="00E177E8">
        <w:rPr>
          <w:rFonts w:ascii="Times New Roman" w:hAnsi="Times New Roman" w:cs="Times New Roman"/>
          <w:sz w:val="32"/>
          <w:szCs w:val="32"/>
        </w:rPr>
        <w:t xml:space="preserve">туристична індустрія </w:t>
      </w:r>
      <w:r w:rsidR="006746A3">
        <w:rPr>
          <w:rFonts w:ascii="Times New Roman" w:hAnsi="Times New Roman" w:cs="Times New Roman"/>
          <w:sz w:val="32"/>
          <w:szCs w:val="32"/>
        </w:rPr>
        <w:t>є бюджетоутворюючою галуззю,</w:t>
      </w:r>
      <w:r w:rsidRPr="00E177E8">
        <w:rPr>
          <w:rFonts w:ascii="Times New Roman" w:hAnsi="Times New Roman" w:cs="Times New Roman"/>
          <w:sz w:val="32"/>
          <w:szCs w:val="32"/>
        </w:rPr>
        <w:t xml:space="preserve"> а в 70 – однією з трьох провідних бюджетоутворюючих галузей. Сьогодні безпосередньо у сфері надання туристичних послуг зайнятий кожен десятий працівник (понад 260 млн. працюючих), а до 203</w:t>
      </w:r>
      <w:r w:rsidR="006746A3">
        <w:rPr>
          <w:rFonts w:ascii="Times New Roman" w:hAnsi="Times New Roman" w:cs="Times New Roman"/>
          <w:sz w:val="32"/>
          <w:szCs w:val="32"/>
        </w:rPr>
        <w:t>5 щороку приріст працюючих збільшуватиметься</w:t>
      </w:r>
      <w:r w:rsidRPr="00E177E8">
        <w:rPr>
          <w:rFonts w:ascii="Times New Roman" w:hAnsi="Times New Roman" w:cs="Times New Roman"/>
          <w:sz w:val="32"/>
          <w:szCs w:val="32"/>
        </w:rPr>
        <w:t xml:space="preserve"> на 3</w:t>
      </w:r>
      <w:r>
        <w:rPr>
          <w:rFonts w:ascii="Times New Roman" w:hAnsi="Times New Roman" w:cs="Times New Roman"/>
          <w:sz w:val="32"/>
          <w:szCs w:val="32"/>
        </w:rPr>
        <w:t xml:space="preserve"> </w:t>
      </w:r>
      <w:r w:rsidRPr="00E177E8">
        <w:rPr>
          <w:rFonts w:ascii="Times New Roman" w:hAnsi="Times New Roman" w:cs="Times New Roman"/>
          <w:sz w:val="32"/>
          <w:szCs w:val="32"/>
        </w:rPr>
        <w:t>%.</w:t>
      </w:r>
    </w:p>
    <w:p w:rsidR="00E177E8" w:rsidRPr="00E177E8" w:rsidRDefault="00E177E8" w:rsidP="00E177E8">
      <w:pPr>
        <w:spacing w:after="0" w:line="240" w:lineRule="auto"/>
        <w:ind w:firstLine="709"/>
        <w:contextualSpacing/>
        <w:jc w:val="both"/>
        <w:rPr>
          <w:rFonts w:ascii="Times New Roman" w:hAnsi="Times New Roman" w:cs="Times New Roman"/>
          <w:sz w:val="32"/>
          <w:szCs w:val="32"/>
        </w:rPr>
      </w:pPr>
      <w:r w:rsidRPr="00E177E8">
        <w:rPr>
          <w:rFonts w:ascii="Times New Roman" w:hAnsi="Times New Roman" w:cs="Times New Roman"/>
          <w:sz w:val="32"/>
          <w:szCs w:val="32"/>
        </w:rPr>
        <w:t>Всесвітня рада з подорожей і туризму (WT&amp;TC) оприлюднила дані серед країн, що розвиваються</w:t>
      </w:r>
      <w:r w:rsidR="006746A3">
        <w:rPr>
          <w:rFonts w:ascii="Times New Roman" w:hAnsi="Times New Roman" w:cs="Times New Roman"/>
          <w:sz w:val="32"/>
          <w:szCs w:val="32"/>
        </w:rPr>
        <w:t>. Н</w:t>
      </w:r>
      <w:r w:rsidRPr="00E177E8">
        <w:rPr>
          <w:rFonts w:ascii="Times New Roman" w:hAnsi="Times New Roman" w:cs="Times New Roman"/>
          <w:sz w:val="32"/>
          <w:szCs w:val="32"/>
        </w:rPr>
        <w:t xml:space="preserve">айбільше зростання надходжень </w:t>
      </w:r>
      <w:r>
        <w:rPr>
          <w:rFonts w:ascii="Times New Roman" w:hAnsi="Times New Roman" w:cs="Times New Roman"/>
          <w:sz w:val="32"/>
          <w:szCs w:val="32"/>
        </w:rPr>
        <w:t>від туристичної галузі</w:t>
      </w:r>
      <w:r w:rsidR="006505AB">
        <w:rPr>
          <w:rFonts w:ascii="Times New Roman" w:hAnsi="Times New Roman" w:cs="Times New Roman"/>
          <w:sz w:val="32"/>
          <w:szCs w:val="32"/>
        </w:rPr>
        <w:t xml:space="preserve"> у 2012 році спостерігалося</w:t>
      </w:r>
      <w:r w:rsidRPr="00E177E8">
        <w:rPr>
          <w:rFonts w:ascii="Times New Roman" w:hAnsi="Times New Roman" w:cs="Times New Roman"/>
          <w:sz w:val="32"/>
          <w:szCs w:val="32"/>
        </w:rPr>
        <w:t xml:space="preserve"> </w:t>
      </w:r>
      <w:r>
        <w:rPr>
          <w:rFonts w:ascii="Times New Roman" w:hAnsi="Times New Roman" w:cs="Times New Roman"/>
          <w:sz w:val="32"/>
          <w:szCs w:val="32"/>
        </w:rPr>
        <w:t xml:space="preserve">в </w:t>
      </w:r>
      <w:r w:rsidR="006505AB">
        <w:rPr>
          <w:rFonts w:ascii="Times New Roman" w:hAnsi="Times New Roman" w:cs="Times New Roman"/>
          <w:sz w:val="32"/>
          <w:szCs w:val="32"/>
        </w:rPr>
        <w:t>таких країнах: Таїланд (+25 %), Індія (+22 %)</w:t>
      </w:r>
      <w:r w:rsidRPr="00E177E8">
        <w:rPr>
          <w:rFonts w:ascii="Times New Roman" w:hAnsi="Times New Roman" w:cs="Times New Roman"/>
          <w:sz w:val="32"/>
          <w:szCs w:val="32"/>
        </w:rPr>
        <w:t xml:space="preserve">, </w:t>
      </w:r>
      <w:r w:rsidRPr="00E177E8">
        <w:rPr>
          <w:rFonts w:ascii="Times New Roman" w:hAnsi="Times New Roman" w:cs="Times New Roman"/>
          <w:sz w:val="32"/>
          <w:szCs w:val="32"/>
        </w:rPr>
        <w:lastRenderedPageBreak/>
        <w:t>Польща ( +13</w:t>
      </w:r>
      <w:r>
        <w:rPr>
          <w:rFonts w:ascii="Times New Roman" w:hAnsi="Times New Roman" w:cs="Times New Roman"/>
          <w:sz w:val="32"/>
          <w:szCs w:val="32"/>
        </w:rPr>
        <w:t xml:space="preserve"> </w:t>
      </w:r>
      <w:r w:rsidR="006505AB">
        <w:rPr>
          <w:rFonts w:ascii="Times New Roman" w:hAnsi="Times New Roman" w:cs="Times New Roman"/>
          <w:sz w:val="32"/>
          <w:szCs w:val="32"/>
        </w:rPr>
        <w:t>% ), Південна Африка (+ 18 %), Єгипет (+ 14 %)</w:t>
      </w:r>
      <w:r w:rsidR="008A32C4">
        <w:rPr>
          <w:rFonts w:ascii="Times New Roman" w:hAnsi="Times New Roman" w:cs="Times New Roman"/>
          <w:sz w:val="32"/>
          <w:szCs w:val="32"/>
        </w:rPr>
        <w:t>, В</w:t>
      </w:r>
      <w:r w:rsidR="008A32C4" w:rsidRPr="008A32C4">
        <w:rPr>
          <w:rFonts w:ascii="Times New Roman" w:hAnsi="Times New Roman" w:cs="Times New Roman"/>
          <w:sz w:val="32"/>
          <w:szCs w:val="32"/>
        </w:rPr>
        <w:t>’</w:t>
      </w:r>
      <w:r w:rsidRPr="00E177E8">
        <w:rPr>
          <w:rFonts w:ascii="Times New Roman" w:hAnsi="Times New Roman" w:cs="Times New Roman"/>
          <w:sz w:val="32"/>
          <w:szCs w:val="32"/>
        </w:rPr>
        <w:t>єтнам (+ 18 %) і Україна (+ 13</w:t>
      </w:r>
      <w:r>
        <w:rPr>
          <w:rFonts w:ascii="Times New Roman" w:hAnsi="Times New Roman" w:cs="Times New Roman"/>
          <w:sz w:val="32"/>
          <w:szCs w:val="32"/>
        </w:rPr>
        <w:t xml:space="preserve"> </w:t>
      </w:r>
      <w:r w:rsidRPr="00E177E8">
        <w:rPr>
          <w:rFonts w:ascii="Times New Roman" w:hAnsi="Times New Roman" w:cs="Times New Roman"/>
          <w:sz w:val="32"/>
          <w:szCs w:val="32"/>
        </w:rPr>
        <w:t xml:space="preserve">%) [12]. </w:t>
      </w:r>
    </w:p>
    <w:p w:rsidR="00E177E8" w:rsidRPr="00E177E8" w:rsidRDefault="00E177E8" w:rsidP="00E177E8">
      <w:pPr>
        <w:spacing w:after="0" w:line="240" w:lineRule="auto"/>
        <w:ind w:firstLine="709"/>
        <w:contextualSpacing/>
        <w:jc w:val="both"/>
        <w:rPr>
          <w:rFonts w:ascii="Times New Roman" w:hAnsi="Times New Roman" w:cs="Times New Roman"/>
          <w:sz w:val="32"/>
          <w:szCs w:val="32"/>
        </w:rPr>
      </w:pPr>
      <w:r w:rsidRPr="00E177E8">
        <w:rPr>
          <w:rFonts w:ascii="Times New Roman" w:hAnsi="Times New Roman" w:cs="Times New Roman"/>
          <w:sz w:val="32"/>
          <w:szCs w:val="32"/>
        </w:rPr>
        <w:t xml:space="preserve">Україну </w:t>
      </w:r>
      <w:r w:rsidR="006505AB">
        <w:rPr>
          <w:rFonts w:ascii="Times New Roman" w:hAnsi="Times New Roman" w:cs="Times New Roman"/>
          <w:sz w:val="32"/>
          <w:szCs w:val="32"/>
        </w:rPr>
        <w:t xml:space="preserve">в </w:t>
      </w:r>
      <w:r w:rsidRPr="00E177E8">
        <w:rPr>
          <w:rFonts w:ascii="Times New Roman" w:hAnsi="Times New Roman" w:cs="Times New Roman"/>
          <w:sz w:val="32"/>
          <w:szCs w:val="32"/>
        </w:rPr>
        <w:t xml:space="preserve">2012 році відвідали 23 млн. туристів. Таким чином, </w:t>
      </w:r>
      <w:r w:rsidR="006505AB">
        <w:rPr>
          <w:rFonts w:ascii="Times New Roman" w:hAnsi="Times New Roman" w:cs="Times New Roman"/>
          <w:sz w:val="32"/>
          <w:szCs w:val="32"/>
        </w:rPr>
        <w:t>туристичний потік у порівнянні з 2011 роком</w:t>
      </w:r>
      <w:r w:rsidRPr="00E177E8">
        <w:rPr>
          <w:rFonts w:ascii="Times New Roman" w:hAnsi="Times New Roman" w:cs="Times New Roman"/>
          <w:sz w:val="32"/>
          <w:szCs w:val="32"/>
        </w:rPr>
        <w:t xml:space="preserve"> з</w:t>
      </w:r>
      <w:r w:rsidR="006505AB">
        <w:rPr>
          <w:rFonts w:ascii="Times New Roman" w:hAnsi="Times New Roman" w:cs="Times New Roman"/>
          <w:sz w:val="32"/>
          <w:szCs w:val="32"/>
        </w:rPr>
        <w:t>більшився на 1,5 млн. осіб. Але при цьому</w:t>
      </w:r>
      <w:r w:rsidRPr="00E177E8">
        <w:rPr>
          <w:rFonts w:ascii="Times New Roman" w:hAnsi="Times New Roman" w:cs="Times New Roman"/>
          <w:sz w:val="32"/>
          <w:szCs w:val="32"/>
        </w:rPr>
        <w:t xml:space="preserve"> за показником середніх витрат на одного подорожуючого Україна займає останнє місце серед перших два</w:t>
      </w:r>
      <w:r w:rsidR="006505AB">
        <w:rPr>
          <w:rFonts w:ascii="Times New Roman" w:hAnsi="Times New Roman" w:cs="Times New Roman"/>
          <w:sz w:val="32"/>
          <w:szCs w:val="32"/>
        </w:rPr>
        <w:t>дцяти країн (туристи залишають у</w:t>
      </w:r>
      <w:r w:rsidRPr="00E177E8">
        <w:rPr>
          <w:rFonts w:ascii="Times New Roman" w:hAnsi="Times New Roman" w:cs="Times New Roman"/>
          <w:sz w:val="32"/>
          <w:szCs w:val="32"/>
        </w:rPr>
        <w:t xml:space="preserve"> країні в середньому по 208 дол.). Усього іноземні тури</w:t>
      </w:r>
      <w:r w:rsidR="006505AB">
        <w:rPr>
          <w:rFonts w:ascii="Times New Roman" w:hAnsi="Times New Roman" w:cs="Times New Roman"/>
          <w:sz w:val="32"/>
          <w:szCs w:val="32"/>
        </w:rPr>
        <w:t>сти залишили в Україні у 2012 році</w:t>
      </w:r>
      <w:r w:rsidRPr="00E177E8">
        <w:rPr>
          <w:rFonts w:ascii="Times New Roman" w:hAnsi="Times New Roman" w:cs="Times New Roman"/>
          <w:sz w:val="32"/>
          <w:szCs w:val="32"/>
        </w:rPr>
        <w:t xml:space="preserve"> 4,8 млрд. дол., що також, на</w:t>
      </w:r>
      <w:r w:rsidR="006505AB">
        <w:rPr>
          <w:rFonts w:ascii="Times New Roman" w:hAnsi="Times New Roman" w:cs="Times New Roman"/>
          <w:sz w:val="32"/>
          <w:szCs w:val="32"/>
        </w:rPr>
        <w:t xml:space="preserve"> </w:t>
      </w:r>
      <w:r w:rsidRPr="00E177E8">
        <w:rPr>
          <w:rFonts w:ascii="Times New Roman" w:hAnsi="Times New Roman" w:cs="Times New Roman"/>
          <w:sz w:val="32"/>
          <w:szCs w:val="32"/>
        </w:rPr>
        <w:t>жаль, є найменшим показником серед країн-учасниць дослідження. Трохи більше України заробили Саудівська Аравія, Польща та Росія [12].</w:t>
      </w:r>
    </w:p>
    <w:p w:rsidR="00E177E8" w:rsidRPr="00E177E8" w:rsidRDefault="00E177E8" w:rsidP="00E177E8">
      <w:pPr>
        <w:spacing w:after="0" w:line="240" w:lineRule="auto"/>
        <w:ind w:firstLine="709"/>
        <w:contextualSpacing/>
        <w:jc w:val="both"/>
        <w:rPr>
          <w:rFonts w:ascii="Times New Roman" w:hAnsi="Times New Roman" w:cs="Times New Roman"/>
          <w:sz w:val="32"/>
          <w:szCs w:val="32"/>
        </w:rPr>
      </w:pPr>
      <w:r w:rsidRPr="00E177E8">
        <w:rPr>
          <w:rFonts w:ascii="Times New Roman" w:hAnsi="Times New Roman" w:cs="Times New Roman"/>
          <w:sz w:val="32"/>
          <w:szCs w:val="32"/>
        </w:rPr>
        <w:t xml:space="preserve"> </w:t>
      </w:r>
      <w:r w:rsidRPr="00E177E8">
        <w:rPr>
          <w:rFonts w:ascii="Times New Roman" w:hAnsi="Times New Roman" w:cs="Times New Roman"/>
          <w:sz w:val="32"/>
          <w:szCs w:val="32"/>
          <w:lang w:eastAsia="ru-RU"/>
        </w:rPr>
        <w:t xml:space="preserve">Прямий внесок </w:t>
      </w:r>
      <w:r w:rsidR="006505AB">
        <w:rPr>
          <w:rFonts w:ascii="Times New Roman" w:hAnsi="Times New Roman" w:cs="Times New Roman"/>
          <w:sz w:val="32"/>
          <w:szCs w:val="32"/>
          <w:lang w:eastAsia="ru-RU"/>
        </w:rPr>
        <w:t>сфери туризму у ВВП України в</w:t>
      </w:r>
      <w:r w:rsidRPr="00E177E8">
        <w:rPr>
          <w:rFonts w:ascii="Times New Roman" w:hAnsi="Times New Roman" w:cs="Times New Roman"/>
          <w:sz w:val="32"/>
          <w:szCs w:val="32"/>
          <w:lang w:eastAsia="ru-RU"/>
        </w:rPr>
        <w:t xml:space="preserve"> 2012 р. становив 28,8 млрд. грн., або 2,2</w:t>
      </w:r>
      <w:r>
        <w:rPr>
          <w:rFonts w:ascii="Times New Roman" w:hAnsi="Times New Roman" w:cs="Times New Roman"/>
          <w:sz w:val="32"/>
          <w:szCs w:val="32"/>
          <w:lang w:eastAsia="ru-RU"/>
        </w:rPr>
        <w:t xml:space="preserve"> </w:t>
      </w:r>
      <w:r w:rsidRPr="00E177E8">
        <w:rPr>
          <w:rFonts w:ascii="Times New Roman" w:hAnsi="Times New Roman" w:cs="Times New Roman"/>
          <w:sz w:val="32"/>
          <w:szCs w:val="32"/>
          <w:lang w:eastAsia="ru-RU"/>
        </w:rPr>
        <w:t>% ВВП. За даними Держстату, в Україні у 2012 р. дохід від наданих туристичних послуг збільшився на 41,6</w:t>
      </w:r>
      <w:r>
        <w:rPr>
          <w:rFonts w:ascii="Times New Roman" w:hAnsi="Times New Roman" w:cs="Times New Roman"/>
          <w:sz w:val="32"/>
          <w:szCs w:val="32"/>
          <w:lang w:eastAsia="ru-RU"/>
        </w:rPr>
        <w:t xml:space="preserve"> </w:t>
      </w:r>
      <w:r w:rsidR="006505AB">
        <w:rPr>
          <w:rFonts w:ascii="Times New Roman" w:hAnsi="Times New Roman" w:cs="Times New Roman"/>
          <w:sz w:val="32"/>
          <w:szCs w:val="32"/>
          <w:lang w:eastAsia="ru-RU"/>
        </w:rPr>
        <w:t>% до 6,99 млрд. грн.</w:t>
      </w:r>
    </w:p>
    <w:p w:rsidR="00E177E8" w:rsidRPr="00E177E8" w:rsidRDefault="00DF1191" w:rsidP="00E177E8">
      <w:pPr>
        <w:spacing w:after="0" w:line="240" w:lineRule="auto"/>
        <w:ind w:firstLine="709"/>
        <w:contextualSpacing/>
        <w:jc w:val="both"/>
        <w:rPr>
          <w:rFonts w:ascii="Times New Roman" w:hAnsi="Times New Roman" w:cs="Times New Roman"/>
          <w:sz w:val="32"/>
          <w:szCs w:val="32"/>
          <w:lang w:eastAsia="ru-RU"/>
        </w:rPr>
      </w:pPr>
      <w:r>
        <w:rPr>
          <w:rFonts w:ascii="Times New Roman" w:hAnsi="Times New Roman" w:cs="Times New Roman"/>
          <w:sz w:val="32"/>
          <w:szCs w:val="32"/>
          <w:lang w:eastAsia="ru-RU"/>
        </w:rPr>
        <w:t xml:space="preserve"> </w:t>
      </w:r>
      <w:r w:rsidR="00E177E8" w:rsidRPr="00E177E8">
        <w:rPr>
          <w:rFonts w:ascii="Times New Roman" w:hAnsi="Times New Roman" w:cs="Times New Roman"/>
          <w:sz w:val="32"/>
          <w:szCs w:val="32"/>
          <w:lang w:eastAsia="ru-RU"/>
        </w:rPr>
        <w:t xml:space="preserve">Крім цього, Україна увійшла до першої двадцятки рейтингу найбільш популярних країн для подорожей у 2012 р. </w:t>
      </w:r>
      <w:r w:rsidR="00E177E8" w:rsidRPr="00E177E8">
        <w:rPr>
          <w:rFonts w:ascii="Times New Roman" w:hAnsi="Times New Roman" w:cs="Times New Roman"/>
          <w:sz w:val="32"/>
          <w:szCs w:val="32"/>
        </w:rPr>
        <w:t>[11].</w:t>
      </w:r>
    </w:p>
    <w:p w:rsidR="00E177E8" w:rsidRPr="00E177E8" w:rsidRDefault="00DF1191" w:rsidP="00E177E8">
      <w:pPr>
        <w:spacing w:after="0" w:line="240" w:lineRule="auto"/>
        <w:ind w:firstLine="709"/>
        <w:contextualSpacing/>
        <w:jc w:val="both"/>
        <w:rPr>
          <w:rFonts w:ascii="Times New Roman" w:hAnsi="Times New Roman" w:cs="Times New Roman"/>
          <w:sz w:val="32"/>
          <w:szCs w:val="32"/>
          <w:lang w:eastAsia="ru-RU"/>
        </w:rPr>
      </w:pPr>
      <w:r>
        <w:rPr>
          <w:rFonts w:ascii="Times New Roman" w:hAnsi="Times New Roman" w:cs="Times New Roman"/>
          <w:sz w:val="32"/>
          <w:szCs w:val="32"/>
          <w:lang w:eastAsia="ru-RU"/>
        </w:rPr>
        <w:t xml:space="preserve"> </w:t>
      </w:r>
      <w:r w:rsidR="006505AB">
        <w:rPr>
          <w:rFonts w:ascii="Times New Roman" w:hAnsi="Times New Roman" w:cs="Times New Roman"/>
          <w:sz w:val="32"/>
          <w:szCs w:val="32"/>
          <w:lang w:eastAsia="ru-RU"/>
        </w:rPr>
        <w:t>За даними Рейтингу к</w:t>
      </w:r>
      <w:r w:rsidR="00E177E8" w:rsidRPr="00E177E8">
        <w:rPr>
          <w:rFonts w:ascii="Times New Roman" w:hAnsi="Times New Roman" w:cs="Times New Roman"/>
          <w:sz w:val="32"/>
          <w:szCs w:val="32"/>
          <w:lang w:eastAsia="ru-RU"/>
        </w:rPr>
        <w:t>онкурентоспроможності подорожей і туризму (The Travel &amp; Tourism Competitiveness Report), Україна  у 2012</w:t>
      </w:r>
      <w:r w:rsidR="006505AB">
        <w:rPr>
          <w:rFonts w:ascii="Times New Roman" w:hAnsi="Times New Roman" w:cs="Times New Roman"/>
          <w:sz w:val="32"/>
          <w:szCs w:val="32"/>
          <w:lang w:eastAsia="ru-RU"/>
        </w:rPr>
        <w:t>-му</w:t>
      </w:r>
      <w:r w:rsidR="00E177E8" w:rsidRPr="00E177E8">
        <w:rPr>
          <w:rFonts w:ascii="Times New Roman" w:hAnsi="Times New Roman" w:cs="Times New Roman"/>
          <w:sz w:val="32"/>
          <w:szCs w:val="32"/>
          <w:lang w:eastAsia="ru-RU"/>
        </w:rPr>
        <w:t>, до початку воєнних дій на сході</w:t>
      </w:r>
      <w:r w:rsidR="006505AB">
        <w:rPr>
          <w:rFonts w:ascii="Times New Roman" w:hAnsi="Times New Roman" w:cs="Times New Roman"/>
          <w:sz w:val="32"/>
          <w:szCs w:val="32"/>
          <w:lang w:eastAsia="ru-RU"/>
        </w:rPr>
        <w:t xml:space="preserve"> України та анексії Автономної Р</w:t>
      </w:r>
      <w:r w:rsidR="00E177E8" w:rsidRPr="00E177E8">
        <w:rPr>
          <w:rFonts w:ascii="Times New Roman" w:hAnsi="Times New Roman" w:cs="Times New Roman"/>
          <w:sz w:val="32"/>
          <w:szCs w:val="32"/>
          <w:lang w:eastAsia="ru-RU"/>
        </w:rPr>
        <w:t>еспубліки Крим, піднялася з 85 на 76 місце.</w:t>
      </w:r>
    </w:p>
    <w:p w:rsidR="00E177E8" w:rsidRPr="00E177E8" w:rsidRDefault="00DF1191" w:rsidP="00E177E8">
      <w:pPr>
        <w:spacing w:after="0" w:line="240" w:lineRule="auto"/>
        <w:ind w:firstLine="709"/>
        <w:contextualSpacing/>
        <w:jc w:val="both"/>
        <w:rPr>
          <w:rFonts w:ascii="Times New Roman" w:hAnsi="Times New Roman" w:cs="Times New Roman"/>
          <w:sz w:val="32"/>
          <w:szCs w:val="32"/>
          <w:lang w:eastAsia="ru-RU"/>
        </w:rPr>
      </w:pPr>
      <w:r>
        <w:rPr>
          <w:rFonts w:ascii="Times New Roman" w:hAnsi="Times New Roman" w:cs="Times New Roman"/>
          <w:sz w:val="32"/>
          <w:szCs w:val="32"/>
          <w:lang w:eastAsia="ru-RU"/>
        </w:rPr>
        <w:t xml:space="preserve"> </w:t>
      </w:r>
      <w:r w:rsidR="00E177E8" w:rsidRPr="00E177E8">
        <w:rPr>
          <w:rFonts w:ascii="Times New Roman" w:hAnsi="Times New Roman" w:cs="Times New Roman"/>
          <w:sz w:val="32"/>
          <w:szCs w:val="32"/>
          <w:lang w:eastAsia="ru-RU"/>
        </w:rPr>
        <w:t>Згідно з дослідженнями американських експертів Brand Finance «Топ-10 національних брендів 2012» капіталізація бренду «Україна» зросла на 70</w:t>
      </w:r>
      <w:r w:rsidR="00E177E8">
        <w:rPr>
          <w:rFonts w:ascii="Times New Roman" w:hAnsi="Times New Roman" w:cs="Times New Roman"/>
          <w:sz w:val="32"/>
          <w:szCs w:val="32"/>
          <w:lang w:eastAsia="ru-RU"/>
        </w:rPr>
        <w:t xml:space="preserve"> </w:t>
      </w:r>
      <w:r w:rsidR="00E177E8" w:rsidRPr="00E177E8">
        <w:rPr>
          <w:rFonts w:ascii="Times New Roman" w:hAnsi="Times New Roman" w:cs="Times New Roman"/>
          <w:sz w:val="32"/>
          <w:szCs w:val="32"/>
          <w:lang w:eastAsia="ru-RU"/>
        </w:rPr>
        <w:t>% (з 73 до 124 млрд. дол.)</w:t>
      </w:r>
      <w:r w:rsidR="00E177E8" w:rsidRPr="00E177E8">
        <w:rPr>
          <w:rFonts w:ascii="Times New Roman" w:hAnsi="Times New Roman" w:cs="Times New Roman"/>
          <w:sz w:val="32"/>
          <w:szCs w:val="32"/>
        </w:rPr>
        <w:t xml:space="preserve"> [12].</w:t>
      </w:r>
    </w:p>
    <w:p w:rsidR="00E177E8" w:rsidRPr="00E177E8" w:rsidRDefault="00DF1191" w:rsidP="00E177E8">
      <w:pPr>
        <w:spacing w:after="0" w:line="240" w:lineRule="auto"/>
        <w:ind w:firstLine="709"/>
        <w:contextualSpacing/>
        <w:jc w:val="both"/>
        <w:rPr>
          <w:rFonts w:ascii="Times New Roman" w:hAnsi="Times New Roman" w:cs="Times New Roman"/>
          <w:sz w:val="32"/>
          <w:szCs w:val="32"/>
          <w:lang w:eastAsia="ru-RU"/>
        </w:rPr>
      </w:pPr>
      <w:r>
        <w:rPr>
          <w:rFonts w:ascii="Times New Roman" w:hAnsi="Times New Roman" w:cs="Times New Roman"/>
          <w:sz w:val="32"/>
          <w:szCs w:val="32"/>
          <w:lang w:eastAsia="ru-RU"/>
        </w:rPr>
        <w:t xml:space="preserve"> </w:t>
      </w:r>
      <w:r w:rsidR="00E177E8">
        <w:rPr>
          <w:rFonts w:ascii="Times New Roman" w:hAnsi="Times New Roman" w:cs="Times New Roman"/>
          <w:sz w:val="32"/>
          <w:szCs w:val="32"/>
          <w:lang w:eastAsia="ru-RU"/>
        </w:rPr>
        <w:t>Київ у</w:t>
      </w:r>
      <w:r w:rsidR="00E177E8" w:rsidRPr="00E177E8">
        <w:rPr>
          <w:rFonts w:ascii="Times New Roman" w:hAnsi="Times New Roman" w:cs="Times New Roman"/>
          <w:sz w:val="32"/>
          <w:szCs w:val="32"/>
          <w:lang w:eastAsia="ru-RU"/>
        </w:rPr>
        <w:t xml:space="preserve"> 2012 році зайняв перше місце серед міст Європи в категорії «дестинації, що розвиваються» рейтингу Trip Advisor  (туристичний потік до столиці нашої країни за останні чотири роки збільшився на 58</w:t>
      </w:r>
      <w:r w:rsidR="00E177E8">
        <w:rPr>
          <w:rFonts w:ascii="Times New Roman" w:hAnsi="Times New Roman" w:cs="Times New Roman"/>
          <w:sz w:val="32"/>
          <w:szCs w:val="32"/>
          <w:lang w:eastAsia="ru-RU"/>
        </w:rPr>
        <w:t xml:space="preserve"> </w:t>
      </w:r>
      <w:r w:rsidR="006505AB">
        <w:rPr>
          <w:rFonts w:ascii="Times New Roman" w:hAnsi="Times New Roman" w:cs="Times New Roman"/>
          <w:sz w:val="32"/>
          <w:szCs w:val="32"/>
          <w:lang w:eastAsia="ru-RU"/>
        </w:rPr>
        <w:t>%), а м. Львів у</w:t>
      </w:r>
      <w:r w:rsidR="00E177E8" w:rsidRPr="00E177E8">
        <w:rPr>
          <w:rFonts w:ascii="Times New Roman" w:hAnsi="Times New Roman" w:cs="Times New Roman"/>
          <w:sz w:val="32"/>
          <w:szCs w:val="32"/>
          <w:lang w:eastAsia="ru-RU"/>
        </w:rPr>
        <w:t xml:space="preserve"> рейтингу привабливості міст Європи 2013 р. (опи</w:t>
      </w:r>
      <w:r w:rsidR="006505AB">
        <w:rPr>
          <w:rFonts w:ascii="Times New Roman" w:hAnsi="Times New Roman" w:cs="Times New Roman"/>
          <w:sz w:val="32"/>
          <w:szCs w:val="32"/>
          <w:lang w:eastAsia="ru-RU"/>
        </w:rPr>
        <w:t>тування європейських експертів у</w:t>
      </w:r>
      <w:r w:rsidR="00E177E8" w:rsidRPr="00E177E8">
        <w:rPr>
          <w:rFonts w:ascii="Times New Roman" w:hAnsi="Times New Roman" w:cs="Times New Roman"/>
          <w:sz w:val="32"/>
          <w:szCs w:val="32"/>
          <w:lang w:eastAsia="ru-RU"/>
        </w:rPr>
        <w:t xml:space="preserve"> галузі туризму, що проводилось </w:t>
      </w:r>
      <w:r w:rsidR="006505AB">
        <w:rPr>
          <w:rFonts w:ascii="Times New Roman" w:hAnsi="Times New Roman" w:cs="Times New Roman"/>
          <w:sz w:val="32"/>
          <w:szCs w:val="32"/>
          <w:lang w:eastAsia="ru-RU"/>
        </w:rPr>
        <w:t>Virtual Tourist) також отримав пальму першості</w:t>
      </w:r>
      <w:r w:rsidR="00E177E8" w:rsidRPr="00E177E8">
        <w:rPr>
          <w:rFonts w:ascii="Times New Roman" w:hAnsi="Times New Roman" w:cs="Times New Roman"/>
          <w:sz w:val="32"/>
          <w:szCs w:val="32"/>
        </w:rPr>
        <w:t xml:space="preserve"> [11].</w:t>
      </w:r>
    </w:p>
    <w:p w:rsidR="00E177E8" w:rsidRPr="00E177E8" w:rsidRDefault="00DF1191" w:rsidP="00E177E8">
      <w:pPr>
        <w:spacing w:after="0" w:line="240" w:lineRule="auto"/>
        <w:ind w:firstLine="709"/>
        <w:contextualSpacing/>
        <w:jc w:val="both"/>
        <w:rPr>
          <w:rFonts w:ascii="Times New Roman" w:hAnsi="Times New Roman" w:cs="Times New Roman"/>
          <w:sz w:val="32"/>
          <w:szCs w:val="32"/>
          <w:lang w:eastAsia="ru-RU"/>
        </w:rPr>
      </w:pPr>
      <w:r>
        <w:rPr>
          <w:rFonts w:ascii="Times New Roman" w:hAnsi="Times New Roman" w:cs="Times New Roman"/>
          <w:sz w:val="32"/>
          <w:szCs w:val="32"/>
          <w:lang w:eastAsia="ru-RU"/>
        </w:rPr>
        <w:t xml:space="preserve"> </w:t>
      </w:r>
      <w:r w:rsidR="006505AB" w:rsidRPr="00225FFF">
        <w:rPr>
          <w:rFonts w:ascii="Times New Roman" w:hAnsi="Times New Roman" w:cs="Times New Roman"/>
          <w:sz w:val="32"/>
          <w:szCs w:val="32"/>
          <w:lang w:eastAsia="ru-RU"/>
        </w:rPr>
        <w:t>Не</w:t>
      </w:r>
      <w:r w:rsidR="00E177E8" w:rsidRPr="00225FFF">
        <w:rPr>
          <w:rFonts w:ascii="Times New Roman" w:hAnsi="Times New Roman" w:cs="Times New Roman"/>
          <w:sz w:val="32"/>
          <w:szCs w:val="32"/>
          <w:lang w:eastAsia="ru-RU"/>
        </w:rPr>
        <w:t>зважаючи</w:t>
      </w:r>
      <w:r w:rsidR="00E177E8" w:rsidRPr="00E177E8">
        <w:rPr>
          <w:rFonts w:ascii="Times New Roman" w:hAnsi="Times New Roman" w:cs="Times New Roman"/>
          <w:sz w:val="32"/>
          <w:szCs w:val="32"/>
          <w:lang w:eastAsia="ru-RU"/>
        </w:rPr>
        <w:t xml:space="preserve"> на позитивну динаміку розвитку туристичної інду</w:t>
      </w:r>
      <w:r w:rsidR="00225FFF">
        <w:rPr>
          <w:rFonts w:ascii="Times New Roman" w:hAnsi="Times New Roman" w:cs="Times New Roman"/>
          <w:sz w:val="32"/>
          <w:szCs w:val="32"/>
          <w:lang w:eastAsia="ru-RU"/>
        </w:rPr>
        <w:t>стрії</w:t>
      </w:r>
      <w:r w:rsidR="006505AB">
        <w:rPr>
          <w:rFonts w:ascii="Times New Roman" w:hAnsi="Times New Roman" w:cs="Times New Roman"/>
          <w:sz w:val="32"/>
          <w:szCs w:val="32"/>
          <w:lang w:eastAsia="ru-RU"/>
        </w:rPr>
        <w:t xml:space="preserve"> до 2012 року, в зв’язку </w:t>
      </w:r>
      <w:r w:rsidR="00E177E8" w:rsidRPr="00E177E8">
        <w:rPr>
          <w:rFonts w:ascii="Times New Roman" w:hAnsi="Times New Roman" w:cs="Times New Roman"/>
          <w:sz w:val="32"/>
          <w:szCs w:val="32"/>
          <w:lang w:eastAsia="ru-RU"/>
        </w:rPr>
        <w:t xml:space="preserve">з політичною та </w:t>
      </w:r>
      <w:r w:rsidR="006505AB">
        <w:rPr>
          <w:rFonts w:ascii="Times New Roman" w:hAnsi="Times New Roman" w:cs="Times New Roman"/>
          <w:sz w:val="32"/>
          <w:szCs w:val="32"/>
          <w:lang w:eastAsia="ru-RU"/>
        </w:rPr>
        <w:t>економічною ситуацією в Україні на сьогоднішній день</w:t>
      </w:r>
      <w:r w:rsidR="00E177E8" w:rsidRPr="00E177E8">
        <w:rPr>
          <w:rFonts w:ascii="Times New Roman" w:hAnsi="Times New Roman" w:cs="Times New Roman"/>
          <w:sz w:val="32"/>
          <w:szCs w:val="32"/>
          <w:lang w:eastAsia="ru-RU"/>
        </w:rPr>
        <w:t xml:space="preserve"> ми спостерігаємо шалений спад туристичних потоків як в Україну</w:t>
      </w:r>
      <w:r w:rsidR="006505AB">
        <w:rPr>
          <w:rFonts w:ascii="Times New Roman" w:hAnsi="Times New Roman" w:cs="Times New Roman"/>
          <w:sz w:val="32"/>
          <w:szCs w:val="32"/>
          <w:lang w:eastAsia="ru-RU"/>
        </w:rPr>
        <w:t>, та</w:t>
      </w:r>
      <w:r w:rsidR="00E177E8" w:rsidRPr="00E177E8">
        <w:rPr>
          <w:rFonts w:ascii="Times New Roman" w:hAnsi="Times New Roman" w:cs="Times New Roman"/>
          <w:sz w:val="32"/>
          <w:szCs w:val="32"/>
          <w:lang w:eastAsia="ru-RU"/>
        </w:rPr>
        <w:t xml:space="preserve">к і за її межами. Ці фактори суттєво скоротили </w:t>
      </w:r>
      <w:r w:rsidR="006505AB">
        <w:rPr>
          <w:rFonts w:ascii="Times New Roman" w:hAnsi="Times New Roman" w:cs="Times New Roman"/>
          <w:sz w:val="32"/>
          <w:szCs w:val="32"/>
          <w:lang w:eastAsia="ru-RU"/>
        </w:rPr>
        <w:t xml:space="preserve">як </w:t>
      </w:r>
      <w:r w:rsidR="00E177E8" w:rsidRPr="00E177E8">
        <w:rPr>
          <w:rFonts w:ascii="Times New Roman" w:hAnsi="Times New Roman" w:cs="Times New Roman"/>
          <w:sz w:val="32"/>
          <w:szCs w:val="32"/>
          <w:lang w:eastAsia="ru-RU"/>
        </w:rPr>
        <w:t>доходи туристичних компаній</w:t>
      </w:r>
      <w:r w:rsidR="006505AB">
        <w:rPr>
          <w:rFonts w:ascii="Times New Roman" w:hAnsi="Times New Roman" w:cs="Times New Roman"/>
          <w:sz w:val="32"/>
          <w:szCs w:val="32"/>
          <w:lang w:eastAsia="ru-RU"/>
        </w:rPr>
        <w:t>,</w:t>
      </w:r>
      <w:r w:rsidR="00225FFF">
        <w:rPr>
          <w:rFonts w:ascii="Times New Roman" w:hAnsi="Times New Roman" w:cs="Times New Roman"/>
          <w:sz w:val="32"/>
          <w:szCs w:val="32"/>
          <w:lang w:eastAsia="ru-RU"/>
        </w:rPr>
        <w:t xml:space="preserve"> так і доходи бюджетів у</w:t>
      </w:r>
      <w:r w:rsidR="00E177E8" w:rsidRPr="00E177E8">
        <w:rPr>
          <w:rFonts w:ascii="Times New Roman" w:hAnsi="Times New Roman" w:cs="Times New Roman"/>
          <w:sz w:val="32"/>
          <w:szCs w:val="32"/>
          <w:lang w:eastAsia="ru-RU"/>
        </w:rPr>
        <w:t>сіх рівнів, що</w:t>
      </w:r>
      <w:r w:rsidR="006505AB">
        <w:rPr>
          <w:rFonts w:ascii="Times New Roman" w:hAnsi="Times New Roman" w:cs="Times New Roman"/>
          <w:sz w:val="32"/>
          <w:szCs w:val="32"/>
          <w:lang w:eastAsia="ru-RU"/>
        </w:rPr>
        <w:t>,</w:t>
      </w:r>
      <w:r w:rsidR="00E177E8" w:rsidRPr="00E177E8">
        <w:rPr>
          <w:rFonts w:ascii="Times New Roman" w:hAnsi="Times New Roman" w:cs="Times New Roman"/>
          <w:sz w:val="32"/>
          <w:szCs w:val="32"/>
          <w:lang w:eastAsia="ru-RU"/>
        </w:rPr>
        <w:t xml:space="preserve"> в свою чергу</w:t>
      </w:r>
      <w:r w:rsidR="00225FFF">
        <w:rPr>
          <w:rFonts w:ascii="Times New Roman" w:hAnsi="Times New Roman" w:cs="Times New Roman"/>
          <w:sz w:val="32"/>
          <w:szCs w:val="32"/>
          <w:lang w:eastAsia="ru-RU"/>
        </w:rPr>
        <w:t>,</w:t>
      </w:r>
      <w:r w:rsidR="00E177E8" w:rsidRPr="00E177E8">
        <w:rPr>
          <w:rFonts w:ascii="Times New Roman" w:hAnsi="Times New Roman" w:cs="Times New Roman"/>
          <w:sz w:val="32"/>
          <w:szCs w:val="32"/>
          <w:lang w:eastAsia="ru-RU"/>
        </w:rPr>
        <w:t xml:space="preserve"> вплинуло на скорочення інвес</w:t>
      </w:r>
      <w:r w:rsidR="006505AB">
        <w:rPr>
          <w:rFonts w:ascii="Times New Roman" w:hAnsi="Times New Roman" w:cs="Times New Roman"/>
          <w:sz w:val="32"/>
          <w:szCs w:val="32"/>
          <w:lang w:eastAsia="ru-RU"/>
        </w:rPr>
        <w:t>тиційних та фінансових потоків у</w:t>
      </w:r>
      <w:r w:rsidR="00E177E8" w:rsidRPr="00E177E8">
        <w:rPr>
          <w:rFonts w:ascii="Times New Roman" w:hAnsi="Times New Roman" w:cs="Times New Roman"/>
          <w:sz w:val="32"/>
          <w:szCs w:val="32"/>
          <w:lang w:eastAsia="ru-RU"/>
        </w:rPr>
        <w:t xml:space="preserve"> туристичну індуст</w:t>
      </w:r>
      <w:r w:rsidR="006505AB">
        <w:rPr>
          <w:rFonts w:ascii="Times New Roman" w:hAnsi="Times New Roman" w:cs="Times New Roman"/>
          <w:sz w:val="32"/>
          <w:szCs w:val="32"/>
          <w:lang w:eastAsia="ru-RU"/>
        </w:rPr>
        <w:t>рію і вимагає</w:t>
      </w:r>
      <w:r w:rsidR="00E177E8" w:rsidRPr="00E177E8">
        <w:rPr>
          <w:rFonts w:ascii="Times New Roman" w:hAnsi="Times New Roman" w:cs="Times New Roman"/>
          <w:sz w:val="32"/>
          <w:szCs w:val="32"/>
          <w:lang w:eastAsia="ru-RU"/>
        </w:rPr>
        <w:t xml:space="preserve"> негайного державного </w:t>
      </w:r>
      <w:r w:rsidR="006505AB">
        <w:rPr>
          <w:rFonts w:ascii="Times New Roman" w:hAnsi="Times New Roman" w:cs="Times New Roman"/>
          <w:sz w:val="32"/>
          <w:szCs w:val="32"/>
          <w:lang w:eastAsia="ru-RU"/>
        </w:rPr>
        <w:lastRenderedPageBreak/>
        <w:t>регулювання</w:t>
      </w:r>
      <w:r w:rsidR="00E177E8" w:rsidRPr="00E177E8">
        <w:rPr>
          <w:rFonts w:ascii="Times New Roman" w:hAnsi="Times New Roman" w:cs="Times New Roman"/>
          <w:sz w:val="32"/>
          <w:szCs w:val="32"/>
          <w:lang w:eastAsia="ru-RU"/>
        </w:rPr>
        <w:t xml:space="preserve"> та реформування сфери туризму в Україні, застосовуючи методи непрямого регулювання.</w:t>
      </w:r>
    </w:p>
    <w:p w:rsidR="00E177E8" w:rsidRPr="00E177E8" w:rsidRDefault="00E177E8" w:rsidP="00E177E8">
      <w:pPr>
        <w:spacing w:after="0" w:line="240" w:lineRule="auto"/>
        <w:ind w:firstLine="709"/>
        <w:contextualSpacing/>
        <w:jc w:val="both"/>
        <w:rPr>
          <w:rFonts w:ascii="Times New Roman" w:hAnsi="Times New Roman" w:cs="Times New Roman"/>
          <w:sz w:val="32"/>
          <w:szCs w:val="32"/>
          <w:lang w:eastAsia="ru-RU"/>
        </w:rPr>
      </w:pPr>
      <w:r w:rsidRPr="00E177E8">
        <w:rPr>
          <w:rFonts w:ascii="Times New Roman" w:hAnsi="Times New Roman" w:cs="Times New Roman"/>
          <w:sz w:val="32"/>
          <w:szCs w:val="32"/>
          <w:lang w:eastAsia="ru-RU"/>
        </w:rPr>
        <w:t xml:space="preserve">Для цього потрібно застосувати такі організаційно-економічні важелі: </w:t>
      </w:r>
    </w:p>
    <w:p w:rsidR="00E177E8" w:rsidRPr="00E177E8" w:rsidRDefault="00E177E8" w:rsidP="006505AB">
      <w:pPr>
        <w:spacing w:after="0" w:line="240" w:lineRule="auto"/>
        <w:ind w:firstLine="709"/>
        <w:contextualSpacing/>
        <w:jc w:val="both"/>
        <w:rPr>
          <w:rFonts w:ascii="Times New Roman" w:hAnsi="Times New Roman" w:cs="Times New Roman"/>
          <w:sz w:val="32"/>
          <w:szCs w:val="32"/>
          <w:lang w:eastAsia="ru-RU"/>
        </w:rPr>
      </w:pPr>
      <w:r w:rsidRPr="00E177E8">
        <w:rPr>
          <w:rFonts w:ascii="Times New Roman" w:hAnsi="Times New Roman" w:cs="Times New Roman"/>
          <w:sz w:val="32"/>
          <w:szCs w:val="32"/>
          <w:lang w:eastAsia="ru-RU"/>
        </w:rPr>
        <w:t>-</w:t>
      </w:r>
      <w:r w:rsidR="00673D6B">
        <w:rPr>
          <w:rFonts w:ascii="Times New Roman" w:hAnsi="Times New Roman" w:cs="Times New Roman"/>
          <w:sz w:val="32"/>
          <w:szCs w:val="32"/>
          <w:lang w:eastAsia="ru-RU"/>
        </w:rPr>
        <w:t xml:space="preserve"> </w:t>
      </w:r>
      <w:r w:rsidRPr="00E177E8">
        <w:rPr>
          <w:rFonts w:ascii="Times New Roman" w:hAnsi="Times New Roman" w:cs="Times New Roman"/>
          <w:sz w:val="32"/>
          <w:szCs w:val="32"/>
          <w:lang w:eastAsia="ru-RU"/>
        </w:rPr>
        <w:t>державно</w:t>
      </w:r>
      <w:r w:rsidR="006505AB">
        <w:rPr>
          <w:rFonts w:ascii="Times New Roman" w:hAnsi="Times New Roman" w:cs="Times New Roman"/>
          <w:sz w:val="32"/>
          <w:szCs w:val="32"/>
          <w:lang w:eastAsia="ru-RU"/>
        </w:rPr>
        <w:t>-адміністративні</w:t>
      </w:r>
      <w:r w:rsidRPr="00E177E8">
        <w:rPr>
          <w:rFonts w:ascii="Times New Roman" w:hAnsi="Times New Roman" w:cs="Times New Roman"/>
          <w:sz w:val="32"/>
          <w:szCs w:val="32"/>
          <w:lang w:eastAsia="ru-RU"/>
        </w:rPr>
        <w:t xml:space="preserve"> </w:t>
      </w:r>
      <w:r w:rsidR="006505AB">
        <w:rPr>
          <w:rFonts w:ascii="Times New Roman" w:hAnsi="Times New Roman" w:cs="Times New Roman"/>
          <w:sz w:val="32"/>
          <w:szCs w:val="32"/>
          <w:lang w:eastAsia="ru-RU"/>
        </w:rPr>
        <w:t>–</w:t>
      </w:r>
      <w:r w:rsidRPr="00E177E8">
        <w:rPr>
          <w:rFonts w:ascii="Times New Roman" w:hAnsi="Times New Roman" w:cs="Times New Roman"/>
          <w:sz w:val="32"/>
          <w:szCs w:val="32"/>
          <w:lang w:eastAsia="ru-RU"/>
        </w:rPr>
        <w:t xml:space="preserve"> повинні включати заходи зі сторони держави спрямовані на контроль, безпеку, охорону, кадрове забезпечення суб’єктів та об’єктів туристичної індустрії;</w:t>
      </w:r>
    </w:p>
    <w:p w:rsidR="00E177E8" w:rsidRPr="00E177E8" w:rsidRDefault="00E177E8" w:rsidP="006505AB">
      <w:pPr>
        <w:spacing w:after="0" w:line="240" w:lineRule="auto"/>
        <w:ind w:firstLine="709"/>
        <w:contextualSpacing/>
        <w:jc w:val="both"/>
        <w:rPr>
          <w:rFonts w:ascii="Times New Roman" w:hAnsi="Times New Roman" w:cs="Times New Roman"/>
          <w:sz w:val="32"/>
          <w:szCs w:val="32"/>
          <w:lang w:eastAsia="ru-RU"/>
        </w:rPr>
      </w:pPr>
      <w:r w:rsidRPr="00E177E8">
        <w:rPr>
          <w:rFonts w:ascii="Times New Roman" w:hAnsi="Times New Roman" w:cs="Times New Roman"/>
          <w:sz w:val="32"/>
          <w:szCs w:val="32"/>
          <w:lang w:eastAsia="ru-RU"/>
        </w:rPr>
        <w:t>-</w:t>
      </w:r>
      <w:r w:rsidR="00673D6B">
        <w:rPr>
          <w:rFonts w:ascii="Times New Roman" w:hAnsi="Times New Roman" w:cs="Times New Roman"/>
          <w:sz w:val="32"/>
          <w:szCs w:val="32"/>
          <w:lang w:eastAsia="ru-RU"/>
        </w:rPr>
        <w:t xml:space="preserve"> </w:t>
      </w:r>
      <w:r w:rsidRPr="00E177E8">
        <w:rPr>
          <w:rFonts w:ascii="Times New Roman" w:hAnsi="Times New Roman" w:cs="Times New Roman"/>
          <w:sz w:val="32"/>
          <w:szCs w:val="32"/>
          <w:lang w:eastAsia="ru-RU"/>
        </w:rPr>
        <w:t xml:space="preserve">фінансово-кредитні важелі </w:t>
      </w:r>
      <w:r w:rsidR="006505AB">
        <w:rPr>
          <w:rFonts w:ascii="Times New Roman" w:hAnsi="Times New Roman" w:cs="Times New Roman"/>
          <w:sz w:val="32"/>
          <w:szCs w:val="32"/>
          <w:lang w:eastAsia="ru-RU"/>
        </w:rPr>
        <w:t>–</w:t>
      </w:r>
      <w:r w:rsidRPr="00E177E8">
        <w:rPr>
          <w:rFonts w:ascii="Times New Roman" w:hAnsi="Times New Roman" w:cs="Times New Roman"/>
          <w:sz w:val="32"/>
          <w:szCs w:val="32"/>
          <w:lang w:eastAsia="ru-RU"/>
        </w:rPr>
        <w:t xml:space="preserve"> спрямовані на розвиток туристичної індустрії туризму через створення ефективної системи кредитних та інвестиційних інституцій, які спроможні забезпечити туристичну галузь «недорогим» та «швидким» капіталом для створення та відновлення туристичної інфраструктури;</w:t>
      </w:r>
    </w:p>
    <w:p w:rsidR="00E177E8" w:rsidRPr="00E177E8" w:rsidRDefault="00E177E8" w:rsidP="00E177E8">
      <w:pPr>
        <w:spacing w:after="0" w:line="240" w:lineRule="auto"/>
        <w:ind w:firstLine="709"/>
        <w:contextualSpacing/>
        <w:jc w:val="both"/>
        <w:rPr>
          <w:rFonts w:ascii="Times New Roman" w:hAnsi="Times New Roman" w:cs="Times New Roman"/>
          <w:sz w:val="32"/>
          <w:szCs w:val="32"/>
          <w:lang w:eastAsia="ru-RU"/>
        </w:rPr>
      </w:pPr>
      <w:r w:rsidRPr="00E177E8">
        <w:rPr>
          <w:rFonts w:ascii="Times New Roman" w:hAnsi="Times New Roman" w:cs="Times New Roman"/>
          <w:sz w:val="32"/>
          <w:szCs w:val="32"/>
          <w:lang w:eastAsia="ru-RU"/>
        </w:rPr>
        <w:t xml:space="preserve">- </w:t>
      </w:r>
      <w:r w:rsidR="00673D6B">
        <w:rPr>
          <w:rFonts w:ascii="Times New Roman" w:hAnsi="Times New Roman" w:cs="Times New Roman"/>
          <w:sz w:val="32"/>
          <w:szCs w:val="32"/>
          <w:lang w:eastAsia="ru-RU"/>
        </w:rPr>
        <w:t xml:space="preserve">  </w:t>
      </w:r>
      <w:r w:rsidR="006505AB">
        <w:rPr>
          <w:rFonts w:ascii="Times New Roman" w:hAnsi="Times New Roman" w:cs="Times New Roman"/>
          <w:sz w:val="32"/>
          <w:szCs w:val="32"/>
          <w:lang w:eastAsia="ru-RU"/>
        </w:rPr>
        <w:t>податкові</w:t>
      </w:r>
      <w:r>
        <w:rPr>
          <w:rFonts w:ascii="Times New Roman" w:hAnsi="Times New Roman" w:cs="Times New Roman"/>
          <w:sz w:val="32"/>
          <w:szCs w:val="32"/>
          <w:lang w:eastAsia="ru-RU"/>
        </w:rPr>
        <w:t xml:space="preserve"> –</w:t>
      </w:r>
      <w:r w:rsidRPr="00E177E8">
        <w:rPr>
          <w:rFonts w:ascii="Times New Roman" w:hAnsi="Times New Roman" w:cs="Times New Roman"/>
          <w:sz w:val="32"/>
          <w:szCs w:val="32"/>
          <w:lang w:eastAsia="ru-RU"/>
        </w:rPr>
        <w:t xml:space="preserve"> включають в себе два напрями:</w:t>
      </w:r>
    </w:p>
    <w:p w:rsidR="00E177E8" w:rsidRPr="00E177E8" w:rsidRDefault="00E177E8" w:rsidP="00E177E8">
      <w:pPr>
        <w:spacing w:after="0" w:line="240" w:lineRule="auto"/>
        <w:ind w:firstLine="709"/>
        <w:contextualSpacing/>
        <w:jc w:val="both"/>
        <w:rPr>
          <w:rFonts w:ascii="Times New Roman" w:hAnsi="Times New Roman" w:cs="Times New Roman"/>
          <w:sz w:val="32"/>
          <w:szCs w:val="32"/>
          <w:lang w:eastAsia="ru-RU"/>
        </w:rPr>
      </w:pPr>
      <w:r w:rsidRPr="00E177E8">
        <w:rPr>
          <w:rFonts w:ascii="Times New Roman" w:hAnsi="Times New Roman" w:cs="Times New Roman"/>
          <w:sz w:val="32"/>
          <w:szCs w:val="32"/>
          <w:lang w:eastAsia="ru-RU"/>
        </w:rPr>
        <w:t>1) оптимізація та скорочення кількості податків, зменшення податкового тиску,</w:t>
      </w:r>
      <w:r w:rsidR="006505AB">
        <w:rPr>
          <w:rFonts w:ascii="Times New Roman" w:hAnsi="Times New Roman" w:cs="Times New Roman"/>
          <w:sz w:val="32"/>
          <w:szCs w:val="32"/>
          <w:lang w:eastAsia="ru-RU"/>
        </w:rPr>
        <w:t xml:space="preserve"> покращення податкового сервісу</w:t>
      </w:r>
      <w:r w:rsidRPr="00E177E8">
        <w:rPr>
          <w:rFonts w:ascii="Times New Roman" w:hAnsi="Times New Roman" w:cs="Times New Roman"/>
          <w:sz w:val="32"/>
          <w:szCs w:val="32"/>
          <w:lang w:eastAsia="ru-RU"/>
        </w:rPr>
        <w:t xml:space="preserve"> тощо;</w:t>
      </w:r>
    </w:p>
    <w:p w:rsidR="00E177E8" w:rsidRPr="00E177E8" w:rsidRDefault="006505AB" w:rsidP="00E177E8">
      <w:pPr>
        <w:spacing w:after="0" w:line="240" w:lineRule="auto"/>
        <w:ind w:firstLine="709"/>
        <w:contextualSpacing/>
        <w:jc w:val="both"/>
        <w:rPr>
          <w:rFonts w:ascii="Times New Roman" w:hAnsi="Times New Roman" w:cs="Times New Roman"/>
          <w:sz w:val="32"/>
          <w:szCs w:val="32"/>
          <w:lang w:eastAsia="ru-RU"/>
        </w:rPr>
      </w:pPr>
      <w:r>
        <w:rPr>
          <w:rFonts w:ascii="Times New Roman" w:hAnsi="Times New Roman" w:cs="Times New Roman"/>
          <w:sz w:val="32"/>
          <w:szCs w:val="32"/>
          <w:lang w:eastAsia="ru-RU"/>
        </w:rPr>
        <w:t>2) з метою вплив</w:t>
      </w:r>
      <w:r w:rsidR="00E177E8" w:rsidRPr="00E177E8">
        <w:rPr>
          <w:rFonts w:ascii="Times New Roman" w:hAnsi="Times New Roman" w:cs="Times New Roman"/>
          <w:sz w:val="32"/>
          <w:szCs w:val="32"/>
          <w:lang w:eastAsia="ru-RU"/>
        </w:rPr>
        <w:t xml:space="preserve">у на </w:t>
      </w:r>
      <w:r w:rsidR="00065F80">
        <w:rPr>
          <w:rFonts w:ascii="Times New Roman" w:hAnsi="Times New Roman" w:cs="Times New Roman"/>
          <w:sz w:val="32"/>
          <w:szCs w:val="32"/>
          <w:lang w:eastAsia="ru-RU"/>
        </w:rPr>
        <w:t>інвестиційний клімат запровадження податкових пільг, компенсацій, дотацій, субвенцій</w:t>
      </w:r>
      <w:r w:rsidR="00E177E8" w:rsidRPr="00E177E8">
        <w:rPr>
          <w:rFonts w:ascii="Times New Roman" w:hAnsi="Times New Roman" w:cs="Times New Roman"/>
          <w:sz w:val="32"/>
          <w:szCs w:val="32"/>
          <w:lang w:eastAsia="ru-RU"/>
        </w:rPr>
        <w:t xml:space="preserve"> для підприємств туристичної галузі</w:t>
      </w:r>
      <w:r w:rsidR="00225FFF">
        <w:rPr>
          <w:rFonts w:ascii="Times New Roman" w:hAnsi="Times New Roman" w:cs="Times New Roman"/>
          <w:sz w:val="32"/>
          <w:szCs w:val="32"/>
          <w:lang w:eastAsia="ru-RU"/>
        </w:rPr>
        <w:t>,</w:t>
      </w:r>
      <w:r w:rsidR="00E177E8" w:rsidRPr="00E177E8">
        <w:rPr>
          <w:rFonts w:ascii="Times New Roman" w:hAnsi="Times New Roman" w:cs="Times New Roman"/>
          <w:sz w:val="32"/>
          <w:szCs w:val="32"/>
          <w:lang w:eastAsia="ru-RU"/>
        </w:rPr>
        <w:t xml:space="preserve"> які створюють туристичні об’єкти на території України;</w:t>
      </w:r>
    </w:p>
    <w:p w:rsidR="00E177E8" w:rsidRPr="00E177E8" w:rsidRDefault="00673D6B" w:rsidP="00673D6B">
      <w:pPr>
        <w:spacing w:after="0" w:line="240" w:lineRule="auto"/>
        <w:ind w:firstLine="709"/>
        <w:contextualSpacing/>
        <w:jc w:val="both"/>
        <w:rPr>
          <w:rFonts w:ascii="Times New Roman" w:hAnsi="Times New Roman" w:cs="Times New Roman"/>
          <w:sz w:val="32"/>
          <w:szCs w:val="32"/>
          <w:lang w:eastAsia="ru-RU"/>
        </w:rPr>
      </w:pPr>
      <w:r>
        <w:rPr>
          <w:rFonts w:ascii="Times New Roman" w:hAnsi="Times New Roman" w:cs="Times New Roman"/>
          <w:sz w:val="32"/>
          <w:szCs w:val="32"/>
          <w:lang w:eastAsia="ru-RU"/>
        </w:rPr>
        <w:t xml:space="preserve">- соціально-психологічні заходи – </w:t>
      </w:r>
      <w:r w:rsidR="00E177E8" w:rsidRPr="00E177E8">
        <w:rPr>
          <w:rFonts w:ascii="Times New Roman" w:hAnsi="Times New Roman" w:cs="Times New Roman"/>
          <w:sz w:val="32"/>
          <w:szCs w:val="32"/>
          <w:lang w:eastAsia="ru-RU"/>
        </w:rPr>
        <w:t>спрямовані на створення туристичного  бренду України, позитивного іміджу нашої країни, реклами її туристичних та рекреаційних об’єктів, підвищення соціального сприйняття у населення до туризму, формування у населення України атмосфери гостинності та доброзичливості до туристів.</w:t>
      </w:r>
    </w:p>
    <w:p w:rsidR="00E177E8" w:rsidRPr="00E177E8" w:rsidRDefault="00065F80" w:rsidP="00E177E8">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lang w:eastAsia="ru-RU"/>
        </w:rPr>
        <w:t>Підбиваючи</w:t>
      </w:r>
      <w:r w:rsidR="00E177E8" w:rsidRPr="00E177E8">
        <w:rPr>
          <w:rFonts w:ascii="Times New Roman" w:hAnsi="Times New Roman" w:cs="Times New Roman"/>
          <w:sz w:val="32"/>
          <w:szCs w:val="32"/>
          <w:lang w:eastAsia="ru-RU"/>
        </w:rPr>
        <w:t xml:space="preserve"> підсумки аналізу </w:t>
      </w:r>
      <w:r w:rsidR="00E177E8" w:rsidRPr="00E177E8">
        <w:rPr>
          <w:rFonts w:ascii="Times New Roman" w:hAnsi="Times New Roman" w:cs="Times New Roman"/>
          <w:sz w:val="32"/>
          <w:szCs w:val="32"/>
        </w:rPr>
        <w:t>стану та проблем податкової системи України в туристичній галузі, можемо зробити висновки, що на сьогоднішній день податкова політика України не відповідає потребам, запитам, вимогам, тенденціям розвитку туристичної галузі та потребує реформування в бік послаблення податкового тиску та створення механізмів стимулювання для існуючих суб’єктів туристичної індустрії, формування інвестиційного клімату для потенційних інвесторів в індустрію гостинності.</w:t>
      </w:r>
    </w:p>
    <w:p w:rsidR="00E177E8" w:rsidRDefault="00E177E8" w:rsidP="00065F80">
      <w:pPr>
        <w:spacing w:after="0" w:line="240" w:lineRule="auto"/>
        <w:contextualSpacing/>
        <w:jc w:val="both"/>
        <w:rPr>
          <w:rFonts w:ascii="Times New Roman" w:hAnsi="Times New Roman" w:cs="Times New Roman"/>
          <w:sz w:val="32"/>
          <w:szCs w:val="32"/>
          <w:lang w:eastAsia="ru-RU"/>
        </w:rPr>
      </w:pPr>
    </w:p>
    <w:p w:rsidR="00065F80" w:rsidRDefault="00065F80" w:rsidP="00065F80">
      <w:pPr>
        <w:spacing w:after="0" w:line="240" w:lineRule="auto"/>
        <w:contextualSpacing/>
        <w:jc w:val="both"/>
        <w:rPr>
          <w:rFonts w:ascii="Times New Roman" w:hAnsi="Times New Roman" w:cs="Times New Roman"/>
          <w:sz w:val="32"/>
          <w:szCs w:val="32"/>
          <w:lang w:eastAsia="ru-RU"/>
        </w:rPr>
      </w:pPr>
    </w:p>
    <w:p w:rsidR="00065F80" w:rsidRDefault="00065F80" w:rsidP="00065F80">
      <w:pPr>
        <w:spacing w:after="0" w:line="240" w:lineRule="auto"/>
        <w:contextualSpacing/>
        <w:jc w:val="both"/>
        <w:rPr>
          <w:rFonts w:ascii="Times New Roman" w:hAnsi="Times New Roman" w:cs="Times New Roman"/>
          <w:sz w:val="32"/>
          <w:szCs w:val="32"/>
          <w:lang w:eastAsia="ru-RU"/>
        </w:rPr>
      </w:pPr>
    </w:p>
    <w:p w:rsidR="00065F80" w:rsidRPr="00E177E8" w:rsidRDefault="00065F80" w:rsidP="00065F80">
      <w:pPr>
        <w:spacing w:after="0" w:line="240" w:lineRule="auto"/>
        <w:contextualSpacing/>
        <w:jc w:val="both"/>
        <w:rPr>
          <w:rFonts w:ascii="Times New Roman" w:hAnsi="Times New Roman" w:cs="Times New Roman"/>
          <w:sz w:val="32"/>
          <w:szCs w:val="32"/>
          <w:lang w:eastAsia="ru-RU"/>
        </w:rPr>
      </w:pPr>
    </w:p>
    <w:p w:rsidR="00E30A4B" w:rsidRDefault="00E177E8" w:rsidP="00E177E8">
      <w:pPr>
        <w:spacing w:after="0" w:line="240" w:lineRule="auto"/>
        <w:ind w:firstLine="709"/>
        <w:contextualSpacing/>
        <w:jc w:val="center"/>
        <w:rPr>
          <w:rFonts w:ascii="Times New Roman" w:hAnsi="Times New Roman" w:cs="Times New Roman"/>
          <w:b/>
          <w:sz w:val="32"/>
          <w:szCs w:val="32"/>
          <w:lang w:eastAsia="ru-RU"/>
        </w:rPr>
      </w:pPr>
      <w:r w:rsidRPr="00E177E8">
        <w:rPr>
          <w:rFonts w:ascii="Times New Roman" w:hAnsi="Times New Roman" w:cs="Times New Roman"/>
          <w:b/>
          <w:sz w:val="32"/>
          <w:szCs w:val="32"/>
          <w:lang w:eastAsia="ru-RU"/>
        </w:rPr>
        <w:lastRenderedPageBreak/>
        <w:t>Розділ 2. Принципи реформування податкової системи</w:t>
      </w:r>
      <w:r>
        <w:rPr>
          <w:rFonts w:ascii="Times New Roman" w:hAnsi="Times New Roman" w:cs="Times New Roman"/>
          <w:b/>
          <w:sz w:val="32"/>
          <w:szCs w:val="32"/>
          <w:lang w:eastAsia="ru-RU"/>
        </w:rPr>
        <w:t>,</w:t>
      </w:r>
      <w:r w:rsidRPr="00E177E8">
        <w:rPr>
          <w:rFonts w:ascii="Times New Roman" w:hAnsi="Times New Roman" w:cs="Times New Roman"/>
          <w:b/>
          <w:sz w:val="32"/>
          <w:szCs w:val="32"/>
          <w:lang w:eastAsia="ru-RU"/>
        </w:rPr>
        <w:t xml:space="preserve"> </w:t>
      </w:r>
    </w:p>
    <w:p w:rsidR="00E177E8" w:rsidRPr="00E177E8" w:rsidRDefault="00E177E8" w:rsidP="00E177E8">
      <w:pPr>
        <w:spacing w:after="0" w:line="240" w:lineRule="auto"/>
        <w:ind w:firstLine="709"/>
        <w:contextualSpacing/>
        <w:jc w:val="center"/>
        <w:rPr>
          <w:rFonts w:ascii="Times New Roman" w:hAnsi="Times New Roman" w:cs="Times New Roman"/>
          <w:b/>
          <w:sz w:val="32"/>
          <w:szCs w:val="32"/>
          <w:lang w:eastAsia="ru-RU"/>
        </w:rPr>
      </w:pPr>
      <w:r w:rsidRPr="00E177E8">
        <w:rPr>
          <w:rFonts w:ascii="Times New Roman" w:hAnsi="Times New Roman" w:cs="Times New Roman"/>
          <w:b/>
          <w:sz w:val="32"/>
          <w:szCs w:val="32"/>
          <w:lang w:eastAsia="ru-RU"/>
        </w:rPr>
        <w:t>направленої на розвиток туристичної індустрії</w:t>
      </w:r>
    </w:p>
    <w:p w:rsidR="00E177E8" w:rsidRPr="00E177E8" w:rsidRDefault="00E177E8" w:rsidP="00E177E8">
      <w:pPr>
        <w:spacing w:after="0" w:line="240" w:lineRule="auto"/>
        <w:ind w:firstLine="709"/>
        <w:contextualSpacing/>
        <w:jc w:val="both"/>
        <w:rPr>
          <w:rFonts w:ascii="Times New Roman" w:hAnsi="Times New Roman" w:cs="Times New Roman"/>
          <w:sz w:val="32"/>
          <w:szCs w:val="32"/>
          <w:lang w:eastAsia="ru-RU"/>
        </w:rPr>
      </w:pPr>
      <w:r w:rsidRPr="00E177E8">
        <w:rPr>
          <w:rFonts w:ascii="Times New Roman" w:hAnsi="Times New Roman" w:cs="Times New Roman"/>
          <w:sz w:val="32"/>
          <w:szCs w:val="32"/>
          <w:lang w:eastAsia="ru-RU"/>
        </w:rPr>
        <w:t>Здійснюючи реформування податкової системи в туристичній індустрії, потрібно брати до уваги класичні принципи функціонування податкових систем. Так, сис</w:t>
      </w:r>
      <w:r w:rsidR="00065F80">
        <w:rPr>
          <w:rFonts w:ascii="Times New Roman" w:hAnsi="Times New Roman" w:cs="Times New Roman"/>
          <w:sz w:val="32"/>
          <w:szCs w:val="32"/>
          <w:lang w:eastAsia="ru-RU"/>
        </w:rPr>
        <w:t>тема оподаткування в Німеччині у часи її найбільшого розквіту завдяки канцлеру Л. Ерхарду</w:t>
      </w:r>
      <w:r w:rsidRPr="00E177E8">
        <w:rPr>
          <w:rFonts w:ascii="Times New Roman" w:hAnsi="Times New Roman" w:cs="Times New Roman"/>
          <w:sz w:val="32"/>
          <w:szCs w:val="32"/>
          <w:lang w:eastAsia="ru-RU"/>
        </w:rPr>
        <w:t>, будувалася на таких принципах [2]:</w:t>
      </w:r>
    </w:p>
    <w:p w:rsidR="00E177E8" w:rsidRPr="00E177E8" w:rsidRDefault="00E177E8" w:rsidP="00E177E8">
      <w:pPr>
        <w:spacing w:after="0" w:line="240" w:lineRule="auto"/>
        <w:ind w:firstLine="709"/>
        <w:contextualSpacing/>
        <w:jc w:val="both"/>
        <w:rPr>
          <w:rFonts w:ascii="Times New Roman" w:hAnsi="Times New Roman" w:cs="Times New Roman"/>
          <w:sz w:val="32"/>
          <w:szCs w:val="32"/>
          <w:lang w:eastAsia="ru-RU"/>
        </w:rPr>
      </w:pPr>
      <w:r w:rsidRPr="00E177E8">
        <w:rPr>
          <w:rFonts w:ascii="Times New Roman" w:hAnsi="Times New Roman" w:cs="Times New Roman"/>
          <w:sz w:val="32"/>
          <w:szCs w:val="32"/>
          <w:lang w:eastAsia="ru-RU"/>
        </w:rPr>
        <w:t>- забезпечувати по можливості щонайменший податковий тиск;</w:t>
      </w:r>
    </w:p>
    <w:p w:rsidR="00E177E8" w:rsidRPr="00E177E8" w:rsidRDefault="00E177E8" w:rsidP="00E177E8">
      <w:pPr>
        <w:spacing w:after="0" w:line="240" w:lineRule="auto"/>
        <w:ind w:firstLine="709"/>
        <w:contextualSpacing/>
        <w:jc w:val="both"/>
        <w:rPr>
          <w:rFonts w:ascii="Times New Roman" w:hAnsi="Times New Roman" w:cs="Times New Roman"/>
          <w:sz w:val="32"/>
          <w:szCs w:val="32"/>
          <w:lang w:eastAsia="ru-RU"/>
        </w:rPr>
      </w:pPr>
      <w:r w:rsidRPr="00E177E8">
        <w:rPr>
          <w:rFonts w:ascii="Times New Roman" w:hAnsi="Times New Roman" w:cs="Times New Roman"/>
          <w:sz w:val="32"/>
          <w:szCs w:val="32"/>
          <w:lang w:eastAsia="ru-RU"/>
        </w:rPr>
        <w:t xml:space="preserve">- </w:t>
      </w:r>
      <w:r>
        <w:rPr>
          <w:rFonts w:ascii="Times New Roman" w:hAnsi="Times New Roman" w:cs="Times New Roman"/>
          <w:sz w:val="32"/>
          <w:szCs w:val="32"/>
          <w:lang w:eastAsia="ru-RU"/>
        </w:rPr>
        <w:t xml:space="preserve">  </w:t>
      </w:r>
      <w:r w:rsidRPr="00E177E8">
        <w:rPr>
          <w:rFonts w:ascii="Times New Roman" w:hAnsi="Times New Roman" w:cs="Times New Roman"/>
          <w:sz w:val="32"/>
          <w:szCs w:val="32"/>
          <w:lang w:eastAsia="ru-RU"/>
        </w:rPr>
        <w:t>не перешкоджати конкуренції;</w:t>
      </w:r>
    </w:p>
    <w:p w:rsidR="00E177E8" w:rsidRPr="00E177E8" w:rsidRDefault="00E177E8" w:rsidP="00E177E8">
      <w:pPr>
        <w:spacing w:after="0" w:line="240" w:lineRule="auto"/>
        <w:ind w:firstLine="709"/>
        <w:contextualSpacing/>
        <w:jc w:val="both"/>
        <w:rPr>
          <w:rFonts w:ascii="Times New Roman" w:hAnsi="Times New Roman" w:cs="Times New Roman"/>
          <w:sz w:val="32"/>
          <w:szCs w:val="32"/>
          <w:lang w:eastAsia="ru-RU"/>
        </w:rPr>
      </w:pPr>
      <w:r w:rsidRPr="00E177E8">
        <w:rPr>
          <w:rFonts w:ascii="Times New Roman" w:hAnsi="Times New Roman" w:cs="Times New Roman"/>
          <w:sz w:val="32"/>
          <w:szCs w:val="32"/>
          <w:lang w:eastAsia="ru-RU"/>
        </w:rPr>
        <w:t xml:space="preserve">-  </w:t>
      </w:r>
      <w:r>
        <w:rPr>
          <w:rFonts w:ascii="Times New Roman" w:hAnsi="Times New Roman" w:cs="Times New Roman"/>
          <w:sz w:val="32"/>
          <w:szCs w:val="32"/>
          <w:lang w:eastAsia="ru-RU"/>
        </w:rPr>
        <w:t xml:space="preserve"> </w:t>
      </w:r>
      <w:r w:rsidRPr="00E177E8">
        <w:rPr>
          <w:rFonts w:ascii="Times New Roman" w:hAnsi="Times New Roman" w:cs="Times New Roman"/>
          <w:sz w:val="32"/>
          <w:szCs w:val="32"/>
          <w:lang w:eastAsia="ru-RU"/>
        </w:rPr>
        <w:t>відповідати структурній політиці держави;</w:t>
      </w:r>
    </w:p>
    <w:p w:rsidR="00E177E8" w:rsidRPr="00E177E8" w:rsidRDefault="00E177E8" w:rsidP="00E177E8">
      <w:pPr>
        <w:spacing w:after="0" w:line="240" w:lineRule="auto"/>
        <w:ind w:firstLine="709"/>
        <w:contextualSpacing/>
        <w:jc w:val="both"/>
        <w:rPr>
          <w:rFonts w:ascii="Times New Roman" w:hAnsi="Times New Roman" w:cs="Times New Roman"/>
          <w:sz w:val="32"/>
          <w:szCs w:val="32"/>
          <w:lang w:eastAsia="ru-RU"/>
        </w:rPr>
      </w:pPr>
      <w:r w:rsidRPr="00E177E8">
        <w:rPr>
          <w:rFonts w:ascii="Times New Roman" w:hAnsi="Times New Roman" w:cs="Times New Roman"/>
          <w:sz w:val="32"/>
          <w:szCs w:val="32"/>
          <w:lang w:eastAsia="ru-RU"/>
        </w:rPr>
        <w:t xml:space="preserve">- </w:t>
      </w:r>
      <w:r>
        <w:rPr>
          <w:rFonts w:ascii="Times New Roman" w:hAnsi="Times New Roman" w:cs="Times New Roman"/>
          <w:sz w:val="32"/>
          <w:szCs w:val="32"/>
          <w:lang w:eastAsia="ru-RU"/>
        </w:rPr>
        <w:t xml:space="preserve">  </w:t>
      </w:r>
      <w:r w:rsidRPr="00E177E8">
        <w:rPr>
          <w:rFonts w:ascii="Times New Roman" w:hAnsi="Times New Roman" w:cs="Times New Roman"/>
          <w:sz w:val="32"/>
          <w:szCs w:val="32"/>
          <w:lang w:eastAsia="ru-RU"/>
        </w:rPr>
        <w:t xml:space="preserve">забезпечувати більш справедливий розподіл доходів; </w:t>
      </w:r>
    </w:p>
    <w:p w:rsidR="00E177E8" w:rsidRPr="00E177E8" w:rsidRDefault="00E177E8" w:rsidP="00E177E8">
      <w:pPr>
        <w:spacing w:after="0" w:line="240" w:lineRule="auto"/>
        <w:ind w:firstLine="709"/>
        <w:contextualSpacing/>
        <w:jc w:val="both"/>
        <w:rPr>
          <w:rFonts w:ascii="Times New Roman" w:hAnsi="Times New Roman" w:cs="Times New Roman"/>
          <w:sz w:val="32"/>
          <w:szCs w:val="32"/>
          <w:lang w:eastAsia="ru-RU"/>
        </w:rPr>
      </w:pPr>
      <w:r w:rsidRPr="00E177E8">
        <w:rPr>
          <w:rFonts w:ascii="Times New Roman" w:hAnsi="Times New Roman" w:cs="Times New Roman"/>
          <w:sz w:val="32"/>
          <w:szCs w:val="32"/>
          <w:lang w:eastAsia="ru-RU"/>
        </w:rPr>
        <w:t xml:space="preserve">- </w:t>
      </w:r>
      <w:r>
        <w:rPr>
          <w:rFonts w:ascii="Times New Roman" w:hAnsi="Times New Roman" w:cs="Times New Roman"/>
          <w:sz w:val="32"/>
          <w:szCs w:val="32"/>
          <w:lang w:eastAsia="ru-RU"/>
        </w:rPr>
        <w:t xml:space="preserve">  </w:t>
      </w:r>
      <w:r w:rsidRPr="00E177E8">
        <w:rPr>
          <w:rFonts w:ascii="Times New Roman" w:hAnsi="Times New Roman" w:cs="Times New Roman"/>
          <w:sz w:val="32"/>
          <w:szCs w:val="32"/>
          <w:lang w:eastAsia="ru-RU"/>
        </w:rPr>
        <w:t>поважати приватне життя людини;</w:t>
      </w:r>
    </w:p>
    <w:p w:rsidR="00E177E8" w:rsidRPr="00E177E8" w:rsidRDefault="00E177E8" w:rsidP="00E177E8">
      <w:pPr>
        <w:spacing w:after="0" w:line="240" w:lineRule="auto"/>
        <w:ind w:firstLine="709"/>
        <w:contextualSpacing/>
        <w:jc w:val="both"/>
        <w:rPr>
          <w:rFonts w:ascii="Times New Roman" w:hAnsi="Times New Roman" w:cs="Times New Roman"/>
          <w:sz w:val="32"/>
          <w:szCs w:val="32"/>
          <w:lang w:eastAsia="ru-RU"/>
        </w:rPr>
      </w:pPr>
      <w:r w:rsidRPr="00E177E8">
        <w:rPr>
          <w:rFonts w:ascii="Times New Roman" w:hAnsi="Times New Roman" w:cs="Times New Roman"/>
          <w:sz w:val="32"/>
          <w:szCs w:val="32"/>
          <w:lang w:eastAsia="ru-RU"/>
        </w:rPr>
        <w:t>- забезпечувати адекватність розміру податків розміру державних послуг.</w:t>
      </w:r>
    </w:p>
    <w:p w:rsidR="00E177E8" w:rsidRPr="00E177E8" w:rsidRDefault="00E177E8" w:rsidP="00E177E8">
      <w:pPr>
        <w:spacing w:after="0" w:line="240" w:lineRule="auto"/>
        <w:ind w:firstLine="709"/>
        <w:contextualSpacing/>
        <w:jc w:val="both"/>
        <w:rPr>
          <w:rFonts w:ascii="Times New Roman" w:hAnsi="Times New Roman" w:cs="Times New Roman"/>
          <w:sz w:val="32"/>
          <w:szCs w:val="32"/>
          <w:lang w:eastAsia="ru-RU"/>
        </w:rPr>
      </w:pPr>
      <w:r w:rsidRPr="00E177E8">
        <w:rPr>
          <w:rFonts w:ascii="Times New Roman" w:hAnsi="Times New Roman" w:cs="Times New Roman"/>
          <w:sz w:val="32"/>
          <w:szCs w:val="32"/>
          <w:lang w:eastAsia="ru-RU"/>
        </w:rPr>
        <w:t>На основі аналізу тенденцій в реформуванні податкових систем у зарубіжних країнах та</w:t>
      </w:r>
      <w:r w:rsidR="00065F80">
        <w:rPr>
          <w:rFonts w:ascii="Times New Roman" w:hAnsi="Times New Roman" w:cs="Times New Roman"/>
          <w:sz w:val="32"/>
          <w:szCs w:val="32"/>
          <w:lang w:eastAsia="ru-RU"/>
        </w:rPr>
        <w:t>, беручи</w:t>
      </w:r>
      <w:r w:rsidRPr="00E177E8">
        <w:rPr>
          <w:rFonts w:ascii="Times New Roman" w:hAnsi="Times New Roman" w:cs="Times New Roman"/>
          <w:sz w:val="32"/>
          <w:szCs w:val="32"/>
          <w:lang w:eastAsia="ru-RU"/>
        </w:rPr>
        <w:t xml:space="preserve"> до уваги виключно важливу роль туристичної індустрії, рекомендуємо здійснювати реформування податкової системи</w:t>
      </w:r>
      <w:r w:rsidR="00065F80">
        <w:rPr>
          <w:rFonts w:ascii="Times New Roman" w:hAnsi="Times New Roman" w:cs="Times New Roman"/>
          <w:sz w:val="32"/>
          <w:szCs w:val="32"/>
          <w:lang w:eastAsia="ru-RU"/>
        </w:rPr>
        <w:t>,</w:t>
      </w:r>
      <w:r w:rsidRPr="00E177E8">
        <w:rPr>
          <w:rFonts w:ascii="Times New Roman" w:hAnsi="Times New Roman" w:cs="Times New Roman"/>
          <w:sz w:val="32"/>
          <w:szCs w:val="32"/>
          <w:lang w:eastAsia="ru-RU"/>
        </w:rPr>
        <w:t xml:space="preserve"> направленої на розвиток туристичної індустрії на таких принципах:</w:t>
      </w:r>
    </w:p>
    <w:p w:rsidR="00E177E8" w:rsidRPr="00E177E8" w:rsidRDefault="00E177E8" w:rsidP="00E177E8">
      <w:pPr>
        <w:spacing w:after="0" w:line="240" w:lineRule="auto"/>
        <w:ind w:firstLine="709"/>
        <w:contextualSpacing/>
        <w:jc w:val="both"/>
        <w:rPr>
          <w:rFonts w:ascii="Times New Roman" w:hAnsi="Times New Roman" w:cs="Times New Roman"/>
          <w:sz w:val="32"/>
          <w:szCs w:val="32"/>
          <w:lang w:eastAsia="ru-RU"/>
        </w:rPr>
      </w:pPr>
      <w:r w:rsidRPr="00E177E8">
        <w:rPr>
          <w:rFonts w:ascii="Times New Roman" w:hAnsi="Times New Roman" w:cs="Times New Roman"/>
          <w:sz w:val="32"/>
          <w:szCs w:val="32"/>
          <w:lang w:eastAsia="ru-RU"/>
        </w:rPr>
        <w:t xml:space="preserve"> - зміцнення стимулюючої функції податкової системи в туристичній індустрії;</w:t>
      </w:r>
    </w:p>
    <w:p w:rsidR="00E177E8" w:rsidRPr="00E177E8" w:rsidRDefault="00E177E8" w:rsidP="00E177E8">
      <w:pPr>
        <w:spacing w:after="0" w:line="240" w:lineRule="auto"/>
        <w:ind w:firstLine="709"/>
        <w:contextualSpacing/>
        <w:jc w:val="both"/>
        <w:rPr>
          <w:rFonts w:ascii="Times New Roman" w:hAnsi="Times New Roman" w:cs="Times New Roman"/>
          <w:sz w:val="32"/>
          <w:szCs w:val="32"/>
          <w:lang w:eastAsia="ru-RU"/>
        </w:rPr>
      </w:pPr>
      <w:r w:rsidRPr="00E177E8">
        <w:rPr>
          <w:rFonts w:ascii="Times New Roman" w:hAnsi="Times New Roman" w:cs="Times New Roman"/>
          <w:sz w:val="32"/>
          <w:szCs w:val="32"/>
          <w:lang w:eastAsia="ru-RU"/>
        </w:rPr>
        <w:t xml:space="preserve">- </w:t>
      </w:r>
      <w:r>
        <w:rPr>
          <w:rFonts w:ascii="Times New Roman" w:hAnsi="Times New Roman" w:cs="Times New Roman"/>
          <w:sz w:val="32"/>
          <w:szCs w:val="32"/>
          <w:lang w:eastAsia="ru-RU"/>
        </w:rPr>
        <w:t xml:space="preserve"> </w:t>
      </w:r>
      <w:r w:rsidRPr="00E177E8">
        <w:rPr>
          <w:rFonts w:ascii="Times New Roman" w:hAnsi="Times New Roman" w:cs="Times New Roman"/>
          <w:sz w:val="32"/>
          <w:szCs w:val="32"/>
          <w:lang w:eastAsia="ru-RU"/>
        </w:rPr>
        <w:t>трансформації специфічних податків туристичної індустрії з інструменту податкової політики в інструменти цінової політики;</w:t>
      </w:r>
    </w:p>
    <w:p w:rsidR="00E177E8" w:rsidRPr="00E177E8" w:rsidRDefault="00E177E8" w:rsidP="00E177E8">
      <w:pPr>
        <w:spacing w:after="0" w:line="240" w:lineRule="auto"/>
        <w:ind w:firstLine="709"/>
        <w:contextualSpacing/>
        <w:jc w:val="both"/>
        <w:rPr>
          <w:rFonts w:ascii="Times New Roman" w:hAnsi="Times New Roman" w:cs="Times New Roman"/>
          <w:sz w:val="32"/>
          <w:szCs w:val="32"/>
          <w:lang w:eastAsia="ru-RU"/>
        </w:rPr>
      </w:pPr>
      <w:r w:rsidRPr="00E177E8">
        <w:rPr>
          <w:rFonts w:ascii="Times New Roman" w:hAnsi="Times New Roman" w:cs="Times New Roman"/>
          <w:sz w:val="32"/>
          <w:szCs w:val="32"/>
          <w:lang w:eastAsia="ru-RU"/>
        </w:rPr>
        <w:t xml:space="preserve">- </w:t>
      </w:r>
      <w:r>
        <w:rPr>
          <w:rFonts w:ascii="Times New Roman" w:hAnsi="Times New Roman" w:cs="Times New Roman"/>
          <w:sz w:val="32"/>
          <w:szCs w:val="32"/>
          <w:lang w:eastAsia="ru-RU"/>
        </w:rPr>
        <w:t xml:space="preserve"> </w:t>
      </w:r>
      <w:r w:rsidRPr="00E177E8">
        <w:rPr>
          <w:rFonts w:ascii="Times New Roman" w:hAnsi="Times New Roman" w:cs="Times New Roman"/>
          <w:sz w:val="32"/>
          <w:szCs w:val="32"/>
          <w:lang w:eastAsia="ru-RU"/>
        </w:rPr>
        <w:t>реформування податкової системи в туристичній інд</w:t>
      </w:r>
      <w:r w:rsidR="00065F80">
        <w:rPr>
          <w:rFonts w:ascii="Times New Roman" w:hAnsi="Times New Roman" w:cs="Times New Roman"/>
          <w:sz w:val="32"/>
          <w:szCs w:val="32"/>
          <w:lang w:eastAsia="ru-RU"/>
        </w:rPr>
        <w:t>устрії з у</w:t>
      </w:r>
      <w:r w:rsidRPr="00E177E8">
        <w:rPr>
          <w:rFonts w:ascii="Times New Roman" w:hAnsi="Times New Roman" w:cs="Times New Roman"/>
          <w:sz w:val="32"/>
          <w:szCs w:val="32"/>
          <w:lang w:eastAsia="ru-RU"/>
        </w:rPr>
        <w:t>рахуванням класичних принципів реформування податкових систем;</w:t>
      </w:r>
    </w:p>
    <w:p w:rsidR="00E177E8" w:rsidRPr="00E177E8" w:rsidRDefault="00E177E8" w:rsidP="00E177E8">
      <w:pPr>
        <w:spacing w:after="0" w:line="240" w:lineRule="auto"/>
        <w:ind w:firstLine="709"/>
        <w:contextualSpacing/>
        <w:jc w:val="both"/>
        <w:rPr>
          <w:rFonts w:ascii="Times New Roman" w:hAnsi="Times New Roman" w:cs="Times New Roman"/>
          <w:sz w:val="32"/>
          <w:szCs w:val="32"/>
          <w:lang w:eastAsia="ru-RU"/>
        </w:rPr>
      </w:pPr>
      <w:r w:rsidRPr="00E177E8">
        <w:rPr>
          <w:rFonts w:ascii="Times New Roman" w:hAnsi="Times New Roman" w:cs="Times New Roman"/>
          <w:sz w:val="32"/>
          <w:szCs w:val="32"/>
          <w:lang w:eastAsia="ru-RU"/>
        </w:rPr>
        <w:t xml:space="preserve">- </w:t>
      </w:r>
      <w:r>
        <w:rPr>
          <w:rFonts w:ascii="Times New Roman" w:hAnsi="Times New Roman" w:cs="Times New Roman"/>
          <w:sz w:val="32"/>
          <w:szCs w:val="32"/>
          <w:lang w:eastAsia="ru-RU"/>
        </w:rPr>
        <w:t xml:space="preserve"> </w:t>
      </w:r>
      <w:r w:rsidRPr="00E177E8">
        <w:rPr>
          <w:rFonts w:ascii="Times New Roman" w:hAnsi="Times New Roman" w:cs="Times New Roman"/>
          <w:sz w:val="32"/>
          <w:szCs w:val="32"/>
          <w:lang w:eastAsia="ru-RU"/>
        </w:rPr>
        <w:t xml:space="preserve">реформування податкової </w:t>
      </w:r>
      <w:r w:rsidR="00065F80">
        <w:rPr>
          <w:rFonts w:ascii="Times New Roman" w:hAnsi="Times New Roman" w:cs="Times New Roman"/>
          <w:sz w:val="32"/>
          <w:szCs w:val="32"/>
          <w:lang w:eastAsia="ru-RU"/>
        </w:rPr>
        <w:t>системи в туристичній галузі з у</w:t>
      </w:r>
      <w:r w:rsidRPr="00E177E8">
        <w:rPr>
          <w:rFonts w:ascii="Times New Roman" w:hAnsi="Times New Roman" w:cs="Times New Roman"/>
          <w:sz w:val="32"/>
          <w:szCs w:val="32"/>
          <w:lang w:eastAsia="ru-RU"/>
        </w:rPr>
        <w:t>рахуванням єв</w:t>
      </w:r>
      <w:r w:rsidR="00065F80">
        <w:rPr>
          <w:rFonts w:ascii="Times New Roman" w:hAnsi="Times New Roman" w:cs="Times New Roman"/>
          <w:sz w:val="32"/>
          <w:szCs w:val="32"/>
          <w:lang w:eastAsia="ru-RU"/>
        </w:rPr>
        <w:t>ропейського й американського та</w:t>
      </w:r>
      <w:r w:rsidRPr="00E177E8">
        <w:rPr>
          <w:rFonts w:ascii="Times New Roman" w:hAnsi="Times New Roman" w:cs="Times New Roman"/>
          <w:sz w:val="32"/>
          <w:szCs w:val="32"/>
          <w:lang w:eastAsia="ru-RU"/>
        </w:rPr>
        <w:t xml:space="preserve"> </w:t>
      </w:r>
      <w:r w:rsidRPr="00225FFF">
        <w:rPr>
          <w:rFonts w:ascii="Times New Roman" w:hAnsi="Times New Roman" w:cs="Times New Roman"/>
          <w:sz w:val="32"/>
          <w:szCs w:val="32"/>
          <w:lang w:eastAsia="ru-RU"/>
        </w:rPr>
        <w:t>азійського</w:t>
      </w:r>
      <w:r w:rsidRPr="00E177E8">
        <w:rPr>
          <w:rFonts w:ascii="Times New Roman" w:hAnsi="Times New Roman" w:cs="Times New Roman"/>
          <w:sz w:val="32"/>
          <w:szCs w:val="32"/>
          <w:lang w:eastAsia="ru-RU"/>
        </w:rPr>
        <w:t xml:space="preserve"> досвіду оподаткування;</w:t>
      </w:r>
    </w:p>
    <w:p w:rsidR="00E177E8" w:rsidRPr="00E177E8" w:rsidRDefault="00E177E8" w:rsidP="00E177E8">
      <w:pPr>
        <w:spacing w:after="0" w:line="240" w:lineRule="auto"/>
        <w:ind w:firstLine="709"/>
        <w:contextualSpacing/>
        <w:jc w:val="both"/>
        <w:rPr>
          <w:rFonts w:ascii="Times New Roman" w:hAnsi="Times New Roman" w:cs="Times New Roman"/>
          <w:sz w:val="32"/>
          <w:szCs w:val="32"/>
          <w:lang w:eastAsia="ru-RU"/>
        </w:rPr>
      </w:pPr>
      <w:r w:rsidRPr="00E177E8">
        <w:rPr>
          <w:rFonts w:ascii="Times New Roman" w:hAnsi="Times New Roman" w:cs="Times New Roman"/>
          <w:sz w:val="32"/>
          <w:szCs w:val="32"/>
          <w:lang w:eastAsia="ru-RU"/>
        </w:rPr>
        <w:t xml:space="preserve">- реформування </w:t>
      </w:r>
      <w:r w:rsidRPr="00225FFF">
        <w:rPr>
          <w:rFonts w:ascii="Times New Roman" w:hAnsi="Times New Roman" w:cs="Times New Roman"/>
          <w:sz w:val="32"/>
          <w:szCs w:val="32"/>
          <w:lang w:eastAsia="ru-RU"/>
        </w:rPr>
        <w:t>податкової системи оподаткува</w:t>
      </w:r>
      <w:r w:rsidR="00065F80" w:rsidRPr="00225FFF">
        <w:rPr>
          <w:rFonts w:ascii="Times New Roman" w:hAnsi="Times New Roman" w:cs="Times New Roman"/>
          <w:sz w:val="32"/>
          <w:szCs w:val="32"/>
          <w:lang w:eastAsia="ru-RU"/>
        </w:rPr>
        <w:t>ння</w:t>
      </w:r>
      <w:r w:rsidR="00065F80">
        <w:rPr>
          <w:rFonts w:ascii="Times New Roman" w:hAnsi="Times New Roman" w:cs="Times New Roman"/>
          <w:sz w:val="32"/>
          <w:szCs w:val="32"/>
          <w:lang w:eastAsia="ru-RU"/>
        </w:rPr>
        <w:t xml:space="preserve"> туристичної галузі з у</w:t>
      </w:r>
      <w:r w:rsidRPr="00E177E8">
        <w:rPr>
          <w:rFonts w:ascii="Times New Roman" w:hAnsi="Times New Roman" w:cs="Times New Roman"/>
          <w:sz w:val="32"/>
          <w:szCs w:val="32"/>
          <w:lang w:eastAsia="ru-RU"/>
        </w:rPr>
        <w:t>рахуванням національної податкової політики;</w:t>
      </w:r>
    </w:p>
    <w:p w:rsidR="00E177E8" w:rsidRPr="00E177E8" w:rsidRDefault="00E177E8" w:rsidP="00E177E8">
      <w:pPr>
        <w:spacing w:after="0" w:line="240" w:lineRule="auto"/>
        <w:ind w:firstLine="709"/>
        <w:contextualSpacing/>
        <w:jc w:val="both"/>
        <w:rPr>
          <w:rFonts w:ascii="Times New Roman" w:hAnsi="Times New Roman" w:cs="Times New Roman"/>
          <w:sz w:val="32"/>
          <w:szCs w:val="32"/>
          <w:lang w:eastAsia="ru-RU"/>
        </w:rPr>
      </w:pPr>
      <w:r w:rsidRPr="00E177E8">
        <w:rPr>
          <w:rFonts w:ascii="Times New Roman" w:hAnsi="Times New Roman" w:cs="Times New Roman"/>
          <w:sz w:val="32"/>
          <w:szCs w:val="32"/>
          <w:lang w:eastAsia="ru-RU"/>
        </w:rPr>
        <w:t xml:space="preserve">- забезпечення екологізації </w:t>
      </w:r>
      <w:r w:rsidR="00065F80">
        <w:rPr>
          <w:rFonts w:ascii="Times New Roman" w:hAnsi="Times New Roman" w:cs="Times New Roman"/>
          <w:sz w:val="32"/>
          <w:szCs w:val="32"/>
          <w:lang w:eastAsia="ru-RU"/>
        </w:rPr>
        <w:t>податкової системи в туристичній</w:t>
      </w:r>
      <w:r w:rsidRPr="00E177E8">
        <w:rPr>
          <w:rFonts w:ascii="Times New Roman" w:hAnsi="Times New Roman" w:cs="Times New Roman"/>
          <w:sz w:val="32"/>
          <w:szCs w:val="32"/>
          <w:lang w:eastAsia="ru-RU"/>
        </w:rPr>
        <w:t xml:space="preserve"> індустрії;</w:t>
      </w:r>
    </w:p>
    <w:p w:rsidR="00E177E8" w:rsidRPr="00E177E8" w:rsidRDefault="00E177E8" w:rsidP="00E177E8">
      <w:pPr>
        <w:spacing w:after="0" w:line="240" w:lineRule="auto"/>
        <w:ind w:firstLine="709"/>
        <w:contextualSpacing/>
        <w:jc w:val="both"/>
        <w:rPr>
          <w:rFonts w:ascii="Times New Roman" w:hAnsi="Times New Roman" w:cs="Times New Roman"/>
          <w:sz w:val="32"/>
          <w:szCs w:val="32"/>
          <w:lang w:eastAsia="ru-RU"/>
        </w:rPr>
      </w:pPr>
      <w:r w:rsidRPr="00E177E8">
        <w:rPr>
          <w:rFonts w:ascii="Times New Roman" w:hAnsi="Times New Roman" w:cs="Times New Roman"/>
          <w:sz w:val="32"/>
          <w:szCs w:val="32"/>
          <w:lang w:eastAsia="ru-RU"/>
        </w:rPr>
        <w:t xml:space="preserve">- </w:t>
      </w:r>
      <w:r>
        <w:rPr>
          <w:rFonts w:ascii="Times New Roman" w:hAnsi="Times New Roman" w:cs="Times New Roman"/>
          <w:sz w:val="32"/>
          <w:szCs w:val="32"/>
          <w:lang w:eastAsia="ru-RU"/>
        </w:rPr>
        <w:t xml:space="preserve"> </w:t>
      </w:r>
      <w:r w:rsidR="00065F80">
        <w:rPr>
          <w:rFonts w:ascii="Times New Roman" w:hAnsi="Times New Roman" w:cs="Times New Roman"/>
          <w:sz w:val="32"/>
          <w:szCs w:val="32"/>
          <w:lang w:eastAsia="ru-RU"/>
        </w:rPr>
        <w:t xml:space="preserve">   </w:t>
      </w:r>
      <w:r w:rsidRPr="00E177E8">
        <w:rPr>
          <w:rFonts w:ascii="Times New Roman" w:hAnsi="Times New Roman" w:cs="Times New Roman"/>
          <w:sz w:val="32"/>
          <w:szCs w:val="32"/>
          <w:lang w:eastAsia="ru-RU"/>
        </w:rPr>
        <w:t>посилення податкової конвергенції.</w:t>
      </w:r>
    </w:p>
    <w:p w:rsidR="00E177E8" w:rsidRPr="00E177E8" w:rsidRDefault="00E177E8" w:rsidP="00E177E8">
      <w:pPr>
        <w:spacing w:after="0" w:line="240" w:lineRule="auto"/>
        <w:ind w:firstLine="709"/>
        <w:contextualSpacing/>
        <w:jc w:val="both"/>
        <w:rPr>
          <w:rFonts w:ascii="Times New Roman" w:hAnsi="Times New Roman" w:cs="Times New Roman"/>
          <w:sz w:val="32"/>
          <w:szCs w:val="32"/>
          <w:lang w:eastAsia="ru-RU"/>
        </w:rPr>
      </w:pPr>
      <w:r w:rsidRPr="00E177E8">
        <w:rPr>
          <w:rFonts w:ascii="Times New Roman" w:hAnsi="Times New Roman" w:cs="Times New Roman"/>
          <w:sz w:val="32"/>
          <w:szCs w:val="32"/>
          <w:lang w:eastAsia="ru-RU"/>
        </w:rPr>
        <w:t xml:space="preserve">Принцип зміцнення стимулюючої функції податкової системи в туристичній галузі передбачає, що податки в </w:t>
      </w:r>
      <w:r w:rsidRPr="00E177E8">
        <w:rPr>
          <w:rFonts w:ascii="Times New Roman" w:hAnsi="Times New Roman" w:cs="Times New Roman"/>
          <w:sz w:val="32"/>
          <w:szCs w:val="32"/>
          <w:lang w:eastAsia="ru-RU"/>
        </w:rPr>
        <w:lastRenderedPageBreak/>
        <w:t>туристичній індустрії повинні стимулювати зміцнення соціальних, економічних, екологічних, просвітницьких, науково-пізнавальних процесів на тих територіях</w:t>
      </w:r>
      <w:r w:rsidR="00065F80">
        <w:rPr>
          <w:rFonts w:ascii="Times New Roman" w:hAnsi="Times New Roman" w:cs="Times New Roman"/>
          <w:sz w:val="32"/>
          <w:szCs w:val="32"/>
          <w:lang w:eastAsia="ru-RU"/>
        </w:rPr>
        <w:t>,</w:t>
      </w:r>
      <w:r w:rsidRPr="00E177E8">
        <w:rPr>
          <w:rFonts w:ascii="Times New Roman" w:hAnsi="Times New Roman" w:cs="Times New Roman"/>
          <w:sz w:val="32"/>
          <w:szCs w:val="32"/>
          <w:lang w:eastAsia="ru-RU"/>
        </w:rPr>
        <w:t xml:space="preserve"> де здійснюють свою діяльність суб’єкти оподаткування. </w:t>
      </w:r>
    </w:p>
    <w:p w:rsidR="00E177E8" w:rsidRPr="00E177E8" w:rsidRDefault="00E177E8" w:rsidP="00E177E8">
      <w:pPr>
        <w:spacing w:after="0" w:line="240" w:lineRule="auto"/>
        <w:ind w:firstLine="709"/>
        <w:contextualSpacing/>
        <w:jc w:val="both"/>
        <w:rPr>
          <w:rFonts w:ascii="Times New Roman" w:hAnsi="Times New Roman" w:cs="Times New Roman"/>
          <w:sz w:val="32"/>
          <w:szCs w:val="32"/>
          <w:lang w:eastAsia="ru-RU"/>
        </w:rPr>
      </w:pPr>
      <w:r w:rsidRPr="00E177E8">
        <w:rPr>
          <w:rFonts w:ascii="Times New Roman" w:hAnsi="Times New Roman" w:cs="Times New Roman"/>
          <w:sz w:val="32"/>
          <w:szCs w:val="32"/>
          <w:lang w:eastAsia="ru-RU"/>
        </w:rPr>
        <w:t>Принцип трансформації специфічних податків туристичної індустрії (туристичний збір)</w:t>
      </w:r>
      <w:r w:rsidR="00065F80">
        <w:rPr>
          <w:rFonts w:ascii="Times New Roman" w:hAnsi="Times New Roman" w:cs="Times New Roman"/>
          <w:sz w:val="32"/>
          <w:szCs w:val="32"/>
          <w:lang w:eastAsia="ru-RU"/>
        </w:rPr>
        <w:t xml:space="preserve"> передбачає трансформацію</w:t>
      </w:r>
      <w:r w:rsidRPr="00E177E8">
        <w:rPr>
          <w:rFonts w:ascii="Times New Roman" w:hAnsi="Times New Roman" w:cs="Times New Roman"/>
          <w:sz w:val="32"/>
          <w:szCs w:val="32"/>
          <w:lang w:eastAsia="ru-RU"/>
        </w:rPr>
        <w:t xml:space="preserve"> з інструменту податкової політики в інструменти цінової або маркетингової політики та ставить такі завдання:</w:t>
      </w:r>
    </w:p>
    <w:p w:rsidR="00E177E8" w:rsidRPr="00E177E8" w:rsidRDefault="00065F80" w:rsidP="00E177E8">
      <w:pPr>
        <w:spacing w:after="0" w:line="240" w:lineRule="auto"/>
        <w:ind w:firstLine="709"/>
        <w:contextualSpacing/>
        <w:jc w:val="both"/>
        <w:rPr>
          <w:rFonts w:ascii="Times New Roman" w:hAnsi="Times New Roman" w:cs="Times New Roman"/>
          <w:sz w:val="32"/>
          <w:szCs w:val="32"/>
          <w:lang w:eastAsia="ru-RU"/>
        </w:rPr>
      </w:pPr>
      <w:r>
        <w:rPr>
          <w:rFonts w:ascii="Times New Roman" w:hAnsi="Times New Roman" w:cs="Times New Roman"/>
          <w:sz w:val="32"/>
          <w:szCs w:val="32"/>
          <w:lang w:eastAsia="ru-RU"/>
        </w:rPr>
        <w:t xml:space="preserve">- </w:t>
      </w:r>
      <w:r w:rsidR="00DF1191">
        <w:rPr>
          <w:rFonts w:ascii="Times New Roman" w:hAnsi="Times New Roman" w:cs="Times New Roman"/>
          <w:sz w:val="32"/>
          <w:szCs w:val="32"/>
          <w:lang w:eastAsia="ru-RU"/>
        </w:rPr>
        <w:t xml:space="preserve"> </w:t>
      </w:r>
      <w:r>
        <w:rPr>
          <w:rFonts w:ascii="Times New Roman" w:hAnsi="Times New Roman" w:cs="Times New Roman"/>
          <w:sz w:val="32"/>
          <w:szCs w:val="32"/>
          <w:lang w:eastAsia="ru-RU"/>
        </w:rPr>
        <w:t>ціни мають бути засобом в</w:t>
      </w:r>
      <w:r w:rsidR="00E177E8" w:rsidRPr="00E177E8">
        <w:rPr>
          <w:rFonts w:ascii="Times New Roman" w:hAnsi="Times New Roman" w:cs="Times New Roman"/>
          <w:sz w:val="32"/>
          <w:szCs w:val="32"/>
          <w:lang w:eastAsia="ru-RU"/>
        </w:rPr>
        <w:t>становлення певних відносин між туристичною фірмою та с</w:t>
      </w:r>
      <w:r w:rsidR="003E0099">
        <w:rPr>
          <w:rFonts w:ascii="Times New Roman" w:hAnsi="Times New Roman" w:cs="Times New Roman"/>
          <w:sz w:val="32"/>
          <w:szCs w:val="32"/>
          <w:lang w:eastAsia="ru-RU"/>
        </w:rPr>
        <w:t>поживачами її</w:t>
      </w:r>
      <w:r w:rsidR="00E177E8" w:rsidRPr="00E177E8">
        <w:rPr>
          <w:rFonts w:ascii="Times New Roman" w:hAnsi="Times New Roman" w:cs="Times New Roman"/>
          <w:sz w:val="32"/>
          <w:szCs w:val="32"/>
          <w:lang w:eastAsia="ru-RU"/>
        </w:rPr>
        <w:t xml:space="preserve"> продуктів і допомагають створенню про неї певного уявлення, що може вплинути на її </w:t>
      </w:r>
      <w:r w:rsidR="003E0099">
        <w:rPr>
          <w:rFonts w:ascii="Times New Roman" w:hAnsi="Times New Roman" w:cs="Times New Roman"/>
          <w:sz w:val="32"/>
          <w:szCs w:val="32"/>
          <w:lang w:eastAsia="ru-RU"/>
        </w:rPr>
        <w:t>по</w:t>
      </w:r>
      <w:r w:rsidR="00E177E8" w:rsidRPr="00E177E8">
        <w:rPr>
          <w:rFonts w:ascii="Times New Roman" w:hAnsi="Times New Roman" w:cs="Times New Roman"/>
          <w:sz w:val="32"/>
          <w:szCs w:val="32"/>
          <w:lang w:eastAsia="ru-RU"/>
        </w:rPr>
        <w:t>дальший розвиток;</w:t>
      </w:r>
    </w:p>
    <w:p w:rsidR="00E177E8" w:rsidRPr="00E177E8" w:rsidRDefault="00E177E8" w:rsidP="00E177E8">
      <w:pPr>
        <w:spacing w:after="0" w:line="240" w:lineRule="auto"/>
        <w:ind w:firstLine="709"/>
        <w:contextualSpacing/>
        <w:jc w:val="both"/>
        <w:rPr>
          <w:rFonts w:ascii="Times New Roman" w:hAnsi="Times New Roman" w:cs="Times New Roman"/>
          <w:sz w:val="32"/>
          <w:szCs w:val="32"/>
          <w:lang w:eastAsia="ru-RU"/>
        </w:rPr>
      </w:pPr>
      <w:r w:rsidRPr="00E177E8">
        <w:rPr>
          <w:rFonts w:ascii="Times New Roman" w:hAnsi="Times New Roman" w:cs="Times New Roman"/>
          <w:sz w:val="32"/>
          <w:szCs w:val="32"/>
          <w:lang w:eastAsia="ru-RU"/>
        </w:rPr>
        <w:t xml:space="preserve">- </w:t>
      </w:r>
      <w:r>
        <w:rPr>
          <w:rFonts w:ascii="Times New Roman" w:hAnsi="Times New Roman" w:cs="Times New Roman"/>
          <w:sz w:val="32"/>
          <w:szCs w:val="32"/>
          <w:lang w:eastAsia="ru-RU"/>
        </w:rPr>
        <w:t xml:space="preserve"> </w:t>
      </w:r>
      <w:r w:rsidR="00DF1191">
        <w:rPr>
          <w:rFonts w:ascii="Times New Roman" w:hAnsi="Times New Roman" w:cs="Times New Roman"/>
          <w:sz w:val="32"/>
          <w:szCs w:val="32"/>
          <w:lang w:eastAsia="ru-RU"/>
        </w:rPr>
        <w:t xml:space="preserve"> </w:t>
      </w:r>
      <w:r w:rsidRPr="00E177E8">
        <w:rPr>
          <w:rFonts w:ascii="Times New Roman" w:hAnsi="Times New Roman" w:cs="Times New Roman"/>
          <w:sz w:val="32"/>
          <w:szCs w:val="32"/>
          <w:lang w:eastAsia="ru-RU"/>
        </w:rPr>
        <w:t>ціни визначають рентабельність і прибутковість, а отже, і життєздатність компанії;</w:t>
      </w:r>
    </w:p>
    <w:p w:rsidR="00E177E8" w:rsidRPr="00E177E8" w:rsidRDefault="00E177E8" w:rsidP="00E177E8">
      <w:pPr>
        <w:spacing w:after="0" w:line="240" w:lineRule="auto"/>
        <w:ind w:firstLine="709"/>
        <w:contextualSpacing/>
        <w:jc w:val="both"/>
        <w:rPr>
          <w:rFonts w:ascii="Times New Roman" w:hAnsi="Times New Roman" w:cs="Times New Roman"/>
          <w:sz w:val="32"/>
          <w:szCs w:val="32"/>
          <w:lang w:eastAsia="ru-RU"/>
        </w:rPr>
      </w:pPr>
      <w:r w:rsidRPr="00E177E8">
        <w:rPr>
          <w:rFonts w:ascii="Times New Roman" w:hAnsi="Times New Roman" w:cs="Times New Roman"/>
          <w:sz w:val="32"/>
          <w:szCs w:val="32"/>
          <w:lang w:eastAsia="ru-RU"/>
        </w:rPr>
        <w:t>- ціни впливають на дохід туристичних компаній від продажу туристичних продуктів, тому вони можуть визначати структуру «виробництва» й повся</w:t>
      </w:r>
      <w:r w:rsidR="003E0099">
        <w:rPr>
          <w:rFonts w:ascii="Times New Roman" w:hAnsi="Times New Roman" w:cs="Times New Roman"/>
          <w:sz w:val="32"/>
          <w:szCs w:val="32"/>
          <w:lang w:eastAsia="ru-RU"/>
        </w:rPr>
        <w:t>кденні методи роботи туристичних компаній</w:t>
      </w:r>
      <w:r w:rsidRPr="00E177E8">
        <w:rPr>
          <w:rFonts w:ascii="Times New Roman" w:hAnsi="Times New Roman" w:cs="Times New Roman"/>
          <w:sz w:val="32"/>
          <w:szCs w:val="32"/>
          <w:lang w:eastAsia="ru-RU"/>
        </w:rPr>
        <w:t>;</w:t>
      </w:r>
    </w:p>
    <w:p w:rsidR="00E177E8" w:rsidRPr="00E177E8" w:rsidRDefault="00E177E8" w:rsidP="00E177E8">
      <w:pPr>
        <w:spacing w:after="0" w:line="240" w:lineRule="auto"/>
        <w:ind w:firstLine="709"/>
        <w:contextualSpacing/>
        <w:jc w:val="both"/>
        <w:rPr>
          <w:rFonts w:ascii="Times New Roman" w:hAnsi="Times New Roman" w:cs="Times New Roman"/>
          <w:color w:val="FF0000"/>
          <w:sz w:val="32"/>
          <w:szCs w:val="32"/>
          <w:lang w:eastAsia="ru-RU"/>
        </w:rPr>
      </w:pPr>
      <w:r w:rsidRPr="00E177E8">
        <w:rPr>
          <w:rFonts w:ascii="Times New Roman" w:hAnsi="Times New Roman" w:cs="Times New Roman"/>
          <w:sz w:val="32"/>
          <w:szCs w:val="32"/>
          <w:lang w:eastAsia="ru-RU"/>
        </w:rPr>
        <w:t xml:space="preserve">- ціни є найсильнішою зброєю компанії в боротьбі з конкурентами на регіональних ринках. Цей інструмент потребує особливої уваги, оскільки розмір туристичного збору визначають місцеві органи самоврядування, згідно </w:t>
      </w:r>
      <w:r w:rsidR="003E0099">
        <w:rPr>
          <w:rFonts w:ascii="Times New Roman" w:hAnsi="Times New Roman" w:cs="Times New Roman"/>
          <w:sz w:val="32"/>
          <w:szCs w:val="32"/>
          <w:lang w:eastAsia="ru-RU"/>
        </w:rPr>
        <w:t>зі статтею</w:t>
      </w:r>
      <w:r w:rsidRPr="00E177E8">
        <w:rPr>
          <w:rFonts w:ascii="Times New Roman" w:hAnsi="Times New Roman" w:cs="Times New Roman"/>
          <w:sz w:val="32"/>
          <w:szCs w:val="32"/>
          <w:lang w:eastAsia="ru-RU"/>
        </w:rPr>
        <w:t xml:space="preserve"> 268 Податкового кодексу України [6].</w:t>
      </w:r>
    </w:p>
    <w:p w:rsidR="00E177E8" w:rsidRPr="00E177E8" w:rsidRDefault="00E177E8" w:rsidP="00E177E8">
      <w:pPr>
        <w:spacing w:after="0" w:line="240" w:lineRule="auto"/>
        <w:ind w:firstLine="709"/>
        <w:contextualSpacing/>
        <w:jc w:val="both"/>
        <w:rPr>
          <w:rFonts w:ascii="Times New Roman" w:hAnsi="Times New Roman" w:cs="Times New Roman"/>
          <w:sz w:val="32"/>
          <w:szCs w:val="32"/>
          <w:lang w:eastAsia="ru-RU"/>
        </w:rPr>
      </w:pPr>
      <w:r w:rsidRPr="00E177E8">
        <w:rPr>
          <w:rFonts w:ascii="Times New Roman" w:hAnsi="Times New Roman" w:cs="Times New Roman"/>
          <w:sz w:val="32"/>
          <w:szCs w:val="32"/>
          <w:lang w:eastAsia="ru-RU"/>
        </w:rPr>
        <w:t xml:space="preserve">Принцип реформування податкової </w:t>
      </w:r>
      <w:r w:rsidR="003E0099">
        <w:rPr>
          <w:rFonts w:ascii="Times New Roman" w:hAnsi="Times New Roman" w:cs="Times New Roman"/>
          <w:sz w:val="32"/>
          <w:szCs w:val="32"/>
          <w:lang w:eastAsia="ru-RU"/>
        </w:rPr>
        <w:t>системи в туристичній галузі з у</w:t>
      </w:r>
      <w:r w:rsidRPr="00E177E8">
        <w:rPr>
          <w:rFonts w:ascii="Times New Roman" w:hAnsi="Times New Roman" w:cs="Times New Roman"/>
          <w:sz w:val="32"/>
          <w:szCs w:val="32"/>
          <w:lang w:eastAsia="ru-RU"/>
        </w:rPr>
        <w:t>рахування</w:t>
      </w:r>
      <w:r w:rsidR="003E0099">
        <w:rPr>
          <w:rFonts w:ascii="Times New Roman" w:hAnsi="Times New Roman" w:cs="Times New Roman"/>
          <w:sz w:val="32"/>
          <w:szCs w:val="32"/>
          <w:lang w:eastAsia="ru-RU"/>
        </w:rPr>
        <w:t>м</w:t>
      </w:r>
      <w:r w:rsidRPr="00E177E8">
        <w:rPr>
          <w:rFonts w:ascii="Times New Roman" w:hAnsi="Times New Roman" w:cs="Times New Roman"/>
          <w:sz w:val="32"/>
          <w:szCs w:val="32"/>
          <w:lang w:eastAsia="ru-RU"/>
        </w:rPr>
        <w:t xml:space="preserve"> класичних принципів реформування податкових систем передбачає розбудову податкової системи в туристичній галузі України в напрямку зменшення податкового тиску на туристичні компанії, сприяння конкуренції на туристичних ринках, забезпечення більш справедливого розподілу доходів, забезпечення адекватності розміру податків розміру державних послуг.</w:t>
      </w:r>
    </w:p>
    <w:p w:rsidR="00E177E8" w:rsidRPr="00E177E8" w:rsidRDefault="00E177E8" w:rsidP="00E177E8">
      <w:pPr>
        <w:spacing w:after="0" w:line="240" w:lineRule="auto"/>
        <w:ind w:firstLine="709"/>
        <w:contextualSpacing/>
        <w:jc w:val="both"/>
        <w:rPr>
          <w:rFonts w:ascii="Times New Roman" w:hAnsi="Times New Roman" w:cs="Times New Roman"/>
          <w:sz w:val="32"/>
          <w:szCs w:val="32"/>
          <w:lang w:eastAsia="ru-RU"/>
        </w:rPr>
      </w:pPr>
      <w:r w:rsidRPr="00E177E8">
        <w:rPr>
          <w:rFonts w:ascii="Times New Roman" w:hAnsi="Times New Roman" w:cs="Times New Roman"/>
          <w:sz w:val="32"/>
          <w:szCs w:val="32"/>
          <w:lang w:eastAsia="ru-RU"/>
        </w:rPr>
        <w:t xml:space="preserve">Принцип реформування податкової </w:t>
      </w:r>
      <w:r w:rsidR="003E0099">
        <w:rPr>
          <w:rFonts w:ascii="Times New Roman" w:hAnsi="Times New Roman" w:cs="Times New Roman"/>
          <w:sz w:val="32"/>
          <w:szCs w:val="32"/>
          <w:lang w:eastAsia="ru-RU"/>
        </w:rPr>
        <w:t>системи в туристичній галузі з у</w:t>
      </w:r>
      <w:r w:rsidRPr="00E177E8">
        <w:rPr>
          <w:rFonts w:ascii="Times New Roman" w:hAnsi="Times New Roman" w:cs="Times New Roman"/>
          <w:sz w:val="32"/>
          <w:szCs w:val="32"/>
          <w:lang w:eastAsia="ru-RU"/>
        </w:rPr>
        <w:t>рахуванням європейського, американського та азіатського досвіду опод</w:t>
      </w:r>
      <w:r w:rsidR="003E0099">
        <w:rPr>
          <w:rFonts w:ascii="Times New Roman" w:hAnsi="Times New Roman" w:cs="Times New Roman"/>
          <w:sz w:val="32"/>
          <w:szCs w:val="32"/>
          <w:lang w:eastAsia="ru-RU"/>
        </w:rPr>
        <w:t>аткування в туристичній галузі  передбачає спиратися на системи</w:t>
      </w:r>
      <w:r w:rsidRPr="00E177E8">
        <w:rPr>
          <w:rFonts w:ascii="Times New Roman" w:hAnsi="Times New Roman" w:cs="Times New Roman"/>
          <w:sz w:val="32"/>
          <w:szCs w:val="32"/>
          <w:lang w:eastAsia="ru-RU"/>
        </w:rPr>
        <w:t xml:space="preserve"> оподаткування, які пройшли апробацію в</w:t>
      </w:r>
      <w:r w:rsidR="003E0099">
        <w:rPr>
          <w:rFonts w:ascii="Times New Roman" w:hAnsi="Times New Roman" w:cs="Times New Roman"/>
          <w:sz w:val="32"/>
          <w:szCs w:val="32"/>
          <w:lang w:eastAsia="ru-RU"/>
        </w:rPr>
        <w:t xml:space="preserve"> туристично розвинених країнах с</w:t>
      </w:r>
      <w:r w:rsidRPr="00E177E8">
        <w:rPr>
          <w:rFonts w:ascii="Times New Roman" w:hAnsi="Times New Roman" w:cs="Times New Roman"/>
          <w:sz w:val="32"/>
          <w:szCs w:val="32"/>
          <w:lang w:eastAsia="ru-RU"/>
        </w:rPr>
        <w:t>віту і підтвердили свою ефективність. Саме ці країни стали об’єктами глибокого вивчення, оскільки їх системи оподаткування характеризуються різноманітністю (особливо на регіональному рівні).</w:t>
      </w:r>
    </w:p>
    <w:p w:rsidR="00E177E8" w:rsidRPr="00E177E8" w:rsidRDefault="00E177E8" w:rsidP="00E177E8">
      <w:pPr>
        <w:spacing w:after="0" w:line="240" w:lineRule="auto"/>
        <w:ind w:firstLine="709"/>
        <w:contextualSpacing/>
        <w:jc w:val="both"/>
        <w:rPr>
          <w:rFonts w:ascii="Times New Roman" w:hAnsi="Times New Roman" w:cs="Times New Roman"/>
          <w:sz w:val="32"/>
          <w:szCs w:val="32"/>
          <w:lang w:eastAsia="ru-RU"/>
        </w:rPr>
      </w:pPr>
      <w:r w:rsidRPr="00E177E8">
        <w:rPr>
          <w:rFonts w:ascii="Times New Roman" w:hAnsi="Times New Roman" w:cs="Times New Roman"/>
          <w:sz w:val="32"/>
          <w:szCs w:val="32"/>
          <w:lang w:eastAsia="ru-RU"/>
        </w:rPr>
        <w:lastRenderedPageBreak/>
        <w:t>Принцип формування податкової системи оподаткування туристичної га</w:t>
      </w:r>
      <w:r w:rsidR="003E0099">
        <w:rPr>
          <w:rFonts w:ascii="Times New Roman" w:hAnsi="Times New Roman" w:cs="Times New Roman"/>
          <w:sz w:val="32"/>
          <w:szCs w:val="32"/>
          <w:lang w:eastAsia="ru-RU"/>
        </w:rPr>
        <w:t xml:space="preserve">лузі з урахуванням національної політики розвитку туризму </w:t>
      </w:r>
      <w:r w:rsidRPr="00E177E8">
        <w:rPr>
          <w:rFonts w:ascii="Times New Roman" w:hAnsi="Times New Roman" w:cs="Times New Roman"/>
          <w:sz w:val="32"/>
          <w:szCs w:val="32"/>
          <w:lang w:eastAsia="ru-RU"/>
        </w:rPr>
        <w:t xml:space="preserve">передбачає, щоб реформи в туристичній індустрії були адекватними національній економічній політиці, </w:t>
      </w:r>
      <w:r w:rsidR="003E0099">
        <w:rPr>
          <w:rFonts w:ascii="Times New Roman" w:hAnsi="Times New Roman" w:cs="Times New Roman"/>
          <w:sz w:val="32"/>
          <w:szCs w:val="32"/>
          <w:lang w:eastAsia="ru-RU"/>
        </w:rPr>
        <w:t>а також соціальній, екологічній</w:t>
      </w:r>
      <w:r w:rsidRPr="00E177E8">
        <w:rPr>
          <w:rFonts w:ascii="Times New Roman" w:hAnsi="Times New Roman" w:cs="Times New Roman"/>
          <w:sz w:val="32"/>
          <w:szCs w:val="32"/>
          <w:lang w:eastAsia="ru-RU"/>
        </w:rPr>
        <w:t xml:space="preserve"> та іншим. При цьому мається на увазі те, що національна податкова політика базується на н</w:t>
      </w:r>
      <w:r w:rsidR="003E0099">
        <w:rPr>
          <w:rFonts w:ascii="Times New Roman" w:hAnsi="Times New Roman" w:cs="Times New Roman"/>
          <w:sz w:val="32"/>
          <w:szCs w:val="32"/>
          <w:lang w:eastAsia="ru-RU"/>
        </w:rPr>
        <w:t>аукових засадах і побудована з у</w:t>
      </w:r>
      <w:r w:rsidRPr="00E177E8">
        <w:rPr>
          <w:rFonts w:ascii="Times New Roman" w:hAnsi="Times New Roman" w:cs="Times New Roman"/>
          <w:sz w:val="32"/>
          <w:szCs w:val="32"/>
          <w:lang w:eastAsia="ru-RU"/>
        </w:rPr>
        <w:t>рахуванням прогресивної практики оподаткування, яка є адекватною економічним, соціальним і екологічним умовам.</w:t>
      </w:r>
    </w:p>
    <w:p w:rsidR="00E177E8" w:rsidRPr="00E177E8" w:rsidRDefault="00E177E8" w:rsidP="00E177E8">
      <w:pPr>
        <w:spacing w:after="0" w:line="240" w:lineRule="auto"/>
        <w:ind w:firstLine="709"/>
        <w:contextualSpacing/>
        <w:jc w:val="both"/>
        <w:rPr>
          <w:rFonts w:ascii="Times New Roman" w:hAnsi="Times New Roman" w:cs="Times New Roman"/>
          <w:sz w:val="32"/>
          <w:szCs w:val="32"/>
          <w:lang w:eastAsia="ru-RU"/>
        </w:rPr>
      </w:pPr>
      <w:r w:rsidRPr="00E177E8">
        <w:rPr>
          <w:rFonts w:ascii="Times New Roman" w:hAnsi="Times New Roman" w:cs="Times New Roman"/>
          <w:sz w:val="32"/>
          <w:szCs w:val="32"/>
          <w:lang w:eastAsia="ru-RU"/>
        </w:rPr>
        <w:t>Принцип посилення податкової конвергенції національної податкової політики в туристичній галузі з країнами Європейського Союзу</w:t>
      </w:r>
      <w:r w:rsidRPr="00E177E8">
        <w:rPr>
          <w:rFonts w:ascii="Times New Roman" w:hAnsi="Times New Roman" w:cs="Times New Roman"/>
          <w:b/>
          <w:sz w:val="32"/>
          <w:szCs w:val="32"/>
          <w:lang w:eastAsia="ru-RU"/>
        </w:rPr>
        <w:t xml:space="preserve"> </w:t>
      </w:r>
      <w:r w:rsidRPr="00E177E8">
        <w:rPr>
          <w:rFonts w:ascii="Times New Roman" w:hAnsi="Times New Roman" w:cs="Times New Roman"/>
          <w:sz w:val="32"/>
          <w:szCs w:val="32"/>
          <w:lang w:eastAsia="ru-RU"/>
        </w:rPr>
        <w:t xml:space="preserve">передбачає процес поступового зближення податкової системи України в туристичній галузі з податковими системами країн Європейського Союзу та </w:t>
      </w:r>
      <w:r w:rsidR="00B510F5">
        <w:rPr>
          <w:rFonts w:ascii="Times New Roman" w:hAnsi="Times New Roman" w:cs="Times New Roman"/>
          <w:sz w:val="32"/>
          <w:szCs w:val="32"/>
          <w:lang w:eastAsia="ru-RU"/>
        </w:rPr>
        <w:t>с</w:t>
      </w:r>
      <w:r w:rsidRPr="00E177E8">
        <w:rPr>
          <w:rFonts w:ascii="Times New Roman" w:hAnsi="Times New Roman" w:cs="Times New Roman"/>
          <w:sz w:val="32"/>
          <w:szCs w:val="32"/>
          <w:lang w:eastAsia="ru-RU"/>
        </w:rPr>
        <w:t xml:space="preserve">віту. </w:t>
      </w:r>
    </w:p>
    <w:p w:rsidR="00E177E8" w:rsidRPr="00E177E8" w:rsidRDefault="00E177E8" w:rsidP="00E177E8">
      <w:pPr>
        <w:spacing w:after="0" w:line="240" w:lineRule="auto"/>
        <w:ind w:firstLine="709"/>
        <w:contextualSpacing/>
        <w:jc w:val="both"/>
        <w:rPr>
          <w:rFonts w:ascii="Times New Roman" w:hAnsi="Times New Roman" w:cs="Times New Roman"/>
          <w:sz w:val="32"/>
          <w:szCs w:val="32"/>
          <w:lang w:eastAsia="ru-RU"/>
        </w:rPr>
      </w:pPr>
      <w:r w:rsidRPr="00E177E8">
        <w:rPr>
          <w:rFonts w:ascii="Times New Roman" w:hAnsi="Times New Roman" w:cs="Times New Roman"/>
          <w:sz w:val="32"/>
          <w:szCs w:val="32"/>
          <w:lang w:eastAsia="ru-RU"/>
        </w:rPr>
        <w:t>Принцип забезпечення екологізації податкової системи в туристичній індустрії передбачає посилення екологічної спрямованості податків. Він витікає</w:t>
      </w:r>
      <w:r w:rsidR="003E0099">
        <w:rPr>
          <w:rFonts w:ascii="Times New Roman" w:hAnsi="Times New Roman" w:cs="Times New Roman"/>
          <w:sz w:val="32"/>
          <w:szCs w:val="32"/>
          <w:lang w:eastAsia="ru-RU"/>
        </w:rPr>
        <w:t xml:space="preserve"> </w:t>
      </w:r>
      <w:r w:rsidRPr="00E177E8">
        <w:rPr>
          <w:rFonts w:ascii="Times New Roman" w:hAnsi="Times New Roman" w:cs="Times New Roman"/>
          <w:sz w:val="32"/>
          <w:szCs w:val="32"/>
          <w:lang w:eastAsia="ru-RU"/>
        </w:rPr>
        <w:t xml:space="preserve">з об’єктивної необхідності екологізації суспільного розвитку, наукових досліджень, спрямованих на екологізацію податкових систем, та розвитку індустрії туризму на принципах сталого розвитку [8]. </w:t>
      </w:r>
    </w:p>
    <w:p w:rsidR="00E177E8" w:rsidRPr="00E177E8" w:rsidRDefault="00E177E8" w:rsidP="00E177E8">
      <w:pPr>
        <w:spacing w:after="0" w:line="240" w:lineRule="auto"/>
        <w:ind w:firstLine="709"/>
        <w:contextualSpacing/>
        <w:jc w:val="both"/>
        <w:rPr>
          <w:rFonts w:ascii="Times New Roman" w:hAnsi="Times New Roman" w:cs="Times New Roman"/>
          <w:sz w:val="32"/>
          <w:szCs w:val="32"/>
          <w:lang w:eastAsia="ru-RU"/>
        </w:rPr>
      </w:pPr>
      <w:r w:rsidRPr="00E177E8">
        <w:rPr>
          <w:rFonts w:ascii="Times New Roman" w:hAnsi="Times New Roman" w:cs="Times New Roman"/>
          <w:sz w:val="32"/>
          <w:szCs w:val="32"/>
          <w:lang w:eastAsia="ru-RU"/>
        </w:rPr>
        <w:t>Запропоновані принципи реформування податкової системи в туристичній галузі, на нашу думку, повинні бути враховані при формуванні політики</w:t>
      </w:r>
      <w:r w:rsidR="003E0099">
        <w:rPr>
          <w:rFonts w:ascii="Times New Roman" w:hAnsi="Times New Roman" w:cs="Times New Roman"/>
          <w:sz w:val="32"/>
          <w:szCs w:val="32"/>
          <w:lang w:eastAsia="ru-RU"/>
        </w:rPr>
        <w:t xml:space="preserve"> розвитку туристичної індустрії</w:t>
      </w:r>
      <w:r w:rsidRPr="00E177E8">
        <w:rPr>
          <w:rFonts w:ascii="Times New Roman" w:hAnsi="Times New Roman" w:cs="Times New Roman"/>
          <w:sz w:val="32"/>
          <w:szCs w:val="32"/>
          <w:lang w:eastAsia="ru-RU"/>
        </w:rPr>
        <w:t xml:space="preserve"> та мають доповнювати всі інші принципи, які застосовуються при формуванні податкової, економічної, соціальної політик</w:t>
      </w:r>
      <w:r w:rsidR="003E0099">
        <w:rPr>
          <w:rFonts w:ascii="Times New Roman" w:hAnsi="Times New Roman" w:cs="Times New Roman"/>
          <w:sz w:val="32"/>
          <w:szCs w:val="32"/>
          <w:lang w:eastAsia="ru-RU"/>
        </w:rPr>
        <w:t>и</w:t>
      </w:r>
      <w:r w:rsidRPr="00E177E8">
        <w:rPr>
          <w:rFonts w:ascii="Times New Roman" w:hAnsi="Times New Roman" w:cs="Times New Roman"/>
          <w:sz w:val="32"/>
          <w:szCs w:val="32"/>
          <w:lang w:eastAsia="ru-RU"/>
        </w:rPr>
        <w:t xml:space="preserve"> в Україні. </w:t>
      </w:r>
    </w:p>
    <w:p w:rsidR="00E177E8" w:rsidRPr="00E177E8" w:rsidRDefault="00E177E8" w:rsidP="00E177E8">
      <w:pPr>
        <w:spacing w:after="0" w:line="240" w:lineRule="auto"/>
        <w:ind w:firstLine="709"/>
        <w:contextualSpacing/>
        <w:jc w:val="both"/>
        <w:rPr>
          <w:rFonts w:ascii="Times New Roman" w:hAnsi="Times New Roman" w:cs="Times New Roman"/>
          <w:sz w:val="32"/>
          <w:szCs w:val="32"/>
          <w:lang w:eastAsia="ru-RU"/>
        </w:rPr>
      </w:pPr>
    </w:p>
    <w:p w:rsidR="00E177E8" w:rsidRPr="00E177E8" w:rsidRDefault="00E177E8" w:rsidP="00E177E8">
      <w:pPr>
        <w:spacing w:after="0" w:line="240" w:lineRule="auto"/>
        <w:ind w:firstLine="709"/>
        <w:contextualSpacing/>
        <w:jc w:val="center"/>
        <w:rPr>
          <w:rFonts w:ascii="Times New Roman" w:hAnsi="Times New Roman" w:cs="Times New Roman"/>
          <w:b/>
          <w:sz w:val="32"/>
          <w:szCs w:val="32"/>
          <w:lang w:eastAsia="ru-RU"/>
        </w:rPr>
      </w:pPr>
      <w:r w:rsidRPr="00E177E8">
        <w:rPr>
          <w:rFonts w:ascii="Times New Roman" w:hAnsi="Times New Roman" w:cs="Times New Roman"/>
          <w:b/>
          <w:sz w:val="32"/>
          <w:szCs w:val="32"/>
          <w:lang w:eastAsia="ru-RU"/>
        </w:rPr>
        <w:t>Розділ 3.</w:t>
      </w:r>
      <w:r w:rsidRPr="00E177E8">
        <w:rPr>
          <w:rFonts w:ascii="Times New Roman" w:hAnsi="Times New Roman" w:cs="Times New Roman"/>
          <w:b/>
          <w:sz w:val="32"/>
          <w:szCs w:val="32"/>
        </w:rPr>
        <w:t xml:space="preserve"> </w:t>
      </w:r>
      <w:r w:rsidR="003E0099">
        <w:rPr>
          <w:rFonts w:ascii="Times New Roman" w:hAnsi="Times New Roman" w:cs="Times New Roman"/>
          <w:b/>
          <w:sz w:val="32"/>
          <w:szCs w:val="32"/>
          <w:lang w:eastAsia="ru-RU"/>
        </w:rPr>
        <w:t>Методи впливу</w:t>
      </w:r>
      <w:r w:rsidRPr="00E177E8">
        <w:rPr>
          <w:rFonts w:ascii="Times New Roman" w:hAnsi="Times New Roman" w:cs="Times New Roman"/>
          <w:b/>
          <w:sz w:val="32"/>
          <w:szCs w:val="32"/>
          <w:lang w:eastAsia="ru-RU"/>
        </w:rPr>
        <w:t xml:space="preserve"> держави через податкову політику на розвиток туризму</w:t>
      </w:r>
    </w:p>
    <w:p w:rsidR="00E177E8" w:rsidRPr="00E177E8" w:rsidRDefault="003E0099" w:rsidP="003E0099">
      <w:pPr>
        <w:spacing w:after="0" w:line="240" w:lineRule="auto"/>
        <w:ind w:firstLine="709"/>
        <w:contextualSpacing/>
        <w:jc w:val="both"/>
        <w:rPr>
          <w:rFonts w:ascii="Times New Roman" w:hAnsi="Times New Roman" w:cs="Times New Roman"/>
          <w:sz w:val="32"/>
          <w:szCs w:val="32"/>
          <w:lang w:eastAsia="ru-RU"/>
        </w:rPr>
      </w:pPr>
      <w:r>
        <w:rPr>
          <w:rFonts w:ascii="Times New Roman" w:hAnsi="Times New Roman" w:cs="Times New Roman"/>
          <w:sz w:val="32"/>
          <w:szCs w:val="32"/>
          <w:lang w:eastAsia="ru-RU"/>
        </w:rPr>
        <w:t>«Туризм наступає – бідність відступає» –</w:t>
      </w:r>
      <w:r w:rsidR="00E177E8" w:rsidRPr="00E177E8">
        <w:rPr>
          <w:rFonts w:ascii="Times New Roman" w:hAnsi="Times New Roman" w:cs="Times New Roman"/>
          <w:sz w:val="32"/>
          <w:szCs w:val="32"/>
          <w:lang w:eastAsia="ru-RU"/>
        </w:rPr>
        <w:t xml:space="preserve"> ці слова належать генеральному секретарю Всесвітньої туристичної організації Франческо Франжіалі, який присвятив свою діяльність розвитку туризму в світі і який справедливо цими словами визначив цілі та призначення туризму, його роль в економіках країн, а також ті блага</w:t>
      </w:r>
      <w:r w:rsidR="00EE267F">
        <w:rPr>
          <w:rFonts w:ascii="Times New Roman" w:hAnsi="Times New Roman" w:cs="Times New Roman"/>
          <w:sz w:val="32"/>
          <w:szCs w:val="32"/>
          <w:lang w:eastAsia="ru-RU"/>
        </w:rPr>
        <w:t>,</w:t>
      </w:r>
      <w:r w:rsidR="00E177E8" w:rsidRPr="00E177E8">
        <w:rPr>
          <w:rFonts w:ascii="Times New Roman" w:hAnsi="Times New Roman" w:cs="Times New Roman"/>
          <w:sz w:val="32"/>
          <w:szCs w:val="32"/>
          <w:lang w:eastAsia="ru-RU"/>
        </w:rPr>
        <w:t xml:space="preserve"> які отримує суспільство від створення туристичної інфраструктури в туристичних регіонах. </w:t>
      </w:r>
    </w:p>
    <w:p w:rsidR="00E177E8" w:rsidRPr="00E177E8" w:rsidRDefault="00E177E8" w:rsidP="00E177E8">
      <w:pPr>
        <w:spacing w:after="0" w:line="240" w:lineRule="auto"/>
        <w:ind w:firstLine="709"/>
        <w:contextualSpacing/>
        <w:jc w:val="both"/>
        <w:rPr>
          <w:rFonts w:ascii="Times New Roman" w:hAnsi="Times New Roman" w:cs="Times New Roman"/>
          <w:sz w:val="32"/>
          <w:szCs w:val="32"/>
          <w:lang w:eastAsia="ru-RU"/>
        </w:rPr>
      </w:pPr>
      <w:r w:rsidRPr="00E177E8">
        <w:rPr>
          <w:rFonts w:ascii="Times New Roman" w:hAnsi="Times New Roman" w:cs="Times New Roman"/>
          <w:sz w:val="32"/>
          <w:szCs w:val="32"/>
          <w:lang w:eastAsia="ru-RU"/>
        </w:rPr>
        <w:t>Ткаченко Т.</w:t>
      </w:r>
      <w:r w:rsidR="00EE267F">
        <w:rPr>
          <w:rFonts w:ascii="Times New Roman" w:hAnsi="Times New Roman" w:cs="Times New Roman"/>
          <w:sz w:val="32"/>
          <w:szCs w:val="32"/>
          <w:lang w:eastAsia="ru-RU"/>
        </w:rPr>
        <w:t xml:space="preserve"> </w:t>
      </w:r>
      <w:r w:rsidRPr="00E177E8">
        <w:rPr>
          <w:rFonts w:ascii="Times New Roman" w:hAnsi="Times New Roman" w:cs="Times New Roman"/>
          <w:sz w:val="32"/>
          <w:szCs w:val="32"/>
          <w:lang w:eastAsia="ru-RU"/>
        </w:rPr>
        <w:t xml:space="preserve">І. зазначає, що в багатьох країнах індустрія туризму стає пріоритетним напрямом розвитку національної </w:t>
      </w:r>
      <w:r w:rsidRPr="00E177E8">
        <w:rPr>
          <w:rFonts w:ascii="Times New Roman" w:hAnsi="Times New Roman" w:cs="Times New Roman"/>
          <w:sz w:val="32"/>
          <w:szCs w:val="32"/>
          <w:lang w:eastAsia="ru-RU"/>
        </w:rPr>
        <w:lastRenderedPageBreak/>
        <w:t xml:space="preserve">економіки, </w:t>
      </w:r>
      <w:r w:rsidR="00EE267F">
        <w:rPr>
          <w:rFonts w:ascii="Times New Roman" w:hAnsi="Times New Roman" w:cs="Times New Roman"/>
          <w:sz w:val="32"/>
          <w:szCs w:val="32"/>
          <w:lang w:eastAsia="ru-RU"/>
        </w:rPr>
        <w:t>причому</w:t>
      </w:r>
      <w:r w:rsidR="008540C8">
        <w:rPr>
          <w:rFonts w:ascii="Times New Roman" w:hAnsi="Times New Roman" w:cs="Times New Roman"/>
          <w:sz w:val="32"/>
          <w:szCs w:val="32"/>
          <w:lang w:eastAsia="ru-RU"/>
        </w:rPr>
        <w:t xml:space="preserve"> тільки</w:t>
      </w:r>
      <w:r w:rsidRPr="00E177E8">
        <w:rPr>
          <w:rFonts w:ascii="Times New Roman" w:hAnsi="Times New Roman" w:cs="Times New Roman"/>
          <w:sz w:val="32"/>
          <w:szCs w:val="32"/>
          <w:lang w:eastAsia="ru-RU"/>
        </w:rPr>
        <w:t xml:space="preserve"> з огляду на</w:t>
      </w:r>
      <w:r w:rsidRPr="00E177E8">
        <w:rPr>
          <w:rFonts w:ascii="Times New Roman" w:hAnsi="Times New Roman" w:cs="Times New Roman"/>
          <w:sz w:val="32"/>
          <w:szCs w:val="32"/>
        </w:rPr>
        <w:t xml:space="preserve"> </w:t>
      </w:r>
      <w:r w:rsidRPr="00E177E8">
        <w:rPr>
          <w:rFonts w:ascii="Times New Roman" w:hAnsi="Times New Roman" w:cs="Times New Roman"/>
          <w:sz w:val="32"/>
          <w:szCs w:val="32"/>
          <w:lang w:eastAsia="ru-RU"/>
        </w:rPr>
        <w:t xml:space="preserve">великий позитивний соціально-економічний і культурний вплив [10]. </w:t>
      </w:r>
    </w:p>
    <w:p w:rsidR="00E177E8" w:rsidRPr="00E177E8" w:rsidRDefault="00E177E8" w:rsidP="00E177E8">
      <w:pPr>
        <w:spacing w:after="0" w:line="240" w:lineRule="auto"/>
        <w:ind w:firstLine="709"/>
        <w:contextualSpacing/>
        <w:jc w:val="both"/>
        <w:rPr>
          <w:rFonts w:ascii="Times New Roman" w:hAnsi="Times New Roman" w:cs="Times New Roman"/>
          <w:sz w:val="32"/>
          <w:szCs w:val="32"/>
          <w:lang w:eastAsia="ru-RU"/>
        </w:rPr>
      </w:pPr>
      <w:r w:rsidRPr="00E177E8">
        <w:rPr>
          <w:rFonts w:ascii="Times New Roman" w:hAnsi="Times New Roman" w:cs="Times New Roman"/>
          <w:sz w:val="32"/>
          <w:szCs w:val="32"/>
          <w:lang w:eastAsia="ru-RU"/>
        </w:rPr>
        <w:t>Тому українській туристичній індустрії потрібно нарощувати конкурентну перевагу національного туристичного продукту, власне в тих деструктивних регіонах</w:t>
      </w:r>
      <w:r w:rsidR="000B4CA1">
        <w:rPr>
          <w:rFonts w:ascii="Times New Roman" w:hAnsi="Times New Roman" w:cs="Times New Roman"/>
          <w:sz w:val="32"/>
          <w:szCs w:val="32"/>
          <w:lang w:eastAsia="ru-RU"/>
        </w:rPr>
        <w:t>,</w:t>
      </w:r>
      <w:r w:rsidRPr="00E177E8">
        <w:rPr>
          <w:rFonts w:ascii="Times New Roman" w:hAnsi="Times New Roman" w:cs="Times New Roman"/>
          <w:sz w:val="32"/>
          <w:szCs w:val="32"/>
          <w:lang w:eastAsia="ru-RU"/>
        </w:rPr>
        <w:t xml:space="preserve"> де на сьогоднішній день відсутні промислові підприємства, слабо розвинуте або неможливе ведення сільського господарства, процвітає бідність, але є можливість створювати туристичні та ре</w:t>
      </w:r>
      <w:r w:rsidR="000B4CA1">
        <w:rPr>
          <w:rFonts w:ascii="Times New Roman" w:hAnsi="Times New Roman" w:cs="Times New Roman"/>
          <w:sz w:val="32"/>
          <w:szCs w:val="32"/>
          <w:lang w:eastAsia="ru-RU"/>
        </w:rPr>
        <w:t>креаційні об’єкти. Зокрема це є</w:t>
      </w:r>
      <w:r w:rsidRPr="00E177E8">
        <w:rPr>
          <w:rFonts w:ascii="Times New Roman" w:hAnsi="Times New Roman" w:cs="Times New Roman"/>
          <w:sz w:val="32"/>
          <w:szCs w:val="32"/>
          <w:lang w:eastAsia="ru-RU"/>
        </w:rPr>
        <w:t xml:space="preserve"> та мо</w:t>
      </w:r>
      <w:r w:rsidR="008018B4">
        <w:rPr>
          <w:rFonts w:ascii="Times New Roman" w:hAnsi="Times New Roman" w:cs="Times New Roman"/>
          <w:sz w:val="32"/>
          <w:szCs w:val="32"/>
          <w:lang w:eastAsia="ru-RU"/>
        </w:rPr>
        <w:t>жуть бути Карпати, Полісся, Шац</w:t>
      </w:r>
      <w:r w:rsidRPr="00E177E8">
        <w:rPr>
          <w:rFonts w:ascii="Times New Roman" w:hAnsi="Times New Roman" w:cs="Times New Roman"/>
          <w:sz w:val="32"/>
          <w:szCs w:val="32"/>
          <w:lang w:eastAsia="ru-RU"/>
        </w:rPr>
        <w:t>ькі озера, старовин</w:t>
      </w:r>
      <w:r w:rsidR="000B4CA1">
        <w:rPr>
          <w:rFonts w:ascii="Times New Roman" w:hAnsi="Times New Roman" w:cs="Times New Roman"/>
          <w:sz w:val="32"/>
          <w:szCs w:val="32"/>
          <w:lang w:eastAsia="ru-RU"/>
        </w:rPr>
        <w:t>ні міста та села по всій Україні</w:t>
      </w:r>
      <w:r w:rsidRPr="00E177E8">
        <w:rPr>
          <w:rFonts w:ascii="Times New Roman" w:hAnsi="Times New Roman" w:cs="Times New Roman"/>
          <w:sz w:val="32"/>
          <w:szCs w:val="32"/>
          <w:lang w:eastAsia="ru-RU"/>
        </w:rPr>
        <w:t xml:space="preserve"> тощо.</w:t>
      </w:r>
    </w:p>
    <w:p w:rsidR="00452CDB" w:rsidRDefault="008018B4" w:rsidP="00452CDB">
      <w:pPr>
        <w:spacing w:after="0" w:line="240" w:lineRule="auto"/>
        <w:ind w:firstLine="709"/>
        <w:contextualSpacing/>
        <w:jc w:val="both"/>
        <w:rPr>
          <w:rFonts w:ascii="Times New Roman" w:hAnsi="Times New Roman" w:cs="Times New Roman"/>
          <w:sz w:val="32"/>
          <w:szCs w:val="32"/>
          <w:lang w:eastAsia="ru-RU"/>
        </w:rPr>
      </w:pPr>
      <w:r>
        <w:rPr>
          <w:rFonts w:ascii="Times New Roman" w:hAnsi="Times New Roman" w:cs="Times New Roman"/>
          <w:sz w:val="32"/>
          <w:szCs w:val="32"/>
          <w:lang w:eastAsia="ru-RU"/>
        </w:rPr>
        <w:t>На низьку конкурент</w:t>
      </w:r>
      <w:r w:rsidR="00E177E8" w:rsidRPr="00E177E8">
        <w:rPr>
          <w:rFonts w:ascii="Times New Roman" w:hAnsi="Times New Roman" w:cs="Times New Roman"/>
          <w:sz w:val="32"/>
          <w:szCs w:val="32"/>
          <w:lang w:eastAsia="ru-RU"/>
        </w:rPr>
        <w:t xml:space="preserve">оспроможність українського </w:t>
      </w:r>
      <w:r w:rsidR="000B4CA1">
        <w:rPr>
          <w:rFonts w:ascii="Times New Roman" w:hAnsi="Times New Roman" w:cs="Times New Roman"/>
          <w:sz w:val="32"/>
          <w:szCs w:val="32"/>
          <w:lang w:eastAsia="ru-RU"/>
        </w:rPr>
        <w:t>туристич-</w:t>
      </w:r>
      <w:r w:rsidR="00E177E8" w:rsidRPr="00E177E8">
        <w:rPr>
          <w:rFonts w:ascii="Times New Roman" w:hAnsi="Times New Roman" w:cs="Times New Roman"/>
          <w:sz w:val="32"/>
          <w:szCs w:val="32"/>
          <w:lang w:eastAsia="ru-RU"/>
        </w:rPr>
        <w:t>ного рин</w:t>
      </w:r>
      <w:r w:rsidR="000B4CA1">
        <w:rPr>
          <w:rFonts w:ascii="Times New Roman" w:hAnsi="Times New Roman" w:cs="Times New Roman"/>
          <w:sz w:val="32"/>
          <w:szCs w:val="32"/>
          <w:lang w:eastAsia="ru-RU"/>
        </w:rPr>
        <w:t>ку неодноразово звертали увагу українські та зарубіжні фахівці. З</w:t>
      </w:r>
      <w:r w:rsidR="00E177E8" w:rsidRPr="00E177E8">
        <w:rPr>
          <w:rFonts w:ascii="Times New Roman" w:hAnsi="Times New Roman" w:cs="Times New Roman"/>
          <w:sz w:val="32"/>
          <w:szCs w:val="32"/>
          <w:lang w:eastAsia="ru-RU"/>
        </w:rPr>
        <w:t>окрема</w:t>
      </w:r>
      <w:r w:rsidR="000B4CA1">
        <w:rPr>
          <w:rFonts w:ascii="Times New Roman" w:hAnsi="Times New Roman" w:cs="Times New Roman"/>
          <w:sz w:val="32"/>
          <w:szCs w:val="32"/>
          <w:lang w:eastAsia="ru-RU"/>
        </w:rPr>
        <w:t>,</w:t>
      </w:r>
      <w:r w:rsidR="00E177E8" w:rsidRPr="00E177E8">
        <w:rPr>
          <w:rFonts w:ascii="Times New Roman" w:hAnsi="Times New Roman" w:cs="Times New Roman"/>
          <w:sz w:val="32"/>
          <w:szCs w:val="32"/>
          <w:lang w:eastAsia="ru-RU"/>
        </w:rPr>
        <w:t xml:space="preserve"> автори статті стверджують [13], що</w:t>
      </w:r>
      <w:r>
        <w:rPr>
          <w:rFonts w:ascii="Times New Roman" w:hAnsi="Times New Roman" w:cs="Times New Roman"/>
          <w:sz w:val="32"/>
          <w:szCs w:val="32"/>
          <w:lang w:eastAsia="ru-RU"/>
        </w:rPr>
        <w:t xml:space="preserve"> Україна через низьку конкурент</w:t>
      </w:r>
      <w:r w:rsidR="00E177E8" w:rsidRPr="00E177E8">
        <w:rPr>
          <w:rFonts w:ascii="Times New Roman" w:hAnsi="Times New Roman" w:cs="Times New Roman"/>
          <w:sz w:val="32"/>
          <w:szCs w:val="32"/>
          <w:lang w:eastAsia="ru-RU"/>
        </w:rPr>
        <w:t>оспроможність втрачає до сотні міл</w:t>
      </w:r>
      <w:r>
        <w:rPr>
          <w:rFonts w:ascii="Times New Roman" w:hAnsi="Times New Roman" w:cs="Times New Roman"/>
          <w:sz w:val="32"/>
          <w:szCs w:val="32"/>
          <w:lang w:eastAsia="ru-RU"/>
        </w:rPr>
        <w:t>ьй</w:t>
      </w:r>
      <w:r w:rsidR="00E177E8" w:rsidRPr="00E177E8">
        <w:rPr>
          <w:rFonts w:ascii="Times New Roman" w:hAnsi="Times New Roman" w:cs="Times New Roman"/>
          <w:sz w:val="32"/>
          <w:szCs w:val="32"/>
          <w:lang w:eastAsia="ru-RU"/>
        </w:rPr>
        <w:t>онів євро щоро</w:t>
      </w:r>
      <w:r w:rsidR="000B4CA1">
        <w:rPr>
          <w:rFonts w:ascii="Times New Roman" w:hAnsi="Times New Roman" w:cs="Times New Roman"/>
          <w:sz w:val="32"/>
          <w:szCs w:val="32"/>
          <w:lang w:eastAsia="ru-RU"/>
        </w:rPr>
        <w:t>ку, а це</w:t>
      </w:r>
      <w:r w:rsidR="00E177E8" w:rsidRPr="00E177E8">
        <w:rPr>
          <w:rFonts w:ascii="Times New Roman" w:hAnsi="Times New Roman" w:cs="Times New Roman"/>
          <w:sz w:val="32"/>
          <w:szCs w:val="32"/>
          <w:lang w:eastAsia="ru-RU"/>
        </w:rPr>
        <w:t xml:space="preserve"> великі втрати для </w:t>
      </w:r>
      <w:r w:rsidR="000B4CA1">
        <w:rPr>
          <w:rFonts w:ascii="Times New Roman" w:hAnsi="Times New Roman" w:cs="Times New Roman"/>
          <w:sz w:val="32"/>
          <w:szCs w:val="32"/>
          <w:lang w:eastAsia="ru-RU"/>
        </w:rPr>
        <w:t>її слабкої економіки</w:t>
      </w:r>
      <w:r w:rsidR="00E177E8" w:rsidRPr="00E177E8">
        <w:rPr>
          <w:rFonts w:ascii="Times New Roman" w:hAnsi="Times New Roman" w:cs="Times New Roman"/>
          <w:sz w:val="32"/>
          <w:szCs w:val="32"/>
          <w:lang w:eastAsia="ru-RU"/>
        </w:rPr>
        <w:t xml:space="preserve">. </w:t>
      </w:r>
    </w:p>
    <w:p w:rsidR="00452CDB" w:rsidRDefault="00452CDB" w:rsidP="00452CDB">
      <w:pPr>
        <w:spacing w:after="0" w:line="240" w:lineRule="auto"/>
        <w:ind w:firstLine="709"/>
        <w:contextualSpacing/>
        <w:jc w:val="both"/>
        <w:rPr>
          <w:rFonts w:ascii="Times New Roman" w:hAnsi="Times New Roman"/>
          <w:sz w:val="32"/>
          <w:szCs w:val="32"/>
          <w:lang w:eastAsia="ru-RU"/>
        </w:rPr>
      </w:pPr>
      <w:r w:rsidRPr="00452CDB">
        <w:rPr>
          <w:rFonts w:ascii="Times New Roman" w:hAnsi="Times New Roman"/>
          <w:sz w:val="32"/>
          <w:szCs w:val="32"/>
          <w:lang w:eastAsia="ru-RU"/>
        </w:rPr>
        <w:t>Вплив низької конкурентоспроможності туристичних продуктів</w:t>
      </w:r>
      <w:r w:rsidR="008E2456">
        <w:rPr>
          <w:rFonts w:ascii="Times New Roman" w:hAnsi="Times New Roman"/>
          <w:sz w:val="32"/>
          <w:szCs w:val="32"/>
          <w:lang w:eastAsia="ru-RU"/>
        </w:rPr>
        <w:t xml:space="preserve"> </w:t>
      </w:r>
      <w:r>
        <w:rPr>
          <w:rFonts w:ascii="Times New Roman" w:hAnsi="Times New Roman"/>
          <w:sz w:val="32"/>
          <w:szCs w:val="32"/>
          <w:lang w:eastAsia="ru-RU"/>
        </w:rPr>
        <w:t xml:space="preserve"> </w:t>
      </w:r>
      <w:r w:rsidR="000B4CA1">
        <w:rPr>
          <w:rFonts w:ascii="Times New Roman" w:hAnsi="Times New Roman"/>
          <w:sz w:val="32"/>
          <w:szCs w:val="32"/>
          <w:lang w:eastAsia="ru-RU"/>
        </w:rPr>
        <w:t xml:space="preserve"> </w:t>
      </w:r>
      <w:r w:rsidRPr="00452CDB">
        <w:rPr>
          <w:rFonts w:ascii="Times New Roman" w:hAnsi="Times New Roman"/>
          <w:sz w:val="32"/>
          <w:szCs w:val="32"/>
          <w:lang w:eastAsia="ru-RU"/>
        </w:rPr>
        <w:t xml:space="preserve"> на</w:t>
      </w:r>
      <w:r w:rsidR="000B4CA1">
        <w:rPr>
          <w:rFonts w:ascii="Times New Roman" w:hAnsi="Times New Roman"/>
          <w:sz w:val="32"/>
          <w:szCs w:val="32"/>
          <w:lang w:eastAsia="ru-RU"/>
        </w:rPr>
        <w:t xml:space="preserve"> </w:t>
      </w:r>
      <w:r w:rsidR="008E2456">
        <w:rPr>
          <w:rFonts w:ascii="Times New Roman" w:hAnsi="Times New Roman"/>
          <w:sz w:val="32"/>
          <w:szCs w:val="32"/>
          <w:lang w:eastAsia="ru-RU"/>
        </w:rPr>
        <w:t xml:space="preserve"> </w:t>
      </w:r>
      <w:r>
        <w:rPr>
          <w:rFonts w:ascii="Times New Roman" w:hAnsi="Times New Roman"/>
          <w:sz w:val="32"/>
          <w:szCs w:val="32"/>
          <w:lang w:eastAsia="ru-RU"/>
        </w:rPr>
        <w:t xml:space="preserve"> </w:t>
      </w:r>
      <w:r w:rsidRPr="00452CDB">
        <w:rPr>
          <w:rFonts w:ascii="Times New Roman" w:hAnsi="Times New Roman"/>
          <w:sz w:val="32"/>
          <w:szCs w:val="32"/>
          <w:lang w:eastAsia="ru-RU"/>
        </w:rPr>
        <w:t xml:space="preserve"> економічні,</w:t>
      </w:r>
      <w:r w:rsidR="000B4CA1">
        <w:rPr>
          <w:rFonts w:ascii="Times New Roman" w:hAnsi="Times New Roman"/>
          <w:sz w:val="32"/>
          <w:szCs w:val="32"/>
          <w:lang w:eastAsia="ru-RU"/>
        </w:rPr>
        <w:t xml:space="preserve"> </w:t>
      </w:r>
      <w:r w:rsidRPr="00452CDB">
        <w:rPr>
          <w:rFonts w:ascii="Times New Roman" w:hAnsi="Times New Roman"/>
          <w:sz w:val="32"/>
          <w:szCs w:val="32"/>
          <w:lang w:eastAsia="ru-RU"/>
        </w:rPr>
        <w:t xml:space="preserve"> </w:t>
      </w:r>
      <w:r>
        <w:rPr>
          <w:rFonts w:ascii="Times New Roman" w:hAnsi="Times New Roman"/>
          <w:sz w:val="32"/>
          <w:szCs w:val="32"/>
          <w:lang w:eastAsia="ru-RU"/>
        </w:rPr>
        <w:t xml:space="preserve"> </w:t>
      </w:r>
      <w:r w:rsidRPr="00452CDB">
        <w:rPr>
          <w:rFonts w:ascii="Times New Roman" w:hAnsi="Times New Roman"/>
          <w:sz w:val="32"/>
          <w:szCs w:val="32"/>
          <w:lang w:eastAsia="ru-RU"/>
        </w:rPr>
        <w:t>соціальні</w:t>
      </w:r>
      <w:r w:rsidR="000B4CA1">
        <w:rPr>
          <w:rFonts w:ascii="Times New Roman" w:hAnsi="Times New Roman"/>
          <w:sz w:val="32"/>
          <w:szCs w:val="32"/>
          <w:lang w:eastAsia="ru-RU"/>
        </w:rPr>
        <w:t xml:space="preserve"> </w:t>
      </w:r>
      <w:r w:rsidRPr="00452CDB">
        <w:rPr>
          <w:rFonts w:ascii="Times New Roman" w:hAnsi="Times New Roman"/>
          <w:sz w:val="32"/>
          <w:szCs w:val="32"/>
          <w:lang w:eastAsia="ru-RU"/>
        </w:rPr>
        <w:t xml:space="preserve"> процеси </w:t>
      </w:r>
      <w:r>
        <w:rPr>
          <w:rFonts w:ascii="Times New Roman" w:hAnsi="Times New Roman"/>
          <w:sz w:val="32"/>
          <w:szCs w:val="32"/>
          <w:lang w:eastAsia="ru-RU"/>
        </w:rPr>
        <w:t xml:space="preserve"> </w:t>
      </w:r>
      <w:r w:rsidR="008E2456">
        <w:rPr>
          <w:rFonts w:ascii="Times New Roman" w:hAnsi="Times New Roman"/>
          <w:sz w:val="32"/>
          <w:szCs w:val="32"/>
          <w:lang w:eastAsia="ru-RU"/>
        </w:rPr>
        <w:t>відображено</w:t>
      </w:r>
      <w:r w:rsidRPr="00452CDB">
        <w:rPr>
          <w:rFonts w:ascii="Times New Roman" w:hAnsi="Times New Roman"/>
          <w:sz w:val="32"/>
          <w:szCs w:val="32"/>
          <w:lang w:eastAsia="ru-RU"/>
        </w:rPr>
        <w:t xml:space="preserve"> </w:t>
      </w:r>
      <w:r w:rsidR="000B4CA1">
        <w:rPr>
          <w:rFonts w:ascii="Times New Roman" w:hAnsi="Times New Roman"/>
          <w:sz w:val="32"/>
          <w:szCs w:val="32"/>
          <w:lang w:eastAsia="ru-RU"/>
        </w:rPr>
        <w:t xml:space="preserve"> </w:t>
      </w:r>
      <w:r w:rsidRPr="00452CDB">
        <w:rPr>
          <w:rFonts w:ascii="Times New Roman" w:hAnsi="Times New Roman"/>
          <w:sz w:val="32"/>
          <w:szCs w:val="32"/>
          <w:lang w:eastAsia="ru-RU"/>
        </w:rPr>
        <w:t xml:space="preserve">на </w:t>
      </w:r>
    </w:p>
    <w:p w:rsidR="00452CDB" w:rsidRPr="00FA6746" w:rsidRDefault="00452CDB" w:rsidP="00452CDB">
      <w:pPr>
        <w:spacing w:after="0" w:line="240" w:lineRule="auto"/>
        <w:contextualSpacing/>
        <w:jc w:val="both"/>
        <w:rPr>
          <w:rFonts w:ascii="Times New Roman" w:hAnsi="Times New Roman"/>
          <w:sz w:val="32"/>
          <w:szCs w:val="32"/>
          <w:lang w:eastAsia="ru-RU"/>
        </w:rPr>
      </w:pPr>
      <w:r w:rsidRPr="00452CDB">
        <w:rPr>
          <w:rFonts w:ascii="Times New Roman" w:hAnsi="Times New Roman"/>
          <w:sz w:val="32"/>
          <w:szCs w:val="32"/>
          <w:lang w:eastAsia="ru-RU"/>
        </w:rPr>
        <w:t>рис 1.</w:t>
      </w:r>
    </w:p>
    <w:p w:rsidR="00452CDB" w:rsidRDefault="00C36FAB" w:rsidP="00452CDB">
      <w:pPr>
        <w:spacing w:after="0" w:line="360" w:lineRule="auto"/>
        <w:ind w:firstLine="709"/>
        <w:contextualSpacing/>
        <w:jc w:val="both"/>
        <w:rPr>
          <w:rFonts w:ascii="Times New Roman" w:hAnsi="Times New Roman"/>
          <w:sz w:val="28"/>
          <w:szCs w:val="28"/>
          <w:lang w:eastAsia="ru-RU"/>
        </w:rPr>
      </w:pPr>
      <w:r>
        <w:rPr>
          <w:rFonts w:ascii="Times New Roman" w:hAnsi="Times New Roman"/>
          <w:noProof/>
          <w:sz w:val="28"/>
          <w:szCs w:val="28"/>
          <w:lang w:eastAsia="uk-UA"/>
        </w:rPr>
        <w:pict>
          <v:rect id="Прямоугольник 2" o:spid="_x0000_s1111" style="position:absolute;left:0;text-align:left;margin-left:141.35pt;margin-top:.45pt;width:198pt;height:53.6pt;z-index:251721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" fillcolor="white [3201]" strokecolor="#f79646 [3209]" strokeweight="1pt">
            <v:textbox>
              <w:txbxContent>
                <w:p w:rsidR="00B95A6C" w:rsidRPr="00810710" w:rsidRDefault="00B95A6C" w:rsidP="00452CDB">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Низька конкурент</w:t>
                  </w:r>
                  <w:r w:rsidRPr="00810710">
                    <w:rPr>
                      <w:rFonts w:ascii="Times New Roman" w:hAnsi="Times New Roman" w:cs="Times New Roman"/>
                      <w:sz w:val="24"/>
                      <w:szCs w:val="24"/>
                    </w:rPr>
                    <w:t>оспроможність туристичних продуктів</w:t>
                  </w:r>
                </w:p>
              </w:txbxContent>
            </v:textbox>
          </v:rect>
        </w:pict>
      </w:r>
    </w:p>
    <w:p w:rsidR="00452CDB" w:rsidRDefault="00452CDB" w:rsidP="00452CDB">
      <w:pPr>
        <w:spacing w:after="0" w:line="360" w:lineRule="auto"/>
        <w:ind w:firstLine="709"/>
        <w:contextualSpacing/>
        <w:jc w:val="both"/>
        <w:rPr>
          <w:rFonts w:ascii="Times New Roman" w:hAnsi="Times New Roman"/>
          <w:sz w:val="28"/>
          <w:szCs w:val="28"/>
          <w:lang w:eastAsia="ru-RU"/>
        </w:rPr>
      </w:pPr>
    </w:p>
    <w:p w:rsidR="00452CDB" w:rsidRDefault="00C36FAB" w:rsidP="00452CDB">
      <w:pPr>
        <w:spacing w:after="0" w:line="360" w:lineRule="auto"/>
        <w:ind w:firstLine="709"/>
        <w:contextualSpacing/>
        <w:jc w:val="both"/>
        <w:rPr>
          <w:rFonts w:ascii="Times New Roman" w:hAnsi="Times New Roman"/>
          <w:sz w:val="28"/>
          <w:szCs w:val="28"/>
          <w:lang w:eastAsia="ru-RU"/>
        </w:rPr>
      </w:pPr>
      <w:r>
        <w:rPr>
          <w:rFonts w:ascii="Times New Roman" w:hAnsi="Times New Roman"/>
          <w:noProof/>
          <w:sz w:val="28"/>
          <w:szCs w:val="28"/>
          <w:lang w:eastAsia="uk-UA"/>
        </w:rPr>
        <w:pict>
          <v:shapetype id="_x0000_t32" coordsize="21600,21600" o:spt="32" o:oned="t" path="m,l21600,21600e" filled="f">
            <v:path arrowok="t" fillok="f" o:connecttype="none"/>
            <o:lock v:ext="edit" shapetype="t"/>
          </v:shapetype>
          <v:shape id="Прямая со стрелкой 3" o:spid="_x0000_s1112" type="#_x0000_t32" style="position:absolute;left:0;text-align:left;margin-left:90.3pt;margin-top:5.75pt;width:59.25pt;height:22.5pt;flip:x;z-index:251722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" strokecolor="black [3200]" strokeweight=".5pt">
            <v:stroke endarrow="block" joinstyle="miter"/>
          </v:shape>
        </w:pict>
      </w:r>
      <w:r>
        <w:rPr>
          <w:rFonts w:ascii="Times New Roman" w:hAnsi="Times New Roman"/>
          <w:noProof/>
          <w:sz w:val="28"/>
          <w:szCs w:val="28"/>
          <w:lang w:eastAsia="uk-UA"/>
        </w:rPr>
        <w:pict>
          <v:shape id="Прямая со стрелкой 10" o:spid="_x0000_s1117" type="#_x0000_t32" style="position:absolute;left:0;text-align:left;margin-left:237.35pt;margin-top:5.75pt;width:.75pt;height:30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" strokecolor="black [3200]" strokeweight=".5pt">
            <v:stroke endarrow="block" joinstyle="miter"/>
          </v:shape>
        </w:pict>
      </w:r>
      <w:r>
        <w:rPr>
          <w:rFonts w:ascii="Times New Roman" w:hAnsi="Times New Roman"/>
          <w:noProof/>
          <w:sz w:val="28"/>
          <w:szCs w:val="28"/>
          <w:lang w:eastAsia="uk-UA"/>
        </w:rPr>
        <w:pict>
          <v:shape id="Прямая со стрелкой 5" o:spid="_x0000_s1113" type="#_x0000_t32" style="position:absolute;left:0;text-align:left;margin-left:325.85pt;margin-top:5.75pt;width:56.25pt;height:26.2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" strokecolor="black [3200]" strokeweight=".5pt">
            <v:stroke endarrow="block" joinstyle="miter"/>
          </v:shape>
        </w:pict>
      </w:r>
    </w:p>
    <w:p w:rsidR="00452CDB" w:rsidRDefault="00C36FAB" w:rsidP="00452CDB">
      <w:pPr>
        <w:spacing w:after="0" w:line="360" w:lineRule="auto"/>
        <w:ind w:firstLine="709"/>
        <w:contextualSpacing/>
        <w:jc w:val="both"/>
        <w:rPr>
          <w:rFonts w:ascii="Times New Roman" w:hAnsi="Times New Roman"/>
          <w:sz w:val="28"/>
          <w:szCs w:val="28"/>
          <w:lang w:eastAsia="ru-RU"/>
        </w:rPr>
      </w:pPr>
      <w:r>
        <w:rPr>
          <w:rFonts w:ascii="Times New Roman" w:hAnsi="Times New Roman"/>
          <w:noProof/>
          <w:sz w:val="28"/>
          <w:szCs w:val="28"/>
          <w:lang w:eastAsia="uk-UA"/>
        </w:rPr>
        <w:pict>
          <v:rect id="Прямоугольник 8" o:spid="_x0000_s1116" style="position:absolute;left:0;text-align:left;margin-left:339.35pt;margin-top:11.6pt;width:129.75pt;height:64.5pt;z-index:251726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" fillcolor="white [3201]" strokecolor="#f79646 [3209]" strokeweight="1pt">
            <v:textbox>
              <w:txbxContent>
                <w:p w:rsidR="00B95A6C" w:rsidRPr="00B510F5" w:rsidRDefault="00B95A6C" w:rsidP="00810710">
                  <w:pPr>
                    <w:spacing w:after="0" w:line="240" w:lineRule="auto"/>
                    <w:jc w:val="center"/>
                    <w:rPr>
                      <w:rFonts w:ascii="Times New Roman" w:hAnsi="Times New Roman" w:cs="Times New Roman"/>
                      <w:sz w:val="24"/>
                      <w:szCs w:val="24"/>
                    </w:rPr>
                  </w:pPr>
                  <w:r w:rsidRPr="00B510F5">
                    <w:rPr>
                      <w:rFonts w:ascii="Times New Roman" w:hAnsi="Times New Roman" w:cs="Times New Roman"/>
                      <w:sz w:val="24"/>
                      <w:szCs w:val="24"/>
                    </w:rPr>
                    <w:t>Зменшення в’їзних та внутрішніх туристичних потоків</w:t>
                  </w:r>
                </w:p>
              </w:txbxContent>
            </v:textbox>
          </v:rect>
        </w:pict>
      </w:r>
      <w:r>
        <w:rPr>
          <w:rFonts w:ascii="Times New Roman" w:hAnsi="Times New Roman"/>
          <w:noProof/>
          <w:sz w:val="28"/>
          <w:szCs w:val="28"/>
          <w:lang w:eastAsia="uk-UA"/>
        </w:rPr>
        <w:pict>
          <v:rect id="Прямоугольник 6" o:spid="_x0000_s1114" style="position:absolute;left:0;text-align:left;margin-left:3.35pt;margin-top:11.6pt;width:156.75pt;height:64.5pt;z-index:25172480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" fillcolor="white [3201]" strokecolor="#f79646 [3209]" strokeweight="1pt">
            <v:textbox>
              <w:txbxContent>
                <w:p w:rsidR="00B95A6C" w:rsidRPr="00B510F5" w:rsidRDefault="00B95A6C" w:rsidP="00810710">
                  <w:pPr>
                    <w:spacing w:after="0" w:line="240" w:lineRule="auto"/>
                    <w:jc w:val="center"/>
                    <w:rPr>
                      <w:rFonts w:ascii="Times New Roman" w:hAnsi="Times New Roman" w:cs="Times New Roman"/>
                      <w:sz w:val="24"/>
                      <w:szCs w:val="24"/>
                    </w:rPr>
                  </w:pPr>
                  <w:r w:rsidRPr="00B510F5">
                    <w:rPr>
                      <w:rFonts w:ascii="Times New Roman" w:hAnsi="Times New Roman" w:cs="Times New Roman"/>
                      <w:sz w:val="24"/>
                      <w:szCs w:val="24"/>
                    </w:rPr>
                    <w:t>Зниження інвестиційної привабливості туристичної індустрії</w:t>
                  </w:r>
                </w:p>
              </w:txbxContent>
            </v:textbox>
          </v:rect>
        </w:pict>
      </w:r>
      <w:r>
        <w:rPr>
          <w:rFonts w:ascii="Times New Roman" w:hAnsi="Times New Roman"/>
          <w:noProof/>
          <w:sz w:val="28"/>
          <w:szCs w:val="28"/>
          <w:lang w:eastAsia="uk-UA"/>
        </w:rPr>
        <w:pict>
          <v:rect id="Прямоугольник 7" o:spid="_x0000_s1115" style="position:absolute;left:0;text-align:left;margin-left:174.35pt;margin-top:11.6pt;width:137.25pt;height:64.5pt;z-index:251725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" fillcolor="white [3201]" strokecolor="#f79646 [3209]" strokeweight="1pt">
            <v:textbox>
              <w:txbxContent>
                <w:p w:rsidR="00B95A6C" w:rsidRPr="00B510F5" w:rsidRDefault="00B95A6C" w:rsidP="00810710">
                  <w:pPr>
                    <w:spacing w:after="0" w:line="240" w:lineRule="auto"/>
                    <w:contextualSpacing/>
                    <w:jc w:val="center"/>
                    <w:rPr>
                      <w:rFonts w:ascii="Times New Roman" w:hAnsi="Times New Roman" w:cs="Times New Roman"/>
                      <w:sz w:val="24"/>
                      <w:szCs w:val="24"/>
                    </w:rPr>
                  </w:pPr>
                  <w:r w:rsidRPr="00B510F5">
                    <w:rPr>
                      <w:rFonts w:ascii="Times New Roman" w:hAnsi="Times New Roman" w:cs="Times New Roman"/>
                      <w:sz w:val="24"/>
                      <w:szCs w:val="24"/>
                    </w:rPr>
                    <w:t>Зменшення активності в супутніх галузях</w:t>
                  </w:r>
                  <w:r>
                    <w:rPr>
                      <w:rFonts w:ascii="Times New Roman" w:hAnsi="Times New Roman" w:cs="Times New Roman"/>
                      <w:sz w:val="24"/>
                      <w:szCs w:val="24"/>
                    </w:rPr>
                    <w:t>,</w:t>
                  </w:r>
                </w:p>
                <w:p w:rsidR="00B95A6C" w:rsidRPr="00B510F5" w:rsidRDefault="00B95A6C" w:rsidP="00810710">
                  <w:pPr>
                    <w:spacing w:after="0" w:line="240" w:lineRule="auto"/>
                    <w:contextualSpacing/>
                    <w:jc w:val="center"/>
                    <w:rPr>
                      <w:rFonts w:ascii="Times New Roman" w:hAnsi="Times New Roman" w:cs="Times New Roman"/>
                      <w:sz w:val="24"/>
                      <w:szCs w:val="24"/>
                    </w:rPr>
                  </w:pPr>
                  <w:r w:rsidRPr="00B510F5">
                    <w:rPr>
                      <w:rFonts w:ascii="Times New Roman" w:hAnsi="Times New Roman" w:cs="Times New Roman"/>
                      <w:sz w:val="24"/>
                      <w:szCs w:val="24"/>
                    </w:rPr>
                    <w:t>дотичних до  туристичної індустрії</w:t>
                  </w:r>
                </w:p>
                <w:p w:rsidR="00B95A6C" w:rsidRDefault="00B95A6C" w:rsidP="00810710">
                  <w:pPr>
                    <w:spacing w:after="0" w:line="240" w:lineRule="auto"/>
                  </w:pPr>
                </w:p>
              </w:txbxContent>
            </v:textbox>
          </v:rect>
        </w:pict>
      </w:r>
    </w:p>
    <w:p w:rsidR="00452CDB" w:rsidRDefault="00452CDB" w:rsidP="00452CDB">
      <w:pPr>
        <w:spacing w:after="0" w:line="360" w:lineRule="auto"/>
        <w:ind w:firstLine="709"/>
        <w:contextualSpacing/>
        <w:jc w:val="both"/>
        <w:rPr>
          <w:rFonts w:ascii="Times New Roman" w:hAnsi="Times New Roman"/>
          <w:sz w:val="28"/>
          <w:szCs w:val="28"/>
          <w:lang w:eastAsia="ru-RU"/>
        </w:rPr>
      </w:pPr>
    </w:p>
    <w:p w:rsidR="00452CDB" w:rsidRDefault="00452CDB" w:rsidP="00452CDB">
      <w:pPr>
        <w:spacing w:after="0" w:line="360" w:lineRule="auto"/>
        <w:ind w:firstLine="709"/>
        <w:contextualSpacing/>
        <w:jc w:val="both"/>
        <w:rPr>
          <w:rFonts w:ascii="Times New Roman" w:hAnsi="Times New Roman"/>
          <w:sz w:val="28"/>
          <w:szCs w:val="28"/>
          <w:lang w:eastAsia="ru-RU"/>
        </w:rPr>
      </w:pPr>
    </w:p>
    <w:p w:rsidR="00452CDB" w:rsidRDefault="00C36FAB" w:rsidP="00452CDB">
      <w:pPr>
        <w:spacing w:after="0" w:line="360" w:lineRule="auto"/>
        <w:ind w:firstLine="709"/>
        <w:contextualSpacing/>
        <w:jc w:val="both"/>
        <w:rPr>
          <w:rFonts w:ascii="Times New Roman" w:hAnsi="Times New Roman"/>
          <w:sz w:val="28"/>
          <w:szCs w:val="28"/>
          <w:lang w:eastAsia="ru-RU"/>
        </w:rPr>
      </w:pPr>
      <w:r>
        <w:rPr>
          <w:rFonts w:ascii="Times New Roman" w:hAnsi="Times New Roman"/>
          <w:noProof/>
          <w:sz w:val="28"/>
          <w:szCs w:val="28"/>
          <w:lang w:eastAsia="uk-UA"/>
        </w:rPr>
        <w:pict>
          <v:shape id="Прямая со стрелкой 19" o:spid="_x0000_s1125" type="#_x0000_t32" style="position:absolute;left:0;text-align:left;margin-left:70.1pt;margin-top:19.4pt;width:0;height:14.25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" strokecolor="black [3200]" strokeweight=".5pt">
            <v:stroke endarrow="block" joinstyle="miter"/>
          </v:shape>
        </w:pict>
      </w:r>
      <w:r>
        <w:rPr>
          <w:rFonts w:ascii="Times New Roman" w:hAnsi="Times New Roman"/>
          <w:noProof/>
          <w:sz w:val="28"/>
          <w:szCs w:val="28"/>
          <w:lang w:eastAsia="uk-UA"/>
        </w:rPr>
        <w:pict>
          <v:shape id="Прямая со стрелкой 21" o:spid="_x0000_s1127" type="#_x0000_t32" style="position:absolute;left:0;text-align:left;margin-left:407.6pt;margin-top:19.4pt;width:0;height:14.25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" strokecolor="black [3200]" strokeweight=".5pt">
            <v:stroke endarrow="block" joinstyle="miter"/>
          </v:shape>
        </w:pict>
      </w:r>
      <w:r>
        <w:rPr>
          <w:rFonts w:ascii="Times New Roman" w:hAnsi="Times New Roman"/>
          <w:noProof/>
          <w:sz w:val="28"/>
          <w:szCs w:val="28"/>
          <w:lang w:eastAsia="uk-UA"/>
        </w:rPr>
        <w:pict>
          <v:shape id="Прямая со стрелкой 20" o:spid="_x0000_s1126" type="#_x0000_t32" style="position:absolute;left:0;text-align:left;margin-left:242.6pt;margin-top:19.4pt;width:0;height:14.2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" strokecolor="black [3200]" strokeweight=".5pt">
            <v:stroke endarrow="block" joinstyle="miter"/>
          </v:shape>
        </w:pict>
      </w:r>
      <w:r>
        <w:rPr>
          <w:rFonts w:ascii="Times New Roman" w:hAnsi="Times New Roman"/>
          <w:noProof/>
          <w:sz w:val="28"/>
          <w:szCs w:val="28"/>
          <w:lang w:eastAsia="uk-UA"/>
        </w:rPr>
        <w:pict>
          <v:shape id="Прямая со стрелкой 18" o:spid="_x0000_s1124" type="#_x0000_t32" style="position:absolute;left:0;text-align:left;margin-left:364.1pt;margin-top:3.65pt;width:0;height:15.75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" strokecolor="black [3200]" strokeweight=".5pt">
            <v:stroke endarrow="block" joinstyle="miter"/>
          </v:shape>
        </w:pict>
      </w:r>
      <w:r>
        <w:rPr>
          <w:rFonts w:ascii="Times New Roman" w:hAnsi="Times New Roman"/>
          <w:noProof/>
          <w:sz w:val="28"/>
          <w:szCs w:val="28"/>
          <w:lang w:eastAsia="uk-UA"/>
        </w:rPr>
        <w:pict>
          <v:shape id="Прямая со стрелкой 17" o:spid="_x0000_s1123" type="#_x0000_t32" style="position:absolute;left:0;text-align:left;margin-left:242.6pt;margin-top:3.65pt;width:0;height:15.75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" strokecolor="black [3200]" strokeweight=".5pt">
            <v:stroke endarrow="block" joinstyle="miter"/>
          </v:shape>
        </w:pict>
      </w:r>
      <w:r>
        <w:rPr>
          <w:rFonts w:ascii="Times New Roman" w:hAnsi="Times New Roman"/>
          <w:noProof/>
          <w:sz w:val="28"/>
          <w:szCs w:val="28"/>
          <w:lang w:eastAsia="uk-UA"/>
        </w:rPr>
        <w:pict>
          <v:shape id="Прямая со стрелкой 16" o:spid="_x0000_s1122" type="#_x0000_t32" style="position:absolute;left:0;text-align:left;margin-left:130.85pt;margin-top:3.65pt;width:.75pt;height:15.75pt;flip:x;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" strokecolor="black [3200]" strokeweight=".5pt">
            <v:stroke endarrow="block" joinstyle="miter"/>
          </v:shape>
        </w:pict>
      </w:r>
      <w:r>
        <w:rPr>
          <w:rFonts w:ascii="Times New Roman" w:hAnsi="Times New Roman"/>
          <w:noProof/>
          <w:sz w:val="28"/>
          <w:szCs w:val="28"/>
          <w:lang w:eastAsia="uk-UA"/>
        </w:rPr>
        <w:pict>
          <v:line id="Прямая соединительная линия 14" o:spid="_x0000_s1121" style="position:absolute;left:0;text-align:left;z-index:251731968;visibility:visible" from="69.35pt,19.4pt" to="407.6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" strokecolor="black [3200]" strokeweight=".5pt">
            <v:stroke joinstyle="miter"/>
          </v:line>
        </w:pict>
      </w:r>
    </w:p>
    <w:p w:rsidR="00452CDB" w:rsidRDefault="00C36FAB" w:rsidP="00452CDB">
      <w:pPr>
        <w:spacing w:after="0" w:line="360" w:lineRule="auto"/>
        <w:ind w:firstLine="709"/>
        <w:contextualSpacing/>
        <w:jc w:val="both"/>
        <w:rPr>
          <w:rFonts w:ascii="Times New Roman" w:hAnsi="Times New Roman"/>
          <w:sz w:val="28"/>
          <w:szCs w:val="28"/>
          <w:lang w:eastAsia="ru-RU"/>
        </w:rPr>
      </w:pPr>
      <w:r>
        <w:rPr>
          <w:rFonts w:ascii="Times New Roman" w:hAnsi="Times New Roman"/>
          <w:noProof/>
          <w:sz w:val="28"/>
          <w:szCs w:val="28"/>
          <w:lang w:eastAsia="uk-UA"/>
        </w:rPr>
        <w:pict>
          <v:rect id="Прямоугольник 11" o:spid="_x0000_s1118" style="position:absolute;left:0;text-align:left;margin-left:-.4pt;margin-top:5.75pt;width:156.75pt;height:69.75pt;z-index:251728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" fillcolor="white [3201]" strokecolor="#f79646 [3209]" strokeweight="1pt">
            <v:textbox>
              <w:txbxContent>
                <w:p w:rsidR="00B95A6C" w:rsidRPr="00561432" w:rsidRDefault="00B95A6C" w:rsidP="00B510F5">
                  <w:pPr>
                    <w:spacing w:after="0" w:line="240" w:lineRule="auto"/>
                    <w:jc w:val="center"/>
                    <w:rPr>
                      <w:rFonts w:ascii="Times New Roman" w:hAnsi="Times New Roman" w:cs="Times New Roman"/>
                      <w:sz w:val="24"/>
                      <w:szCs w:val="24"/>
                    </w:rPr>
                  </w:pPr>
                  <w:r w:rsidRPr="00561432">
                    <w:rPr>
                      <w:rFonts w:ascii="Times New Roman" w:hAnsi="Times New Roman" w:cs="Times New Roman"/>
                      <w:sz w:val="24"/>
                      <w:szCs w:val="24"/>
                    </w:rPr>
                    <w:t>Зменше</w:t>
                  </w:r>
                  <w:r>
                    <w:rPr>
                      <w:rFonts w:ascii="Times New Roman" w:hAnsi="Times New Roman" w:cs="Times New Roman"/>
                      <w:sz w:val="24"/>
                      <w:szCs w:val="24"/>
                    </w:rPr>
                    <w:t>ння надходжень до бюджету в</w:t>
                  </w:r>
                  <w:r w:rsidRPr="00561432">
                    <w:rPr>
                      <w:rFonts w:ascii="Times New Roman" w:hAnsi="Times New Roman" w:cs="Times New Roman"/>
                      <w:sz w:val="24"/>
                      <w:szCs w:val="24"/>
                    </w:rPr>
                    <w:t>сіх рівнів</w:t>
                  </w:r>
                </w:p>
              </w:txbxContent>
            </v:textbox>
          </v:rect>
        </w:pict>
      </w:r>
      <w:r>
        <w:rPr>
          <w:rFonts w:ascii="Times New Roman" w:hAnsi="Times New Roman"/>
          <w:noProof/>
          <w:sz w:val="28"/>
          <w:szCs w:val="28"/>
          <w:lang w:eastAsia="uk-UA"/>
        </w:rPr>
        <w:pict>
          <v:rect id="Прямоугольник 12" o:spid="_x0000_s1119" style="position:absolute;left:0;text-align:left;margin-left:174.35pt;margin-top:9.5pt;width:137.25pt;height:66pt;z-index:251729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" fillcolor="white [3201]" strokecolor="#f79646 [3209]" strokeweight="1pt">
            <v:textbox>
              <w:txbxContent>
                <w:p w:rsidR="00B95A6C" w:rsidRPr="00561432" w:rsidRDefault="00B95A6C" w:rsidP="00B510F5">
                  <w:pPr>
                    <w:spacing w:after="0" w:line="240" w:lineRule="auto"/>
                    <w:jc w:val="center"/>
                    <w:rPr>
                      <w:rFonts w:ascii="Times New Roman" w:hAnsi="Times New Roman" w:cs="Times New Roman"/>
                      <w:sz w:val="24"/>
                      <w:szCs w:val="24"/>
                    </w:rPr>
                  </w:pPr>
                  <w:r w:rsidRPr="00561432">
                    <w:rPr>
                      <w:rFonts w:ascii="Times New Roman" w:hAnsi="Times New Roman" w:cs="Times New Roman"/>
                      <w:sz w:val="24"/>
                      <w:szCs w:val="24"/>
                    </w:rPr>
                    <w:t>Зниження доходів місцевого населення</w:t>
                  </w:r>
                </w:p>
              </w:txbxContent>
            </v:textbox>
          </v:rect>
        </w:pict>
      </w:r>
      <w:r>
        <w:rPr>
          <w:rFonts w:ascii="Times New Roman" w:hAnsi="Times New Roman"/>
          <w:noProof/>
          <w:sz w:val="28"/>
          <w:szCs w:val="28"/>
          <w:lang w:eastAsia="uk-UA"/>
        </w:rPr>
        <w:pict>
          <v:rect id="Прямоугольник 13" o:spid="_x0000_s1120" style="position:absolute;left:0;text-align:left;margin-left:321.35pt;margin-top:9.5pt;width:148.5pt;height:66pt;z-index:251730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" fillcolor="white [3201]" strokecolor="#f79646 [3209]" strokeweight="1pt">
            <v:textbox>
              <w:txbxContent>
                <w:p w:rsidR="00B95A6C" w:rsidRPr="00561432" w:rsidRDefault="00B95A6C" w:rsidP="00B510F5">
                  <w:pPr>
                    <w:spacing w:after="0" w:line="240" w:lineRule="auto"/>
                    <w:jc w:val="center"/>
                    <w:rPr>
                      <w:rFonts w:ascii="Times New Roman" w:hAnsi="Times New Roman" w:cs="Times New Roman"/>
                      <w:sz w:val="24"/>
                      <w:szCs w:val="24"/>
                    </w:rPr>
                  </w:pPr>
                  <w:r w:rsidRPr="00561432">
                    <w:rPr>
                      <w:rFonts w:ascii="Times New Roman" w:hAnsi="Times New Roman" w:cs="Times New Roman"/>
                      <w:sz w:val="24"/>
                      <w:szCs w:val="24"/>
                    </w:rPr>
                    <w:t>Зупинення розвитку інфраструктурної складової</w:t>
                  </w:r>
                  <w:r>
                    <w:rPr>
                      <w:rFonts w:ascii="Times New Roman" w:hAnsi="Times New Roman" w:cs="Times New Roman"/>
                      <w:sz w:val="24"/>
                      <w:szCs w:val="24"/>
                    </w:rPr>
                    <w:t xml:space="preserve"> туристичного продукту</w:t>
                  </w:r>
                </w:p>
              </w:txbxContent>
            </v:textbox>
          </v:rect>
        </w:pict>
      </w:r>
    </w:p>
    <w:p w:rsidR="00452CDB" w:rsidRDefault="00452CDB" w:rsidP="00452CDB">
      <w:pPr>
        <w:spacing w:after="0" w:line="360" w:lineRule="auto"/>
        <w:ind w:firstLine="709"/>
        <w:contextualSpacing/>
        <w:jc w:val="both"/>
        <w:rPr>
          <w:rFonts w:ascii="Times New Roman" w:hAnsi="Times New Roman"/>
          <w:sz w:val="28"/>
          <w:szCs w:val="28"/>
          <w:lang w:eastAsia="ru-RU"/>
        </w:rPr>
      </w:pPr>
    </w:p>
    <w:p w:rsidR="00452CDB" w:rsidRPr="00FA6746" w:rsidRDefault="00452CDB" w:rsidP="00810710">
      <w:pPr>
        <w:spacing w:after="0" w:line="360" w:lineRule="auto"/>
        <w:contextualSpacing/>
        <w:jc w:val="both"/>
        <w:rPr>
          <w:rFonts w:ascii="Times New Roman" w:hAnsi="Times New Roman"/>
          <w:sz w:val="28"/>
          <w:szCs w:val="28"/>
          <w:lang w:val="ru-RU" w:eastAsia="ru-RU"/>
        </w:rPr>
      </w:pPr>
    </w:p>
    <w:p w:rsidR="00810710" w:rsidRPr="00FA6746" w:rsidRDefault="00810710" w:rsidP="00810710">
      <w:pPr>
        <w:spacing w:after="0" w:line="360" w:lineRule="auto"/>
        <w:contextualSpacing/>
        <w:jc w:val="both"/>
        <w:rPr>
          <w:rFonts w:ascii="Times New Roman" w:hAnsi="Times New Roman"/>
          <w:sz w:val="12"/>
          <w:szCs w:val="12"/>
          <w:lang w:val="ru-RU" w:eastAsia="ru-RU"/>
        </w:rPr>
      </w:pPr>
    </w:p>
    <w:p w:rsidR="00452CDB" w:rsidRPr="00810710" w:rsidRDefault="00FA6746" w:rsidP="00F25D17">
      <w:pPr>
        <w:spacing w:after="0" w:line="240" w:lineRule="auto"/>
        <w:contextualSpacing/>
        <w:rPr>
          <w:rFonts w:ascii="Times New Roman" w:hAnsi="Times New Roman"/>
          <w:b/>
          <w:sz w:val="32"/>
          <w:szCs w:val="32"/>
          <w:lang w:val="ru-RU" w:eastAsia="ru-RU"/>
        </w:rPr>
      </w:pPr>
      <w:r>
        <w:rPr>
          <w:rFonts w:ascii="Times New Roman" w:hAnsi="Times New Roman"/>
          <w:b/>
          <w:sz w:val="32"/>
          <w:szCs w:val="32"/>
          <w:lang w:eastAsia="ru-RU"/>
        </w:rPr>
        <w:t xml:space="preserve">    </w:t>
      </w:r>
      <w:r>
        <w:rPr>
          <w:rFonts w:ascii="Times New Roman" w:hAnsi="Times New Roman"/>
          <w:b/>
          <w:sz w:val="32"/>
          <w:szCs w:val="32"/>
          <w:lang w:eastAsia="ru-RU"/>
        </w:rPr>
        <w:tab/>
      </w:r>
      <w:r w:rsidR="000B4CA1">
        <w:rPr>
          <w:rFonts w:ascii="Times New Roman" w:hAnsi="Times New Roman"/>
          <w:b/>
          <w:sz w:val="32"/>
          <w:szCs w:val="32"/>
          <w:lang w:eastAsia="ru-RU"/>
        </w:rPr>
        <w:t xml:space="preserve">  </w:t>
      </w:r>
      <w:r w:rsidR="00810710">
        <w:rPr>
          <w:rFonts w:ascii="Times New Roman" w:hAnsi="Times New Roman"/>
          <w:b/>
          <w:sz w:val="32"/>
          <w:szCs w:val="32"/>
          <w:lang w:eastAsia="ru-RU"/>
        </w:rPr>
        <w:t>Рис.</w:t>
      </w:r>
      <w:r w:rsidR="006314FA">
        <w:rPr>
          <w:rFonts w:ascii="Times New Roman" w:hAnsi="Times New Roman"/>
          <w:b/>
          <w:sz w:val="32"/>
          <w:szCs w:val="32"/>
          <w:lang w:eastAsia="ru-RU"/>
        </w:rPr>
        <w:t xml:space="preserve"> </w:t>
      </w:r>
      <w:r w:rsidR="00810710">
        <w:rPr>
          <w:rFonts w:ascii="Times New Roman" w:hAnsi="Times New Roman"/>
          <w:b/>
          <w:sz w:val="32"/>
          <w:szCs w:val="32"/>
          <w:lang w:eastAsia="ru-RU"/>
        </w:rPr>
        <w:t xml:space="preserve">1. Вплив </w:t>
      </w:r>
      <w:r w:rsidR="00F25D17">
        <w:rPr>
          <w:rFonts w:ascii="Times New Roman" w:hAnsi="Times New Roman"/>
          <w:b/>
          <w:sz w:val="32"/>
          <w:szCs w:val="32"/>
          <w:lang w:eastAsia="ru-RU"/>
        </w:rPr>
        <w:t xml:space="preserve"> </w:t>
      </w:r>
      <w:r w:rsidR="00810710">
        <w:rPr>
          <w:rFonts w:ascii="Times New Roman" w:hAnsi="Times New Roman"/>
          <w:b/>
          <w:sz w:val="32"/>
          <w:szCs w:val="32"/>
          <w:lang w:eastAsia="ru-RU"/>
        </w:rPr>
        <w:t xml:space="preserve">низької </w:t>
      </w:r>
      <w:r w:rsidR="00F25D17">
        <w:rPr>
          <w:rFonts w:ascii="Times New Roman" w:hAnsi="Times New Roman"/>
          <w:b/>
          <w:sz w:val="32"/>
          <w:szCs w:val="32"/>
          <w:lang w:eastAsia="ru-RU"/>
        </w:rPr>
        <w:t xml:space="preserve"> </w:t>
      </w:r>
      <w:r w:rsidR="00810710">
        <w:rPr>
          <w:rFonts w:ascii="Times New Roman" w:hAnsi="Times New Roman"/>
          <w:b/>
          <w:sz w:val="32"/>
          <w:szCs w:val="32"/>
          <w:lang w:eastAsia="ru-RU"/>
        </w:rPr>
        <w:t>конкурентоспроможності</w:t>
      </w:r>
      <w:r>
        <w:rPr>
          <w:rFonts w:ascii="Times New Roman" w:hAnsi="Times New Roman"/>
          <w:b/>
          <w:sz w:val="32"/>
          <w:szCs w:val="32"/>
          <w:lang w:eastAsia="ru-RU"/>
        </w:rPr>
        <w:t xml:space="preserve"> туристичних</w:t>
      </w:r>
      <w:r w:rsidR="00810710" w:rsidRPr="00810710">
        <w:rPr>
          <w:rFonts w:ascii="Times New Roman" w:hAnsi="Times New Roman"/>
          <w:b/>
          <w:sz w:val="32"/>
          <w:szCs w:val="32"/>
          <w:lang w:val="ru-RU" w:eastAsia="ru-RU"/>
        </w:rPr>
        <w:t xml:space="preserve"> </w:t>
      </w:r>
      <w:r w:rsidR="00452CDB" w:rsidRPr="00810710">
        <w:rPr>
          <w:rFonts w:ascii="Times New Roman" w:hAnsi="Times New Roman"/>
          <w:b/>
          <w:sz w:val="32"/>
          <w:szCs w:val="32"/>
          <w:lang w:eastAsia="ru-RU"/>
        </w:rPr>
        <w:t xml:space="preserve">продуктів на </w:t>
      </w:r>
      <w:r w:rsidR="00810710">
        <w:rPr>
          <w:rFonts w:ascii="Times New Roman" w:hAnsi="Times New Roman"/>
          <w:b/>
          <w:sz w:val="32"/>
          <w:szCs w:val="32"/>
          <w:lang w:eastAsia="ru-RU"/>
        </w:rPr>
        <w:t>соціальн</w:t>
      </w:r>
      <w:r w:rsidR="00810710" w:rsidRPr="00810710">
        <w:rPr>
          <w:rFonts w:ascii="Times New Roman" w:hAnsi="Times New Roman"/>
          <w:b/>
          <w:sz w:val="32"/>
          <w:szCs w:val="32"/>
          <w:lang w:val="ru-RU" w:eastAsia="ru-RU"/>
        </w:rPr>
        <w:t>о-</w:t>
      </w:r>
      <w:r w:rsidR="00452CDB" w:rsidRPr="00810710">
        <w:rPr>
          <w:rFonts w:ascii="Times New Roman" w:hAnsi="Times New Roman"/>
          <w:b/>
          <w:sz w:val="32"/>
          <w:szCs w:val="32"/>
          <w:lang w:eastAsia="ru-RU"/>
        </w:rPr>
        <w:t>економі</w:t>
      </w:r>
      <w:r w:rsidR="00810710">
        <w:rPr>
          <w:rFonts w:ascii="Times New Roman" w:hAnsi="Times New Roman"/>
          <w:b/>
          <w:sz w:val="32"/>
          <w:szCs w:val="32"/>
          <w:lang w:eastAsia="ru-RU"/>
        </w:rPr>
        <w:t xml:space="preserve">чні </w:t>
      </w:r>
      <w:r w:rsidR="00810710" w:rsidRPr="00810710">
        <w:rPr>
          <w:rFonts w:ascii="Times New Roman" w:hAnsi="Times New Roman"/>
          <w:b/>
          <w:sz w:val="32"/>
          <w:szCs w:val="32"/>
          <w:lang w:eastAsia="ru-RU"/>
        </w:rPr>
        <w:t>процеси</w:t>
      </w:r>
    </w:p>
    <w:p w:rsidR="000B4CA1" w:rsidRPr="006052EA" w:rsidRDefault="00810710" w:rsidP="000B4CA1">
      <w:pPr>
        <w:spacing w:after="0" w:line="240" w:lineRule="auto"/>
        <w:contextualSpacing/>
        <w:rPr>
          <w:rFonts w:ascii="Times New Roman" w:hAnsi="Times New Roman"/>
          <w:b/>
          <w:sz w:val="28"/>
          <w:szCs w:val="28"/>
          <w:lang w:eastAsia="ru-RU"/>
        </w:rPr>
      </w:pPr>
      <w:r>
        <w:rPr>
          <w:rFonts w:ascii="Times New Roman" w:hAnsi="Times New Roman"/>
          <w:b/>
          <w:sz w:val="28"/>
          <w:szCs w:val="28"/>
          <w:lang w:eastAsia="ru-RU"/>
        </w:rPr>
        <w:tab/>
      </w:r>
      <w:r w:rsidRPr="008C7CD8">
        <w:rPr>
          <w:rFonts w:ascii="Times New Roman" w:hAnsi="Times New Roman"/>
          <w:b/>
          <w:sz w:val="20"/>
          <w:szCs w:val="20"/>
          <w:lang w:eastAsia="ru-RU"/>
        </w:rPr>
        <w:t xml:space="preserve">  </w:t>
      </w:r>
    </w:p>
    <w:p w:rsidR="00E177E8" w:rsidRPr="00E177E8" w:rsidRDefault="00E177E8" w:rsidP="00E177E8">
      <w:pPr>
        <w:spacing w:after="0" w:line="240" w:lineRule="auto"/>
        <w:ind w:firstLine="709"/>
        <w:contextualSpacing/>
        <w:jc w:val="both"/>
        <w:rPr>
          <w:rFonts w:ascii="Times New Roman" w:hAnsi="Times New Roman" w:cs="Times New Roman"/>
          <w:sz w:val="32"/>
          <w:szCs w:val="32"/>
          <w:lang w:eastAsia="ru-RU"/>
        </w:rPr>
      </w:pPr>
      <w:r w:rsidRPr="00E177E8">
        <w:rPr>
          <w:rFonts w:ascii="Times New Roman" w:hAnsi="Times New Roman" w:cs="Times New Roman"/>
          <w:sz w:val="32"/>
          <w:szCs w:val="32"/>
          <w:lang w:eastAsia="ru-RU"/>
        </w:rPr>
        <w:t>Ана</w:t>
      </w:r>
      <w:r w:rsidR="005B6C48">
        <w:rPr>
          <w:rFonts w:ascii="Times New Roman" w:hAnsi="Times New Roman" w:cs="Times New Roman"/>
          <w:sz w:val="32"/>
          <w:szCs w:val="32"/>
          <w:lang w:eastAsia="ru-RU"/>
        </w:rPr>
        <w:t>лізуючи вплив низької конкурент</w:t>
      </w:r>
      <w:r w:rsidRPr="00E177E8">
        <w:rPr>
          <w:rFonts w:ascii="Times New Roman" w:hAnsi="Times New Roman" w:cs="Times New Roman"/>
          <w:sz w:val="32"/>
          <w:szCs w:val="32"/>
          <w:lang w:eastAsia="ru-RU"/>
        </w:rPr>
        <w:t>оспроможності туристи</w:t>
      </w:r>
      <w:r w:rsidR="00452CDB">
        <w:rPr>
          <w:rFonts w:ascii="Times New Roman" w:hAnsi="Times New Roman" w:cs="Times New Roman"/>
          <w:sz w:val="32"/>
          <w:szCs w:val="32"/>
          <w:lang w:eastAsia="ru-RU"/>
        </w:rPr>
        <w:t>ч</w:t>
      </w:r>
      <w:r w:rsidRPr="00E177E8">
        <w:rPr>
          <w:rFonts w:ascii="Times New Roman" w:hAnsi="Times New Roman" w:cs="Times New Roman"/>
          <w:sz w:val="32"/>
          <w:szCs w:val="32"/>
          <w:lang w:eastAsia="ru-RU"/>
        </w:rPr>
        <w:t>них продуктів на економічні, соціальні процеси в туристичній індустрії</w:t>
      </w:r>
      <w:r w:rsidR="000F2AF6">
        <w:rPr>
          <w:rFonts w:ascii="Times New Roman" w:hAnsi="Times New Roman" w:cs="Times New Roman"/>
          <w:sz w:val="32"/>
          <w:szCs w:val="32"/>
          <w:lang w:eastAsia="ru-RU"/>
        </w:rPr>
        <w:t xml:space="preserve">, є підстави </w:t>
      </w:r>
      <w:r w:rsidRPr="00E177E8">
        <w:rPr>
          <w:rFonts w:ascii="Times New Roman" w:hAnsi="Times New Roman" w:cs="Times New Roman"/>
          <w:sz w:val="32"/>
          <w:szCs w:val="32"/>
          <w:lang w:eastAsia="ru-RU"/>
        </w:rPr>
        <w:t>зробити висновки, що</w:t>
      </w:r>
      <w:r w:rsidR="000F2AF6">
        <w:rPr>
          <w:rFonts w:ascii="Times New Roman" w:hAnsi="Times New Roman" w:cs="Times New Roman"/>
          <w:sz w:val="32"/>
          <w:szCs w:val="32"/>
          <w:lang w:eastAsia="ru-RU"/>
        </w:rPr>
        <w:t>,</w:t>
      </w:r>
      <w:r w:rsidRPr="00E177E8">
        <w:rPr>
          <w:rFonts w:ascii="Times New Roman" w:hAnsi="Times New Roman" w:cs="Times New Roman"/>
          <w:sz w:val="32"/>
          <w:szCs w:val="32"/>
          <w:lang w:eastAsia="ru-RU"/>
        </w:rPr>
        <w:t xml:space="preserve"> застосовуючи стимулюючі інструменти податкової політики та </w:t>
      </w:r>
      <w:r w:rsidRPr="00E177E8">
        <w:rPr>
          <w:rFonts w:ascii="Times New Roman" w:hAnsi="Times New Roman" w:cs="Times New Roman"/>
          <w:sz w:val="32"/>
          <w:szCs w:val="32"/>
          <w:lang w:eastAsia="ru-RU"/>
        </w:rPr>
        <w:lastRenderedPageBreak/>
        <w:t xml:space="preserve">зменшуючи податкове навантаження на туристичну галузь, держава може зробити перші </w:t>
      </w:r>
      <w:r w:rsidR="00FA6746">
        <w:rPr>
          <w:rFonts w:ascii="Times New Roman" w:hAnsi="Times New Roman" w:cs="Times New Roman"/>
          <w:sz w:val="32"/>
          <w:szCs w:val="32"/>
          <w:lang w:eastAsia="ru-RU"/>
        </w:rPr>
        <w:t>кроки щодо підвищення конкурент</w:t>
      </w:r>
      <w:r w:rsidRPr="00E177E8">
        <w:rPr>
          <w:rFonts w:ascii="Times New Roman" w:hAnsi="Times New Roman" w:cs="Times New Roman"/>
          <w:sz w:val="32"/>
          <w:szCs w:val="32"/>
          <w:lang w:eastAsia="ru-RU"/>
        </w:rPr>
        <w:t>оспроможності туристичних продуктів українського туристичного ринку.</w:t>
      </w:r>
    </w:p>
    <w:p w:rsidR="00E177E8" w:rsidRPr="00E177E8" w:rsidRDefault="00E177E8" w:rsidP="00E177E8">
      <w:pPr>
        <w:spacing w:after="0" w:line="240" w:lineRule="auto"/>
        <w:ind w:firstLine="709"/>
        <w:contextualSpacing/>
        <w:jc w:val="both"/>
        <w:rPr>
          <w:rFonts w:ascii="Times New Roman" w:hAnsi="Times New Roman" w:cs="Times New Roman"/>
          <w:b/>
          <w:i/>
          <w:color w:val="000000"/>
          <w:sz w:val="32"/>
          <w:szCs w:val="32"/>
        </w:rPr>
      </w:pPr>
    </w:p>
    <w:p w:rsidR="00E177E8" w:rsidRPr="00FA6746" w:rsidRDefault="00E177E8" w:rsidP="00FA6746">
      <w:pPr>
        <w:spacing w:after="0" w:line="240" w:lineRule="auto"/>
        <w:ind w:firstLine="709"/>
        <w:contextualSpacing/>
        <w:jc w:val="center"/>
        <w:rPr>
          <w:rFonts w:ascii="Times New Roman" w:hAnsi="Times New Roman" w:cs="Times New Roman"/>
          <w:b/>
          <w:color w:val="000000"/>
          <w:sz w:val="32"/>
          <w:szCs w:val="32"/>
        </w:rPr>
      </w:pPr>
      <w:r w:rsidRPr="00E177E8">
        <w:rPr>
          <w:rFonts w:ascii="Times New Roman" w:hAnsi="Times New Roman" w:cs="Times New Roman"/>
          <w:b/>
          <w:color w:val="000000"/>
          <w:sz w:val="32"/>
          <w:szCs w:val="32"/>
        </w:rPr>
        <w:t>Висновки</w:t>
      </w:r>
    </w:p>
    <w:p w:rsidR="00E177E8" w:rsidRPr="00E177E8" w:rsidRDefault="000F2AF6" w:rsidP="00E177E8">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color w:val="000000"/>
          <w:sz w:val="32"/>
          <w:szCs w:val="32"/>
        </w:rPr>
        <w:t xml:space="preserve"> Підбиваючи</w:t>
      </w:r>
      <w:r w:rsidR="00E177E8" w:rsidRPr="00E177E8">
        <w:rPr>
          <w:rFonts w:ascii="Times New Roman" w:hAnsi="Times New Roman" w:cs="Times New Roman"/>
          <w:color w:val="000000"/>
          <w:sz w:val="32"/>
          <w:szCs w:val="32"/>
        </w:rPr>
        <w:t xml:space="preserve"> </w:t>
      </w:r>
      <w:r w:rsidR="00E177E8" w:rsidRPr="008540C8">
        <w:rPr>
          <w:rFonts w:ascii="Times New Roman" w:hAnsi="Times New Roman" w:cs="Times New Roman"/>
          <w:color w:val="000000"/>
          <w:sz w:val="32"/>
          <w:szCs w:val="32"/>
        </w:rPr>
        <w:t>пі</w:t>
      </w:r>
      <w:r w:rsidRPr="008540C8">
        <w:rPr>
          <w:rFonts w:ascii="Times New Roman" w:hAnsi="Times New Roman" w:cs="Times New Roman"/>
          <w:color w:val="000000"/>
          <w:sz w:val="32"/>
          <w:szCs w:val="32"/>
        </w:rPr>
        <w:t>дсумки вище</w:t>
      </w:r>
      <w:r w:rsidR="00E177E8" w:rsidRPr="008540C8">
        <w:rPr>
          <w:rFonts w:ascii="Times New Roman" w:hAnsi="Times New Roman" w:cs="Times New Roman"/>
          <w:color w:val="000000"/>
          <w:sz w:val="32"/>
          <w:szCs w:val="32"/>
        </w:rPr>
        <w:t>викладеного,</w:t>
      </w:r>
      <w:r w:rsidR="00E177E8" w:rsidRPr="00E177E8">
        <w:rPr>
          <w:rFonts w:ascii="Times New Roman" w:hAnsi="Times New Roman" w:cs="Times New Roman"/>
          <w:color w:val="000000"/>
          <w:sz w:val="32"/>
          <w:szCs w:val="32"/>
        </w:rPr>
        <w:t xml:space="preserve"> можемо констату</w:t>
      </w:r>
      <w:r w:rsidR="00FC1E9A">
        <w:rPr>
          <w:rFonts w:ascii="Times New Roman" w:hAnsi="Times New Roman" w:cs="Times New Roman"/>
          <w:color w:val="000000"/>
          <w:sz w:val="32"/>
          <w:szCs w:val="32"/>
        </w:rPr>
        <w:t>-</w:t>
      </w:r>
      <w:r w:rsidR="00E177E8" w:rsidRPr="00E177E8">
        <w:rPr>
          <w:rFonts w:ascii="Times New Roman" w:hAnsi="Times New Roman" w:cs="Times New Roman"/>
          <w:color w:val="000000"/>
          <w:sz w:val="32"/>
          <w:szCs w:val="32"/>
        </w:rPr>
        <w:t>вати, що українська податкова система ще не є доск</w:t>
      </w:r>
      <w:r w:rsidR="00FC1E9A">
        <w:rPr>
          <w:rFonts w:ascii="Times New Roman" w:hAnsi="Times New Roman" w:cs="Times New Roman"/>
          <w:color w:val="000000"/>
          <w:sz w:val="32"/>
          <w:szCs w:val="32"/>
        </w:rPr>
        <w:t>оналою та не відповідає цілям і</w:t>
      </w:r>
      <w:r w:rsidR="00E177E8" w:rsidRPr="00E177E8">
        <w:rPr>
          <w:rFonts w:ascii="Times New Roman" w:hAnsi="Times New Roman" w:cs="Times New Roman"/>
          <w:color w:val="000000"/>
          <w:sz w:val="32"/>
          <w:szCs w:val="32"/>
        </w:rPr>
        <w:t xml:space="preserve"> стану національної економіки та туристичної галузі України зокрема.</w:t>
      </w:r>
      <w:r w:rsidR="00E177E8" w:rsidRPr="00E177E8">
        <w:rPr>
          <w:rFonts w:ascii="Times New Roman" w:hAnsi="Times New Roman" w:cs="Times New Roman"/>
          <w:sz w:val="32"/>
          <w:szCs w:val="32"/>
        </w:rPr>
        <w:t xml:space="preserve"> </w:t>
      </w:r>
      <w:r w:rsidR="00FC1E9A">
        <w:rPr>
          <w:rFonts w:ascii="Times New Roman" w:hAnsi="Times New Roman" w:cs="Times New Roman"/>
          <w:sz w:val="32"/>
          <w:szCs w:val="32"/>
        </w:rPr>
        <w:t>Також вона п</w:t>
      </w:r>
      <w:r w:rsidR="00E177E8" w:rsidRPr="00E177E8">
        <w:rPr>
          <w:rFonts w:ascii="Times New Roman" w:hAnsi="Times New Roman" w:cs="Times New Roman"/>
          <w:sz w:val="32"/>
          <w:szCs w:val="32"/>
        </w:rPr>
        <w:t xml:space="preserve">отребує реформування в бік послаблення податкового тиску та створення механізмів стимулювання для існуючих суб’єктів туристичної індустрії, формування інвестиційного клімату для потенційних інвесторів в індустрію гостинності. </w:t>
      </w:r>
    </w:p>
    <w:p w:rsidR="00E177E8" w:rsidRPr="00E177E8" w:rsidRDefault="00E177E8" w:rsidP="00E177E8">
      <w:pPr>
        <w:spacing w:after="0" w:line="240" w:lineRule="auto"/>
        <w:ind w:firstLine="709"/>
        <w:contextualSpacing/>
        <w:jc w:val="both"/>
        <w:rPr>
          <w:rFonts w:ascii="Times New Roman" w:hAnsi="Times New Roman" w:cs="Times New Roman"/>
          <w:sz w:val="32"/>
          <w:szCs w:val="32"/>
          <w:lang w:eastAsia="ru-RU"/>
        </w:rPr>
      </w:pPr>
      <w:r w:rsidRPr="00E177E8">
        <w:rPr>
          <w:rFonts w:ascii="Times New Roman" w:hAnsi="Times New Roman" w:cs="Times New Roman"/>
          <w:sz w:val="32"/>
          <w:szCs w:val="32"/>
        </w:rPr>
        <w:t>Ми дійшли висновку, що роль держави в розвитку індустрії г</w:t>
      </w:r>
      <w:r w:rsidR="00FC1E9A">
        <w:rPr>
          <w:rFonts w:ascii="Times New Roman" w:hAnsi="Times New Roman" w:cs="Times New Roman"/>
          <w:sz w:val="32"/>
          <w:szCs w:val="32"/>
        </w:rPr>
        <w:t>остинності є надзвичайно велика</w:t>
      </w:r>
      <w:r w:rsidRPr="00E177E8">
        <w:rPr>
          <w:rFonts w:ascii="Times New Roman" w:hAnsi="Times New Roman" w:cs="Times New Roman"/>
          <w:sz w:val="32"/>
          <w:szCs w:val="32"/>
        </w:rPr>
        <w:t xml:space="preserve"> та вимагає застосування</w:t>
      </w:r>
      <w:r w:rsidRPr="00E177E8">
        <w:rPr>
          <w:rFonts w:ascii="Times New Roman" w:hAnsi="Times New Roman" w:cs="Times New Roman"/>
          <w:color w:val="000000"/>
          <w:sz w:val="32"/>
          <w:szCs w:val="32"/>
        </w:rPr>
        <w:t xml:space="preserve"> </w:t>
      </w:r>
      <w:r w:rsidRPr="00E177E8">
        <w:rPr>
          <w:rFonts w:ascii="Times New Roman" w:hAnsi="Times New Roman" w:cs="Times New Roman"/>
          <w:sz w:val="32"/>
          <w:szCs w:val="32"/>
          <w:lang w:eastAsia="ru-RU"/>
        </w:rPr>
        <w:t>організаційно-економічних важелів, що</w:t>
      </w:r>
      <w:r w:rsidR="00FC1E9A">
        <w:rPr>
          <w:rFonts w:ascii="Times New Roman" w:hAnsi="Times New Roman" w:cs="Times New Roman"/>
          <w:sz w:val="32"/>
          <w:szCs w:val="32"/>
          <w:lang w:eastAsia="ru-RU"/>
        </w:rPr>
        <w:t>б</w:t>
      </w:r>
      <w:r w:rsidRPr="00E177E8">
        <w:rPr>
          <w:rFonts w:ascii="Times New Roman" w:hAnsi="Times New Roman" w:cs="Times New Roman"/>
          <w:sz w:val="32"/>
          <w:szCs w:val="32"/>
          <w:lang w:eastAsia="ru-RU"/>
        </w:rPr>
        <w:t xml:space="preserve"> допомогти суб’єктам туристичної індустрії конкурувати зі своїми туристичними продуктами на зовнішніх та регіональних туристичних ринках.</w:t>
      </w:r>
    </w:p>
    <w:p w:rsidR="00E177E8" w:rsidRPr="00E177E8" w:rsidRDefault="00E177E8" w:rsidP="00E177E8">
      <w:pPr>
        <w:spacing w:after="0" w:line="240" w:lineRule="auto"/>
        <w:ind w:firstLine="709"/>
        <w:contextualSpacing/>
        <w:jc w:val="both"/>
        <w:rPr>
          <w:rFonts w:ascii="Times New Roman" w:hAnsi="Times New Roman" w:cs="Times New Roman"/>
          <w:sz w:val="32"/>
          <w:szCs w:val="32"/>
        </w:rPr>
      </w:pPr>
      <w:r w:rsidRPr="00E177E8">
        <w:rPr>
          <w:rFonts w:ascii="Times New Roman" w:hAnsi="Times New Roman" w:cs="Times New Roman"/>
          <w:sz w:val="32"/>
          <w:szCs w:val="32"/>
        </w:rPr>
        <w:t>Запропоновані принципи формування податкової політики в сфе</w:t>
      </w:r>
      <w:r w:rsidR="00FC1E9A">
        <w:rPr>
          <w:rFonts w:ascii="Times New Roman" w:hAnsi="Times New Roman" w:cs="Times New Roman"/>
          <w:sz w:val="32"/>
          <w:szCs w:val="32"/>
        </w:rPr>
        <w:t>рі туризму повинні бути покладені</w:t>
      </w:r>
      <w:r w:rsidRPr="00E177E8">
        <w:rPr>
          <w:rFonts w:ascii="Times New Roman" w:hAnsi="Times New Roman" w:cs="Times New Roman"/>
          <w:sz w:val="32"/>
          <w:szCs w:val="32"/>
        </w:rPr>
        <w:t xml:space="preserve"> в </w:t>
      </w:r>
      <w:r w:rsidR="00FC1E9A">
        <w:rPr>
          <w:rFonts w:ascii="Times New Roman" w:hAnsi="Times New Roman" w:cs="Times New Roman"/>
          <w:sz w:val="32"/>
          <w:szCs w:val="32"/>
        </w:rPr>
        <w:t>основу концепції реформування і</w:t>
      </w:r>
      <w:r w:rsidRPr="00E177E8">
        <w:rPr>
          <w:rFonts w:ascii="Times New Roman" w:hAnsi="Times New Roman" w:cs="Times New Roman"/>
          <w:sz w:val="32"/>
          <w:szCs w:val="32"/>
        </w:rPr>
        <w:t xml:space="preserve"> розвитку податкової систе</w:t>
      </w:r>
      <w:r w:rsidR="00FC1E9A">
        <w:rPr>
          <w:rFonts w:ascii="Times New Roman" w:hAnsi="Times New Roman" w:cs="Times New Roman"/>
          <w:sz w:val="32"/>
          <w:szCs w:val="32"/>
        </w:rPr>
        <w:t>ми в туристичній галузі та враховуватися</w:t>
      </w:r>
      <w:r w:rsidRPr="00E177E8">
        <w:rPr>
          <w:rFonts w:ascii="Times New Roman" w:hAnsi="Times New Roman" w:cs="Times New Roman"/>
          <w:sz w:val="32"/>
          <w:szCs w:val="32"/>
        </w:rPr>
        <w:t xml:space="preserve"> при формуванні політики розвитку туризму України.</w:t>
      </w:r>
    </w:p>
    <w:p w:rsidR="00E177E8" w:rsidRPr="00E177E8" w:rsidRDefault="00E177E8" w:rsidP="00E177E8">
      <w:pPr>
        <w:spacing w:after="0" w:line="240" w:lineRule="auto"/>
        <w:ind w:firstLine="709"/>
        <w:contextualSpacing/>
        <w:jc w:val="center"/>
        <w:rPr>
          <w:rFonts w:ascii="Times New Roman" w:hAnsi="Times New Roman" w:cs="Times New Roman"/>
          <w:b/>
          <w:sz w:val="32"/>
          <w:szCs w:val="32"/>
        </w:rPr>
      </w:pPr>
    </w:p>
    <w:p w:rsidR="00E177E8" w:rsidRPr="00E177E8" w:rsidRDefault="00FA6746" w:rsidP="00E177E8">
      <w:pPr>
        <w:spacing w:after="0" w:line="240" w:lineRule="auto"/>
        <w:ind w:firstLine="709"/>
        <w:contextualSpacing/>
        <w:jc w:val="center"/>
        <w:rPr>
          <w:rFonts w:ascii="Times New Roman" w:hAnsi="Times New Roman" w:cs="Times New Roman"/>
          <w:b/>
          <w:sz w:val="32"/>
          <w:szCs w:val="32"/>
        </w:rPr>
      </w:pPr>
      <w:r>
        <w:rPr>
          <w:rFonts w:ascii="Times New Roman" w:hAnsi="Times New Roman" w:cs="Times New Roman"/>
          <w:b/>
          <w:sz w:val="32"/>
          <w:szCs w:val="32"/>
        </w:rPr>
        <w:t>Список літератури</w:t>
      </w:r>
      <w:r w:rsidR="00E177E8" w:rsidRPr="00E177E8">
        <w:rPr>
          <w:rFonts w:ascii="Times New Roman" w:hAnsi="Times New Roman" w:cs="Times New Roman"/>
          <w:b/>
          <w:sz w:val="32"/>
          <w:szCs w:val="32"/>
        </w:rPr>
        <w:t>:</w:t>
      </w:r>
    </w:p>
    <w:p w:rsidR="00E177E8" w:rsidRPr="00E177E8" w:rsidRDefault="00AB4124" w:rsidP="00E177E8">
      <w:pPr>
        <w:tabs>
          <w:tab w:val="left" w:pos="284"/>
          <w:tab w:val="num" w:pos="1920"/>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ab/>
        <w:t xml:space="preserve">     </w:t>
      </w:r>
      <w:r w:rsidR="00E177E8" w:rsidRPr="00E177E8">
        <w:rPr>
          <w:rFonts w:ascii="Times New Roman" w:hAnsi="Times New Roman" w:cs="Times New Roman"/>
          <w:sz w:val="32"/>
          <w:szCs w:val="32"/>
        </w:rPr>
        <w:t>1.</w:t>
      </w:r>
      <w:r w:rsidR="00FA6746">
        <w:rPr>
          <w:rFonts w:ascii="Times New Roman" w:hAnsi="Times New Roman" w:cs="Times New Roman"/>
          <w:sz w:val="32"/>
          <w:szCs w:val="32"/>
        </w:rPr>
        <w:t xml:space="preserve"> </w:t>
      </w:r>
      <w:r w:rsidR="00FC1E9A">
        <w:rPr>
          <w:rFonts w:ascii="Times New Roman" w:hAnsi="Times New Roman" w:cs="Times New Roman"/>
          <w:sz w:val="32"/>
          <w:szCs w:val="32"/>
        </w:rPr>
        <w:t xml:space="preserve"> </w:t>
      </w:r>
      <w:r w:rsidR="00E177E8" w:rsidRPr="00E177E8">
        <w:rPr>
          <w:rFonts w:ascii="Times New Roman" w:hAnsi="Times New Roman" w:cs="Times New Roman"/>
          <w:sz w:val="32"/>
          <w:szCs w:val="32"/>
        </w:rPr>
        <w:t>Бартенев С.</w:t>
      </w:r>
      <w:r w:rsidR="00FC1E9A">
        <w:rPr>
          <w:rFonts w:ascii="Times New Roman" w:hAnsi="Times New Roman" w:cs="Times New Roman"/>
          <w:sz w:val="32"/>
          <w:szCs w:val="32"/>
        </w:rPr>
        <w:t xml:space="preserve"> </w:t>
      </w:r>
      <w:r w:rsidR="00E177E8" w:rsidRPr="00E177E8">
        <w:rPr>
          <w:rFonts w:ascii="Times New Roman" w:hAnsi="Times New Roman" w:cs="Times New Roman"/>
          <w:sz w:val="32"/>
          <w:szCs w:val="32"/>
        </w:rPr>
        <w:t xml:space="preserve">А. История </w:t>
      </w:r>
      <w:r w:rsidR="00A31EE4">
        <w:rPr>
          <w:rFonts w:ascii="Times New Roman" w:hAnsi="Times New Roman" w:cs="Times New Roman"/>
          <w:sz w:val="32"/>
          <w:szCs w:val="32"/>
        </w:rPr>
        <w:t xml:space="preserve"> </w:t>
      </w:r>
      <w:r w:rsidR="00E177E8" w:rsidRPr="00E177E8">
        <w:rPr>
          <w:rFonts w:ascii="Times New Roman" w:hAnsi="Times New Roman" w:cs="Times New Roman"/>
          <w:sz w:val="32"/>
          <w:szCs w:val="32"/>
        </w:rPr>
        <w:t>экономических</w:t>
      </w:r>
      <w:r w:rsidR="00A31EE4">
        <w:rPr>
          <w:rFonts w:ascii="Times New Roman" w:hAnsi="Times New Roman" w:cs="Times New Roman"/>
          <w:sz w:val="32"/>
          <w:szCs w:val="32"/>
        </w:rPr>
        <w:t xml:space="preserve"> </w:t>
      </w:r>
      <w:r w:rsidR="00E177E8" w:rsidRPr="00E177E8">
        <w:rPr>
          <w:rFonts w:ascii="Times New Roman" w:hAnsi="Times New Roman" w:cs="Times New Roman"/>
          <w:sz w:val="32"/>
          <w:szCs w:val="32"/>
        </w:rPr>
        <w:t xml:space="preserve"> учений</w:t>
      </w:r>
      <w:r w:rsidR="00A31EE4">
        <w:rPr>
          <w:rFonts w:ascii="Times New Roman" w:hAnsi="Times New Roman" w:cs="Times New Roman"/>
          <w:sz w:val="32"/>
          <w:szCs w:val="32"/>
        </w:rPr>
        <w:t xml:space="preserve"> </w:t>
      </w:r>
      <w:r w:rsidR="00E177E8" w:rsidRPr="00E177E8">
        <w:rPr>
          <w:rFonts w:ascii="Times New Roman" w:hAnsi="Times New Roman" w:cs="Times New Roman"/>
          <w:sz w:val="32"/>
          <w:szCs w:val="32"/>
        </w:rPr>
        <w:t xml:space="preserve"> в вопросах и ответах [Текст] / С.</w:t>
      </w:r>
      <w:r w:rsidR="00FC1E9A">
        <w:rPr>
          <w:rFonts w:ascii="Times New Roman" w:hAnsi="Times New Roman" w:cs="Times New Roman"/>
          <w:sz w:val="32"/>
          <w:szCs w:val="32"/>
        </w:rPr>
        <w:t xml:space="preserve"> А. Бартенев.</w:t>
      </w:r>
      <w:r w:rsidR="00E177E8" w:rsidRPr="00E177E8">
        <w:rPr>
          <w:rFonts w:ascii="Times New Roman" w:hAnsi="Times New Roman" w:cs="Times New Roman"/>
          <w:sz w:val="32"/>
          <w:szCs w:val="32"/>
        </w:rPr>
        <w:t xml:space="preserve"> – М.</w:t>
      </w:r>
      <w:r w:rsidR="00FC1E9A">
        <w:rPr>
          <w:rFonts w:ascii="Times New Roman" w:hAnsi="Times New Roman" w:cs="Times New Roman"/>
          <w:sz w:val="32"/>
          <w:szCs w:val="32"/>
        </w:rPr>
        <w:t xml:space="preserve"> </w:t>
      </w:r>
      <w:r w:rsidR="00E177E8" w:rsidRPr="00E177E8">
        <w:rPr>
          <w:rFonts w:ascii="Times New Roman" w:hAnsi="Times New Roman" w:cs="Times New Roman"/>
          <w:sz w:val="32"/>
          <w:szCs w:val="32"/>
        </w:rPr>
        <w:t>: Юрист, 1998. – 192 с.</w:t>
      </w:r>
    </w:p>
    <w:p w:rsidR="00E177E8" w:rsidRPr="00E177E8" w:rsidRDefault="00AB4124" w:rsidP="00E177E8">
      <w:pPr>
        <w:tabs>
          <w:tab w:val="left" w:pos="284"/>
          <w:tab w:val="left" w:pos="567"/>
          <w:tab w:val="num" w:pos="1920"/>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ab/>
        <w:t xml:space="preserve">     </w:t>
      </w:r>
      <w:r w:rsidR="00E177E8" w:rsidRPr="00E177E8">
        <w:rPr>
          <w:rFonts w:ascii="Times New Roman" w:hAnsi="Times New Roman" w:cs="Times New Roman"/>
          <w:sz w:val="32"/>
          <w:szCs w:val="32"/>
        </w:rPr>
        <w:t>2. Дмитровська В.</w:t>
      </w:r>
      <w:r w:rsidR="00FC1E9A">
        <w:rPr>
          <w:rFonts w:ascii="Times New Roman" w:hAnsi="Times New Roman" w:cs="Times New Roman"/>
          <w:sz w:val="32"/>
          <w:szCs w:val="32"/>
        </w:rPr>
        <w:t xml:space="preserve"> </w:t>
      </w:r>
      <w:r w:rsidR="00E177E8" w:rsidRPr="00E177E8">
        <w:rPr>
          <w:rFonts w:ascii="Times New Roman" w:hAnsi="Times New Roman" w:cs="Times New Roman"/>
          <w:sz w:val="32"/>
          <w:szCs w:val="32"/>
        </w:rPr>
        <w:t>С. Зарубіжний досвід місцевого оподаткування / В.</w:t>
      </w:r>
      <w:r w:rsidR="00FC1E9A">
        <w:rPr>
          <w:rFonts w:ascii="Times New Roman" w:hAnsi="Times New Roman" w:cs="Times New Roman"/>
          <w:sz w:val="32"/>
          <w:szCs w:val="32"/>
        </w:rPr>
        <w:t xml:space="preserve"> </w:t>
      </w:r>
      <w:r w:rsidR="00E177E8" w:rsidRPr="00E177E8">
        <w:rPr>
          <w:rFonts w:ascii="Times New Roman" w:hAnsi="Times New Roman" w:cs="Times New Roman"/>
          <w:sz w:val="32"/>
          <w:szCs w:val="32"/>
        </w:rPr>
        <w:t>С. </w:t>
      </w:r>
      <w:r w:rsidR="00FC1E9A">
        <w:rPr>
          <w:rFonts w:ascii="Times New Roman" w:hAnsi="Times New Roman" w:cs="Times New Roman"/>
          <w:sz w:val="32"/>
          <w:szCs w:val="32"/>
        </w:rPr>
        <w:t xml:space="preserve"> </w:t>
      </w:r>
      <w:r w:rsidR="00E177E8" w:rsidRPr="00E177E8">
        <w:rPr>
          <w:rFonts w:ascii="Times New Roman" w:hAnsi="Times New Roman" w:cs="Times New Roman"/>
          <w:sz w:val="32"/>
          <w:szCs w:val="32"/>
        </w:rPr>
        <w:t>Дмитровська // Актуальні проблеми розвитку економіки регіону</w:t>
      </w:r>
      <w:r w:rsidR="00FC1E9A">
        <w:rPr>
          <w:rFonts w:ascii="Times New Roman" w:hAnsi="Times New Roman" w:cs="Times New Roman"/>
          <w:sz w:val="32"/>
          <w:szCs w:val="32"/>
        </w:rPr>
        <w:t xml:space="preserve"> : </w:t>
      </w:r>
      <w:r w:rsidR="00357ED8">
        <w:rPr>
          <w:rFonts w:ascii="Times New Roman" w:hAnsi="Times New Roman" w:cs="Times New Roman"/>
          <w:sz w:val="32"/>
          <w:szCs w:val="32"/>
        </w:rPr>
        <w:t>збірник</w:t>
      </w:r>
      <w:r w:rsidR="00E177E8" w:rsidRPr="00E177E8">
        <w:rPr>
          <w:rFonts w:ascii="Times New Roman" w:hAnsi="Times New Roman" w:cs="Times New Roman"/>
          <w:sz w:val="32"/>
          <w:szCs w:val="32"/>
        </w:rPr>
        <w:t xml:space="preserve"> наукових праць. – 2008. – Вип. 4, Т.</w:t>
      </w:r>
      <w:r w:rsidR="00FC1E9A">
        <w:rPr>
          <w:rFonts w:ascii="Times New Roman" w:hAnsi="Times New Roman" w:cs="Times New Roman"/>
          <w:sz w:val="32"/>
          <w:szCs w:val="32"/>
        </w:rPr>
        <w:t xml:space="preserve"> </w:t>
      </w:r>
      <w:r w:rsidR="00BE1309">
        <w:rPr>
          <w:rFonts w:ascii="Times New Roman" w:hAnsi="Times New Roman" w:cs="Times New Roman"/>
          <w:sz w:val="32"/>
          <w:szCs w:val="32"/>
        </w:rPr>
        <w:t>2</w:t>
      </w:r>
      <w:r w:rsidR="00E177E8" w:rsidRPr="00E177E8">
        <w:rPr>
          <w:rFonts w:ascii="Times New Roman" w:hAnsi="Times New Roman" w:cs="Times New Roman"/>
          <w:sz w:val="32"/>
          <w:szCs w:val="32"/>
        </w:rPr>
        <w:t xml:space="preserve"> </w:t>
      </w:r>
      <w:r w:rsidR="00BE1309" w:rsidRPr="00E177E8">
        <w:rPr>
          <w:rFonts w:ascii="Times New Roman" w:hAnsi="Times New Roman" w:cs="Times New Roman"/>
          <w:sz w:val="32"/>
          <w:szCs w:val="32"/>
        </w:rPr>
        <w:t xml:space="preserve">[Електронний ресурс] </w:t>
      </w:r>
      <w:r w:rsidR="00FC1E9A">
        <w:rPr>
          <w:rFonts w:ascii="Times New Roman" w:hAnsi="Times New Roman" w:cs="Times New Roman"/>
          <w:sz w:val="32"/>
          <w:szCs w:val="32"/>
        </w:rPr>
        <w:t>–</w:t>
      </w:r>
      <w:r w:rsidR="00E177E8" w:rsidRPr="00E177E8">
        <w:rPr>
          <w:rFonts w:ascii="Times New Roman" w:hAnsi="Times New Roman" w:cs="Times New Roman"/>
          <w:sz w:val="32"/>
          <w:szCs w:val="32"/>
        </w:rPr>
        <w:t xml:space="preserve"> Режим доступу</w:t>
      </w:r>
      <w:r w:rsidR="00BE1309">
        <w:rPr>
          <w:rFonts w:ascii="Times New Roman" w:hAnsi="Times New Roman" w:cs="Times New Roman"/>
          <w:sz w:val="32"/>
          <w:szCs w:val="32"/>
        </w:rPr>
        <w:t xml:space="preserve"> </w:t>
      </w:r>
      <w:r w:rsidR="00E177E8" w:rsidRPr="00E177E8">
        <w:rPr>
          <w:rFonts w:ascii="Times New Roman" w:hAnsi="Times New Roman" w:cs="Times New Roman"/>
          <w:sz w:val="32"/>
          <w:szCs w:val="32"/>
        </w:rPr>
        <w:t>: http://www.nbuv.gov.ua/portal/Soc_gum/aprer/2008_4_2/50.pdf.</w:t>
      </w:r>
    </w:p>
    <w:p w:rsidR="00E177E8" w:rsidRPr="00E177E8" w:rsidRDefault="00B45FCA" w:rsidP="00E177E8">
      <w:pPr>
        <w:tabs>
          <w:tab w:val="left" w:pos="284"/>
          <w:tab w:val="left" w:pos="567"/>
          <w:tab w:val="num" w:pos="1920"/>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t xml:space="preserve"> </w:t>
      </w:r>
      <w:r w:rsidR="00E177E8" w:rsidRPr="00E177E8">
        <w:rPr>
          <w:rFonts w:ascii="Times New Roman" w:hAnsi="Times New Roman" w:cs="Times New Roman"/>
          <w:sz w:val="32"/>
          <w:szCs w:val="32"/>
        </w:rPr>
        <w:t>3. Ільєнко Р.</w:t>
      </w:r>
      <w:r w:rsidR="00FC1E9A">
        <w:rPr>
          <w:rFonts w:ascii="Times New Roman" w:hAnsi="Times New Roman" w:cs="Times New Roman"/>
          <w:sz w:val="32"/>
          <w:szCs w:val="32"/>
        </w:rPr>
        <w:t xml:space="preserve"> </w:t>
      </w:r>
      <w:r w:rsidR="00E177E8" w:rsidRPr="00E177E8">
        <w:rPr>
          <w:rFonts w:ascii="Times New Roman" w:hAnsi="Times New Roman" w:cs="Times New Roman"/>
          <w:sz w:val="32"/>
          <w:szCs w:val="32"/>
        </w:rPr>
        <w:t xml:space="preserve">В. Податкова політика держави: виклики, завдання, перспективи </w:t>
      </w:r>
      <w:r w:rsidR="00E177E8" w:rsidRPr="00E177E8">
        <w:rPr>
          <w:rFonts w:ascii="Times New Roman" w:hAnsi="Times New Roman" w:cs="Times New Roman"/>
          <w:bCs/>
          <w:sz w:val="32"/>
          <w:szCs w:val="32"/>
        </w:rPr>
        <w:t xml:space="preserve"> </w:t>
      </w:r>
      <w:r w:rsidR="00E177E8" w:rsidRPr="00E177E8">
        <w:rPr>
          <w:rFonts w:ascii="Times New Roman" w:hAnsi="Times New Roman" w:cs="Times New Roman"/>
          <w:sz w:val="32"/>
          <w:szCs w:val="32"/>
        </w:rPr>
        <w:t>[Текст] / Р.</w:t>
      </w:r>
      <w:r w:rsidR="00FC1E9A">
        <w:rPr>
          <w:rFonts w:ascii="Times New Roman" w:hAnsi="Times New Roman" w:cs="Times New Roman"/>
          <w:sz w:val="32"/>
          <w:szCs w:val="32"/>
        </w:rPr>
        <w:t xml:space="preserve"> </w:t>
      </w:r>
      <w:r w:rsidR="00E177E8" w:rsidRPr="00E177E8">
        <w:rPr>
          <w:rFonts w:ascii="Times New Roman" w:hAnsi="Times New Roman" w:cs="Times New Roman"/>
          <w:sz w:val="32"/>
          <w:szCs w:val="32"/>
        </w:rPr>
        <w:t>В. </w:t>
      </w:r>
      <w:r w:rsidR="00FC1E9A">
        <w:rPr>
          <w:rFonts w:ascii="Times New Roman" w:hAnsi="Times New Roman" w:cs="Times New Roman"/>
          <w:sz w:val="32"/>
          <w:szCs w:val="32"/>
        </w:rPr>
        <w:t xml:space="preserve"> </w:t>
      </w:r>
      <w:r w:rsidR="00E177E8" w:rsidRPr="00E177E8">
        <w:rPr>
          <w:rFonts w:ascii="Times New Roman" w:hAnsi="Times New Roman" w:cs="Times New Roman"/>
          <w:sz w:val="32"/>
          <w:szCs w:val="32"/>
        </w:rPr>
        <w:t xml:space="preserve">Ілєнко // Актуальні проблеми економіки. </w:t>
      </w:r>
      <w:r w:rsidR="00FC1E9A">
        <w:rPr>
          <w:rFonts w:ascii="Times New Roman" w:hAnsi="Times New Roman" w:cs="Times New Roman"/>
          <w:sz w:val="32"/>
          <w:szCs w:val="32"/>
        </w:rPr>
        <w:t>–</w:t>
      </w:r>
      <w:r w:rsidR="00E177E8" w:rsidRPr="00E177E8">
        <w:rPr>
          <w:rFonts w:ascii="Times New Roman" w:hAnsi="Times New Roman" w:cs="Times New Roman"/>
          <w:sz w:val="32"/>
          <w:szCs w:val="32"/>
        </w:rPr>
        <w:t xml:space="preserve"> 2011. </w:t>
      </w:r>
      <w:r w:rsidR="00FC1E9A">
        <w:rPr>
          <w:rFonts w:ascii="Times New Roman" w:hAnsi="Times New Roman" w:cs="Times New Roman"/>
          <w:sz w:val="32"/>
          <w:szCs w:val="32"/>
        </w:rPr>
        <w:t>–</w:t>
      </w:r>
      <w:r w:rsidR="00E177E8" w:rsidRPr="00E177E8">
        <w:rPr>
          <w:rFonts w:ascii="Times New Roman" w:hAnsi="Times New Roman" w:cs="Times New Roman"/>
          <w:sz w:val="32"/>
          <w:szCs w:val="32"/>
        </w:rPr>
        <w:t xml:space="preserve"> №</w:t>
      </w:r>
      <w:r w:rsidR="008540C8">
        <w:rPr>
          <w:rFonts w:ascii="Times New Roman" w:hAnsi="Times New Roman" w:cs="Times New Roman"/>
          <w:sz w:val="32"/>
          <w:szCs w:val="32"/>
        </w:rPr>
        <w:t xml:space="preserve"> </w:t>
      </w:r>
      <w:r w:rsidR="00E177E8" w:rsidRPr="00E177E8">
        <w:rPr>
          <w:rFonts w:ascii="Times New Roman" w:hAnsi="Times New Roman" w:cs="Times New Roman"/>
          <w:sz w:val="32"/>
          <w:szCs w:val="32"/>
        </w:rPr>
        <w:t>4. – С. 211-216.</w:t>
      </w:r>
    </w:p>
    <w:p w:rsidR="00E177E8" w:rsidRPr="00E177E8" w:rsidRDefault="00E177E8" w:rsidP="00FC1E9A">
      <w:pPr>
        <w:spacing w:after="0" w:line="240" w:lineRule="auto"/>
        <w:ind w:firstLine="708"/>
        <w:contextualSpacing/>
        <w:jc w:val="both"/>
        <w:rPr>
          <w:rFonts w:ascii="Times New Roman" w:hAnsi="Times New Roman" w:cs="Times New Roman"/>
          <w:sz w:val="32"/>
          <w:szCs w:val="32"/>
        </w:rPr>
      </w:pPr>
      <w:r w:rsidRPr="00E177E8">
        <w:rPr>
          <w:rFonts w:ascii="Times New Roman" w:hAnsi="Times New Roman" w:cs="Times New Roman"/>
          <w:bCs/>
          <w:sz w:val="32"/>
          <w:szCs w:val="32"/>
        </w:rPr>
        <w:lastRenderedPageBreak/>
        <w:t>4. Мальська М.</w:t>
      </w:r>
      <w:r w:rsidR="00FC1E9A">
        <w:rPr>
          <w:rFonts w:ascii="Times New Roman" w:hAnsi="Times New Roman" w:cs="Times New Roman"/>
          <w:bCs/>
          <w:sz w:val="32"/>
          <w:szCs w:val="32"/>
        </w:rPr>
        <w:t xml:space="preserve"> </w:t>
      </w:r>
      <w:r w:rsidRPr="00E177E8">
        <w:rPr>
          <w:rFonts w:ascii="Times New Roman" w:hAnsi="Times New Roman" w:cs="Times New Roman"/>
          <w:bCs/>
          <w:sz w:val="32"/>
          <w:szCs w:val="32"/>
        </w:rPr>
        <w:t>П. Міжнародний туризм і сфера послуг</w:t>
      </w:r>
      <w:r w:rsidR="00FC1E9A">
        <w:rPr>
          <w:rFonts w:ascii="Times New Roman" w:hAnsi="Times New Roman" w:cs="Times New Roman"/>
          <w:bCs/>
          <w:sz w:val="32"/>
          <w:szCs w:val="32"/>
        </w:rPr>
        <w:t xml:space="preserve"> :</w:t>
      </w:r>
      <w:r w:rsidRPr="00E177E8">
        <w:rPr>
          <w:rFonts w:ascii="Times New Roman" w:hAnsi="Times New Roman" w:cs="Times New Roman"/>
          <w:bCs/>
          <w:sz w:val="32"/>
          <w:szCs w:val="32"/>
        </w:rPr>
        <w:t xml:space="preserve"> </w:t>
      </w:r>
      <w:r w:rsidR="009D3F10">
        <w:rPr>
          <w:rFonts w:ascii="Times New Roman" w:hAnsi="Times New Roman" w:cs="Times New Roman"/>
          <w:sz w:val="32"/>
          <w:szCs w:val="32"/>
        </w:rPr>
        <w:t>п</w:t>
      </w:r>
      <w:r w:rsidR="009975F4">
        <w:rPr>
          <w:rFonts w:ascii="Times New Roman" w:hAnsi="Times New Roman" w:cs="Times New Roman"/>
          <w:sz w:val="32"/>
          <w:szCs w:val="32"/>
        </w:rPr>
        <w:t xml:space="preserve">ідручник </w:t>
      </w:r>
      <w:r w:rsidR="00B8355D">
        <w:rPr>
          <w:rFonts w:ascii="Times New Roman" w:hAnsi="Times New Roman" w:cs="Times New Roman"/>
          <w:sz w:val="32"/>
          <w:szCs w:val="32"/>
        </w:rPr>
        <w:t>[Текст]</w:t>
      </w:r>
      <w:r w:rsidR="00FC1E9A">
        <w:rPr>
          <w:rFonts w:ascii="Times New Roman" w:hAnsi="Times New Roman" w:cs="Times New Roman"/>
          <w:bCs/>
          <w:sz w:val="32"/>
          <w:szCs w:val="32"/>
        </w:rPr>
        <w:t xml:space="preserve"> </w:t>
      </w:r>
      <w:r w:rsidRPr="00E177E8">
        <w:rPr>
          <w:rFonts w:ascii="Times New Roman" w:hAnsi="Times New Roman" w:cs="Times New Roman"/>
          <w:bCs/>
          <w:sz w:val="32"/>
          <w:szCs w:val="32"/>
        </w:rPr>
        <w:t>/</w:t>
      </w:r>
      <w:r w:rsidR="00B8355D">
        <w:rPr>
          <w:rFonts w:ascii="Times New Roman" w:hAnsi="Times New Roman" w:cs="Times New Roman"/>
          <w:sz w:val="32"/>
          <w:szCs w:val="32"/>
        </w:rPr>
        <w:t> </w:t>
      </w:r>
      <w:r w:rsidR="00FC1E9A">
        <w:rPr>
          <w:rFonts w:ascii="Times New Roman" w:hAnsi="Times New Roman" w:cs="Times New Roman"/>
          <w:sz w:val="32"/>
          <w:szCs w:val="32"/>
        </w:rPr>
        <w:t xml:space="preserve"> </w:t>
      </w:r>
      <w:r w:rsidR="00B8355D">
        <w:rPr>
          <w:rFonts w:ascii="Times New Roman" w:hAnsi="Times New Roman" w:cs="Times New Roman"/>
          <w:sz w:val="32"/>
          <w:szCs w:val="32"/>
        </w:rPr>
        <w:t>М.</w:t>
      </w:r>
      <w:r w:rsidR="00FC1E9A">
        <w:rPr>
          <w:rFonts w:ascii="Times New Roman" w:hAnsi="Times New Roman" w:cs="Times New Roman"/>
          <w:sz w:val="32"/>
          <w:szCs w:val="32"/>
        </w:rPr>
        <w:t xml:space="preserve"> </w:t>
      </w:r>
      <w:r w:rsidR="00B8355D">
        <w:rPr>
          <w:rFonts w:ascii="Times New Roman" w:hAnsi="Times New Roman" w:cs="Times New Roman"/>
          <w:sz w:val="32"/>
          <w:szCs w:val="32"/>
        </w:rPr>
        <w:t>П. Мальська, Н.</w:t>
      </w:r>
      <w:r w:rsidR="00FC1E9A">
        <w:rPr>
          <w:rFonts w:ascii="Times New Roman" w:hAnsi="Times New Roman" w:cs="Times New Roman"/>
          <w:sz w:val="32"/>
          <w:szCs w:val="32"/>
        </w:rPr>
        <w:t xml:space="preserve"> </w:t>
      </w:r>
      <w:r w:rsidRPr="00E177E8">
        <w:rPr>
          <w:rFonts w:ascii="Times New Roman" w:hAnsi="Times New Roman" w:cs="Times New Roman"/>
          <w:sz w:val="32"/>
          <w:szCs w:val="32"/>
        </w:rPr>
        <w:t>В. Антонюк</w:t>
      </w:r>
      <w:r w:rsidR="00357ED8">
        <w:rPr>
          <w:rFonts w:ascii="Times New Roman" w:hAnsi="Times New Roman" w:cs="Times New Roman"/>
          <w:sz w:val="32"/>
          <w:szCs w:val="32"/>
        </w:rPr>
        <w:t xml:space="preserve">. </w:t>
      </w:r>
      <w:r w:rsidR="00FC1E9A">
        <w:rPr>
          <w:rFonts w:ascii="Times New Roman" w:hAnsi="Times New Roman" w:cs="Times New Roman"/>
          <w:sz w:val="32"/>
          <w:szCs w:val="32"/>
        </w:rPr>
        <w:t>– К., 2008. –</w:t>
      </w:r>
      <w:r w:rsidRPr="00E177E8">
        <w:rPr>
          <w:rFonts w:ascii="Times New Roman" w:hAnsi="Times New Roman" w:cs="Times New Roman"/>
          <w:sz w:val="32"/>
          <w:szCs w:val="32"/>
        </w:rPr>
        <w:t xml:space="preserve"> 661 с.</w:t>
      </w:r>
    </w:p>
    <w:p w:rsidR="00357ED8" w:rsidRDefault="00AB4124" w:rsidP="00E177E8">
      <w:pPr>
        <w:tabs>
          <w:tab w:val="left" w:pos="284"/>
        </w:tabs>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ab/>
      </w:r>
      <w:r>
        <w:rPr>
          <w:rFonts w:ascii="Times New Roman" w:eastAsia="Times New Roman" w:hAnsi="Times New Roman" w:cs="Times New Roman"/>
          <w:sz w:val="32"/>
          <w:szCs w:val="32"/>
          <w:lang w:eastAsia="ru-RU"/>
        </w:rPr>
        <w:tab/>
      </w:r>
      <w:r w:rsidR="00E177E8" w:rsidRPr="00E177E8">
        <w:rPr>
          <w:rFonts w:ascii="Times New Roman" w:eastAsia="Times New Roman" w:hAnsi="Times New Roman" w:cs="Times New Roman"/>
          <w:sz w:val="32"/>
          <w:szCs w:val="32"/>
          <w:lang w:eastAsia="ru-RU"/>
        </w:rPr>
        <w:t xml:space="preserve">5. </w:t>
      </w:r>
      <w:r w:rsidR="00357ED8">
        <w:rPr>
          <w:rFonts w:ascii="Times New Roman" w:eastAsia="Times New Roman" w:hAnsi="Times New Roman" w:cs="Times New Roman"/>
          <w:sz w:val="32"/>
          <w:szCs w:val="32"/>
          <w:lang w:eastAsia="ru-RU"/>
        </w:rPr>
        <w:t xml:space="preserve"> </w:t>
      </w:r>
      <w:r w:rsidR="00E177E8" w:rsidRPr="00E177E8">
        <w:rPr>
          <w:rFonts w:ascii="Times New Roman" w:eastAsia="Times New Roman" w:hAnsi="Times New Roman" w:cs="Times New Roman"/>
          <w:sz w:val="32"/>
          <w:szCs w:val="32"/>
          <w:lang w:eastAsia="ru-RU"/>
        </w:rPr>
        <w:t>Онисько С.</w:t>
      </w:r>
      <w:r w:rsidR="009E7FAC">
        <w:rPr>
          <w:rFonts w:ascii="Times New Roman" w:eastAsia="Times New Roman" w:hAnsi="Times New Roman" w:cs="Times New Roman"/>
          <w:sz w:val="32"/>
          <w:szCs w:val="32"/>
          <w:lang w:eastAsia="ru-RU"/>
        </w:rPr>
        <w:t xml:space="preserve"> </w:t>
      </w:r>
      <w:r w:rsidR="00E177E8" w:rsidRPr="00E177E8">
        <w:rPr>
          <w:rFonts w:ascii="Times New Roman" w:eastAsia="Times New Roman" w:hAnsi="Times New Roman" w:cs="Times New Roman"/>
          <w:sz w:val="32"/>
          <w:szCs w:val="32"/>
          <w:lang w:eastAsia="ru-RU"/>
        </w:rPr>
        <w:t>М.</w:t>
      </w:r>
      <w:r w:rsidR="00357ED8">
        <w:rPr>
          <w:rFonts w:ascii="Times New Roman" w:eastAsia="Times New Roman" w:hAnsi="Times New Roman" w:cs="Times New Roman"/>
          <w:sz w:val="32"/>
          <w:szCs w:val="32"/>
          <w:lang w:eastAsia="ru-RU"/>
        </w:rPr>
        <w:t xml:space="preserve"> </w:t>
      </w:r>
      <w:r w:rsidR="00E177E8" w:rsidRPr="00E177E8">
        <w:rPr>
          <w:rFonts w:ascii="Times New Roman" w:eastAsia="Times New Roman" w:hAnsi="Times New Roman" w:cs="Times New Roman"/>
          <w:sz w:val="32"/>
          <w:szCs w:val="32"/>
          <w:lang w:eastAsia="ru-RU"/>
        </w:rPr>
        <w:t xml:space="preserve"> Податкова система</w:t>
      </w:r>
      <w:r w:rsidR="009E7FAC">
        <w:rPr>
          <w:rFonts w:ascii="Times New Roman" w:eastAsia="Times New Roman" w:hAnsi="Times New Roman" w:cs="Times New Roman"/>
          <w:sz w:val="32"/>
          <w:szCs w:val="32"/>
          <w:lang w:eastAsia="ru-RU"/>
        </w:rPr>
        <w:t xml:space="preserve"> </w:t>
      </w:r>
      <w:r w:rsidR="009D3F10">
        <w:rPr>
          <w:rFonts w:ascii="Times New Roman" w:eastAsia="Times New Roman" w:hAnsi="Times New Roman" w:cs="Times New Roman"/>
          <w:sz w:val="32"/>
          <w:szCs w:val="32"/>
          <w:lang w:eastAsia="ru-RU"/>
        </w:rPr>
        <w:t>: п</w:t>
      </w:r>
      <w:r w:rsidR="00E177E8" w:rsidRPr="00E177E8">
        <w:rPr>
          <w:rFonts w:ascii="Times New Roman" w:eastAsia="Times New Roman" w:hAnsi="Times New Roman" w:cs="Times New Roman"/>
          <w:sz w:val="32"/>
          <w:szCs w:val="32"/>
          <w:lang w:eastAsia="ru-RU"/>
        </w:rPr>
        <w:t>ідручник</w:t>
      </w:r>
      <w:r w:rsidR="00E177E8" w:rsidRPr="00E177E8">
        <w:rPr>
          <w:rFonts w:ascii="Times New Roman" w:hAnsi="Times New Roman" w:cs="Times New Roman"/>
          <w:bCs/>
          <w:sz w:val="32"/>
          <w:szCs w:val="32"/>
        </w:rPr>
        <w:t xml:space="preserve"> </w:t>
      </w:r>
      <w:r w:rsidR="00357ED8">
        <w:rPr>
          <w:rFonts w:ascii="Times New Roman" w:hAnsi="Times New Roman" w:cs="Times New Roman"/>
          <w:bCs/>
          <w:sz w:val="32"/>
          <w:szCs w:val="32"/>
        </w:rPr>
        <w:t xml:space="preserve"> </w:t>
      </w:r>
      <w:r w:rsidR="00E177E8" w:rsidRPr="00E177E8">
        <w:rPr>
          <w:rFonts w:ascii="Times New Roman" w:hAnsi="Times New Roman" w:cs="Times New Roman"/>
          <w:sz w:val="32"/>
          <w:szCs w:val="32"/>
        </w:rPr>
        <w:t xml:space="preserve">[Текст] </w:t>
      </w:r>
      <w:r w:rsidR="00E177E8" w:rsidRPr="00E177E8">
        <w:rPr>
          <w:rFonts w:ascii="Times New Roman" w:eastAsia="Times New Roman" w:hAnsi="Times New Roman" w:cs="Times New Roman"/>
          <w:sz w:val="32"/>
          <w:szCs w:val="32"/>
          <w:lang w:eastAsia="ru-RU"/>
        </w:rPr>
        <w:t>/</w:t>
      </w:r>
    </w:p>
    <w:p w:rsidR="00357ED8" w:rsidRDefault="00E177E8" w:rsidP="00E177E8">
      <w:pPr>
        <w:tabs>
          <w:tab w:val="left" w:pos="284"/>
        </w:tabs>
        <w:spacing w:after="0" w:line="240" w:lineRule="auto"/>
        <w:jc w:val="both"/>
        <w:rPr>
          <w:rFonts w:ascii="Times New Roman" w:eastAsia="Times New Roman" w:hAnsi="Times New Roman" w:cs="Times New Roman"/>
          <w:sz w:val="32"/>
          <w:szCs w:val="32"/>
          <w:lang w:eastAsia="ru-RU"/>
        </w:rPr>
      </w:pPr>
      <w:r w:rsidRPr="00E177E8">
        <w:rPr>
          <w:rFonts w:ascii="Times New Roman" w:eastAsia="Times New Roman" w:hAnsi="Times New Roman" w:cs="Times New Roman"/>
          <w:sz w:val="32"/>
          <w:szCs w:val="32"/>
          <w:lang w:eastAsia="ru-RU"/>
        </w:rPr>
        <w:t>С.</w:t>
      </w:r>
      <w:r w:rsidR="009E7FAC">
        <w:rPr>
          <w:rFonts w:ascii="Times New Roman" w:eastAsia="Times New Roman" w:hAnsi="Times New Roman" w:cs="Times New Roman"/>
          <w:sz w:val="32"/>
          <w:szCs w:val="32"/>
          <w:lang w:eastAsia="ru-RU"/>
        </w:rPr>
        <w:t xml:space="preserve"> </w:t>
      </w:r>
      <w:r w:rsidRPr="00E177E8">
        <w:rPr>
          <w:rFonts w:ascii="Times New Roman" w:eastAsia="Times New Roman" w:hAnsi="Times New Roman" w:cs="Times New Roman"/>
          <w:sz w:val="32"/>
          <w:szCs w:val="32"/>
          <w:lang w:eastAsia="ru-RU"/>
        </w:rPr>
        <w:t>М. </w:t>
      </w:r>
      <w:r w:rsidR="00C71D65">
        <w:rPr>
          <w:rFonts w:ascii="Times New Roman" w:eastAsia="Times New Roman" w:hAnsi="Times New Roman" w:cs="Times New Roman"/>
          <w:sz w:val="32"/>
          <w:szCs w:val="32"/>
          <w:lang w:eastAsia="ru-RU"/>
        </w:rPr>
        <w:t xml:space="preserve"> </w:t>
      </w:r>
      <w:r w:rsidRPr="00E177E8">
        <w:rPr>
          <w:rFonts w:ascii="Times New Roman" w:eastAsia="Times New Roman" w:hAnsi="Times New Roman" w:cs="Times New Roman"/>
          <w:sz w:val="32"/>
          <w:szCs w:val="32"/>
          <w:lang w:eastAsia="ru-RU"/>
        </w:rPr>
        <w:t xml:space="preserve">Онисько, </w:t>
      </w:r>
      <w:r w:rsidR="00C71D65">
        <w:rPr>
          <w:rFonts w:ascii="Times New Roman" w:eastAsia="Times New Roman" w:hAnsi="Times New Roman" w:cs="Times New Roman"/>
          <w:sz w:val="32"/>
          <w:szCs w:val="32"/>
          <w:lang w:eastAsia="ru-RU"/>
        </w:rPr>
        <w:t xml:space="preserve"> </w:t>
      </w:r>
      <w:r w:rsidRPr="00E177E8">
        <w:rPr>
          <w:rFonts w:ascii="Times New Roman" w:eastAsia="Times New Roman" w:hAnsi="Times New Roman" w:cs="Times New Roman"/>
          <w:sz w:val="32"/>
          <w:szCs w:val="32"/>
          <w:lang w:eastAsia="ru-RU"/>
        </w:rPr>
        <w:t>І.</w:t>
      </w:r>
      <w:r w:rsidR="009E7FAC">
        <w:rPr>
          <w:rFonts w:ascii="Times New Roman" w:eastAsia="Times New Roman" w:hAnsi="Times New Roman" w:cs="Times New Roman"/>
          <w:sz w:val="32"/>
          <w:szCs w:val="32"/>
          <w:lang w:eastAsia="ru-RU"/>
        </w:rPr>
        <w:t xml:space="preserve"> </w:t>
      </w:r>
      <w:r w:rsidRPr="00E177E8">
        <w:rPr>
          <w:rFonts w:ascii="Times New Roman" w:eastAsia="Times New Roman" w:hAnsi="Times New Roman" w:cs="Times New Roman"/>
          <w:sz w:val="32"/>
          <w:szCs w:val="32"/>
          <w:lang w:eastAsia="ru-RU"/>
        </w:rPr>
        <w:t>М. </w:t>
      </w:r>
      <w:r w:rsidR="00C71D65">
        <w:rPr>
          <w:rFonts w:ascii="Times New Roman" w:eastAsia="Times New Roman" w:hAnsi="Times New Roman" w:cs="Times New Roman"/>
          <w:sz w:val="32"/>
          <w:szCs w:val="32"/>
          <w:lang w:eastAsia="ru-RU"/>
        </w:rPr>
        <w:t xml:space="preserve"> </w:t>
      </w:r>
      <w:r w:rsidRPr="00E177E8">
        <w:rPr>
          <w:rFonts w:ascii="Times New Roman" w:eastAsia="Times New Roman" w:hAnsi="Times New Roman" w:cs="Times New Roman"/>
          <w:sz w:val="32"/>
          <w:szCs w:val="32"/>
          <w:lang w:eastAsia="ru-RU"/>
        </w:rPr>
        <w:t>Тофан,</w:t>
      </w:r>
      <w:r w:rsidR="00C71D65">
        <w:rPr>
          <w:rFonts w:ascii="Times New Roman" w:eastAsia="Times New Roman" w:hAnsi="Times New Roman" w:cs="Times New Roman"/>
          <w:sz w:val="32"/>
          <w:szCs w:val="32"/>
          <w:lang w:eastAsia="ru-RU"/>
        </w:rPr>
        <w:t xml:space="preserve"> </w:t>
      </w:r>
      <w:r w:rsidRPr="00E177E8">
        <w:rPr>
          <w:rFonts w:ascii="Times New Roman" w:eastAsia="Times New Roman" w:hAnsi="Times New Roman" w:cs="Times New Roman"/>
          <w:sz w:val="32"/>
          <w:szCs w:val="32"/>
          <w:lang w:eastAsia="ru-RU"/>
        </w:rPr>
        <w:t xml:space="preserve"> О.</w:t>
      </w:r>
      <w:r w:rsidR="009E7FAC">
        <w:rPr>
          <w:rFonts w:ascii="Times New Roman" w:eastAsia="Times New Roman" w:hAnsi="Times New Roman" w:cs="Times New Roman"/>
          <w:sz w:val="32"/>
          <w:szCs w:val="32"/>
          <w:lang w:eastAsia="ru-RU"/>
        </w:rPr>
        <w:t xml:space="preserve"> </w:t>
      </w:r>
      <w:r w:rsidRPr="00E177E8">
        <w:rPr>
          <w:rFonts w:ascii="Times New Roman" w:eastAsia="Times New Roman" w:hAnsi="Times New Roman" w:cs="Times New Roman"/>
          <w:sz w:val="32"/>
          <w:szCs w:val="32"/>
          <w:lang w:eastAsia="ru-RU"/>
        </w:rPr>
        <w:t>В.</w:t>
      </w:r>
      <w:r w:rsidR="00C71D65">
        <w:rPr>
          <w:rFonts w:ascii="Times New Roman" w:eastAsia="Times New Roman" w:hAnsi="Times New Roman" w:cs="Times New Roman"/>
          <w:sz w:val="32"/>
          <w:szCs w:val="32"/>
          <w:lang w:eastAsia="ru-RU"/>
        </w:rPr>
        <w:t xml:space="preserve"> </w:t>
      </w:r>
      <w:r w:rsidRPr="00E177E8">
        <w:rPr>
          <w:rFonts w:ascii="Times New Roman" w:eastAsia="Times New Roman" w:hAnsi="Times New Roman" w:cs="Times New Roman"/>
          <w:sz w:val="32"/>
          <w:szCs w:val="32"/>
          <w:lang w:eastAsia="ru-RU"/>
        </w:rPr>
        <w:t xml:space="preserve"> Грицина; </w:t>
      </w:r>
      <w:r w:rsidR="00C71D65">
        <w:rPr>
          <w:rFonts w:ascii="Times New Roman" w:eastAsia="Times New Roman" w:hAnsi="Times New Roman" w:cs="Times New Roman"/>
          <w:sz w:val="32"/>
          <w:szCs w:val="32"/>
          <w:lang w:eastAsia="ru-RU"/>
        </w:rPr>
        <w:t xml:space="preserve"> </w:t>
      </w:r>
      <w:r w:rsidRPr="00E177E8">
        <w:rPr>
          <w:rFonts w:ascii="Times New Roman" w:eastAsia="Times New Roman" w:hAnsi="Times New Roman" w:cs="Times New Roman"/>
          <w:sz w:val="32"/>
          <w:szCs w:val="32"/>
          <w:lang w:eastAsia="ru-RU"/>
        </w:rPr>
        <w:t>за</w:t>
      </w:r>
      <w:r w:rsidR="00C71D65">
        <w:rPr>
          <w:rFonts w:ascii="Times New Roman" w:eastAsia="Times New Roman" w:hAnsi="Times New Roman" w:cs="Times New Roman"/>
          <w:sz w:val="32"/>
          <w:szCs w:val="32"/>
          <w:lang w:eastAsia="ru-RU"/>
        </w:rPr>
        <w:t xml:space="preserve"> </w:t>
      </w:r>
      <w:r w:rsidRPr="00E177E8">
        <w:rPr>
          <w:rFonts w:ascii="Times New Roman" w:eastAsia="Times New Roman" w:hAnsi="Times New Roman" w:cs="Times New Roman"/>
          <w:sz w:val="32"/>
          <w:szCs w:val="32"/>
          <w:lang w:eastAsia="ru-RU"/>
        </w:rPr>
        <w:t xml:space="preserve"> заг.</w:t>
      </w:r>
      <w:r w:rsidR="00C71D65">
        <w:rPr>
          <w:rFonts w:ascii="Times New Roman" w:eastAsia="Times New Roman" w:hAnsi="Times New Roman" w:cs="Times New Roman"/>
          <w:sz w:val="32"/>
          <w:szCs w:val="32"/>
          <w:lang w:eastAsia="ru-RU"/>
        </w:rPr>
        <w:t xml:space="preserve"> </w:t>
      </w:r>
      <w:r w:rsidRPr="00E177E8">
        <w:rPr>
          <w:rFonts w:ascii="Times New Roman" w:eastAsia="Times New Roman" w:hAnsi="Times New Roman" w:cs="Times New Roman"/>
          <w:sz w:val="32"/>
          <w:szCs w:val="32"/>
          <w:lang w:eastAsia="ru-RU"/>
        </w:rPr>
        <w:t xml:space="preserve"> ред.</w:t>
      </w:r>
      <w:r w:rsidR="00C71D65">
        <w:rPr>
          <w:rFonts w:ascii="Times New Roman" w:eastAsia="Times New Roman" w:hAnsi="Times New Roman" w:cs="Times New Roman"/>
          <w:sz w:val="32"/>
          <w:szCs w:val="32"/>
          <w:lang w:eastAsia="ru-RU"/>
        </w:rPr>
        <w:t xml:space="preserve"> </w:t>
      </w:r>
      <w:r w:rsidR="00357ED8">
        <w:rPr>
          <w:rFonts w:ascii="Times New Roman" w:eastAsia="Times New Roman" w:hAnsi="Times New Roman" w:cs="Times New Roman"/>
          <w:sz w:val="32"/>
          <w:szCs w:val="32"/>
          <w:lang w:eastAsia="ru-RU"/>
        </w:rPr>
        <w:t xml:space="preserve"> С. М.</w:t>
      </w:r>
      <w:r w:rsidR="00C71D65">
        <w:rPr>
          <w:rFonts w:ascii="Times New Roman" w:eastAsia="Times New Roman" w:hAnsi="Times New Roman" w:cs="Times New Roman"/>
          <w:sz w:val="32"/>
          <w:szCs w:val="32"/>
          <w:lang w:eastAsia="ru-RU"/>
        </w:rPr>
        <w:t xml:space="preserve"> </w:t>
      </w:r>
    </w:p>
    <w:p w:rsidR="00E177E8" w:rsidRPr="00357ED8" w:rsidRDefault="00E177E8" w:rsidP="00E177E8">
      <w:pPr>
        <w:tabs>
          <w:tab w:val="left" w:pos="284"/>
        </w:tabs>
        <w:spacing w:after="0" w:line="240" w:lineRule="auto"/>
        <w:jc w:val="both"/>
        <w:rPr>
          <w:rFonts w:ascii="Times New Roman" w:hAnsi="Times New Roman" w:cs="Times New Roman"/>
          <w:sz w:val="32"/>
          <w:szCs w:val="32"/>
        </w:rPr>
      </w:pPr>
      <w:r w:rsidRPr="00E177E8">
        <w:rPr>
          <w:rFonts w:ascii="Times New Roman" w:eastAsia="Times New Roman" w:hAnsi="Times New Roman" w:cs="Times New Roman"/>
          <w:sz w:val="32"/>
          <w:szCs w:val="32"/>
          <w:lang w:eastAsia="ru-RU"/>
        </w:rPr>
        <w:t>Онисько.</w:t>
      </w:r>
      <w:r w:rsidR="00B8355D">
        <w:rPr>
          <w:rFonts w:ascii="Times New Roman" w:hAnsi="Times New Roman" w:cs="Times New Roman"/>
          <w:sz w:val="32"/>
          <w:szCs w:val="32"/>
        </w:rPr>
        <w:t xml:space="preserve"> </w:t>
      </w:r>
      <w:r w:rsidR="00B8355D">
        <w:rPr>
          <w:rFonts w:ascii="Times New Roman" w:eastAsia="Times New Roman" w:hAnsi="Times New Roman" w:cs="Times New Roman"/>
          <w:sz w:val="32"/>
          <w:szCs w:val="32"/>
          <w:lang w:eastAsia="ru-RU"/>
        </w:rPr>
        <w:t>–</w:t>
      </w:r>
      <w:r w:rsidRPr="00E177E8">
        <w:rPr>
          <w:rFonts w:ascii="Times New Roman" w:eastAsia="Times New Roman" w:hAnsi="Times New Roman" w:cs="Times New Roman"/>
          <w:sz w:val="32"/>
          <w:szCs w:val="32"/>
          <w:lang w:eastAsia="ru-RU"/>
        </w:rPr>
        <w:t xml:space="preserve"> </w:t>
      </w:r>
      <w:r w:rsidR="009E7FAC" w:rsidRPr="009E7FAC">
        <w:rPr>
          <w:rFonts w:ascii="Times New Roman" w:eastAsia="Times New Roman" w:hAnsi="Times New Roman" w:cs="Times New Roman"/>
          <w:sz w:val="32"/>
          <w:szCs w:val="32"/>
          <w:lang w:eastAsia="ru-RU"/>
        </w:rPr>
        <w:t>[</w:t>
      </w:r>
      <w:r w:rsidR="009E7FAC" w:rsidRPr="00E177E8">
        <w:rPr>
          <w:rFonts w:ascii="Times New Roman" w:eastAsia="Times New Roman" w:hAnsi="Times New Roman" w:cs="Times New Roman"/>
          <w:sz w:val="32"/>
          <w:szCs w:val="32"/>
          <w:lang w:eastAsia="ru-RU"/>
        </w:rPr>
        <w:t>3-є вид., випр. і доп.</w:t>
      </w:r>
      <w:r w:rsidR="009E7FAC" w:rsidRPr="009E7FAC">
        <w:rPr>
          <w:rFonts w:ascii="Times New Roman" w:eastAsia="Times New Roman" w:hAnsi="Times New Roman" w:cs="Times New Roman"/>
          <w:sz w:val="32"/>
          <w:szCs w:val="32"/>
          <w:lang w:eastAsia="ru-RU"/>
        </w:rPr>
        <w:t>]. –</w:t>
      </w:r>
      <w:r w:rsidR="009E7FAC">
        <w:rPr>
          <w:rFonts w:ascii="Times New Roman" w:eastAsia="Times New Roman" w:hAnsi="Times New Roman" w:cs="Times New Roman"/>
          <w:sz w:val="32"/>
          <w:szCs w:val="32"/>
          <w:lang w:eastAsia="ru-RU"/>
        </w:rPr>
        <w:t xml:space="preserve"> </w:t>
      </w:r>
      <w:r w:rsidRPr="00E177E8">
        <w:rPr>
          <w:rFonts w:ascii="Times New Roman" w:eastAsia="Times New Roman" w:hAnsi="Times New Roman" w:cs="Times New Roman"/>
          <w:sz w:val="32"/>
          <w:szCs w:val="32"/>
          <w:lang w:eastAsia="ru-RU"/>
        </w:rPr>
        <w:t>Львів</w:t>
      </w:r>
      <w:r w:rsidR="009E7FAC">
        <w:rPr>
          <w:rFonts w:ascii="Times New Roman" w:eastAsia="Times New Roman" w:hAnsi="Times New Roman" w:cs="Times New Roman"/>
          <w:sz w:val="32"/>
          <w:szCs w:val="32"/>
          <w:lang w:eastAsia="ru-RU"/>
        </w:rPr>
        <w:t xml:space="preserve"> </w:t>
      </w:r>
      <w:r w:rsidRPr="00E177E8">
        <w:rPr>
          <w:rFonts w:ascii="Times New Roman" w:eastAsia="Times New Roman" w:hAnsi="Times New Roman" w:cs="Times New Roman"/>
          <w:sz w:val="32"/>
          <w:szCs w:val="32"/>
          <w:lang w:eastAsia="ru-RU"/>
        </w:rPr>
        <w:t>: Магнолія Плюс, 2006. – 336 с.</w:t>
      </w:r>
    </w:p>
    <w:p w:rsidR="00C71D65" w:rsidRDefault="00F240A3" w:rsidP="00E177E8">
      <w:pPr>
        <w:widowControl w:val="0"/>
        <w:tabs>
          <w:tab w:val="left" w:pos="284"/>
        </w:tabs>
        <w:spacing w:after="0" w:line="240" w:lineRule="auto"/>
        <w:contextualSpacing/>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ab/>
      </w:r>
      <w:r>
        <w:rPr>
          <w:rFonts w:ascii="Times New Roman" w:eastAsia="Times New Roman" w:hAnsi="Times New Roman" w:cs="Times New Roman"/>
          <w:sz w:val="32"/>
          <w:szCs w:val="32"/>
          <w:lang w:eastAsia="ru-RU"/>
        </w:rPr>
        <w:tab/>
      </w:r>
      <w:r w:rsidR="00E177E8" w:rsidRPr="00E177E8">
        <w:rPr>
          <w:rFonts w:ascii="Times New Roman" w:eastAsia="Times New Roman" w:hAnsi="Times New Roman" w:cs="Times New Roman"/>
          <w:sz w:val="32"/>
          <w:szCs w:val="32"/>
          <w:lang w:eastAsia="ru-RU"/>
        </w:rPr>
        <w:t>6. Податковий кодекс України</w:t>
      </w:r>
      <w:r w:rsidR="00C71D65">
        <w:rPr>
          <w:rFonts w:ascii="Times New Roman" w:eastAsia="Times New Roman" w:hAnsi="Times New Roman" w:cs="Times New Roman"/>
          <w:sz w:val="32"/>
          <w:szCs w:val="32"/>
          <w:lang w:eastAsia="ru-RU"/>
        </w:rPr>
        <w:t xml:space="preserve"> </w:t>
      </w:r>
      <w:r w:rsidR="009E7FAC">
        <w:rPr>
          <w:rFonts w:ascii="Times New Roman" w:eastAsia="Times New Roman" w:hAnsi="Times New Roman" w:cs="Times New Roman"/>
          <w:sz w:val="32"/>
          <w:szCs w:val="32"/>
          <w:lang w:eastAsia="ru-RU"/>
        </w:rPr>
        <w:t>:</w:t>
      </w:r>
      <w:r w:rsidR="00E177E8" w:rsidRPr="00E177E8">
        <w:rPr>
          <w:rFonts w:ascii="Times New Roman" w:eastAsia="Times New Roman" w:hAnsi="Times New Roman" w:cs="Times New Roman"/>
          <w:sz w:val="32"/>
          <w:szCs w:val="32"/>
          <w:lang w:eastAsia="ru-RU"/>
        </w:rPr>
        <w:t xml:space="preserve"> офі</w:t>
      </w:r>
      <w:r w:rsidR="009E7FAC">
        <w:rPr>
          <w:rFonts w:ascii="Times New Roman" w:eastAsia="Times New Roman" w:hAnsi="Times New Roman" w:cs="Times New Roman"/>
          <w:sz w:val="32"/>
          <w:szCs w:val="32"/>
          <w:lang w:eastAsia="ru-RU"/>
        </w:rPr>
        <w:t xml:space="preserve">ц. </w:t>
      </w:r>
      <w:r w:rsidR="00C71D65">
        <w:rPr>
          <w:rFonts w:ascii="Times New Roman" w:eastAsia="Times New Roman" w:hAnsi="Times New Roman" w:cs="Times New Roman"/>
          <w:sz w:val="32"/>
          <w:szCs w:val="32"/>
          <w:lang w:eastAsia="ru-RU"/>
        </w:rPr>
        <w:t>т</w:t>
      </w:r>
      <w:r w:rsidR="009E7FAC">
        <w:rPr>
          <w:rFonts w:ascii="Times New Roman" w:eastAsia="Times New Roman" w:hAnsi="Times New Roman" w:cs="Times New Roman"/>
          <w:sz w:val="32"/>
          <w:szCs w:val="32"/>
          <w:lang w:eastAsia="ru-RU"/>
        </w:rPr>
        <w:t>екст</w:t>
      </w:r>
      <w:r w:rsidR="00C71D65">
        <w:rPr>
          <w:rFonts w:ascii="Times New Roman" w:eastAsia="Times New Roman" w:hAnsi="Times New Roman" w:cs="Times New Roman"/>
          <w:sz w:val="32"/>
          <w:szCs w:val="32"/>
          <w:lang w:eastAsia="ru-RU"/>
        </w:rPr>
        <w:t xml:space="preserve"> </w:t>
      </w:r>
      <w:r w:rsidR="009E7FAC">
        <w:rPr>
          <w:rFonts w:ascii="Times New Roman" w:eastAsia="Times New Roman" w:hAnsi="Times New Roman" w:cs="Times New Roman"/>
          <w:sz w:val="32"/>
          <w:szCs w:val="32"/>
          <w:lang w:eastAsia="ru-RU"/>
        </w:rPr>
        <w:t>: за станом на 07 серпня</w:t>
      </w:r>
      <w:r w:rsidR="00C71D65">
        <w:rPr>
          <w:rFonts w:ascii="Times New Roman" w:eastAsia="Times New Roman" w:hAnsi="Times New Roman" w:cs="Times New Roman"/>
          <w:sz w:val="32"/>
          <w:szCs w:val="32"/>
          <w:lang w:eastAsia="ru-RU"/>
        </w:rPr>
        <w:t xml:space="preserve">  </w:t>
      </w:r>
      <w:r w:rsidR="009E7FAC">
        <w:rPr>
          <w:rFonts w:ascii="Times New Roman" w:eastAsia="Times New Roman" w:hAnsi="Times New Roman" w:cs="Times New Roman"/>
          <w:sz w:val="32"/>
          <w:szCs w:val="32"/>
          <w:lang w:eastAsia="ru-RU"/>
        </w:rPr>
        <w:t xml:space="preserve"> 2011</w:t>
      </w:r>
      <w:r w:rsidR="00C71D65">
        <w:rPr>
          <w:rFonts w:ascii="Times New Roman" w:eastAsia="Times New Roman" w:hAnsi="Times New Roman" w:cs="Times New Roman"/>
          <w:sz w:val="32"/>
          <w:szCs w:val="32"/>
          <w:lang w:eastAsia="ru-RU"/>
        </w:rPr>
        <w:t xml:space="preserve"> </w:t>
      </w:r>
      <w:r w:rsidR="009E7FAC">
        <w:rPr>
          <w:rFonts w:ascii="Times New Roman" w:eastAsia="Times New Roman" w:hAnsi="Times New Roman" w:cs="Times New Roman"/>
          <w:sz w:val="32"/>
          <w:szCs w:val="32"/>
          <w:lang w:eastAsia="ru-RU"/>
        </w:rPr>
        <w:t> р.</w:t>
      </w:r>
      <w:r w:rsidR="00C71D65">
        <w:rPr>
          <w:rFonts w:ascii="Times New Roman" w:eastAsia="Times New Roman" w:hAnsi="Times New Roman" w:cs="Times New Roman"/>
          <w:sz w:val="32"/>
          <w:szCs w:val="32"/>
          <w:lang w:eastAsia="ru-RU"/>
        </w:rPr>
        <w:t xml:space="preserve">   </w:t>
      </w:r>
      <w:r w:rsidR="009E7FAC">
        <w:rPr>
          <w:rFonts w:ascii="Times New Roman" w:eastAsia="Times New Roman" w:hAnsi="Times New Roman" w:cs="Times New Roman"/>
          <w:sz w:val="32"/>
          <w:szCs w:val="32"/>
          <w:lang w:eastAsia="ru-RU"/>
        </w:rPr>
        <w:t>№</w:t>
      </w:r>
      <w:r w:rsidR="008540C8">
        <w:rPr>
          <w:rFonts w:ascii="Times New Roman" w:eastAsia="Times New Roman" w:hAnsi="Times New Roman" w:cs="Times New Roman"/>
          <w:sz w:val="32"/>
          <w:szCs w:val="32"/>
          <w:lang w:eastAsia="ru-RU"/>
        </w:rPr>
        <w:t xml:space="preserve"> </w:t>
      </w:r>
      <w:r w:rsidR="009E7FAC">
        <w:rPr>
          <w:rFonts w:ascii="Times New Roman" w:eastAsia="Times New Roman" w:hAnsi="Times New Roman" w:cs="Times New Roman"/>
          <w:sz w:val="32"/>
          <w:szCs w:val="32"/>
          <w:lang w:eastAsia="ru-RU"/>
        </w:rPr>
        <w:t>3675-VI</w:t>
      </w:r>
      <w:r w:rsidR="00E177E8" w:rsidRPr="00E177E8">
        <w:rPr>
          <w:rFonts w:ascii="Times New Roman" w:eastAsia="Times New Roman" w:hAnsi="Times New Roman" w:cs="Times New Roman"/>
          <w:sz w:val="32"/>
          <w:szCs w:val="32"/>
          <w:lang w:eastAsia="ru-RU"/>
        </w:rPr>
        <w:t xml:space="preserve"> </w:t>
      </w:r>
      <w:r w:rsidR="00C71D65">
        <w:rPr>
          <w:rFonts w:ascii="Times New Roman" w:eastAsia="Times New Roman" w:hAnsi="Times New Roman" w:cs="Times New Roman"/>
          <w:sz w:val="32"/>
          <w:szCs w:val="32"/>
          <w:lang w:eastAsia="ru-RU"/>
        </w:rPr>
        <w:t xml:space="preserve">  </w:t>
      </w:r>
      <w:r w:rsidR="00BE1309">
        <w:rPr>
          <w:rFonts w:ascii="Times New Roman" w:eastAsia="Times New Roman" w:hAnsi="Times New Roman" w:cs="Times New Roman"/>
          <w:sz w:val="32"/>
          <w:szCs w:val="32"/>
          <w:lang w:eastAsia="ru-RU"/>
        </w:rPr>
        <w:t xml:space="preserve">[Електронний </w:t>
      </w:r>
      <w:r w:rsidR="00C71D65">
        <w:rPr>
          <w:rFonts w:ascii="Times New Roman" w:eastAsia="Times New Roman" w:hAnsi="Times New Roman" w:cs="Times New Roman"/>
          <w:sz w:val="32"/>
          <w:szCs w:val="32"/>
          <w:lang w:eastAsia="ru-RU"/>
        </w:rPr>
        <w:t xml:space="preserve">   </w:t>
      </w:r>
      <w:r w:rsidR="00BE1309">
        <w:rPr>
          <w:rFonts w:ascii="Times New Roman" w:eastAsia="Times New Roman" w:hAnsi="Times New Roman" w:cs="Times New Roman"/>
          <w:sz w:val="32"/>
          <w:szCs w:val="32"/>
          <w:lang w:eastAsia="ru-RU"/>
        </w:rPr>
        <w:t>ресурс].</w:t>
      </w:r>
      <w:r w:rsidR="009E7FAC" w:rsidRPr="00E177E8">
        <w:rPr>
          <w:rFonts w:ascii="Times New Roman" w:eastAsia="Times New Roman" w:hAnsi="Times New Roman" w:cs="Times New Roman"/>
          <w:sz w:val="32"/>
          <w:szCs w:val="32"/>
          <w:lang w:eastAsia="ru-RU"/>
        </w:rPr>
        <w:t xml:space="preserve"> </w:t>
      </w:r>
      <w:r w:rsidR="00C71D65">
        <w:rPr>
          <w:rFonts w:ascii="Times New Roman" w:eastAsia="Times New Roman" w:hAnsi="Times New Roman" w:cs="Times New Roman"/>
          <w:sz w:val="32"/>
          <w:szCs w:val="32"/>
          <w:lang w:eastAsia="ru-RU"/>
        </w:rPr>
        <w:t xml:space="preserve">  </w:t>
      </w:r>
      <w:r w:rsidR="00BE1309">
        <w:rPr>
          <w:rFonts w:ascii="Times New Roman" w:eastAsia="Times New Roman" w:hAnsi="Times New Roman" w:cs="Times New Roman"/>
          <w:sz w:val="32"/>
          <w:szCs w:val="32"/>
          <w:lang w:eastAsia="ru-RU"/>
        </w:rPr>
        <w:t>–</w:t>
      </w:r>
      <w:r w:rsidR="00E177E8" w:rsidRPr="00E177E8">
        <w:rPr>
          <w:rFonts w:ascii="Times New Roman" w:eastAsia="Times New Roman" w:hAnsi="Times New Roman" w:cs="Times New Roman"/>
          <w:sz w:val="32"/>
          <w:szCs w:val="32"/>
          <w:lang w:eastAsia="ru-RU"/>
        </w:rPr>
        <w:t xml:space="preserve"> </w:t>
      </w:r>
      <w:r w:rsidR="00C71D65">
        <w:rPr>
          <w:rFonts w:ascii="Times New Roman" w:eastAsia="Times New Roman" w:hAnsi="Times New Roman" w:cs="Times New Roman"/>
          <w:sz w:val="32"/>
          <w:szCs w:val="32"/>
          <w:lang w:eastAsia="ru-RU"/>
        </w:rPr>
        <w:t xml:space="preserve">  </w:t>
      </w:r>
      <w:r w:rsidR="00E177E8" w:rsidRPr="00E177E8">
        <w:rPr>
          <w:rFonts w:ascii="Times New Roman" w:eastAsia="Times New Roman" w:hAnsi="Times New Roman" w:cs="Times New Roman"/>
          <w:sz w:val="32"/>
          <w:szCs w:val="32"/>
          <w:lang w:eastAsia="ru-RU"/>
        </w:rPr>
        <w:t>Режим</w:t>
      </w:r>
      <w:r w:rsidR="00C71D65">
        <w:rPr>
          <w:rFonts w:ascii="Times New Roman" w:eastAsia="Times New Roman" w:hAnsi="Times New Roman" w:cs="Times New Roman"/>
          <w:sz w:val="32"/>
          <w:szCs w:val="32"/>
          <w:lang w:eastAsia="ru-RU"/>
        </w:rPr>
        <w:t xml:space="preserve"> </w:t>
      </w:r>
    </w:p>
    <w:p w:rsidR="00E177E8" w:rsidRPr="00E177E8" w:rsidRDefault="00C71D65" w:rsidP="00E177E8">
      <w:pPr>
        <w:widowControl w:val="0"/>
        <w:tabs>
          <w:tab w:val="left" w:pos="284"/>
        </w:tabs>
        <w:spacing w:after="0" w:line="240" w:lineRule="auto"/>
        <w:contextualSpacing/>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доступу : </w:t>
      </w:r>
      <w:r w:rsidR="00E177E8" w:rsidRPr="00E177E8">
        <w:rPr>
          <w:rFonts w:ascii="Times New Roman" w:eastAsia="Times New Roman" w:hAnsi="Times New Roman" w:cs="Times New Roman"/>
          <w:sz w:val="32"/>
          <w:szCs w:val="32"/>
          <w:lang w:eastAsia="ru-RU"/>
        </w:rPr>
        <w:t>http: // www.zakon1.rada.gov.ua/cgi-bin/laws/main.cgi.</w:t>
      </w:r>
    </w:p>
    <w:p w:rsidR="00E177E8" w:rsidRPr="00BE1309" w:rsidRDefault="00F240A3" w:rsidP="00E177E8">
      <w:pPr>
        <w:tabs>
          <w:tab w:val="left" w:pos="284"/>
        </w:tabs>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ab/>
      </w:r>
      <w:r>
        <w:rPr>
          <w:rFonts w:ascii="Times New Roman" w:eastAsia="Times New Roman" w:hAnsi="Times New Roman" w:cs="Times New Roman"/>
          <w:sz w:val="32"/>
          <w:szCs w:val="32"/>
          <w:lang w:eastAsia="ru-RU"/>
        </w:rPr>
        <w:tab/>
      </w:r>
      <w:r w:rsidR="00E177E8" w:rsidRPr="00E177E8">
        <w:rPr>
          <w:rFonts w:ascii="Times New Roman" w:eastAsia="Times New Roman" w:hAnsi="Times New Roman" w:cs="Times New Roman"/>
          <w:sz w:val="32"/>
          <w:szCs w:val="32"/>
          <w:lang w:eastAsia="ru-RU"/>
        </w:rPr>
        <w:t>7. Про систему оподаткування</w:t>
      </w:r>
      <w:r w:rsidR="00C71D65">
        <w:rPr>
          <w:rFonts w:ascii="Times New Roman" w:eastAsia="Times New Roman" w:hAnsi="Times New Roman" w:cs="Times New Roman"/>
          <w:sz w:val="32"/>
          <w:szCs w:val="32"/>
          <w:lang w:eastAsia="ru-RU"/>
        </w:rPr>
        <w:t xml:space="preserve"> </w:t>
      </w:r>
      <w:r w:rsidR="00BE1309">
        <w:rPr>
          <w:rFonts w:ascii="Times New Roman" w:eastAsia="Times New Roman" w:hAnsi="Times New Roman" w:cs="Times New Roman"/>
          <w:sz w:val="32"/>
          <w:szCs w:val="32"/>
          <w:lang w:eastAsia="ru-RU"/>
        </w:rPr>
        <w:t>: З</w:t>
      </w:r>
      <w:r w:rsidR="00E177E8" w:rsidRPr="00E177E8">
        <w:rPr>
          <w:rFonts w:ascii="Times New Roman" w:eastAsia="Times New Roman" w:hAnsi="Times New Roman" w:cs="Times New Roman"/>
          <w:sz w:val="32"/>
          <w:szCs w:val="32"/>
          <w:lang w:eastAsia="ru-RU"/>
        </w:rPr>
        <w:t>акон України від 25 червня 1991 р. №</w:t>
      </w:r>
      <w:r w:rsidR="008540C8">
        <w:rPr>
          <w:rFonts w:ascii="Times New Roman" w:eastAsia="Times New Roman" w:hAnsi="Times New Roman" w:cs="Times New Roman"/>
          <w:sz w:val="32"/>
          <w:szCs w:val="32"/>
          <w:lang w:eastAsia="ru-RU"/>
        </w:rPr>
        <w:t xml:space="preserve"> </w:t>
      </w:r>
      <w:r w:rsidR="00E177E8" w:rsidRPr="00E177E8">
        <w:rPr>
          <w:rFonts w:ascii="Times New Roman" w:eastAsia="Times New Roman" w:hAnsi="Times New Roman" w:cs="Times New Roman"/>
          <w:sz w:val="32"/>
          <w:szCs w:val="32"/>
          <w:lang w:eastAsia="ru-RU"/>
        </w:rPr>
        <w:t xml:space="preserve">1251-XII </w:t>
      </w:r>
      <w:r w:rsidR="00E177E8" w:rsidRPr="00E177E8">
        <w:rPr>
          <w:rFonts w:ascii="Times New Roman" w:hAnsi="Times New Roman" w:cs="Times New Roman"/>
          <w:bCs/>
          <w:sz w:val="32"/>
          <w:szCs w:val="32"/>
        </w:rPr>
        <w:t>(Закон втратив чинність на підставі Кодексу №2755-VI від 02.12.2010 р.)</w:t>
      </w:r>
      <w:r w:rsidR="00BE1309" w:rsidRPr="00BE1309">
        <w:rPr>
          <w:rFonts w:ascii="Times New Roman" w:eastAsia="Times New Roman" w:hAnsi="Times New Roman" w:cs="Times New Roman"/>
          <w:sz w:val="32"/>
          <w:szCs w:val="32"/>
          <w:lang w:eastAsia="ru-RU"/>
        </w:rPr>
        <w:t xml:space="preserve"> </w:t>
      </w:r>
      <w:r w:rsidR="00BE1309" w:rsidRPr="00E177E8">
        <w:rPr>
          <w:rFonts w:ascii="Times New Roman" w:eastAsia="Times New Roman" w:hAnsi="Times New Roman" w:cs="Times New Roman"/>
          <w:sz w:val="32"/>
          <w:szCs w:val="32"/>
          <w:lang w:eastAsia="ru-RU"/>
        </w:rPr>
        <w:t>[Електронний ресурс]</w:t>
      </w:r>
      <w:r w:rsidR="00BE1309">
        <w:rPr>
          <w:rFonts w:ascii="Times New Roman" w:eastAsia="Times New Roman" w:hAnsi="Times New Roman" w:cs="Times New Roman"/>
          <w:sz w:val="32"/>
          <w:szCs w:val="32"/>
          <w:lang w:eastAsia="ru-RU"/>
        </w:rPr>
        <w:t>.</w:t>
      </w:r>
      <w:r w:rsidR="00E177E8" w:rsidRPr="00E177E8">
        <w:rPr>
          <w:rFonts w:ascii="Times New Roman" w:eastAsia="Times New Roman" w:hAnsi="Times New Roman" w:cs="Times New Roman"/>
          <w:sz w:val="32"/>
          <w:szCs w:val="32"/>
          <w:lang w:eastAsia="ru-RU"/>
        </w:rPr>
        <w:t xml:space="preserve"> </w:t>
      </w:r>
      <w:r w:rsidR="00BE1309">
        <w:rPr>
          <w:rFonts w:ascii="Times New Roman" w:eastAsia="Times New Roman" w:hAnsi="Times New Roman" w:cs="Times New Roman"/>
          <w:sz w:val="32"/>
          <w:szCs w:val="32"/>
          <w:lang w:eastAsia="ru-RU"/>
        </w:rPr>
        <w:t>–</w:t>
      </w:r>
      <w:r w:rsidR="00E177E8" w:rsidRPr="00E177E8">
        <w:rPr>
          <w:rFonts w:ascii="Times New Roman" w:eastAsia="Times New Roman" w:hAnsi="Times New Roman" w:cs="Times New Roman"/>
          <w:sz w:val="32"/>
          <w:szCs w:val="32"/>
          <w:lang w:eastAsia="ru-RU"/>
        </w:rPr>
        <w:t xml:space="preserve"> Режим доступу</w:t>
      </w:r>
      <w:r w:rsidR="00C71D65">
        <w:rPr>
          <w:rFonts w:ascii="Times New Roman" w:eastAsia="Times New Roman" w:hAnsi="Times New Roman" w:cs="Times New Roman"/>
          <w:sz w:val="32"/>
          <w:szCs w:val="32"/>
          <w:lang w:eastAsia="ru-RU"/>
        </w:rPr>
        <w:t xml:space="preserve"> </w:t>
      </w:r>
      <w:r w:rsidR="00E177E8" w:rsidRPr="00E177E8">
        <w:rPr>
          <w:rFonts w:ascii="Times New Roman" w:eastAsia="Times New Roman" w:hAnsi="Times New Roman" w:cs="Times New Roman"/>
          <w:sz w:val="32"/>
          <w:szCs w:val="32"/>
          <w:lang w:eastAsia="ru-RU"/>
        </w:rPr>
        <w:t xml:space="preserve">: </w:t>
      </w:r>
      <w:hyperlink r:id="rId27" w:history="1">
        <w:r w:rsidR="00E177E8" w:rsidRPr="00E177E8">
          <w:rPr>
            <w:rFonts w:ascii="Times New Roman" w:eastAsia="Times New Roman" w:hAnsi="Times New Roman" w:cs="Times New Roman"/>
            <w:sz w:val="32"/>
            <w:szCs w:val="32"/>
            <w:lang w:eastAsia="ru-RU"/>
          </w:rPr>
          <w:t>http://zakon.rada.gov.ua/cgi-bin/laws/main.cgi?nreg=1251-12</w:t>
        </w:r>
      </w:hyperlink>
      <w:r w:rsidR="00E177E8" w:rsidRPr="00E177E8">
        <w:rPr>
          <w:rFonts w:ascii="Times New Roman" w:hAnsi="Times New Roman" w:cs="Times New Roman"/>
          <w:bCs/>
          <w:sz w:val="32"/>
          <w:szCs w:val="32"/>
          <w:bdr w:val="none" w:sz="0" w:space="0" w:color="auto" w:frame="1"/>
        </w:rPr>
        <w:t>.</w:t>
      </w:r>
    </w:p>
    <w:p w:rsidR="00BE1309" w:rsidRDefault="00E177E8" w:rsidP="00F240A3">
      <w:pPr>
        <w:spacing w:after="0" w:line="240" w:lineRule="auto"/>
        <w:ind w:firstLine="708"/>
        <w:contextualSpacing/>
        <w:jc w:val="both"/>
        <w:rPr>
          <w:rFonts w:ascii="Times New Roman" w:hAnsi="Times New Roman" w:cs="Times New Roman"/>
          <w:sz w:val="32"/>
          <w:szCs w:val="32"/>
          <w:lang w:eastAsia="ru-RU"/>
        </w:rPr>
      </w:pPr>
      <w:r w:rsidRPr="00E177E8">
        <w:rPr>
          <w:rFonts w:ascii="Times New Roman" w:hAnsi="Times New Roman" w:cs="Times New Roman"/>
          <w:sz w:val="32"/>
          <w:szCs w:val="32"/>
          <w:lang w:eastAsia="ru-RU"/>
        </w:rPr>
        <w:t>8. Синякевич І.</w:t>
      </w:r>
      <w:r w:rsidR="00BE1309">
        <w:rPr>
          <w:rFonts w:ascii="Times New Roman" w:hAnsi="Times New Roman" w:cs="Times New Roman"/>
          <w:sz w:val="32"/>
          <w:szCs w:val="32"/>
          <w:lang w:eastAsia="ru-RU"/>
        </w:rPr>
        <w:t xml:space="preserve"> </w:t>
      </w:r>
      <w:r w:rsidRPr="00E177E8">
        <w:rPr>
          <w:rFonts w:ascii="Times New Roman" w:hAnsi="Times New Roman" w:cs="Times New Roman"/>
          <w:sz w:val="32"/>
          <w:szCs w:val="32"/>
          <w:lang w:eastAsia="ru-RU"/>
        </w:rPr>
        <w:t>М. Екологічна політика: Стратегія подолання</w:t>
      </w:r>
      <w:r w:rsidR="00BE1309">
        <w:rPr>
          <w:rFonts w:ascii="Times New Roman" w:hAnsi="Times New Roman" w:cs="Times New Roman"/>
          <w:sz w:val="32"/>
          <w:szCs w:val="32"/>
          <w:lang w:eastAsia="ru-RU"/>
        </w:rPr>
        <w:t xml:space="preserve"> </w:t>
      </w:r>
      <w:r w:rsidRPr="00E177E8">
        <w:rPr>
          <w:rFonts w:ascii="Times New Roman" w:hAnsi="Times New Roman" w:cs="Times New Roman"/>
          <w:sz w:val="32"/>
          <w:szCs w:val="32"/>
          <w:lang w:eastAsia="ru-RU"/>
        </w:rPr>
        <w:t xml:space="preserve"> глобальних</w:t>
      </w:r>
      <w:r w:rsidR="00BE1309">
        <w:rPr>
          <w:rFonts w:ascii="Times New Roman" w:hAnsi="Times New Roman" w:cs="Times New Roman"/>
          <w:sz w:val="32"/>
          <w:szCs w:val="32"/>
          <w:lang w:eastAsia="ru-RU"/>
        </w:rPr>
        <w:t xml:space="preserve">  екологічних  загроз</w:t>
      </w:r>
      <w:r w:rsidR="009D3F10">
        <w:rPr>
          <w:rFonts w:ascii="Times New Roman" w:hAnsi="Times New Roman" w:cs="Times New Roman"/>
          <w:sz w:val="32"/>
          <w:szCs w:val="32"/>
          <w:lang w:eastAsia="ru-RU"/>
        </w:rPr>
        <w:t xml:space="preserve"> :</w:t>
      </w:r>
      <w:r w:rsidR="00BE1309">
        <w:rPr>
          <w:rFonts w:ascii="Times New Roman" w:hAnsi="Times New Roman" w:cs="Times New Roman"/>
          <w:sz w:val="32"/>
          <w:szCs w:val="32"/>
          <w:lang w:eastAsia="ru-RU"/>
        </w:rPr>
        <w:t xml:space="preserve"> м</w:t>
      </w:r>
      <w:r w:rsidR="00B8355D">
        <w:rPr>
          <w:rFonts w:ascii="Times New Roman" w:hAnsi="Times New Roman" w:cs="Times New Roman"/>
          <w:sz w:val="32"/>
          <w:szCs w:val="32"/>
          <w:lang w:eastAsia="ru-RU"/>
        </w:rPr>
        <w:t>онографія</w:t>
      </w:r>
      <w:r w:rsidRPr="00E177E8">
        <w:rPr>
          <w:rFonts w:ascii="Times New Roman" w:hAnsi="Times New Roman" w:cs="Times New Roman"/>
          <w:sz w:val="32"/>
          <w:szCs w:val="32"/>
          <w:lang w:eastAsia="ru-RU"/>
        </w:rPr>
        <w:t xml:space="preserve"> </w:t>
      </w:r>
      <w:r w:rsidRPr="00E177E8">
        <w:rPr>
          <w:rFonts w:ascii="Times New Roman" w:hAnsi="Times New Roman" w:cs="Times New Roman"/>
          <w:sz w:val="32"/>
          <w:szCs w:val="32"/>
        </w:rPr>
        <w:t xml:space="preserve">[Текст] </w:t>
      </w:r>
      <w:r w:rsidRPr="00E177E8">
        <w:rPr>
          <w:rFonts w:ascii="Times New Roman" w:hAnsi="Times New Roman" w:cs="Times New Roman"/>
          <w:sz w:val="32"/>
          <w:szCs w:val="32"/>
          <w:lang w:eastAsia="ru-RU"/>
        </w:rPr>
        <w:t xml:space="preserve">/ </w:t>
      </w:r>
    </w:p>
    <w:p w:rsidR="00E177E8" w:rsidRPr="00E177E8" w:rsidRDefault="00E177E8" w:rsidP="00BE1309">
      <w:pPr>
        <w:spacing w:after="0" w:line="240" w:lineRule="auto"/>
        <w:contextualSpacing/>
        <w:jc w:val="both"/>
        <w:rPr>
          <w:rFonts w:ascii="Times New Roman" w:hAnsi="Times New Roman" w:cs="Times New Roman"/>
          <w:sz w:val="32"/>
          <w:szCs w:val="32"/>
          <w:lang w:eastAsia="ru-RU"/>
        </w:rPr>
      </w:pPr>
      <w:r w:rsidRPr="00E177E8">
        <w:rPr>
          <w:rFonts w:ascii="Times New Roman" w:hAnsi="Times New Roman" w:cs="Times New Roman"/>
          <w:sz w:val="32"/>
          <w:szCs w:val="32"/>
          <w:lang w:eastAsia="ru-RU"/>
        </w:rPr>
        <w:t>І.</w:t>
      </w:r>
      <w:r w:rsidR="00BE1309">
        <w:rPr>
          <w:rFonts w:ascii="Times New Roman" w:hAnsi="Times New Roman" w:cs="Times New Roman"/>
          <w:sz w:val="32"/>
          <w:szCs w:val="32"/>
          <w:lang w:eastAsia="ru-RU"/>
        </w:rPr>
        <w:t xml:space="preserve"> </w:t>
      </w:r>
      <w:r w:rsidRPr="00E177E8">
        <w:rPr>
          <w:rFonts w:ascii="Times New Roman" w:hAnsi="Times New Roman" w:cs="Times New Roman"/>
          <w:sz w:val="32"/>
          <w:szCs w:val="32"/>
          <w:lang w:eastAsia="ru-RU"/>
        </w:rPr>
        <w:t>М. Синякевич</w:t>
      </w:r>
      <w:r w:rsidR="00BE1309">
        <w:rPr>
          <w:rFonts w:ascii="Times New Roman" w:hAnsi="Times New Roman" w:cs="Times New Roman"/>
          <w:sz w:val="32"/>
          <w:szCs w:val="32"/>
        </w:rPr>
        <w:t>.</w:t>
      </w:r>
      <w:r w:rsidRPr="00E177E8">
        <w:rPr>
          <w:rFonts w:ascii="Times New Roman" w:hAnsi="Times New Roman" w:cs="Times New Roman"/>
          <w:sz w:val="32"/>
          <w:szCs w:val="32"/>
          <w:lang w:eastAsia="ru-RU"/>
        </w:rPr>
        <w:t xml:space="preserve"> – Львів</w:t>
      </w:r>
      <w:r w:rsidR="00BE1309">
        <w:rPr>
          <w:rFonts w:ascii="Times New Roman" w:hAnsi="Times New Roman" w:cs="Times New Roman"/>
          <w:sz w:val="32"/>
          <w:szCs w:val="32"/>
          <w:lang w:eastAsia="ru-RU"/>
        </w:rPr>
        <w:t xml:space="preserve"> </w:t>
      </w:r>
      <w:r w:rsidRPr="00E177E8">
        <w:rPr>
          <w:rFonts w:ascii="Times New Roman" w:hAnsi="Times New Roman" w:cs="Times New Roman"/>
          <w:sz w:val="32"/>
          <w:szCs w:val="32"/>
          <w:lang w:eastAsia="ru-RU"/>
        </w:rPr>
        <w:t xml:space="preserve">: ЗУКЦ, 2011. </w:t>
      </w:r>
      <w:r w:rsidR="00C71D65">
        <w:rPr>
          <w:rFonts w:ascii="Times New Roman" w:hAnsi="Times New Roman" w:cs="Times New Roman"/>
          <w:sz w:val="32"/>
          <w:szCs w:val="32"/>
          <w:lang w:eastAsia="ru-RU"/>
        </w:rPr>
        <w:t xml:space="preserve">– </w:t>
      </w:r>
      <w:r w:rsidRPr="00E177E8">
        <w:rPr>
          <w:rFonts w:ascii="Times New Roman" w:hAnsi="Times New Roman" w:cs="Times New Roman"/>
          <w:sz w:val="32"/>
          <w:szCs w:val="32"/>
          <w:lang w:eastAsia="ru-RU"/>
        </w:rPr>
        <w:t>332</w:t>
      </w:r>
      <w:r w:rsidR="00C71D65">
        <w:rPr>
          <w:rFonts w:ascii="Times New Roman" w:hAnsi="Times New Roman" w:cs="Times New Roman"/>
          <w:sz w:val="32"/>
          <w:szCs w:val="32"/>
          <w:lang w:eastAsia="ru-RU"/>
        </w:rPr>
        <w:t xml:space="preserve"> </w:t>
      </w:r>
      <w:r w:rsidRPr="00E177E8">
        <w:rPr>
          <w:rFonts w:ascii="Times New Roman" w:hAnsi="Times New Roman" w:cs="Times New Roman"/>
          <w:sz w:val="32"/>
          <w:szCs w:val="32"/>
          <w:lang w:eastAsia="ru-RU"/>
        </w:rPr>
        <w:t>с.</w:t>
      </w:r>
    </w:p>
    <w:p w:rsidR="00E177E8" w:rsidRPr="00E177E8" w:rsidRDefault="00F240A3" w:rsidP="00E177E8">
      <w:pPr>
        <w:tabs>
          <w:tab w:val="left" w:pos="284"/>
        </w:tabs>
        <w:spacing w:after="0" w:line="240" w:lineRule="auto"/>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ab/>
      </w:r>
      <w:r>
        <w:rPr>
          <w:rFonts w:ascii="Times New Roman" w:hAnsi="Times New Roman" w:cs="Times New Roman"/>
          <w:sz w:val="32"/>
          <w:szCs w:val="32"/>
          <w:shd w:val="clear" w:color="auto" w:fill="FFFFFF"/>
        </w:rPr>
        <w:tab/>
      </w:r>
      <w:r w:rsidR="00E177E8" w:rsidRPr="00E177E8">
        <w:rPr>
          <w:rFonts w:ascii="Times New Roman" w:hAnsi="Times New Roman" w:cs="Times New Roman"/>
          <w:sz w:val="32"/>
          <w:szCs w:val="32"/>
          <w:shd w:val="clear" w:color="auto" w:fill="FFFFFF"/>
        </w:rPr>
        <w:t>9. Соколовська А.</w:t>
      </w:r>
      <w:r w:rsidR="00C71D65">
        <w:rPr>
          <w:rFonts w:ascii="Times New Roman" w:hAnsi="Times New Roman" w:cs="Times New Roman"/>
          <w:sz w:val="32"/>
          <w:szCs w:val="32"/>
          <w:shd w:val="clear" w:color="auto" w:fill="FFFFFF"/>
        </w:rPr>
        <w:t xml:space="preserve"> </w:t>
      </w:r>
      <w:r w:rsidR="00E177E8" w:rsidRPr="00E177E8">
        <w:rPr>
          <w:rFonts w:ascii="Times New Roman" w:hAnsi="Times New Roman" w:cs="Times New Roman"/>
          <w:sz w:val="32"/>
          <w:szCs w:val="32"/>
          <w:shd w:val="clear" w:color="auto" w:fill="FFFFFF"/>
        </w:rPr>
        <w:t>М. Податкова система держави: теорія і практика становлення</w:t>
      </w:r>
      <w:r w:rsidR="00C71D65">
        <w:rPr>
          <w:rFonts w:ascii="Times New Roman" w:hAnsi="Times New Roman" w:cs="Times New Roman"/>
          <w:sz w:val="32"/>
          <w:szCs w:val="32"/>
          <w:shd w:val="clear" w:color="auto" w:fill="FFFFFF"/>
        </w:rPr>
        <w:t xml:space="preserve"> </w:t>
      </w:r>
      <w:r w:rsidR="009D3F10">
        <w:rPr>
          <w:rFonts w:ascii="Times New Roman" w:hAnsi="Times New Roman" w:cs="Times New Roman"/>
          <w:sz w:val="32"/>
          <w:szCs w:val="32"/>
          <w:shd w:val="clear" w:color="auto" w:fill="FFFFFF"/>
        </w:rPr>
        <w:t>: м</w:t>
      </w:r>
      <w:r w:rsidR="00E177E8" w:rsidRPr="00E177E8">
        <w:rPr>
          <w:rFonts w:ascii="Times New Roman" w:hAnsi="Times New Roman" w:cs="Times New Roman"/>
          <w:sz w:val="32"/>
          <w:szCs w:val="32"/>
          <w:shd w:val="clear" w:color="auto" w:fill="FFFFFF"/>
        </w:rPr>
        <w:t xml:space="preserve">онографія </w:t>
      </w:r>
      <w:r w:rsidR="00E177E8" w:rsidRPr="00E177E8">
        <w:rPr>
          <w:rFonts w:ascii="Times New Roman" w:hAnsi="Times New Roman" w:cs="Times New Roman"/>
          <w:sz w:val="32"/>
          <w:szCs w:val="32"/>
        </w:rPr>
        <w:t xml:space="preserve">[Текст] </w:t>
      </w:r>
      <w:r w:rsidR="00E177E8" w:rsidRPr="00E177E8">
        <w:rPr>
          <w:rFonts w:ascii="Times New Roman" w:hAnsi="Times New Roman" w:cs="Times New Roman"/>
          <w:sz w:val="32"/>
          <w:szCs w:val="32"/>
          <w:shd w:val="clear" w:color="auto" w:fill="FFFFFF"/>
        </w:rPr>
        <w:t>/ А.</w:t>
      </w:r>
      <w:r w:rsidR="00C71D65">
        <w:rPr>
          <w:rFonts w:ascii="Times New Roman" w:hAnsi="Times New Roman" w:cs="Times New Roman"/>
          <w:sz w:val="32"/>
          <w:szCs w:val="32"/>
          <w:shd w:val="clear" w:color="auto" w:fill="FFFFFF"/>
        </w:rPr>
        <w:t xml:space="preserve"> </w:t>
      </w:r>
      <w:r w:rsidR="00E177E8" w:rsidRPr="00E177E8">
        <w:rPr>
          <w:rFonts w:ascii="Times New Roman" w:hAnsi="Times New Roman" w:cs="Times New Roman"/>
          <w:sz w:val="32"/>
          <w:szCs w:val="32"/>
          <w:shd w:val="clear" w:color="auto" w:fill="FFFFFF"/>
        </w:rPr>
        <w:t>М. Соколовська. – К.</w:t>
      </w:r>
      <w:r w:rsidR="00C71D65">
        <w:rPr>
          <w:rFonts w:ascii="Times New Roman" w:hAnsi="Times New Roman" w:cs="Times New Roman"/>
          <w:sz w:val="32"/>
          <w:szCs w:val="32"/>
          <w:shd w:val="clear" w:color="auto" w:fill="FFFFFF"/>
        </w:rPr>
        <w:t xml:space="preserve"> </w:t>
      </w:r>
      <w:r w:rsidR="00E177E8" w:rsidRPr="00E177E8">
        <w:rPr>
          <w:rFonts w:ascii="Times New Roman" w:hAnsi="Times New Roman" w:cs="Times New Roman"/>
          <w:sz w:val="32"/>
          <w:szCs w:val="32"/>
          <w:shd w:val="clear" w:color="auto" w:fill="FFFFFF"/>
        </w:rPr>
        <w:t>: Знання-Прес, 2004. – 454 с.</w:t>
      </w:r>
    </w:p>
    <w:p w:rsidR="00E177E8" w:rsidRPr="00E177E8" w:rsidRDefault="00F240A3" w:rsidP="00F240A3">
      <w:pPr>
        <w:spacing w:after="0" w:line="240" w:lineRule="auto"/>
        <w:contextualSpacing/>
        <w:jc w:val="both"/>
        <w:rPr>
          <w:rFonts w:ascii="Times New Roman" w:hAnsi="Times New Roman" w:cs="Times New Roman"/>
          <w:sz w:val="32"/>
          <w:szCs w:val="32"/>
          <w:lang w:eastAsia="ru-RU"/>
        </w:rPr>
      </w:pPr>
      <w:r>
        <w:rPr>
          <w:rFonts w:ascii="Times New Roman" w:hAnsi="Times New Roman" w:cs="Times New Roman"/>
          <w:sz w:val="32"/>
          <w:szCs w:val="32"/>
          <w:lang w:val="ru-RU" w:eastAsia="ru-RU"/>
        </w:rPr>
        <w:t xml:space="preserve">         </w:t>
      </w:r>
      <w:r w:rsidR="00E177E8" w:rsidRPr="00E177E8">
        <w:rPr>
          <w:rFonts w:ascii="Times New Roman" w:hAnsi="Times New Roman" w:cs="Times New Roman"/>
          <w:sz w:val="32"/>
          <w:szCs w:val="32"/>
          <w:lang w:val="ru-RU" w:eastAsia="ru-RU"/>
        </w:rPr>
        <w:t>10</w:t>
      </w:r>
      <w:r w:rsidR="00B8355D">
        <w:rPr>
          <w:rFonts w:ascii="Times New Roman" w:hAnsi="Times New Roman" w:cs="Times New Roman"/>
          <w:sz w:val="32"/>
          <w:szCs w:val="32"/>
          <w:lang w:eastAsia="ru-RU"/>
        </w:rPr>
        <w:t>. Ткаченко Т.</w:t>
      </w:r>
      <w:r w:rsidR="00C71D65">
        <w:rPr>
          <w:rFonts w:ascii="Times New Roman" w:hAnsi="Times New Roman" w:cs="Times New Roman"/>
          <w:sz w:val="32"/>
          <w:szCs w:val="32"/>
          <w:lang w:eastAsia="ru-RU"/>
        </w:rPr>
        <w:t xml:space="preserve"> </w:t>
      </w:r>
      <w:r w:rsidR="00E177E8" w:rsidRPr="00E177E8">
        <w:rPr>
          <w:rFonts w:ascii="Times New Roman" w:hAnsi="Times New Roman" w:cs="Times New Roman"/>
          <w:sz w:val="32"/>
          <w:szCs w:val="32"/>
          <w:lang w:eastAsia="ru-RU"/>
        </w:rPr>
        <w:t xml:space="preserve">І. Сталий розвиток туризму: теорія, методологія, реалії бізнесу </w:t>
      </w:r>
      <w:r w:rsidR="00E177E8" w:rsidRPr="00E177E8">
        <w:rPr>
          <w:rFonts w:ascii="Times New Roman" w:hAnsi="Times New Roman" w:cs="Times New Roman"/>
          <w:sz w:val="32"/>
          <w:szCs w:val="32"/>
        </w:rPr>
        <w:t xml:space="preserve">[Текст] </w:t>
      </w:r>
      <w:r w:rsidR="00B8355D">
        <w:rPr>
          <w:rFonts w:ascii="Times New Roman" w:hAnsi="Times New Roman" w:cs="Times New Roman"/>
          <w:sz w:val="32"/>
          <w:szCs w:val="32"/>
          <w:lang w:eastAsia="ru-RU"/>
        </w:rPr>
        <w:t xml:space="preserve">/ </w:t>
      </w:r>
      <w:r w:rsidR="005707CE">
        <w:rPr>
          <w:rFonts w:ascii="Times New Roman" w:hAnsi="Times New Roman" w:cs="Times New Roman"/>
          <w:sz w:val="32"/>
          <w:szCs w:val="32"/>
          <w:lang w:eastAsia="ru-RU"/>
        </w:rPr>
        <w:t xml:space="preserve">Т. </w:t>
      </w:r>
      <w:r w:rsidR="005707CE" w:rsidRPr="00E177E8">
        <w:rPr>
          <w:rFonts w:ascii="Times New Roman" w:hAnsi="Times New Roman" w:cs="Times New Roman"/>
          <w:sz w:val="32"/>
          <w:szCs w:val="32"/>
          <w:lang w:eastAsia="ru-RU"/>
        </w:rPr>
        <w:t xml:space="preserve">І. </w:t>
      </w:r>
      <w:r w:rsidR="00B8355D">
        <w:rPr>
          <w:rFonts w:ascii="Times New Roman" w:hAnsi="Times New Roman" w:cs="Times New Roman"/>
          <w:sz w:val="32"/>
          <w:szCs w:val="32"/>
          <w:lang w:eastAsia="ru-RU"/>
        </w:rPr>
        <w:t>Ткаченко</w:t>
      </w:r>
      <w:r w:rsidR="00E177E8" w:rsidRPr="00E177E8">
        <w:rPr>
          <w:rFonts w:ascii="Times New Roman" w:hAnsi="Times New Roman" w:cs="Times New Roman"/>
          <w:sz w:val="32"/>
          <w:szCs w:val="32"/>
          <w:lang w:eastAsia="ru-RU"/>
        </w:rPr>
        <w:t xml:space="preserve">– </w:t>
      </w:r>
      <w:r w:rsidR="00C71D65" w:rsidRPr="00C71D65">
        <w:rPr>
          <w:rFonts w:ascii="Times New Roman" w:hAnsi="Times New Roman" w:cs="Times New Roman"/>
          <w:sz w:val="32"/>
          <w:szCs w:val="32"/>
          <w:lang w:val="ru-RU" w:eastAsia="ru-RU"/>
        </w:rPr>
        <w:t>[</w:t>
      </w:r>
      <w:r w:rsidR="00E177E8" w:rsidRPr="00E177E8">
        <w:rPr>
          <w:rFonts w:ascii="Times New Roman" w:hAnsi="Times New Roman" w:cs="Times New Roman"/>
          <w:sz w:val="32"/>
          <w:szCs w:val="32"/>
          <w:lang w:eastAsia="ru-RU"/>
        </w:rPr>
        <w:t>2-ге вид., вип</w:t>
      </w:r>
      <w:r w:rsidR="00C71D65">
        <w:rPr>
          <w:rFonts w:ascii="Times New Roman" w:hAnsi="Times New Roman" w:cs="Times New Roman"/>
          <w:sz w:val="32"/>
          <w:szCs w:val="32"/>
          <w:lang w:eastAsia="ru-RU"/>
        </w:rPr>
        <w:t>р. та доп</w:t>
      </w:r>
      <w:r w:rsidR="00E177E8" w:rsidRPr="00E177E8">
        <w:rPr>
          <w:rFonts w:ascii="Times New Roman" w:hAnsi="Times New Roman" w:cs="Times New Roman"/>
          <w:sz w:val="32"/>
          <w:szCs w:val="32"/>
          <w:lang w:eastAsia="ru-RU"/>
        </w:rPr>
        <w:t>.</w:t>
      </w:r>
      <w:r w:rsidR="00C71D65" w:rsidRPr="00C71D65">
        <w:rPr>
          <w:rFonts w:ascii="Times New Roman" w:hAnsi="Times New Roman" w:cs="Times New Roman"/>
          <w:sz w:val="32"/>
          <w:szCs w:val="32"/>
          <w:lang w:val="ru-RU" w:eastAsia="ru-RU"/>
        </w:rPr>
        <w:t>].</w:t>
      </w:r>
      <w:r w:rsidR="00E177E8" w:rsidRPr="00E177E8">
        <w:rPr>
          <w:rFonts w:ascii="Times New Roman" w:hAnsi="Times New Roman" w:cs="Times New Roman"/>
          <w:sz w:val="32"/>
          <w:szCs w:val="32"/>
          <w:lang w:eastAsia="ru-RU"/>
        </w:rPr>
        <w:t xml:space="preserve"> – К.</w:t>
      </w:r>
      <w:r w:rsidR="00C71D65" w:rsidRPr="00C71D65">
        <w:rPr>
          <w:rFonts w:ascii="Times New Roman" w:hAnsi="Times New Roman" w:cs="Times New Roman"/>
          <w:sz w:val="32"/>
          <w:szCs w:val="32"/>
          <w:lang w:val="ru-RU" w:eastAsia="ru-RU"/>
        </w:rPr>
        <w:t xml:space="preserve"> </w:t>
      </w:r>
      <w:r w:rsidR="00C71D65">
        <w:rPr>
          <w:rFonts w:ascii="Times New Roman" w:hAnsi="Times New Roman" w:cs="Times New Roman"/>
          <w:sz w:val="32"/>
          <w:szCs w:val="32"/>
          <w:lang w:eastAsia="ru-RU"/>
        </w:rPr>
        <w:t>: К</w:t>
      </w:r>
      <w:r w:rsidR="00C71D65" w:rsidRPr="00C71D65">
        <w:rPr>
          <w:rFonts w:ascii="Times New Roman" w:hAnsi="Times New Roman" w:cs="Times New Roman"/>
          <w:sz w:val="32"/>
          <w:szCs w:val="32"/>
          <w:lang w:val="ru-RU" w:eastAsia="ru-RU"/>
        </w:rPr>
        <w:t>НТЕУ</w:t>
      </w:r>
      <w:r w:rsidR="00E177E8" w:rsidRPr="00E177E8">
        <w:rPr>
          <w:rFonts w:ascii="Times New Roman" w:hAnsi="Times New Roman" w:cs="Times New Roman"/>
          <w:sz w:val="32"/>
          <w:szCs w:val="32"/>
          <w:lang w:eastAsia="ru-RU"/>
        </w:rPr>
        <w:t>, 2009. – 463</w:t>
      </w:r>
      <w:r w:rsidR="00C71D65">
        <w:rPr>
          <w:rFonts w:ascii="Times New Roman" w:hAnsi="Times New Roman" w:cs="Times New Roman"/>
          <w:sz w:val="32"/>
          <w:szCs w:val="32"/>
          <w:lang w:eastAsia="ru-RU"/>
        </w:rPr>
        <w:t xml:space="preserve"> </w:t>
      </w:r>
      <w:r w:rsidR="00E177E8" w:rsidRPr="00E177E8">
        <w:rPr>
          <w:rFonts w:ascii="Times New Roman" w:hAnsi="Times New Roman" w:cs="Times New Roman"/>
          <w:sz w:val="32"/>
          <w:szCs w:val="32"/>
          <w:lang w:eastAsia="ru-RU"/>
        </w:rPr>
        <w:t>с.</w:t>
      </w:r>
    </w:p>
    <w:p w:rsidR="00E177E8" w:rsidRPr="00CC0275" w:rsidRDefault="00F240A3" w:rsidP="00E177E8">
      <w:pPr>
        <w:tabs>
          <w:tab w:val="left" w:pos="284"/>
          <w:tab w:val="num" w:pos="1920"/>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ab/>
        <w:t xml:space="preserve">     </w:t>
      </w:r>
      <w:r w:rsidR="00E177E8" w:rsidRPr="00E177E8">
        <w:rPr>
          <w:rFonts w:ascii="Times New Roman" w:hAnsi="Times New Roman" w:cs="Times New Roman"/>
          <w:sz w:val="32"/>
          <w:szCs w:val="32"/>
        </w:rPr>
        <w:t>11. International tourism demand exceeds expectations in the first half of 2013 [Електронний ресурс]</w:t>
      </w:r>
      <w:r w:rsidR="00C71D65">
        <w:rPr>
          <w:rFonts w:ascii="Times New Roman" w:hAnsi="Times New Roman" w:cs="Times New Roman"/>
          <w:sz w:val="32"/>
          <w:szCs w:val="32"/>
        </w:rPr>
        <w:t>. –</w:t>
      </w:r>
      <w:r w:rsidR="00E177E8" w:rsidRPr="00E177E8">
        <w:rPr>
          <w:rFonts w:ascii="Times New Roman" w:hAnsi="Times New Roman" w:cs="Times New Roman"/>
          <w:sz w:val="32"/>
          <w:szCs w:val="32"/>
        </w:rPr>
        <w:t xml:space="preserve"> Режим доступу:  </w:t>
      </w:r>
      <w:hyperlink r:id="rId28" w:history="1">
        <w:r w:rsidR="00E177E8" w:rsidRPr="00CC0275">
          <w:rPr>
            <w:rFonts w:ascii="Times New Roman" w:hAnsi="Times New Roman" w:cs="Times New Roman"/>
            <w:sz w:val="32"/>
            <w:szCs w:val="32"/>
          </w:rPr>
          <w:t>http://media.unwto.org/press-release/2013-08-25/international-tourism-demand-exceeds-expectations-first-half-2013</w:t>
        </w:r>
      </w:hyperlink>
      <w:r w:rsidR="00E177E8" w:rsidRPr="00CC0275">
        <w:rPr>
          <w:rFonts w:ascii="Times New Roman" w:hAnsi="Times New Roman" w:cs="Times New Roman"/>
          <w:sz w:val="32"/>
          <w:szCs w:val="32"/>
        </w:rPr>
        <w:t>.</w:t>
      </w:r>
    </w:p>
    <w:p w:rsidR="00E177E8" w:rsidRPr="00CC0275" w:rsidRDefault="00F240A3" w:rsidP="00E177E8">
      <w:pPr>
        <w:tabs>
          <w:tab w:val="left" w:pos="284"/>
          <w:tab w:val="num" w:pos="1920"/>
        </w:tabs>
        <w:spacing w:after="0" w:line="240" w:lineRule="auto"/>
        <w:jc w:val="both"/>
        <w:rPr>
          <w:rFonts w:ascii="Times New Roman" w:hAnsi="Times New Roman" w:cs="Times New Roman"/>
          <w:sz w:val="32"/>
          <w:szCs w:val="32"/>
        </w:rPr>
      </w:pPr>
      <w:r w:rsidRPr="00CC0275">
        <w:rPr>
          <w:rFonts w:ascii="Times New Roman" w:hAnsi="Times New Roman" w:cs="Times New Roman"/>
          <w:sz w:val="32"/>
          <w:szCs w:val="32"/>
        </w:rPr>
        <w:t xml:space="preserve">         </w:t>
      </w:r>
      <w:r w:rsidR="00E177E8" w:rsidRPr="00CC0275">
        <w:rPr>
          <w:rFonts w:ascii="Times New Roman" w:hAnsi="Times New Roman" w:cs="Times New Roman"/>
          <w:sz w:val="32"/>
          <w:szCs w:val="32"/>
        </w:rPr>
        <w:t>12. The Travel &amp; Tourism Competitiveness Report 2015 [Електронний рес</w:t>
      </w:r>
      <w:r w:rsidR="00C71D65">
        <w:rPr>
          <w:rFonts w:ascii="Times New Roman" w:hAnsi="Times New Roman" w:cs="Times New Roman"/>
          <w:sz w:val="32"/>
          <w:szCs w:val="32"/>
        </w:rPr>
        <w:t xml:space="preserve">урс]. – </w:t>
      </w:r>
      <w:r w:rsidR="00A31EE4">
        <w:rPr>
          <w:rFonts w:ascii="Times New Roman" w:hAnsi="Times New Roman" w:cs="Times New Roman"/>
          <w:sz w:val="32"/>
          <w:szCs w:val="32"/>
        </w:rPr>
        <w:t>Режим доступу: http:/</w:t>
      </w:r>
      <w:r w:rsidR="00E177E8" w:rsidRPr="00CC0275">
        <w:rPr>
          <w:rFonts w:ascii="Times New Roman" w:hAnsi="Times New Roman" w:cs="Times New Roman"/>
          <w:sz w:val="32"/>
          <w:szCs w:val="32"/>
        </w:rPr>
        <w:t>/www3. weforum.org /docs/TT15/ WEF_ Global_ Travel &amp; Tourism _ Report_2015.pdf</w:t>
      </w:r>
    </w:p>
    <w:p w:rsidR="00E177E8" w:rsidRPr="00CC0275" w:rsidRDefault="00F240A3" w:rsidP="00E177E8">
      <w:pPr>
        <w:tabs>
          <w:tab w:val="left" w:pos="284"/>
          <w:tab w:val="num" w:pos="1920"/>
        </w:tabs>
        <w:spacing w:after="0" w:line="240" w:lineRule="auto"/>
        <w:jc w:val="both"/>
        <w:rPr>
          <w:rFonts w:ascii="Times New Roman" w:hAnsi="Times New Roman" w:cs="Times New Roman"/>
          <w:sz w:val="32"/>
          <w:szCs w:val="32"/>
        </w:rPr>
      </w:pPr>
      <w:r w:rsidRPr="00CC0275">
        <w:rPr>
          <w:rFonts w:ascii="Times New Roman" w:hAnsi="Times New Roman" w:cs="Times New Roman"/>
          <w:sz w:val="32"/>
          <w:szCs w:val="32"/>
        </w:rPr>
        <w:t xml:space="preserve">         </w:t>
      </w:r>
      <w:r w:rsidR="00E177E8" w:rsidRPr="00CC0275">
        <w:rPr>
          <w:rFonts w:ascii="Times New Roman" w:hAnsi="Times New Roman" w:cs="Times New Roman"/>
          <w:sz w:val="32"/>
          <w:szCs w:val="32"/>
        </w:rPr>
        <w:t>13. Ukraina traci kolejny sezon turystyczny i nie zarobi setek milionów euro. Na własne</w:t>
      </w:r>
      <w:r w:rsidR="00A31EE4">
        <w:rPr>
          <w:rFonts w:ascii="Times New Roman" w:hAnsi="Times New Roman" w:cs="Times New Roman"/>
          <w:sz w:val="32"/>
          <w:szCs w:val="32"/>
        </w:rPr>
        <w:t xml:space="preserve"> życzenie [Електронний ресурс]. –</w:t>
      </w:r>
      <w:r w:rsidR="00E177E8" w:rsidRPr="00CC0275">
        <w:rPr>
          <w:rFonts w:ascii="Times New Roman" w:hAnsi="Times New Roman" w:cs="Times New Roman"/>
          <w:sz w:val="32"/>
          <w:szCs w:val="32"/>
        </w:rPr>
        <w:t xml:space="preserve"> Режим доступу: </w:t>
      </w:r>
      <w:hyperlink w:history="1">
        <w:r w:rsidR="00E177E8" w:rsidRPr="00CC0275">
          <w:rPr>
            <w:rFonts w:ascii="Times New Roman" w:hAnsi="Times New Roman" w:cs="Times New Roman"/>
            <w:sz w:val="32"/>
            <w:szCs w:val="32"/>
          </w:rPr>
          <w:t>http:// www. porteuropa. eu/ ukraina/ turystyka/ 5548-ukraina-traci-sezon-zimowy</w:t>
        </w:r>
      </w:hyperlink>
      <w:r w:rsidR="00E177E8" w:rsidRPr="00CC0275">
        <w:rPr>
          <w:rFonts w:ascii="Times New Roman" w:hAnsi="Times New Roman" w:cs="Times New Roman"/>
          <w:sz w:val="32"/>
          <w:szCs w:val="32"/>
        </w:rPr>
        <w:t>.</w:t>
      </w:r>
    </w:p>
    <w:p w:rsidR="00E177E8" w:rsidRPr="000572AC" w:rsidRDefault="00E177E8" w:rsidP="00E177E8">
      <w:pPr>
        <w:tabs>
          <w:tab w:val="left" w:pos="284"/>
          <w:tab w:val="num" w:pos="1920"/>
        </w:tabs>
        <w:spacing w:after="0" w:line="360" w:lineRule="auto"/>
        <w:jc w:val="both"/>
        <w:rPr>
          <w:rFonts w:ascii="Times New Roman" w:hAnsi="Times New Roman"/>
          <w:sz w:val="28"/>
          <w:szCs w:val="28"/>
        </w:rPr>
      </w:pPr>
    </w:p>
    <w:p w:rsidR="00E177E8" w:rsidRDefault="00E177E8" w:rsidP="00E177E8">
      <w:pPr>
        <w:spacing w:after="0" w:line="360" w:lineRule="auto"/>
        <w:ind w:firstLine="709"/>
        <w:contextualSpacing/>
        <w:jc w:val="center"/>
        <w:rPr>
          <w:rFonts w:ascii="Times New Roman" w:hAnsi="Times New Roman"/>
          <w:b/>
          <w:sz w:val="28"/>
          <w:szCs w:val="28"/>
        </w:rPr>
      </w:pPr>
    </w:p>
    <w:p w:rsidR="009C4A67" w:rsidRDefault="009C4A67" w:rsidP="00B45FCA">
      <w:pPr>
        <w:spacing w:after="0" w:line="360" w:lineRule="auto"/>
        <w:contextualSpacing/>
        <w:rPr>
          <w:rFonts w:ascii="Times New Roman" w:hAnsi="Times New Roman"/>
          <w:b/>
          <w:sz w:val="28"/>
          <w:szCs w:val="28"/>
        </w:rPr>
      </w:pPr>
    </w:p>
    <w:p w:rsidR="008826FC" w:rsidRPr="00B45FCA" w:rsidRDefault="008826FC" w:rsidP="008826FC">
      <w:pPr>
        <w:spacing w:after="0" w:line="240" w:lineRule="auto"/>
        <w:jc w:val="right"/>
        <w:rPr>
          <w:rFonts w:ascii="Times New Roman" w:hAnsi="Times New Roman" w:cs="Times New Roman"/>
          <w:b/>
          <w:bCs/>
          <w:iCs/>
          <w:sz w:val="32"/>
          <w:szCs w:val="32"/>
        </w:rPr>
      </w:pPr>
      <w:r w:rsidRPr="00B45FCA">
        <w:rPr>
          <w:rFonts w:ascii="Times New Roman" w:hAnsi="Times New Roman" w:cs="Times New Roman"/>
          <w:b/>
          <w:bCs/>
          <w:iCs/>
          <w:sz w:val="32"/>
          <w:szCs w:val="32"/>
        </w:rPr>
        <w:lastRenderedPageBreak/>
        <w:t>Скаско О.</w:t>
      </w:r>
      <w:r w:rsidR="00B45FCA">
        <w:rPr>
          <w:rFonts w:ascii="Times New Roman" w:hAnsi="Times New Roman" w:cs="Times New Roman"/>
          <w:b/>
          <w:bCs/>
          <w:iCs/>
          <w:sz w:val="32"/>
          <w:szCs w:val="32"/>
        </w:rPr>
        <w:t xml:space="preserve"> </w:t>
      </w:r>
      <w:r w:rsidRPr="00B45FCA">
        <w:rPr>
          <w:rFonts w:ascii="Times New Roman" w:hAnsi="Times New Roman" w:cs="Times New Roman"/>
          <w:b/>
          <w:bCs/>
          <w:iCs/>
          <w:sz w:val="32"/>
          <w:szCs w:val="32"/>
        </w:rPr>
        <w:t>І.</w:t>
      </w:r>
    </w:p>
    <w:p w:rsidR="008826FC" w:rsidRDefault="008826FC" w:rsidP="008826FC">
      <w:pPr>
        <w:spacing w:after="0" w:line="240" w:lineRule="auto"/>
        <w:jc w:val="right"/>
        <w:rPr>
          <w:rFonts w:ascii="Times New Roman" w:hAnsi="Times New Roman" w:cs="Times New Roman"/>
          <w:i/>
          <w:iCs/>
          <w:sz w:val="32"/>
          <w:szCs w:val="32"/>
        </w:rPr>
      </w:pPr>
      <w:r>
        <w:rPr>
          <w:rFonts w:ascii="Times New Roman" w:hAnsi="Times New Roman" w:cs="Times New Roman"/>
          <w:i/>
          <w:iCs/>
          <w:sz w:val="32"/>
          <w:szCs w:val="32"/>
        </w:rPr>
        <w:t>доктор економічних наук,</w:t>
      </w:r>
    </w:p>
    <w:p w:rsidR="008826FC" w:rsidRPr="008826FC" w:rsidRDefault="008826FC" w:rsidP="008826FC">
      <w:pPr>
        <w:spacing w:after="0" w:line="240" w:lineRule="auto"/>
        <w:jc w:val="right"/>
        <w:rPr>
          <w:rFonts w:ascii="Times New Roman" w:hAnsi="Times New Roman" w:cs="Times New Roman"/>
          <w:sz w:val="32"/>
          <w:szCs w:val="32"/>
        </w:rPr>
      </w:pPr>
      <w:r>
        <w:rPr>
          <w:rFonts w:ascii="Times New Roman" w:hAnsi="Times New Roman" w:cs="Times New Roman"/>
          <w:i/>
          <w:iCs/>
          <w:sz w:val="32"/>
          <w:szCs w:val="32"/>
        </w:rPr>
        <w:t xml:space="preserve"> </w:t>
      </w:r>
      <w:r w:rsidRPr="008826FC">
        <w:rPr>
          <w:rFonts w:ascii="Times New Roman" w:hAnsi="Times New Roman" w:cs="Times New Roman"/>
          <w:i/>
          <w:iCs/>
          <w:sz w:val="32"/>
          <w:szCs w:val="32"/>
        </w:rPr>
        <w:t>професор кафедри обліку і фінансів</w:t>
      </w:r>
    </w:p>
    <w:p w:rsidR="008826FC" w:rsidRPr="008826FC" w:rsidRDefault="008826FC" w:rsidP="008826FC">
      <w:pPr>
        <w:spacing w:after="0" w:line="240" w:lineRule="auto"/>
        <w:jc w:val="right"/>
        <w:rPr>
          <w:rFonts w:ascii="Times New Roman" w:hAnsi="Times New Roman" w:cs="Times New Roman"/>
          <w:sz w:val="32"/>
          <w:szCs w:val="32"/>
        </w:rPr>
      </w:pPr>
      <w:r w:rsidRPr="008826FC">
        <w:rPr>
          <w:rFonts w:ascii="Times New Roman" w:hAnsi="Times New Roman" w:cs="Times New Roman"/>
          <w:i/>
          <w:iCs/>
          <w:sz w:val="32"/>
          <w:szCs w:val="32"/>
        </w:rPr>
        <w:t>Львівського інституту економіки і туризму</w:t>
      </w:r>
    </w:p>
    <w:p w:rsidR="008826FC" w:rsidRPr="008826FC" w:rsidRDefault="008826FC" w:rsidP="008826FC">
      <w:pPr>
        <w:spacing w:after="0" w:line="240" w:lineRule="auto"/>
        <w:ind w:firstLine="567"/>
        <w:jc w:val="center"/>
        <w:rPr>
          <w:rFonts w:ascii="Times New Roman" w:hAnsi="Times New Roman" w:cs="Times New Roman"/>
          <w:b/>
          <w:sz w:val="32"/>
          <w:szCs w:val="32"/>
        </w:rPr>
      </w:pPr>
    </w:p>
    <w:p w:rsidR="008826FC" w:rsidRPr="00B45FCA" w:rsidRDefault="008826FC" w:rsidP="008826FC">
      <w:pPr>
        <w:spacing w:after="0" w:line="240" w:lineRule="auto"/>
        <w:ind w:firstLine="567"/>
        <w:jc w:val="center"/>
        <w:rPr>
          <w:rFonts w:ascii="Times New Roman" w:hAnsi="Times New Roman" w:cs="Times New Roman"/>
          <w:b/>
          <w:sz w:val="28"/>
          <w:szCs w:val="28"/>
        </w:rPr>
      </w:pPr>
      <w:r w:rsidRPr="00B45FCA">
        <w:rPr>
          <w:rFonts w:ascii="Times New Roman" w:hAnsi="Times New Roman" w:cs="Times New Roman"/>
          <w:b/>
          <w:sz w:val="28"/>
          <w:szCs w:val="28"/>
        </w:rPr>
        <w:t>ФІНАНСОВЕ РЕГУЛЮВАННЯ ПРОЦЕСІВ РОЗВИТКУ РИНКУ ТУРИСТИЧНИХ ПОСЛУГ В УКРАЇНІ</w:t>
      </w:r>
    </w:p>
    <w:p w:rsidR="008826FC" w:rsidRPr="008826FC" w:rsidRDefault="008826FC" w:rsidP="008826FC">
      <w:pPr>
        <w:spacing w:after="0" w:line="240" w:lineRule="auto"/>
        <w:ind w:firstLine="567"/>
        <w:jc w:val="center"/>
        <w:rPr>
          <w:rFonts w:ascii="Times New Roman" w:hAnsi="Times New Roman" w:cs="Times New Roman"/>
          <w:sz w:val="32"/>
          <w:szCs w:val="32"/>
        </w:rPr>
      </w:pPr>
    </w:p>
    <w:p w:rsidR="008826FC" w:rsidRPr="007361AD" w:rsidRDefault="008826FC" w:rsidP="008826FC">
      <w:pPr>
        <w:spacing w:after="0" w:line="240" w:lineRule="auto"/>
        <w:ind w:firstLine="567"/>
        <w:jc w:val="both"/>
        <w:rPr>
          <w:rFonts w:ascii="Times New Roman" w:hAnsi="Times New Roman" w:cs="Times New Roman"/>
          <w:b/>
          <w:i/>
          <w:sz w:val="32"/>
          <w:szCs w:val="32"/>
        </w:rPr>
      </w:pPr>
      <w:r w:rsidRPr="007361AD">
        <w:rPr>
          <w:rFonts w:ascii="Times New Roman" w:hAnsi="Times New Roman" w:cs="Times New Roman"/>
          <w:b/>
          <w:i/>
          <w:sz w:val="32"/>
          <w:szCs w:val="32"/>
        </w:rPr>
        <w:t>Анотація</w:t>
      </w:r>
    </w:p>
    <w:p w:rsidR="008826FC" w:rsidRPr="008826FC" w:rsidRDefault="008826FC" w:rsidP="008826FC">
      <w:pPr>
        <w:spacing w:after="0" w:line="240" w:lineRule="auto"/>
        <w:ind w:firstLine="567"/>
        <w:jc w:val="both"/>
        <w:rPr>
          <w:rFonts w:ascii="Times New Roman" w:hAnsi="Times New Roman" w:cs="Times New Roman"/>
          <w:i/>
          <w:sz w:val="32"/>
          <w:szCs w:val="32"/>
        </w:rPr>
      </w:pPr>
      <w:r w:rsidRPr="007361AD">
        <w:rPr>
          <w:rFonts w:ascii="Times New Roman" w:hAnsi="Times New Roman" w:cs="Times New Roman"/>
          <w:i/>
          <w:sz w:val="32"/>
          <w:szCs w:val="32"/>
        </w:rPr>
        <w:t>Проаналізовано</w:t>
      </w:r>
      <w:r w:rsidRPr="008826FC">
        <w:rPr>
          <w:rFonts w:ascii="Times New Roman" w:hAnsi="Times New Roman" w:cs="Times New Roman"/>
          <w:i/>
          <w:sz w:val="32"/>
          <w:szCs w:val="32"/>
        </w:rPr>
        <w:t xml:space="preserve"> тенденції розвитку міжнародного та вітчизняного ринків туризму. Розглянуто вплив факторів внутрішнього і зовнішнього середовища на стан вітчизняног</w:t>
      </w:r>
      <w:r w:rsidR="00B45FCA">
        <w:rPr>
          <w:rFonts w:ascii="Times New Roman" w:hAnsi="Times New Roman" w:cs="Times New Roman"/>
          <w:i/>
          <w:sz w:val="32"/>
          <w:szCs w:val="32"/>
        </w:rPr>
        <w:t xml:space="preserve">о туризму. Надано рекомендації </w:t>
      </w:r>
      <w:r w:rsidRPr="008826FC">
        <w:rPr>
          <w:rFonts w:ascii="Times New Roman" w:hAnsi="Times New Roman" w:cs="Times New Roman"/>
          <w:i/>
          <w:sz w:val="32"/>
          <w:szCs w:val="32"/>
        </w:rPr>
        <w:t xml:space="preserve">з фінансового регулювання процесів розвитку туристичного сектору економіки України. </w:t>
      </w:r>
    </w:p>
    <w:p w:rsidR="008826FC" w:rsidRPr="008826FC" w:rsidRDefault="008826FC" w:rsidP="008826FC">
      <w:pPr>
        <w:spacing w:after="0" w:line="240" w:lineRule="auto"/>
        <w:ind w:firstLine="567"/>
        <w:jc w:val="both"/>
        <w:rPr>
          <w:rFonts w:ascii="Times New Roman" w:hAnsi="Times New Roman" w:cs="Times New Roman"/>
          <w:i/>
          <w:sz w:val="32"/>
          <w:szCs w:val="32"/>
        </w:rPr>
      </w:pPr>
    </w:p>
    <w:p w:rsidR="008826FC" w:rsidRPr="008826FC" w:rsidRDefault="008826FC" w:rsidP="008826FC">
      <w:pPr>
        <w:spacing w:after="0" w:line="240" w:lineRule="auto"/>
        <w:ind w:firstLine="567"/>
        <w:jc w:val="center"/>
        <w:rPr>
          <w:rFonts w:ascii="Times New Roman" w:hAnsi="Times New Roman" w:cs="Times New Roman"/>
          <w:b/>
          <w:sz w:val="32"/>
          <w:szCs w:val="32"/>
        </w:rPr>
      </w:pPr>
      <w:r>
        <w:rPr>
          <w:rFonts w:ascii="Times New Roman" w:hAnsi="Times New Roman" w:cs="Times New Roman"/>
          <w:b/>
          <w:sz w:val="32"/>
          <w:szCs w:val="32"/>
        </w:rPr>
        <w:t>Вступ</w:t>
      </w:r>
    </w:p>
    <w:p w:rsidR="008826FC" w:rsidRPr="008826FC" w:rsidRDefault="008826FC" w:rsidP="008826FC">
      <w:pPr>
        <w:spacing w:after="0" w:line="240" w:lineRule="auto"/>
        <w:ind w:firstLine="567"/>
        <w:jc w:val="both"/>
        <w:rPr>
          <w:rFonts w:ascii="Times New Roman" w:hAnsi="Times New Roman" w:cs="Times New Roman"/>
          <w:color w:val="000000"/>
          <w:sz w:val="32"/>
          <w:szCs w:val="32"/>
        </w:rPr>
      </w:pPr>
      <w:r w:rsidRPr="008826FC">
        <w:rPr>
          <w:rFonts w:ascii="Times New Roman" w:hAnsi="Times New Roman" w:cs="Times New Roman"/>
          <w:sz w:val="32"/>
          <w:szCs w:val="32"/>
        </w:rPr>
        <w:t>Розвиток економіки України передбачає підвищення її конкурентоспроможності у традиційних секторах та оновлення стратегії розвитку інших сфер економіки, які відображають реалізацію інтелектуального капіталу,</w:t>
      </w:r>
      <w:r w:rsidRPr="008826FC">
        <w:rPr>
          <w:rFonts w:ascii="Times New Roman" w:hAnsi="Times New Roman" w:cs="Times New Roman"/>
          <w:color w:val="333333"/>
          <w:sz w:val="32"/>
          <w:szCs w:val="32"/>
          <w:lang w:eastAsia="uk-UA"/>
        </w:rPr>
        <w:t xml:space="preserve"> </w:t>
      </w:r>
      <w:r w:rsidRPr="008826FC">
        <w:rPr>
          <w:rFonts w:ascii="Times New Roman" w:hAnsi="Times New Roman" w:cs="Times New Roman"/>
          <w:sz w:val="32"/>
          <w:szCs w:val="32"/>
        </w:rPr>
        <w:t xml:space="preserve">індустрії туризму й гостинності. Вирішення цих завдань вимагає створення системи чіткої взаємодії держави, бізнесу та науки. </w:t>
      </w:r>
      <w:r w:rsidR="00B45FCA">
        <w:rPr>
          <w:rFonts w:ascii="Times New Roman" w:hAnsi="Times New Roman" w:cs="Times New Roman"/>
          <w:color w:val="000000"/>
          <w:sz w:val="32"/>
          <w:szCs w:val="32"/>
        </w:rPr>
        <w:t>Туризм у</w:t>
      </w:r>
      <w:r w:rsidRPr="008826FC">
        <w:rPr>
          <w:rFonts w:ascii="Times New Roman" w:hAnsi="Times New Roman" w:cs="Times New Roman"/>
          <w:color w:val="000000"/>
          <w:sz w:val="32"/>
          <w:szCs w:val="32"/>
        </w:rPr>
        <w:t xml:space="preserve">се частіше відіграє роль індикатора політичних відносин між державами, стабілізатора партнерських відносин на міжнародній політичній арені. </w:t>
      </w:r>
    </w:p>
    <w:p w:rsidR="008826FC" w:rsidRPr="008826FC" w:rsidRDefault="008826FC" w:rsidP="008826FC">
      <w:pPr>
        <w:spacing w:after="0" w:line="240" w:lineRule="auto"/>
        <w:ind w:firstLine="567"/>
        <w:jc w:val="both"/>
        <w:rPr>
          <w:rFonts w:ascii="Times New Roman" w:hAnsi="Times New Roman" w:cs="Times New Roman"/>
          <w:color w:val="333333"/>
          <w:sz w:val="32"/>
          <w:szCs w:val="32"/>
          <w:shd w:val="clear" w:color="auto" w:fill="FFFFFF"/>
        </w:rPr>
      </w:pPr>
      <w:r w:rsidRPr="008826FC">
        <w:rPr>
          <w:rFonts w:ascii="Times New Roman" w:hAnsi="Times New Roman" w:cs="Times New Roman"/>
          <w:color w:val="000000"/>
          <w:sz w:val="32"/>
          <w:szCs w:val="32"/>
        </w:rPr>
        <w:t>Зважаючи на розвиток процесів інт</w:t>
      </w:r>
      <w:r w:rsidR="00D17843">
        <w:rPr>
          <w:rFonts w:ascii="Times New Roman" w:hAnsi="Times New Roman" w:cs="Times New Roman"/>
          <w:color w:val="000000"/>
          <w:sz w:val="32"/>
          <w:szCs w:val="32"/>
        </w:rPr>
        <w:t>еграції України, першочергово</w:t>
      </w:r>
      <w:r w:rsidR="00B45FCA">
        <w:rPr>
          <w:rFonts w:ascii="Times New Roman" w:hAnsi="Times New Roman" w:cs="Times New Roman"/>
          <w:color w:val="000000"/>
          <w:sz w:val="32"/>
          <w:szCs w:val="32"/>
        </w:rPr>
        <w:t xml:space="preserve"> в</w:t>
      </w:r>
      <w:r w:rsidRPr="008826FC">
        <w:rPr>
          <w:rFonts w:ascii="Times New Roman" w:hAnsi="Times New Roman" w:cs="Times New Roman"/>
          <w:color w:val="000000"/>
          <w:sz w:val="32"/>
          <w:szCs w:val="32"/>
        </w:rPr>
        <w:t xml:space="preserve"> європейський екон</w:t>
      </w:r>
      <w:r w:rsidR="00D17843">
        <w:rPr>
          <w:rFonts w:ascii="Times New Roman" w:hAnsi="Times New Roman" w:cs="Times New Roman"/>
          <w:color w:val="000000"/>
          <w:sz w:val="32"/>
          <w:szCs w:val="32"/>
        </w:rPr>
        <w:t>омічний простір, розвиток мікро-</w:t>
      </w:r>
      <w:r w:rsidRPr="008826FC">
        <w:rPr>
          <w:rFonts w:ascii="Times New Roman" w:hAnsi="Times New Roman" w:cs="Times New Roman"/>
          <w:color w:val="000000"/>
          <w:sz w:val="32"/>
          <w:szCs w:val="32"/>
        </w:rPr>
        <w:t xml:space="preserve"> (вітчизняного) та макрорівня (міжнародного) туризму в Україні має набути пріоритетного значення для національної економіки та стати визначальною складовою соціально-економічної політики держави і регіонів</w:t>
      </w:r>
      <w:r w:rsidR="00D17843">
        <w:rPr>
          <w:rFonts w:ascii="Times New Roman" w:hAnsi="Times New Roman" w:cs="Times New Roman"/>
          <w:color w:val="000000"/>
          <w:sz w:val="32"/>
          <w:szCs w:val="32"/>
        </w:rPr>
        <w:t>,</w:t>
      </w:r>
      <w:r w:rsidRPr="008826FC">
        <w:rPr>
          <w:rFonts w:ascii="Times New Roman" w:hAnsi="Times New Roman" w:cs="Times New Roman"/>
          <w:color w:val="000000"/>
          <w:sz w:val="32"/>
          <w:szCs w:val="32"/>
        </w:rPr>
        <w:t xml:space="preserve"> особливо з урахуванням досвіду, набутого під час проведення чемпіонату з футболу Євро-2012, наявності значної кількості регіонів, які володіють високим потенціалом для розвитку туризму, кризи багатьох традицій</w:t>
      </w:r>
      <w:r w:rsidR="00D17843">
        <w:rPr>
          <w:rFonts w:ascii="Times New Roman" w:hAnsi="Times New Roman" w:cs="Times New Roman"/>
          <w:color w:val="000000"/>
          <w:sz w:val="32"/>
          <w:szCs w:val="32"/>
        </w:rPr>
        <w:t>них галузей економіки внаслідок перш за все розриву</w:t>
      </w:r>
      <w:r w:rsidRPr="008826FC">
        <w:rPr>
          <w:rFonts w:ascii="Times New Roman" w:hAnsi="Times New Roman" w:cs="Times New Roman"/>
          <w:color w:val="000000"/>
          <w:sz w:val="32"/>
          <w:szCs w:val="32"/>
        </w:rPr>
        <w:t xml:space="preserve"> більшості економічних зв’язків </w:t>
      </w:r>
      <w:r w:rsidR="00D17843">
        <w:rPr>
          <w:rFonts w:ascii="Times New Roman" w:hAnsi="Times New Roman" w:cs="Times New Roman"/>
          <w:color w:val="000000"/>
          <w:sz w:val="32"/>
          <w:szCs w:val="32"/>
        </w:rPr>
        <w:t>і</w:t>
      </w:r>
      <w:r w:rsidRPr="008826FC">
        <w:rPr>
          <w:rFonts w:ascii="Times New Roman" w:hAnsi="Times New Roman" w:cs="Times New Roman"/>
          <w:color w:val="000000"/>
          <w:sz w:val="32"/>
          <w:szCs w:val="32"/>
        </w:rPr>
        <w:t>з Російською Федерацією</w:t>
      </w:r>
      <w:r w:rsidR="00D17843">
        <w:rPr>
          <w:rFonts w:ascii="Times New Roman" w:hAnsi="Times New Roman" w:cs="Times New Roman"/>
          <w:color w:val="000000"/>
          <w:sz w:val="32"/>
          <w:szCs w:val="32"/>
        </w:rPr>
        <w:t>, реального започаткування євро</w:t>
      </w:r>
      <w:r w:rsidRPr="008826FC">
        <w:rPr>
          <w:rFonts w:ascii="Times New Roman" w:hAnsi="Times New Roman" w:cs="Times New Roman"/>
          <w:color w:val="000000"/>
          <w:sz w:val="32"/>
          <w:szCs w:val="32"/>
        </w:rPr>
        <w:t xml:space="preserve">інтеграційних </w:t>
      </w:r>
      <w:r w:rsidR="00D17843">
        <w:rPr>
          <w:rFonts w:ascii="Times New Roman" w:hAnsi="Times New Roman" w:cs="Times New Roman"/>
          <w:color w:val="000000"/>
          <w:sz w:val="32"/>
          <w:szCs w:val="32"/>
        </w:rPr>
        <w:t>процесів, терористичних загроз у</w:t>
      </w:r>
      <w:r w:rsidRPr="008826FC">
        <w:rPr>
          <w:rFonts w:ascii="Times New Roman" w:hAnsi="Times New Roman" w:cs="Times New Roman"/>
          <w:color w:val="000000"/>
          <w:sz w:val="32"/>
          <w:szCs w:val="32"/>
        </w:rPr>
        <w:t xml:space="preserve"> багатьох економічно розвинених і туристично </w:t>
      </w:r>
      <w:r w:rsidRPr="008826FC">
        <w:rPr>
          <w:rFonts w:ascii="Times New Roman" w:hAnsi="Times New Roman" w:cs="Times New Roman"/>
          <w:color w:val="000000"/>
          <w:sz w:val="32"/>
          <w:szCs w:val="32"/>
        </w:rPr>
        <w:lastRenderedPageBreak/>
        <w:t>привабливих країнах світу, які були традиційними туристичними регіонами.</w:t>
      </w:r>
      <w:r w:rsidRPr="008826FC">
        <w:rPr>
          <w:rFonts w:ascii="Times New Roman" w:hAnsi="Times New Roman" w:cs="Times New Roman"/>
          <w:color w:val="333333"/>
          <w:sz w:val="32"/>
          <w:szCs w:val="32"/>
          <w:shd w:val="clear" w:color="auto" w:fill="FFFFFF"/>
        </w:rPr>
        <w:t xml:space="preserve"> </w:t>
      </w:r>
    </w:p>
    <w:p w:rsidR="008826FC" w:rsidRPr="008826FC" w:rsidRDefault="008826FC" w:rsidP="008826FC">
      <w:pPr>
        <w:spacing w:after="0" w:line="240" w:lineRule="auto"/>
        <w:jc w:val="center"/>
        <w:rPr>
          <w:rFonts w:ascii="Times New Roman" w:hAnsi="Times New Roman" w:cs="Times New Roman"/>
          <w:b/>
          <w:sz w:val="32"/>
          <w:szCs w:val="32"/>
        </w:rPr>
      </w:pPr>
    </w:p>
    <w:p w:rsidR="00D946EC" w:rsidRDefault="008826FC" w:rsidP="008826FC">
      <w:pPr>
        <w:spacing w:after="0" w:line="240" w:lineRule="auto"/>
        <w:jc w:val="center"/>
        <w:rPr>
          <w:rFonts w:ascii="Times New Roman" w:hAnsi="Times New Roman" w:cs="Times New Roman"/>
          <w:b/>
          <w:sz w:val="32"/>
          <w:szCs w:val="32"/>
        </w:rPr>
      </w:pPr>
      <w:r w:rsidRPr="008826FC">
        <w:rPr>
          <w:rFonts w:ascii="Times New Roman" w:hAnsi="Times New Roman" w:cs="Times New Roman"/>
          <w:b/>
          <w:sz w:val="32"/>
          <w:szCs w:val="32"/>
        </w:rPr>
        <w:t xml:space="preserve">Розділ 1.  Аналіз світового й вітчизняного ринку </w:t>
      </w:r>
    </w:p>
    <w:p w:rsidR="008826FC" w:rsidRPr="008826FC" w:rsidRDefault="008826FC" w:rsidP="008826FC">
      <w:pPr>
        <w:spacing w:after="0" w:line="240" w:lineRule="auto"/>
        <w:jc w:val="center"/>
        <w:rPr>
          <w:rFonts w:ascii="Times New Roman" w:hAnsi="Times New Roman" w:cs="Times New Roman"/>
          <w:sz w:val="32"/>
          <w:szCs w:val="32"/>
        </w:rPr>
      </w:pPr>
      <w:r w:rsidRPr="008826FC">
        <w:rPr>
          <w:rFonts w:ascii="Times New Roman" w:hAnsi="Times New Roman" w:cs="Times New Roman"/>
          <w:b/>
          <w:sz w:val="32"/>
          <w:szCs w:val="32"/>
        </w:rPr>
        <w:t>туристичних послуг</w:t>
      </w:r>
    </w:p>
    <w:p w:rsidR="00D17843" w:rsidRDefault="008826FC" w:rsidP="008826FC">
      <w:pPr>
        <w:spacing w:after="0" w:line="240" w:lineRule="auto"/>
        <w:ind w:firstLine="567"/>
        <w:jc w:val="both"/>
        <w:rPr>
          <w:rFonts w:ascii="Times New Roman" w:hAnsi="Times New Roman" w:cs="Times New Roman"/>
          <w:sz w:val="32"/>
          <w:szCs w:val="32"/>
        </w:rPr>
      </w:pPr>
      <w:r w:rsidRPr="008826FC">
        <w:rPr>
          <w:rFonts w:ascii="Times New Roman" w:hAnsi="Times New Roman" w:cs="Times New Roman"/>
          <w:sz w:val="32"/>
          <w:szCs w:val="32"/>
        </w:rPr>
        <w:t>Дослідженню тенденцій, особливостей та проблем розвитку ринку туристичних послуг як в Україні, так і в міжнародних межах значну увагу приділяють провідні вітчизняні науковці та зарубіжні економісти, серед яких можна виділити праці В.</w:t>
      </w:r>
      <w:r w:rsidR="006314FA">
        <w:rPr>
          <w:rFonts w:ascii="Times New Roman" w:hAnsi="Times New Roman" w:cs="Times New Roman"/>
          <w:sz w:val="32"/>
          <w:szCs w:val="32"/>
        </w:rPr>
        <w:t xml:space="preserve"> </w:t>
      </w:r>
      <w:r w:rsidRPr="008826FC">
        <w:rPr>
          <w:rFonts w:ascii="Times New Roman" w:hAnsi="Times New Roman" w:cs="Times New Roman"/>
          <w:sz w:val="32"/>
          <w:szCs w:val="32"/>
        </w:rPr>
        <w:t>Азар, В. Безносюк, М.</w:t>
      </w:r>
      <w:r w:rsidR="006314FA">
        <w:rPr>
          <w:rFonts w:ascii="Times New Roman" w:hAnsi="Times New Roman" w:cs="Times New Roman"/>
          <w:sz w:val="32"/>
          <w:szCs w:val="32"/>
        </w:rPr>
        <w:t xml:space="preserve"> </w:t>
      </w:r>
      <w:r w:rsidRPr="008826FC">
        <w:rPr>
          <w:rFonts w:ascii="Times New Roman" w:hAnsi="Times New Roman" w:cs="Times New Roman"/>
          <w:sz w:val="32"/>
          <w:szCs w:val="32"/>
        </w:rPr>
        <w:t>Бойко, М.</w:t>
      </w:r>
      <w:r w:rsidR="006314FA">
        <w:rPr>
          <w:rFonts w:ascii="Times New Roman" w:hAnsi="Times New Roman" w:cs="Times New Roman"/>
          <w:sz w:val="32"/>
          <w:szCs w:val="32"/>
        </w:rPr>
        <w:t xml:space="preserve"> </w:t>
      </w:r>
      <w:r w:rsidRPr="008826FC">
        <w:rPr>
          <w:rFonts w:ascii="Times New Roman" w:hAnsi="Times New Roman" w:cs="Times New Roman"/>
          <w:sz w:val="32"/>
          <w:szCs w:val="32"/>
        </w:rPr>
        <w:t>Босовської, І.</w:t>
      </w:r>
      <w:r w:rsidR="006314FA">
        <w:rPr>
          <w:rFonts w:ascii="Times New Roman" w:hAnsi="Times New Roman" w:cs="Times New Roman"/>
          <w:sz w:val="32"/>
          <w:szCs w:val="32"/>
        </w:rPr>
        <w:t xml:space="preserve"> </w:t>
      </w:r>
      <w:r w:rsidRPr="008826FC">
        <w:rPr>
          <w:rFonts w:ascii="Times New Roman" w:hAnsi="Times New Roman" w:cs="Times New Roman"/>
          <w:sz w:val="32"/>
          <w:szCs w:val="32"/>
        </w:rPr>
        <w:t xml:space="preserve">Бочана, В. Великочого, В. </w:t>
      </w:r>
      <w:r w:rsidR="00D17843">
        <w:rPr>
          <w:rFonts w:ascii="Times New Roman" w:hAnsi="Times New Roman" w:cs="Times New Roman"/>
          <w:sz w:val="32"/>
          <w:szCs w:val="32"/>
        </w:rPr>
        <w:t xml:space="preserve"> </w:t>
      </w:r>
      <w:r w:rsidRPr="008826FC">
        <w:rPr>
          <w:rFonts w:ascii="Times New Roman" w:hAnsi="Times New Roman" w:cs="Times New Roman"/>
          <w:sz w:val="32"/>
          <w:szCs w:val="32"/>
        </w:rPr>
        <w:t>Герасименко,</w:t>
      </w:r>
      <w:r w:rsidR="00D17843">
        <w:rPr>
          <w:rFonts w:ascii="Times New Roman" w:hAnsi="Times New Roman" w:cs="Times New Roman"/>
          <w:sz w:val="32"/>
          <w:szCs w:val="32"/>
        </w:rPr>
        <w:t xml:space="preserve"> </w:t>
      </w:r>
      <w:r w:rsidRPr="008826FC">
        <w:rPr>
          <w:rFonts w:ascii="Times New Roman" w:hAnsi="Times New Roman" w:cs="Times New Roman"/>
          <w:sz w:val="32"/>
          <w:szCs w:val="32"/>
        </w:rPr>
        <w:t xml:space="preserve"> </w:t>
      </w:r>
      <w:r w:rsidR="00D17843">
        <w:rPr>
          <w:rFonts w:ascii="Times New Roman" w:hAnsi="Times New Roman" w:cs="Times New Roman"/>
          <w:sz w:val="32"/>
          <w:szCs w:val="32"/>
        </w:rPr>
        <w:t xml:space="preserve"> </w:t>
      </w:r>
      <w:r w:rsidRPr="008826FC">
        <w:rPr>
          <w:rFonts w:ascii="Times New Roman" w:hAnsi="Times New Roman" w:cs="Times New Roman"/>
          <w:sz w:val="32"/>
          <w:szCs w:val="32"/>
        </w:rPr>
        <w:t>П.</w:t>
      </w:r>
      <w:r w:rsidR="006314FA">
        <w:rPr>
          <w:rFonts w:ascii="Times New Roman" w:hAnsi="Times New Roman" w:cs="Times New Roman"/>
          <w:sz w:val="32"/>
          <w:szCs w:val="32"/>
        </w:rPr>
        <w:t xml:space="preserve"> </w:t>
      </w:r>
      <w:r w:rsidR="00D17843">
        <w:rPr>
          <w:rFonts w:ascii="Times New Roman" w:hAnsi="Times New Roman" w:cs="Times New Roman"/>
          <w:sz w:val="32"/>
          <w:szCs w:val="32"/>
        </w:rPr>
        <w:t xml:space="preserve"> </w:t>
      </w:r>
      <w:r w:rsidRPr="008826FC">
        <w:rPr>
          <w:rFonts w:ascii="Times New Roman" w:hAnsi="Times New Roman" w:cs="Times New Roman"/>
          <w:sz w:val="32"/>
          <w:szCs w:val="32"/>
        </w:rPr>
        <w:t>Гудзя,</w:t>
      </w:r>
      <w:r w:rsidR="00D17843">
        <w:rPr>
          <w:rFonts w:ascii="Times New Roman" w:hAnsi="Times New Roman" w:cs="Times New Roman"/>
          <w:sz w:val="32"/>
          <w:szCs w:val="32"/>
        </w:rPr>
        <w:t xml:space="preserve">  </w:t>
      </w:r>
      <w:r w:rsidRPr="008826FC">
        <w:rPr>
          <w:rFonts w:ascii="Times New Roman" w:hAnsi="Times New Roman" w:cs="Times New Roman"/>
          <w:sz w:val="32"/>
          <w:szCs w:val="32"/>
        </w:rPr>
        <w:t xml:space="preserve"> М.</w:t>
      </w:r>
      <w:r w:rsidR="00D17843">
        <w:rPr>
          <w:rFonts w:ascii="Times New Roman" w:hAnsi="Times New Roman" w:cs="Times New Roman"/>
          <w:sz w:val="32"/>
          <w:szCs w:val="32"/>
        </w:rPr>
        <w:t xml:space="preserve"> </w:t>
      </w:r>
      <w:r w:rsidR="006314FA">
        <w:rPr>
          <w:rFonts w:ascii="Times New Roman" w:hAnsi="Times New Roman" w:cs="Times New Roman"/>
          <w:sz w:val="32"/>
          <w:szCs w:val="32"/>
        </w:rPr>
        <w:t xml:space="preserve"> </w:t>
      </w:r>
      <w:r w:rsidRPr="008826FC">
        <w:rPr>
          <w:rFonts w:ascii="Times New Roman" w:hAnsi="Times New Roman" w:cs="Times New Roman"/>
          <w:sz w:val="32"/>
          <w:szCs w:val="32"/>
        </w:rPr>
        <w:t xml:space="preserve">Жукова, </w:t>
      </w:r>
      <w:r w:rsidR="00D17843">
        <w:rPr>
          <w:rFonts w:ascii="Times New Roman" w:hAnsi="Times New Roman" w:cs="Times New Roman"/>
          <w:sz w:val="32"/>
          <w:szCs w:val="32"/>
        </w:rPr>
        <w:t xml:space="preserve">  </w:t>
      </w:r>
      <w:r w:rsidRPr="008826FC">
        <w:rPr>
          <w:rFonts w:ascii="Times New Roman" w:hAnsi="Times New Roman" w:cs="Times New Roman"/>
          <w:sz w:val="32"/>
          <w:szCs w:val="32"/>
        </w:rPr>
        <w:t xml:space="preserve">Е. </w:t>
      </w:r>
      <w:r w:rsidR="00D17843">
        <w:rPr>
          <w:rFonts w:ascii="Times New Roman" w:hAnsi="Times New Roman" w:cs="Times New Roman"/>
          <w:sz w:val="32"/>
          <w:szCs w:val="32"/>
        </w:rPr>
        <w:t xml:space="preserve"> </w:t>
      </w:r>
      <w:r w:rsidRPr="008826FC">
        <w:rPr>
          <w:rFonts w:ascii="Times New Roman" w:hAnsi="Times New Roman" w:cs="Times New Roman"/>
          <w:sz w:val="32"/>
          <w:szCs w:val="32"/>
        </w:rPr>
        <w:t>Кадта,</w:t>
      </w:r>
      <w:r w:rsidR="00D17843">
        <w:rPr>
          <w:rFonts w:ascii="Times New Roman" w:hAnsi="Times New Roman" w:cs="Times New Roman"/>
          <w:sz w:val="32"/>
          <w:szCs w:val="32"/>
        </w:rPr>
        <w:t xml:space="preserve"> </w:t>
      </w:r>
      <w:r w:rsidRPr="008826FC">
        <w:rPr>
          <w:rFonts w:ascii="Times New Roman" w:hAnsi="Times New Roman" w:cs="Times New Roman"/>
          <w:sz w:val="32"/>
          <w:szCs w:val="32"/>
        </w:rPr>
        <w:t xml:space="preserve"> </w:t>
      </w:r>
      <w:r w:rsidR="00D17843">
        <w:rPr>
          <w:rFonts w:ascii="Times New Roman" w:hAnsi="Times New Roman" w:cs="Times New Roman"/>
          <w:sz w:val="32"/>
          <w:szCs w:val="32"/>
        </w:rPr>
        <w:t xml:space="preserve"> </w:t>
      </w:r>
      <w:r w:rsidRPr="008826FC">
        <w:rPr>
          <w:rFonts w:ascii="Times New Roman" w:hAnsi="Times New Roman" w:cs="Times New Roman"/>
          <w:sz w:val="32"/>
          <w:szCs w:val="32"/>
        </w:rPr>
        <w:t>В.</w:t>
      </w:r>
      <w:r w:rsidR="00D17843">
        <w:rPr>
          <w:rFonts w:ascii="Times New Roman" w:hAnsi="Times New Roman" w:cs="Times New Roman"/>
          <w:sz w:val="32"/>
          <w:szCs w:val="32"/>
        </w:rPr>
        <w:t xml:space="preserve"> </w:t>
      </w:r>
      <w:r w:rsidR="006314FA">
        <w:rPr>
          <w:rFonts w:ascii="Times New Roman" w:hAnsi="Times New Roman" w:cs="Times New Roman"/>
          <w:sz w:val="32"/>
          <w:szCs w:val="32"/>
        </w:rPr>
        <w:t xml:space="preserve"> </w:t>
      </w:r>
      <w:r w:rsidRPr="008826FC">
        <w:rPr>
          <w:rFonts w:ascii="Times New Roman" w:hAnsi="Times New Roman" w:cs="Times New Roman"/>
          <w:sz w:val="32"/>
          <w:szCs w:val="32"/>
        </w:rPr>
        <w:t xml:space="preserve">Кифяк, </w:t>
      </w:r>
      <w:r w:rsidR="00D17843">
        <w:rPr>
          <w:rFonts w:ascii="Times New Roman" w:hAnsi="Times New Roman" w:cs="Times New Roman"/>
          <w:sz w:val="32"/>
          <w:szCs w:val="32"/>
        </w:rPr>
        <w:t xml:space="preserve"> </w:t>
      </w:r>
    </w:p>
    <w:p w:rsidR="008826FC" w:rsidRPr="008826FC" w:rsidRDefault="008826FC" w:rsidP="00D17843">
      <w:pPr>
        <w:spacing w:after="0" w:line="240" w:lineRule="auto"/>
        <w:jc w:val="both"/>
        <w:rPr>
          <w:rFonts w:ascii="Times New Roman" w:hAnsi="Times New Roman" w:cs="Times New Roman"/>
          <w:sz w:val="32"/>
          <w:szCs w:val="32"/>
        </w:rPr>
      </w:pPr>
      <w:r w:rsidRPr="008826FC">
        <w:rPr>
          <w:rFonts w:ascii="Times New Roman" w:hAnsi="Times New Roman" w:cs="Times New Roman"/>
          <w:sz w:val="32"/>
          <w:szCs w:val="32"/>
        </w:rPr>
        <w:t>К.</w:t>
      </w:r>
      <w:r w:rsidR="00D17843">
        <w:rPr>
          <w:rFonts w:ascii="Times New Roman" w:hAnsi="Times New Roman" w:cs="Times New Roman"/>
          <w:sz w:val="32"/>
          <w:szCs w:val="32"/>
        </w:rPr>
        <w:t xml:space="preserve"> </w:t>
      </w:r>
      <w:r w:rsidR="006314FA">
        <w:rPr>
          <w:rFonts w:ascii="Times New Roman" w:hAnsi="Times New Roman" w:cs="Times New Roman"/>
          <w:sz w:val="32"/>
          <w:szCs w:val="32"/>
        </w:rPr>
        <w:t xml:space="preserve"> </w:t>
      </w:r>
      <w:r w:rsidRPr="008826FC">
        <w:rPr>
          <w:rFonts w:ascii="Times New Roman" w:hAnsi="Times New Roman" w:cs="Times New Roman"/>
          <w:sz w:val="32"/>
          <w:szCs w:val="32"/>
        </w:rPr>
        <w:t xml:space="preserve">Купер, </w:t>
      </w:r>
      <w:r w:rsidR="00D17843">
        <w:rPr>
          <w:rFonts w:ascii="Times New Roman" w:hAnsi="Times New Roman" w:cs="Times New Roman"/>
          <w:sz w:val="32"/>
          <w:szCs w:val="32"/>
        </w:rPr>
        <w:t xml:space="preserve"> </w:t>
      </w:r>
      <w:r w:rsidRPr="008826FC">
        <w:rPr>
          <w:rFonts w:ascii="Times New Roman" w:hAnsi="Times New Roman" w:cs="Times New Roman"/>
          <w:sz w:val="32"/>
          <w:szCs w:val="32"/>
        </w:rPr>
        <w:t>В.</w:t>
      </w:r>
      <w:r w:rsidR="00D17843">
        <w:rPr>
          <w:rFonts w:ascii="Times New Roman" w:hAnsi="Times New Roman" w:cs="Times New Roman"/>
          <w:sz w:val="32"/>
          <w:szCs w:val="32"/>
        </w:rPr>
        <w:t xml:space="preserve"> </w:t>
      </w:r>
      <w:r w:rsidR="006314FA">
        <w:rPr>
          <w:rFonts w:ascii="Times New Roman" w:hAnsi="Times New Roman" w:cs="Times New Roman"/>
          <w:sz w:val="32"/>
          <w:szCs w:val="32"/>
        </w:rPr>
        <w:t xml:space="preserve"> </w:t>
      </w:r>
      <w:r w:rsidRPr="008826FC">
        <w:rPr>
          <w:rFonts w:ascii="Times New Roman" w:hAnsi="Times New Roman" w:cs="Times New Roman"/>
          <w:sz w:val="32"/>
          <w:szCs w:val="32"/>
        </w:rPr>
        <w:t xml:space="preserve">Козик, </w:t>
      </w:r>
      <w:r w:rsidR="00D17843">
        <w:rPr>
          <w:rFonts w:ascii="Times New Roman" w:hAnsi="Times New Roman" w:cs="Times New Roman"/>
          <w:sz w:val="32"/>
          <w:szCs w:val="32"/>
        </w:rPr>
        <w:t xml:space="preserve"> </w:t>
      </w:r>
      <w:r w:rsidRPr="008826FC">
        <w:rPr>
          <w:rFonts w:ascii="Times New Roman" w:hAnsi="Times New Roman" w:cs="Times New Roman"/>
          <w:sz w:val="32"/>
          <w:szCs w:val="32"/>
        </w:rPr>
        <w:t>Л.</w:t>
      </w:r>
      <w:r w:rsidR="00D17843">
        <w:rPr>
          <w:rFonts w:ascii="Times New Roman" w:hAnsi="Times New Roman" w:cs="Times New Roman"/>
          <w:sz w:val="32"/>
          <w:szCs w:val="32"/>
        </w:rPr>
        <w:t xml:space="preserve"> </w:t>
      </w:r>
      <w:r w:rsidRPr="008826FC">
        <w:rPr>
          <w:rFonts w:ascii="Times New Roman" w:hAnsi="Times New Roman" w:cs="Times New Roman"/>
          <w:sz w:val="32"/>
          <w:szCs w:val="32"/>
        </w:rPr>
        <w:t xml:space="preserve"> Левковської,</w:t>
      </w:r>
      <w:r w:rsidR="00D17843">
        <w:rPr>
          <w:rFonts w:ascii="Times New Roman" w:hAnsi="Times New Roman" w:cs="Times New Roman"/>
          <w:sz w:val="32"/>
          <w:szCs w:val="32"/>
        </w:rPr>
        <w:t xml:space="preserve"> </w:t>
      </w:r>
      <w:r w:rsidRPr="008826FC">
        <w:rPr>
          <w:rFonts w:ascii="Times New Roman" w:hAnsi="Times New Roman" w:cs="Times New Roman"/>
          <w:sz w:val="32"/>
          <w:szCs w:val="32"/>
        </w:rPr>
        <w:t xml:space="preserve"> Ю.</w:t>
      </w:r>
      <w:r w:rsidR="006314FA">
        <w:rPr>
          <w:rFonts w:ascii="Times New Roman" w:hAnsi="Times New Roman" w:cs="Times New Roman"/>
          <w:sz w:val="32"/>
          <w:szCs w:val="32"/>
        </w:rPr>
        <w:t xml:space="preserve"> </w:t>
      </w:r>
      <w:r w:rsidR="00D17843">
        <w:rPr>
          <w:rFonts w:ascii="Times New Roman" w:hAnsi="Times New Roman" w:cs="Times New Roman"/>
          <w:sz w:val="32"/>
          <w:szCs w:val="32"/>
        </w:rPr>
        <w:t xml:space="preserve"> </w:t>
      </w:r>
      <w:r w:rsidRPr="008826FC">
        <w:rPr>
          <w:rFonts w:ascii="Times New Roman" w:hAnsi="Times New Roman" w:cs="Times New Roman"/>
          <w:sz w:val="32"/>
          <w:szCs w:val="32"/>
        </w:rPr>
        <w:t>Макогон,</w:t>
      </w:r>
      <w:r w:rsidR="00D17843">
        <w:rPr>
          <w:rFonts w:ascii="Times New Roman" w:hAnsi="Times New Roman" w:cs="Times New Roman"/>
          <w:sz w:val="32"/>
          <w:szCs w:val="32"/>
        </w:rPr>
        <w:t xml:space="preserve"> </w:t>
      </w:r>
      <w:r w:rsidRPr="008826FC">
        <w:rPr>
          <w:rFonts w:ascii="Times New Roman" w:hAnsi="Times New Roman" w:cs="Times New Roman"/>
          <w:sz w:val="32"/>
          <w:szCs w:val="32"/>
        </w:rPr>
        <w:t xml:space="preserve"> Р.</w:t>
      </w:r>
      <w:r w:rsidR="006314FA">
        <w:rPr>
          <w:rFonts w:ascii="Times New Roman" w:hAnsi="Times New Roman" w:cs="Times New Roman"/>
          <w:sz w:val="32"/>
          <w:szCs w:val="32"/>
        </w:rPr>
        <w:t xml:space="preserve"> </w:t>
      </w:r>
      <w:r w:rsidRPr="008826FC">
        <w:rPr>
          <w:rFonts w:ascii="Times New Roman" w:hAnsi="Times New Roman" w:cs="Times New Roman"/>
          <w:sz w:val="32"/>
          <w:szCs w:val="32"/>
        </w:rPr>
        <w:t>Мілля, А.</w:t>
      </w:r>
      <w:r w:rsidR="006314FA">
        <w:rPr>
          <w:rFonts w:ascii="Times New Roman" w:hAnsi="Times New Roman" w:cs="Times New Roman"/>
          <w:sz w:val="32"/>
          <w:szCs w:val="32"/>
        </w:rPr>
        <w:t xml:space="preserve"> </w:t>
      </w:r>
      <w:r w:rsidRPr="008826FC">
        <w:rPr>
          <w:rFonts w:ascii="Times New Roman" w:hAnsi="Times New Roman" w:cs="Times New Roman"/>
          <w:sz w:val="32"/>
          <w:szCs w:val="32"/>
        </w:rPr>
        <w:t xml:space="preserve">Моррісон, </w:t>
      </w:r>
      <w:r w:rsidR="00D17843">
        <w:rPr>
          <w:rFonts w:ascii="Times New Roman" w:hAnsi="Times New Roman" w:cs="Times New Roman"/>
          <w:sz w:val="32"/>
          <w:szCs w:val="32"/>
        </w:rPr>
        <w:t xml:space="preserve"> </w:t>
      </w:r>
      <w:r w:rsidRPr="008826FC">
        <w:rPr>
          <w:rFonts w:ascii="Times New Roman" w:hAnsi="Times New Roman" w:cs="Times New Roman"/>
          <w:sz w:val="32"/>
          <w:szCs w:val="32"/>
        </w:rPr>
        <w:t>В.</w:t>
      </w:r>
      <w:r w:rsidR="006314FA">
        <w:rPr>
          <w:rFonts w:ascii="Times New Roman" w:hAnsi="Times New Roman" w:cs="Times New Roman"/>
          <w:sz w:val="32"/>
          <w:szCs w:val="32"/>
        </w:rPr>
        <w:t xml:space="preserve"> </w:t>
      </w:r>
      <w:r w:rsidRPr="008826FC">
        <w:rPr>
          <w:rFonts w:ascii="Times New Roman" w:hAnsi="Times New Roman" w:cs="Times New Roman"/>
          <w:sz w:val="32"/>
          <w:szCs w:val="32"/>
        </w:rPr>
        <w:t>Новицького,</w:t>
      </w:r>
      <w:r w:rsidR="00D17843">
        <w:rPr>
          <w:rFonts w:ascii="Times New Roman" w:hAnsi="Times New Roman" w:cs="Times New Roman"/>
          <w:sz w:val="32"/>
          <w:szCs w:val="32"/>
        </w:rPr>
        <w:t xml:space="preserve"> </w:t>
      </w:r>
      <w:r w:rsidRPr="008826FC">
        <w:rPr>
          <w:rFonts w:ascii="Times New Roman" w:hAnsi="Times New Roman" w:cs="Times New Roman"/>
          <w:sz w:val="32"/>
          <w:szCs w:val="32"/>
        </w:rPr>
        <w:t xml:space="preserve"> С.</w:t>
      </w:r>
      <w:r w:rsidR="006314FA">
        <w:rPr>
          <w:rFonts w:ascii="Times New Roman" w:hAnsi="Times New Roman" w:cs="Times New Roman"/>
          <w:sz w:val="32"/>
          <w:szCs w:val="32"/>
        </w:rPr>
        <w:t xml:space="preserve"> </w:t>
      </w:r>
      <w:r w:rsidRPr="008826FC">
        <w:rPr>
          <w:rFonts w:ascii="Times New Roman" w:hAnsi="Times New Roman" w:cs="Times New Roman"/>
          <w:sz w:val="32"/>
          <w:szCs w:val="32"/>
        </w:rPr>
        <w:t>Поповича,</w:t>
      </w:r>
      <w:r w:rsidR="00D17843">
        <w:rPr>
          <w:rFonts w:ascii="Times New Roman" w:hAnsi="Times New Roman" w:cs="Times New Roman"/>
          <w:sz w:val="32"/>
          <w:szCs w:val="32"/>
        </w:rPr>
        <w:t xml:space="preserve"> </w:t>
      </w:r>
      <w:r w:rsidRPr="008826FC">
        <w:rPr>
          <w:rFonts w:ascii="Times New Roman" w:hAnsi="Times New Roman" w:cs="Times New Roman"/>
          <w:sz w:val="32"/>
          <w:szCs w:val="32"/>
        </w:rPr>
        <w:t xml:space="preserve"> В.</w:t>
      </w:r>
      <w:r w:rsidR="006314FA">
        <w:rPr>
          <w:rFonts w:ascii="Times New Roman" w:hAnsi="Times New Roman" w:cs="Times New Roman"/>
          <w:sz w:val="32"/>
          <w:szCs w:val="32"/>
        </w:rPr>
        <w:t xml:space="preserve"> </w:t>
      </w:r>
      <w:r w:rsidR="00D17843">
        <w:rPr>
          <w:rFonts w:ascii="Times New Roman" w:hAnsi="Times New Roman" w:cs="Times New Roman"/>
          <w:sz w:val="32"/>
          <w:szCs w:val="32"/>
        </w:rPr>
        <w:t xml:space="preserve"> </w:t>
      </w:r>
      <w:r w:rsidRPr="008826FC">
        <w:rPr>
          <w:rFonts w:ascii="Times New Roman" w:hAnsi="Times New Roman" w:cs="Times New Roman"/>
          <w:sz w:val="32"/>
          <w:szCs w:val="32"/>
        </w:rPr>
        <w:t xml:space="preserve">Савченка, </w:t>
      </w:r>
      <w:r w:rsidR="00D17843">
        <w:rPr>
          <w:rFonts w:ascii="Times New Roman" w:hAnsi="Times New Roman" w:cs="Times New Roman"/>
          <w:sz w:val="32"/>
          <w:szCs w:val="32"/>
        </w:rPr>
        <w:t xml:space="preserve">         </w:t>
      </w:r>
      <w:r w:rsidRPr="008826FC">
        <w:rPr>
          <w:rFonts w:ascii="Times New Roman" w:hAnsi="Times New Roman" w:cs="Times New Roman"/>
          <w:sz w:val="32"/>
          <w:szCs w:val="32"/>
        </w:rPr>
        <w:t>В.</w:t>
      </w:r>
      <w:r w:rsidR="006314FA">
        <w:rPr>
          <w:rFonts w:ascii="Times New Roman" w:hAnsi="Times New Roman" w:cs="Times New Roman"/>
          <w:sz w:val="32"/>
          <w:szCs w:val="32"/>
        </w:rPr>
        <w:t xml:space="preserve"> </w:t>
      </w:r>
      <w:r w:rsidRPr="008826FC">
        <w:rPr>
          <w:rFonts w:ascii="Times New Roman" w:hAnsi="Times New Roman" w:cs="Times New Roman"/>
          <w:sz w:val="32"/>
          <w:szCs w:val="32"/>
        </w:rPr>
        <w:t>Свиридової, Т.</w:t>
      </w:r>
      <w:r w:rsidR="006314FA">
        <w:rPr>
          <w:rFonts w:ascii="Times New Roman" w:hAnsi="Times New Roman" w:cs="Times New Roman"/>
          <w:sz w:val="32"/>
          <w:szCs w:val="32"/>
        </w:rPr>
        <w:t xml:space="preserve"> </w:t>
      </w:r>
      <w:r w:rsidRPr="008826FC">
        <w:rPr>
          <w:rFonts w:ascii="Times New Roman" w:hAnsi="Times New Roman" w:cs="Times New Roman"/>
          <w:sz w:val="32"/>
          <w:szCs w:val="32"/>
        </w:rPr>
        <w:t>Ткаченко, О.</w:t>
      </w:r>
      <w:r w:rsidR="006314FA">
        <w:rPr>
          <w:rFonts w:ascii="Times New Roman" w:hAnsi="Times New Roman" w:cs="Times New Roman"/>
          <w:sz w:val="32"/>
          <w:szCs w:val="32"/>
        </w:rPr>
        <w:t xml:space="preserve"> </w:t>
      </w:r>
      <w:r w:rsidRPr="008826FC">
        <w:rPr>
          <w:rFonts w:ascii="Times New Roman" w:hAnsi="Times New Roman" w:cs="Times New Roman"/>
          <w:sz w:val="32"/>
          <w:szCs w:val="32"/>
        </w:rPr>
        <w:t>Чудновського, В.</w:t>
      </w:r>
      <w:r w:rsidR="006314FA">
        <w:rPr>
          <w:rFonts w:ascii="Times New Roman" w:hAnsi="Times New Roman" w:cs="Times New Roman"/>
          <w:sz w:val="32"/>
          <w:szCs w:val="32"/>
        </w:rPr>
        <w:t xml:space="preserve"> </w:t>
      </w:r>
      <w:r w:rsidRPr="008826FC">
        <w:rPr>
          <w:rFonts w:ascii="Times New Roman" w:hAnsi="Times New Roman" w:cs="Times New Roman"/>
          <w:sz w:val="32"/>
          <w:szCs w:val="32"/>
        </w:rPr>
        <w:t>Цибух,</w:t>
      </w:r>
      <w:r w:rsidR="00D17843">
        <w:rPr>
          <w:rFonts w:ascii="Times New Roman" w:hAnsi="Times New Roman" w:cs="Times New Roman"/>
          <w:sz w:val="32"/>
          <w:szCs w:val="32"/>
        </w:rPr>
        <w:t xml:space="preserve">             </w:t>
      </w:r>
      <w:r w:rsidRPr="008826FC">
        <w:rPr>
          <w:rFonts w:ascii="Times New Roman" w:hAnsi="Times New Roman" w:cs="Times New Roman"/>
          <w:sz w:val="32"/>
          <w:szCs w:val="32"/>
        </w:rPr>
        <w:t xml:space="preserve"> В.</w:t>
      </w:r>
      <w:r w:rsidR="006314FA">
        <w:rPr>
          <w:rFonts w:ascii="Times New Roman" w:hAnsi="Times New Roman" w:cs="Times New Roman"/>
          <w:sz w:val="32"/>
          <w:szCs w:val="32"/>
        </w:rPr>
        <w:t xml:space="preserve"> </w:t>
      </w:r>
      <w:r w:rsidRPr="008826FC">
        <w:rPr>
          <w:rFonts w:ascii="Times New Roman" w:hAnsi="Times New Roman" w:cs="Times New Roman"/>
          <w:sz w:val="32"/>
          <w:szCs w:val="32"/>
        </w:rPr>
        <w:t xml:space="preserve">Ціхановської та інших. Проте швидкоплинні зміни, позитивні та негативні процеси у світовій та вітчизняній економіці зумовлюють потребу подальших досліджень проблем розвитку туризму, серед яких в Україні першочерговими є фінансові механізми регулювання процесів розвитку туристичних послуг. </w:t>
      </w:r>
    </w:p>
    <w:p w:rsidR="008826FC" w:rsidRPr="008826FC" w:rsidRDefault="00D17843" w:rsidP="008826FC">
      <w:pPr>
        <w:autoSpaceDE w:val="0"/>
        <w:autoSpaceDN w:val="0"/>
        <w:adjustRightInd w:val="0"/>
        <w:spacing w:after="0" w:line="240" w:lineRule="auto"/>
        <w:ind w:firstLine="709"/>
        <w:jc w:val="both"/>
        <w:rPr>
          <w:rFonts w:ascii="Times New Roman" w:hAnsi="Times New Roman" w:cs="Times New Roman"/>
          <w:sz w:val="32"/>
          <w:szCs w:val="32"/>
          <w:highlight w:val="yellow"/>
        </w:rPr>
      </w:pPr>
      <w:r>
        <w:rPr>
          <w:rFonts w:ascii="Times New Roman" w:hAnsi="Times New Roman" w:cs="Times New Roman"/>
          <w:sz w:val="32"/>
          <w:szCs w:val="32"/>
        </w:rPr>
        <w:t>У</w:t>
      </w:r>
      <w:r w:rsidR="008826FC" w:rsidRPr="008826FC">
        <w:rPr>
          <w:rFonts w:ascii="Times New Roman" w:hAnsi="Times New Roman" w:cs="Times New Roman"/>
          <w:sz w:val="32"/>
          <w:szCs w:val="32"/>
        </w:rPr>
        <w:t xml:space="preserve"> світовому масштабі на сьогодні туристична галузь перетворилася на потужну високорентабельну індустрію, д</w:t>
      </w:r>
      <w:r>
        <w:rPr>
          <w:rFonts w:ascii="Times New Roman" w:hAnsi="Times New Roman" w:cs="Times New Roman"/>
          <w:sz w:val="32"/>
          <w:szCs w:val="32"/>
        </w:rPr>
        <w:t>е тісно взаємодіють економічні й</w:t>
      </w:r>
      <w:r w:rsidR="008826FC" w:rsidRPr="008826FC">
        <w:rPr>
          <w:rFonts w:ascii="Times New Roman" w:hAnsi="Times New Roman" w:cs="Times New Roman"/>
          <w:sz w:val="32"/>
          <w:szCs w:val="32"/>
        </w:rPr>
        <w:t xml:space="preserve"> соціальні інтереси суспільства, бізнес-структур та споживачів. Саме туризм відіграє інтегруючу роль у забезпеченні позитивної динаміки кількісних і якісних параметрів розвитку економіки, суміжних галузей та видів економічної діяльності (транспорту, торгівлі, дозвілля, виробництва сувенірів тощо), а також у формуванні основних макроекономічних показників [1]. </w:t>
      </w:r>
    </w:p>
    <w:p w:rsidR="00D17843" w:rsidRDefault="008826FC" w:rsidP="008826FC">
      <w:pPr>
        <w:autoSpaceDE w:val="0"/>
        <w:autoSpaceDN w:val="0"/>
        <w:adjustRightInd w:val="0"/>
        <w:spacing w:after="0" w:line="240" w:lineRule="auto"/>
        <w:ind w:firstLine="709"/>
        <w:jc w:val="both"/>
        <w:rPr>
          <w:rFonts w:ascii="Times New Roman" w:hAnsi="Times New Roman" w:cs="Times New Roman"/>
          <w:sz w:val="32"/>
          <w:szCs w:val="32"/>
        </w:rPr>
      </w:pPr>
      <w:r w:rsidRPr="008826FC">
        <w:rPr>
          <w:rFonts w:ascii="Times New Roman" w:hAnsi="Times New Roman" w:cs="Times New Roman"/>
          <w:sz w:val="32"/>
          <w:szCs w:val="32"/>
        </w:rPr>
        <w:t>Формування економіки нового типу в багатьох країнах світу зумовило перехід на провідні позиції сфери послуг у системі створення валового національного продукту, зовнішньої торгівлі. За інформацією Всесвітньої туристичної організації, туризм посідає четверте місце у світовому експорті товарів та послуг. Так</w:t>
      </w:r>
      <w:r w:rsidR="00D17843">
        <w:rPr>
          <w:rFonts w:ascii="Times New Roman" w:hAnsi="Times New Roman" w:cs="Times New Roman"/>
          <w:sz w:val="32"/>
          <w:szCs w:val="32"/>
        </w:rPr>
        <w:t>,</w:t>
      </w:r>
      <w:r w:rsidRPr="008826FC">
        <w:rPr>
          <w:rFonts w:ascii="Times New Roman" w:hAnsi="Times New Roman" w:cs="Times New Roman"/>
          <w:sz w:val="32"/>
          <w:szCs w:val="32"/>
        </w:rPr>
        <w:t xml:space="preserve"> за результатами 2014 р. кількість міжнародних прибуттів туристів у світі зросла на 4,3</w:t>
      </w:r>
      <w:r w:rsidR="006314FA">
        <w:rPr>
          <w:rFonts w:ascii="Times New Roman" w:hAnsi="Times New Roman" w:cs="Times New Roman"/>
          <w:sz w:val="32"/>
          <w:szCs w:val="32"/>
        </w:rPr>
        <w:t xml:space="preserve"> </w:t>
      </w:r>
      <w:r w:rsidRPr="008826FC">
        <w:rPr>
          <w:rFonts w:ascii="Times New Roman" w:hAnsi="Times New Roman" w:cs="Times New Roman"/>
          <w:sz w:val="32"/>
          <w:szCs w:val="32"/>
        </w:rPr>
        <w:t>%, тобто світова індустрія туризму забезпечила відпочинок на 46 млн</w:t>
      </w:r>
      <w:r w:rsidR="00D17843">
        <w:rPr>
          <w:rFonts w:ascii="Times New Roman" w:hAnsi="Times New Roman" w:cs="Times New Roman"/>
          <w:sz w:val="32"/>
          <w:szCs w:val="32"/>
        </w:rPr>
        <w:t>.</w:t>
      </w:r>
      <w:r w:rsidRPr="008826FC">
        <w:rPr>
          <w:rFonts w:ascii="Times New Roman" w:hAnsi="Times New Roman" w:cs="Times New Roman"/>
          <w:sz w:val="32"/>
          <w:szCs w:val="32"/>
        </w:rPr>
        <w:t xml:space="preserve"> осіб більше, ніж у 2013 році (табл. 1), та отримала доходи понад 1150 млрд</w:t>
      </w:r>
      <w:r w:rsidR="00D17843">
        <w:rPr>
          <w:rFonts w:ascii="Times New Roman" w:hAnsi="Times New Roman" w:cs="Times New Roman"/>
          <w:sz w:val="32"/>
          <w:szCs w:val="32"/>
        </w:rPr>
        <w:t>.</w:t>
      </w:r>
      <w:r w:rsidRPr="008826FC">
        <w:rPr>
          <w:rFonts w:ascii="Times New Roman" w:hAnsi="Times New Roman" w:cs="Times New Roman"/>
          <w:sz w:val="32"/>
          <w:szCs w:val="32"/>
        </w:rPr>
        <w:t xml:space="preserve"> дол., щор</w:t>
      </w:r>
      <w:r w:rsidR="00D17843">
        <w:rPr>
          <w:rFonts w:ascii="Times New Roman" w:hAnsi="Times New Roman" w:cs="Times New Roman"/>
          <w:sz w:val="32"/>
          <w:szCs w:val="32"/>
        </w:rPr>
        <w:t>ічний приріст</w:t>
      </w:r>
      <w:r w:rsidRPr="008826FC">
        <w:rPr>
          <w:rFonts w:ascii="Times New Roman" w:hAnsi="Times New Roman" w:cs="Times New Roman"/>
          <w:sz w:val="32"/>
          <w:szCs w:val="32"/>
        </w:rPr>
        <w:t xml:space="preserve"> </w:t>
      </w:r>
      <w:r w:rsidR="00D17843">
        <w:rPr>
          <w:rFonts w:ascii="Times New Roman" w:hAnsi="Times New Roman" w:cs="Times New Roman"/>
          <w:sz w:val="32"/>
          <w:szCs w:val="32"/>
        </w:rPr>
        <w:t xml:space="preserve"> </w:t>
      </w:r>
      <w:r w:rsidRPr="008826FC">
        <w:rPr>
          <w:rFonts w:ascii="Times New Roman" w:hAnsi="Times New Roman" w:cs="Times New Roman"/>
          <w:sz w:val="32"/>
          <w:szCs w:val="32"/>
        </w:rPr>
        <w:t>яких</w:t>
      </w:r>
      <w:r w:rsidR="00D17843">
        <w:rPr>
          <w:rFonts w:ascii="Times New Roman" w:hAnsi="Times New Roman" w:cs="Times New Roman"/>
          <w:sz w:val="32"/>
          <w:szCs w:val="32"/>
        </w:rPr>
        <w:t xml:space="preserve"> </w:t>
      </w:r>
      <w:r w:rsidRPr="008826FC">
        <w:rPr>
          <w:rFonts w:ascii="Times New Roman" w:hAnsi="Times New Roman" w:cs="Times New Roman"/>
          <w:sz w:val="32"/>
          <w:szCs w:val="32"/>
        </w:rPr>
        <w:t xml:space="preserve"> становить</w:t>
      </w:r>
      <w:r w:rsidR="00D17843">
        <w:rPr>
          <w:rFonts w:ascii="Times New Roman" w:hAnsi="Times New Roman" w:cs="Times New Roman"/>
          <w:sz w:val="32"/>
          <w:szCs w:val="32"/>
        </w:rPr>
        <w:t xml:space="preserve"> </w:t>
      </w:r>
      <w:r w:rsidRPr="008826FC">
        <w:rPr>
          <w:rFonts w:ascii="Times New Roman" w:hAnsi="Times New Roman" w:cs="Times New Roman"/>
          <w:sz w:val="32"/>
          <w:szCs w:val="32"/>
        </w:rPr>
        <w:t xml:space="preserve"> 6</w:t>
      </w:r>
      <w:r w:rsidR="006314FA">
        <w:rPr>
          <w:rFonts w:ascii="Times New Roman" w:hAnsi="Times New Roman" w:cs="Times New Roman"/>
          <w:sz w:val="32"/>
          <w:szCs w:val="32"/>
        </w:rPr>
        <w:t xml:space="preserve"> </w:t>
      </w:r>
      <w:r w:rsidRPr="008826FC">
        <w:rPr>
          <w:rFonts w:ascii="Times New Roman" w:hAnsi="Times New Roman" w:cs="Times New Roman"/>
          <w:sz w:val="32"/>
          <w:szCs w:val="32"/>
        </w:rPr>
        <w:t xml:space="preserve">%. </w:t>
      </w:r>
      <w:r w:rsidR="00D17843">
        <w:rPr>
          <w:rFonts w:ascii="Times New Roman" w:hAnsi="Times New Roman" w:cs="Times New Roman"/>
          <w:sz w:val="32"/>
          <w:szCs w:val="32"/>
        </w:rPr>
        <w:t xml:space="preserve"> </w:t>
      </w:r>
      <w:r w:rsidRPr="008826FC">
        <w:rPr>
          <w:rFonts w:ascii="Times New Roman" w:hAnsi="Times New Roman" w:cs="Times New Roman"/>
          <w:sz w:val="32"/>
          <w:szCs w:val="32"/>
        </w:rPr>
        <w:t>На сферу туризму в світі</w:t>
      </w:r>
      <w:r w:rsidR="00D17843">
        <w:rPr>
          <w:rFonts w:ascii="Times New Roman" w:hAnsi="Times New Roman" w:cs="Times New Roman"/>
          <w:sz w:val="32"/>
          <w:szCs w:val="32"/>
        </w:rPr>
        <w:t xml:space="preserve"> </w:t>
      </w:r>
      <w:r w:rsidRPr="008826FC">
        <w:rPr>
          <w:rFonts w:ascii="Times New Roman" w:hAnsi="Times New Roman" w:cs="Times New Roman"/>
          <w:sz w:val="32"/>
          <w:szCs w:val="32"/>
        </w:rPr>
        <w:t xml:space="preserve"> припадає</w:t>
      </w:r>
      <w:r w:rsidR="00D17843">
        <w:rPr>
          <w:rFonts w:ascii="Times New Roman" w:hAnsi="Times New Roman" w:cs="Times New Roman"/>
          <w:sz w:val="32"/>
          <w:szCs w:val="32"/>
        </w:rPr>
        <w:t xml:space="preserve">                                   </w:t>
      </w:r>
      <w:r w:rsidRPr="008826FC">
        <w:rPr>
          <w:rFonts w:ascii="Times New Roman" w:hAnsi="Times New Roman" w:cs="Times New Roman"/>
          <w:sz w:val="32"/>
          <w:szCs w:val="32"/>
        </w:rPr>
        <w:t xml:space="preserve"> </w:t>
      </w:r>
    </w:p>
    <w:p w:rsidR="00D17843" w:rsidRDefault="008826FC" w:rsidP="00D17843">
      <w:pPr>
        <w:autoSpaceDE w:val="0"/>
        <w:autoSpaceDN w:val="0"/>
        <w:adjustRightInd w:val="0"/>
        <w:spacing w:after="0" w:line="240" w:lineRule="auto"/>
        <w:jc w:val="both"/>
        <w:rPr>
          <w:rFonts w:ascii="Times New Roman" w:hAnsi="Times New Roman" w:cs="Times New Roman"/>
          <w:sz w:val="32"/>
          <w:szCs w:val="32"/>
        </w:rPr>
      </w:pPr>
      <w:r w:rsidRPr="008826FC">
        <w:rPr>
          <w:rFonts w:ascii="Times New Roman" w:hAnsi="Times New Roman" w:cs="Times New Roman"/>
          <w:sz w:val="32"/>
          <w:szCs w:val="32"/>
        </w:rPr>
        <w:t>10</w:t>
      </w:r>
      <w:r w:rsidR="00D17843">
        <w:rPr>
          <w:rFonts w:ascii="Times New Roman" w:hAnsi="Times New Roman" w:cs="Times New Roman"/>
          <w:sz w:val="32"/>
          <w:szCs w:val="32"/>
        </w:rPr>
        <w:t xml:space="preserve"> </w:t>
      </w:r>
      <w:r w:rsidRPr="008826FC">
        <w:rPr>
          <w:rFonts w:ascii="Times New Roman" w:hAnsi="Times New Roman" w:cs="Times New Roman"/>
          <w:sz w:val="32"/>
          <w:szCs w:val="32"/>
        </w:rPr>
        <w:t xml:space="preserve">% </w:t>
      </w:r>
      <w:r w:rsidR="00D17843">
        <w:rPr>
          <w:rFonts w:ascii="Times New Roman" w:hAnsi="Times New Roman" w:cs="Times New Roman"/>
          <w:sz w:val="32"/>
          <w:szCs w:val="32"/>
        </w:rPr>
        <w:t xml:space="preserve"> </w:t>
      </w:r>
      <w:r w:rsidRPr="008826FC">
        <w:rPr>
          <w:rFonts w:ascii="Times New Roman" w:hAnsi="Times New Roman" w:cs="Times New Roman"/>
          <w:sz w:val="32"/>
          <w:szCs w:val="32"/>
        </w:rPr>
        <w:t>світових</w:t>
      </w:r>
      <w:r w:rsidR="00D17843">
        <w:rPr>
          <w:rFonts w:ascii="Times New Roman" w:hAnsi="Times New Roman" w:cs="Times New Roman"/>
          <w:sz w:val="32"/>
          <w:szCs w:val="32"/>
        </w:rPr>
        <w:t xml:space="preserve">  інвестицій, </w:t>
      </w:r>
      <w:r w:rsidRPr="008826FC">
        <w:rPr>
          <w:rFonts w:ascii="Times New Roman" w:hAnsi="Times New Roman" w:cs="Times New Roman"/>
          <w:sz w:val="32"/>
          <w:szCs w:val="32"/>
        </w:rPr>
        <w:t xml:space="preserve">кожне </w:t>
      </w:r>
      <w:r w:rsidR="00D17843">
        <w:rPr>
          <w:rFonts w:ascii="Times New Roman" w:hAnsi="Times New Roman" w:cs="Times New Roman"/>
          <w:sz w:val="32"/>
          <w:szCs w:val="32"/>
        </w:rPr>
        <w:t xml:space="preserve"> </w:t>
      </w:r>
      <w:r w:rsidRPr="008826FC">
        <w:rPr>
          <w:rFonts w:ascii="Times New Roman" w:hAnsi="Times New Roman" w:cs="Times New Roman"/>
          <w:sz w:val="32"/>
          <w:szCs w:val="32"/>
        </w:rPr>
        <w:t>11</w:t>
      </w:r>
      <w:r w:rsidR="00D17843">
        <w:rPr>
          <w:rFonts w:ascii="Times New Roman" w:hAnsi="Times New Roman" w:cs="Times New Roman"/>
          <w:sz w:val="32"/>
          <w:szCs w:val="32"/>
        </w:rPr>
        <w:t xml:space="preserve"> </w:t>
      </w:r>
      <w:r w:rsidRPr="008826FC">
        <w:rPr>
          <w:rFonts w:ascii="Times New Roman" w:hAnsi="Times New Roman" w:cs="Times New Roman"/>
          <w:sz w:val="32"/>
          <w:szCs w:val="32"/>
        </w:rPr>
        <w:t xml:space="preserve"> місце у світовій </w:t>
      </w:r>
      <w:r w:rsidR="00D17843">
        <w:rPr>
          <w:rFonts w:ascii="Times New Roman" w:hAnsi="Times New Roman" w:cs="Times New Roman"/>
          <w:sz w:val="32"/>
          <w:szCs w:val="32"/>
        </w:rPr>
        <w:t xml:space="preserve"> </w:t>
      </w:r>
      <w:r w:rsidRPr="008826FC">
        <w:rPr>
          <w:rFonts w:ascii="Times New Roman" w:hAnsi="Times New Roman" w:cs="Times New Roman"/>
          <w:sz w:val="32"/>
          <w:szCs w:val="32"/>
        </w:rPr>
        <w:t xml:space="preserve">зайнятості, </w:t>
      </w:r>
    </w:p>
    <w:p w:rsidR="008826FC" w:rsidRPr="008826FC" w:rsidRDefault="008826FC" w:rsidP="00D17843">
      <w:pPr>
        <w:autoSpaceDE w:val="0"/>
        <w:autoSpaceDN w:val="0"/>
        <w:adjustRightInd w:val="0"/>
        <w:spacing w:after="0" w:line="240" w:lineRule="auto"/>
        <w:jc w:val="both"/>
        <w:rPr>
          <w:rFonts w:ascii="Times New Roman" w:hAnsi="Times New Roman" w:cs="Times New Roman"/>
          <w:sz w:val="32"/>
          <w:szCs w:val="32"/>
        </w:rPr>
      </w:pPr>
      <w:r w:rsidRPr="008826FC">
        <w:rPr>
          <w:rFonts w:ascii="Times New Roman" w:hAnsi="Times New Roman" w:cs="Times New Roman"/>
          <w:sz w:val="32"/>
          <w:szCs w:val="32"/>
        </w:rPr>
        <w:lastRenderedPageBreak/>
        <w:t>9</w:t>
      </w:r>
      <w:r w:rsidR="00D17843">
        <w:rPr>
          <w:rFonts w:ascii="Times New Roman" w:hAnsi="Times New Roman" w:cs="Times New Roman"/>
          <w:sz w:val="32"/>
          <w:szCs w:val="32"/>
        </w:rPr>
        <w:t xml:space="preserve"> </w:t>
      </w:r>
      <w:r w:rsidRPr="008826FC">
        <w:rPr>
          <w:rFonts w:ascii="Times New Roman" w:hAnsi="Times New Roman" w:cs="Times New Roman"/>
          <w:sz w:val="32"/>
          <w:szCs w:val="32"/>
        </w:rPr>
        <w:t>% від світового ВВП [3]. За прогнозами ЮНВТО «Туризм: перспектива 2030», у 2030 р. чисельність туристів у світі становитиме 1,8 млрд</w:t>
      </w:r>
      <w:r w:rsidR="00D17843">
        <w:rPr>
          <w:rFonts w:ascii="Times New Roman" w:hAnsi="Times New Roman" w:cs="Times New Roman"/>
          <w:sz w:val="32"/>
          <w:szCs w:val="32"/>
        </w:rPr>
        <w:t>.</w:t>
      </w:r>
      <w:r w:rsidRPr="008826FC">
        <w:rPr>
          <w:rFonts w:ascii="Times New Roman" w:hAnsi="Times New Roman" w:cs="Times New Roman"/>
          <w:sz w:val="32"/>
          <w:szCs w:val="32"/>
        </w:rPr>
        <w:t xml:space="preserve"> осіб, а надходження – </w:t>
      </w:r>
      <w:r w:rsidRPr="008826FC">
        <w:rPr>
          <w:rFonts w:ascii="Times New Roman" w:hAnsi="Times New Roman" w:cs="Times New Roman"/>
          <w:spacing w:val="-4"/>
          <w:sz w:val="32"/>
          <w:szCs w:val="32"/>
        </w:rPr>
        <w:t>1,9 трлн</w:t>
      </w:r>
      <w:r w:rsidR="006314FA">
        <w:rPr>
          <w:rFonts w:ascii="Times New Roman" w:hAnsi="Times New Roman" w:cs="Times New Roman"/>
          <w:spacing w:val="-4"/>
          <w:sz w:val="32"/>
          <w:szCs w:val="32"/>
        </w:rPr>
        <w:t>.</w:t>
      </w:r>
      <w:r w:rsidRPr="008826FC">
        <w:rPr>
          <w:rFonts w:ascii="Times New Roman" w:hAnsi="Times New Roman" w:cs="Times New Roman"/>
          <w:spacing w:val="-4"/>
          <w:sz w:val="32"/>
          <w:szCs w:val="32"/>
        </w:rPr>
        <w:t xml:space="preserve"> дол. США в еквіваленті [2]. </w:t>
      </w:r>
      <w:r w:rsidRPr="008826FC">
        <w:rPr>
          <w:rFonts w:ascii="Times New Roman" w:hAnsi="Times New Roman" w:cs="Times New Roman"/>
          <w:sz w:val="32"/>
          <w:szCs w:val="32"/>
        </w:rPr>
        <w:t xml:space="preserve"> </w:t>
      </w:r>
    </w:p>
    <w:p w:rsidR="008826FC" w:rsidRPr="008826FC" w:rsidRDefault="008826FC" w:rsidP="008826FC">
      <w:pPr>
        <w:pStyle w:val="BodyText"/>
        <w:spacing w:after="0" w:line="240" w:lineRule="auto"/>
        <w:ind w:firstLine="720"/>
        <w:jc w:val="both"/>
        <w:rPr>
          <w:rFonts w:ascii="Times New Roman" w:hAnsi="Times New Roman" w:cs="Times New Roman"/>
          <w:sz w:val="32"/>
          <w:szCs w:val="32"/>
        </w:rPr>
      </w:pPr>
      <w:r w:rsidRPr="008826FC">
        <w:rPr>
          <w:rFonts w:ascii="Times New Roman" w:hAnsi="Times New Roman" w:cs="Times New Roman"/>
          <w:sz w:val="32"/>
          <w:szCs w:val="32"/>
        </w:rPr>
        <w:t>У регіональному аспекті найбільше зростання було відзначено на Американському континенті (+ 8</w:t>
      </w:r>
      <w:r w:rsidR="006314FA">
        <w:rPr>
          <w:rFonts w:ascii="Times New Roman" w:hAnsi="Times New Roman" w:cs="Times New Roman"/>
          <w:sz w:val="32"/>
          <w:szCs w:val="32"/>
        </w:rPr>
        <w:t xml:space="preserve"> </w:t>
      </w:r>
      <w:r w:rsidRPr="008826FC">
        <w:rPr>
          <w:rFonts w:ascii="Times New Roman" w:hAnsi="Times New Roman" w:cs="Times New Roman"/>
          <w:sz w:val="32"/>
          <w:szCs w:val="32"/>
        </w:rPr>
        <w:t>%) і в Азіатсько-Тихоокеанському регіоні (+ 5,4</w:t>
      </w:r>
      <w:r w:rsidR="006314FA">
        <w:rPr>
          <w:rFonts w:ascii="Times New Roman" w:hAnsi="Times New Roman" w:cs="Times New Roman"/>
          <w:sz w:val="32"/>
          <w:szCs w:val="32"/>
        </w:rPr>
        <w:t xml:space="preserve"> </w:t>
      </w:r>
      <w:r w:rsidRPr="008826FC">
        <w:rPr>
          <w:rFonts w:ascii="Times New Roman" w:hAnsi="Times New Roman" w:cs="Times New Roman"/>
          <w:sz w:val="32"/>
          <w:szCs w:val="32"/>
        </w:rPr>
        <w:t>%), тоді як в Європі (+ 4,3</w:t>
      </w:r>
      <w:r w:rsidR="006314FA">
        <w:rPr>
          <w:rFonts w:ascii="Times New Roman" w:hAnsi="Times New Roman" w:cs="Times New Roman"/>
          <w:sz w:val="32"/>
          <w:szCs w:val="32"/>
        </w:rPr>
        <w:t xml:space="preserve"> </w:t>
      </w:r>
      <w:r w:rsidRPr="008826FC">
        <w:rPr>
          <w:rFonts w:ascii="Times New Roman" w:hAnsi="Times New Roman" w:cs="Times New Roman"/>
          <w:sz w:val="32"/>
          <w:szCs w:val="32"/>
        </w:rPr>
        <w:t>%), на Близькому Сході (+ 5,4</w:t>
      </w:r>
      <w:r w:rsidR="006314FA">
        <w:rPr>
          <w:rFonts w:ascii="Times New Roman" w:hAnsi="Times New Roman" w:cs="Times New Roman"/>
          <w:sz w:val="32"/>
          <w:szCs w:val="32"/>
        </w:rPr>
        <w:t xml:space="preserve"> </w:t>
      </w:r>
      <w:r w:rsidRPr="008826FC">
        <w:rPr>
          <w:rFonts w:ascii="Times New Roman" w:hAnsi="Times New Roman" w:cs="Times New Roman"/>
          <w:sz w:val="32"/>
          <w:szCs w:val="32"/>
        </w:rPr>
        <w:t>%) і в Африці (+ 2,4</w:t>
      </w:r>
      <w:r w:rsidR="006314FA">
        <w:rPr>
          <w:rFonts w:ascii="Times New Roman" w:hAnsi="Times New Roman" w:cs="Times New Roman"/>
          <w:sz w:val="32"/>
          <w:szCs w:val="32"/>
        </w:rPr>
        <w:t xml:space="preserve"> </w:t>
      </w:r>
      <w:r w:rsidRPr="008826FC">
        <w:rPr>
          <w:rFonts w:ascii="Times New Roman" w:hAnsi="Times New Roman" w:cs="Times New Roman"/>
          <w:sz w:val="32"/>
          <w:szCs w:val="32"/>
        </w:rPr>
        <w:t>%) зростання було більш скромним. Щодо субрегіонів, серед них найкращі результати показала Північна Америка (+ 9,2</w:t>
      </w:r>
      <w:r w:rsidR="006314FA">
        <w:rPr>
          <w:rFonts w:ascii="Times New Roman" w:hAnsi="Times New Roman" w:cs="Times New Roman"/>
          <w:sz w:val="32"/>
          <w:szCs w:val="32"/>
        </w:rPr>
        <w:t xml:space="preserve"> </w:t>
      </w:r>
      <w:r w:rsidR="00CB04EE">
        <w:rPr>
          <w:rFonts w:ascii="Times New Roman" w:hAnsi="Times New Roman" w:cs="Times New Roman"/>
          <w:sz w:val="32"/>
          <w:szCs w:val="32"/>
        </w:rPr>
        <w:t>%), за якою розташувалися</w:t>
      </w:r>
      <w:r w:rsidRPr="008826FC">
        <w:rPr>
          <w:rFonts w:ascii="Times New Roman" w:hAnsi="Times New Roman" w:cs="Times New Roman"/>
          <w:sz w:val="32"/>
          <w:szCs w:val="32"/>
        </w:rPr>
        <w:t xml:space="preserve"> Північно-Східна А</w:t>
      </w:r>
      <w:r w:rsidR="00CB04EE">
        <w:rPr>
          <w:rFonts w:ascii="Times New Roman" w:hAnsi="Times New Roman" w:cs="Times New Roman"/>
          <w:sz w:val="32"/>
          <w:szCs w:val="32"/>
        </w:rPr>
        <w:t>зія, Південна Азія, Південна і С</w:t>
      </w:r>
      <w:r w:rsidRPr="008826FC">
        <w:rPr>
          <w:rFonts w:ascii="Times New Roman" w:hAnsi="Times New Roman" w:cs="Times New Roman"/>
          <w:sz w:val="32"/>
          <w:szCs w:val="32"/>
        </w:rPr>
        <w:t>ередземноморська Європа, Північна Європа та Карибський регіон (у всіх перерахованих субрегіонах зростання склало близько 7</w:t>
      </w:r>
      <w:r w:rsidR="006314FA">
        <w:rPr>
          <w:rFonts w:ascii="Times New Roman" w:hAnsi="Times New Roman" w:cs="Times New Roman"/>
          <w:sz w:val="32"/>
          <w:szCs w:val="32"/>
        </w:rPr>
        <w:t xml:space="preserve"> </w:t>
      </w:r>
      <w:r w:rsidRPr="008826FC">
        <w:rPr>
          <w:rFonts w:ascii="Times New Roman" w:hAnsi="Times New Roman" w:cs="Times New Roman"/>
          <w:sz w:val="32"/>
          <w:szCs w:val="32"/>
        </w:rPr>
        <w:t xml:space="preserve">%). </w:t>
      </w:r>
    </w:p>
    <w:p w:rsidR="008826FC" w:rsidRPr="008826FC" w:rsidRDefault="00CB04EE" w:rsidP="008826FC">
      <w:pPr>
        <w:pStyle w:val="BodyText"/>
        <w:spacing w:after="0" w:line="240" w:lineRule="auto"/>
        <w:ind w:firstLine="720"/>
        <w:jc w:val="both"/>
        <w:rPr>
          <w:rFonts w:ascii="Times New Roman" w:hAnsi="Times New Roman" w:cs="Times New Roman"/>
          <w:sz w:val="32"/>
          <w:szCs w:val="32"/>
        </w:rPr>
      </w:pPr>
      <w:r>
        <w:rPr>
          <w:rFonts w:ascii="Times New Roman" w:hAnsi="Times New Roman" w:cs="Times New Roman"/>
          <w:sz w:val="32"/>
          <w:szCs w:val="32"/>
        </w:rPr>
        <w:t>В</w:t>
      </w:r>
      <w:r w:rsidR="008826FC" w:rsidRPr="008826FC">
        <w:rPr>
          <w:rFonts w:ascii="Times New Roman" w:hAnsi="Times New Roman" w:cs="Times New Roman"/>
          <w:sz w:val="32"/>
          <w:szCs w:val="32"/>
        </w:rPr>
        <w:t xml:space="preserve"> Європі, найбільш відвідуваному регіоні, куди приїжджає більше половини</w:t>
      </w:r>
      <w:r>
        <w:rPr>
          <w:rFonts w:ascii="Times New Roman" w:hAnsi="Times New Roman" w:cs="Times New Roman"/>
          <w:sz w:val="32"/>
          <w:szCs w:val="32"/>
        </w:rPr>
        <w:t xml:space="preserve"> міжнародних туристів у світі, в</w:t>
      </w:r>
      <w:r w:rsidR="008826FC" w:rsidRPr="008826FC">
        <w:rPr>
          <w:rFonts w:ascii="Times New Roman" w:hAnsi="Times New Roman" w:cs="Times New Roman"/>
          <w:sz w:val="32"/>
          <w:szCs w:val="32"/>
        </w:rPr>
        <w:t xml:space="preserve"> 2014 р</w:t>
      </w:r>
      <w:r>
        <w:rPr>
          <w:rFonts w:ascii="Times New Roman" w:hAnsi="Times New Roman" w:cs="Times New Roman"/>
          <w:sz w:val="32"/>
          <w:szCs w:val="32"/>
        </w:rPr>
        <w:t>.</w:t>
      </w:r>
      <w:r w:rsidR="008826FC" w:rsidRPr="008826FC">
        <w:rPr>
          <w:rFonts w:ascii="Times New Roman" w:hAnsi="Times New Roman" w:cs="Times New Roman"/>
          <w:sz w:val="32"/>
          <w:szCs w:val="32"/>
        </w:rPr>
        <w:t xml:space="preserve"> кількість прибуттів зросла на 22 млн</w:t>
      </w:r>
      <w:r w:rsidR="006314FA">
        <w:rPr>
          <w:rFonts w:ascii="Times New Roman" w:hAnsi="Times New Roman" w:cs="Times New Roman"/>
          <w:sz w:val="32"/>
          <w:szCs w:val="32"/>
        </w:rPr>
        <w:t>.</w:t>
      </w:r>
      <w:r w:rsidR="008826FC" w:rsidRPr="008826FC">
        <w:rPr>
          <w:rFonts w:ascii="Times New Roman" w:hAnsi="Times New Roman" w:cs="Times New Roman"/>
          <w:sz w:val="32"/>
          <w:szCs w:val="32"/>
        </w:rPr>
        <w:t>, досягнувш</w:t>
      </w:r>
      <w:r>
        <w:rPr>
          <w:rFonts w:ascii="Times New Roman" w:hAnsi="Times New Roman" w:cs="Times New Roman"/>
          <w:sz w:val="32"/>
          <w:szCs w:val="32"/>
        </w:rPr>
        <w:t>и у</w:t>
      </w:r>
      <w:r w:rsidR="008826FC" w:rsidRPr="008826FC">
        <w:rPr>
          <w:rFonts w:ascii="Times New Roman" w:hAnsi="Times New Roman" w:cs="Times New Roman"/>
          <w:sz w:val="32"/>
          <w:szCs w:val="32"/>
        </w:rPr>
        <w:t xml:space="preserve"> цілому 581,8 млн. Завдяки цим результатам туризм став одним із головних факторів економічного відновлення в Європі. Очолили </w:t>
      </w:r>
      <w:r>
        <w:rPr>
          <w:rFonts w:ascii="Times New Roman" w:hAnsi="Times New Roman" w:cs="Times New Roman"/>
          <w:sz w:val="32"/>
          <w:szCs w:val="32"/>
        </w:rPr>
        <w:t>зростання Північна, Південна і С</w:t>
      </w:r>
      <w:r w:rsidR="008826FC" w:rsidRPr="008826FC">
        <w:rPr>
          <w:rFonts w:ascii="Times New Roman" w:hAnsi="Times New Roman" w:cs="Times New Roman"/>
          <w:sz w:val="32"/>
          <w:szCs w:val="32"/>
        </w:rPr>
        <w:t>ередземноморська Європа (+ 6,9</w:t>
      </w:r>
      <w:r w:rsidR="006314FA">
        <w:rPr>
          <w:rFonts w:ascii="Times New Roman" w:hAnsi="Times New Roman" w:cs="Times New Roman"/>
          <w:sz w:val="32"/>
          <w:szCs w:val="32"/>
        </w:rPr>
        <w:t xml:space="preserve"> </w:t>
      </w:r>
      <w:r w:rsidR="008826FC" w:rsidRPr="008826FC">
        <w:rPr>
          <w:rFonts w:ascii="Times New Roman" w:hAnsi="Times New Roman" w:cs="Times New Roman"/>
          <w:sz w:val="32"/>
          <w:szCs w:val="32"/>
        </w:rPr>
        <w:t>% та 5,9</w:t>
      </w:r>
      <w:r w:rsidR="006314FA">
        <w:rPr>
          <w:rFonts w:ascii="Times New Roman" w:hAnsi="Times New Roman" w:cs="Times New Roman"/>
          <w:sz w:val="32"/>
          <w:szCs w:val="32"/>
        </w:rPr>
        <w:t xml:space="preserve"> </w:t>
      </w:r>
      <w:r w:rsidR="008826FC" w:rsidRPr="008826FC">
        <w:rPr>
          <w:rFonts w:ascii="Times New Roman" w:hAnsi="Times New Roman" w:cs="Times New Roman"/>
          <w:sz w:val="32"/>
          <w:szCs w:val="32"/>
        </w:rPr>
        <w:t>% відповідно), тоді як Західна Європа показала скромніший результат (+ 2,2</w:t>
      </w:r>
      <w:r w:rsidR="006314FA">
        <w:rPr>
          <w:rFonts w:ascii="Times New Roman" w:hAnsi="Times New Roman" w:cs="Times New Roman"/>
          <w:sz w:val="32"/>
          <w:szCs w:val="32"/>
        </w:rPr>
        <w:t xml:space="preserve"> </w:t>
      </w:r>
      <w:r w:rsidR="008826FC" w:rsidRPr="008826FC">
        <w:rPr>
          <w:rFonts w:ascii="Times New Roman" w:hAnsi="Times New Roman" w:cs="Times New Roman"/>
          <w:sz w:val="32"/>
          <w:szCs w:val="32"/>
        </w:rPr>
        <w:t>%). Щодо прибуттів в Центральну і Східну Євр</w:t>
      </w:r>
      <w:r>
        <w:rPr>
          <w:rFonts w:ascii="Times New Roman" w:hAnsi="Times New Roman" w:cs="Times New Roman"/>
          <w:sz w:val="32"/>
          <w:szCs w:val="32"/>
        </w:rPr>
        <w:t>опу спостерігалася стагнація, яка настала</w:t>
      </w:r>
      <w:r w:rsidR="008826FC" w:rsidRPr="008826FC">
        <w:rPr>
          <w:rFonts w:ascii="Times New Roman" w:hAnsi="Times New Roman" w:cs="Times New Roman"/>
          <w:sz w:val="32"/>
          <w:szCs w:val="32"/>
        </w:rPr>
        <w:t xml:space="preserve"> за трьома роками активного зростання. </w:t>
      </w:r>
    </w:p>
    <w:p w:rsidR="008826FC" w:rsidRPr="008826FC" w:rsidRDefault="008826FC" w:rsidP="008826FC">
      <w:pPr>
        <w:pStyle w:val="BodyText"/>
        <w:spacing w:after="0" w:line="240" w:lineRule="auto"/>
        <w:ind w:firstLine="720"/>
        <w:jc w:val="both"/>
        <w:rPr>
          <w:rFonts w:ascii="Times New Roman" w:hAnsi="Times New Roman" w:cs="Times New Roman"/>
          <w:sz w:val="32"/>
          <w:szCs w:val="32"/>
        </w:rPr>
      </w:pPr>
      <w:r w:rsidRPr="008826FC">
        <w:rPr>
          <w:rFonts w:ascii="Times New Roman" w:hAnsi="Times New Roman" w:cs="Times New Roman"/>
          <w:sz w:val="32"/>
          <w:szCs w:val="32"/>
        </w:rPr>
        <w:t>Міжнародні туристські прибуття в Азіатсько-Тихо</w:t>
      </w:r>
      <w:r w:rsidR="00CB04EE">
        <w:rPr>
          <w:rFonts w:ascii="Times New Roman" w:hAnsi="Times New Roman" w:cs="Times New Roman"/>
          <w:sz w:val="32"/>
          <w:szCs w:val="32"/>
        </w:rPr>
        <w:t>-</w:t>
      </w:r>
      <w:r w:rsidRPr="008826FC">
        <w:rPr>
          <w:rFonts w:ascii="Times New Roman" w:hAnsi="Times New Roman" w:cs="Times New Roman"/>
          <w:sz w:val="32"/>
          <w:szCs w:val="32"/>
        </w:rPr>
        <w:t>океанський регіон (+ 5,4</w:t>
      </w:r>
      <w:r w:rsidR="006314FA">
        <w:rPr>
          <w:rFonts w:ascii="Times New Roman" w:hAnsi="Times New Roman" w:cs="Times New Roman"/>
          <w:sz w:val="32"/>
          <w:szCs w:val="32"/>
        </w:rPr>
        <w:t xml:space="preserve"> </w:t>
      </w:r>
      <w:r w:rsidRPr="008826FC">
        <w:rPr>
          <w:rFonts w:ascii="Times New Roman" w:hAnsi="Times New Roman" w:cs="Times New Roman"/>
          <w:sz w:val="32"/>
          <w:szCs w:val="32"/>
        </w:rPr>
        <w:t>%) збільшилися на 13,5 млн</w:t>
      </w:r>
      <w:r w:rsidR="00CB04EE">
        <w:rPr>
          <w:rFonts w:ascii="Times New Roman" w:hAnsi="Times New Roman" w:cs="Times New Roman"/>
          <w:sz w:val="32"/>
          <w:szCs w:val="32"/>
        </w:rPr>
        <w:t>.</w:t>
      </w:r>
      <w:r w:rsidRPr="008826FC">
        <w:rPr>
          <w:rFonts w:ascii="Times New Roman" w:hAnsi="Times New Roman" w:cs="Times New Roman"/>
          <w:sz w:val="32"/>
          <w:szCs w:val="32"/>
        </w:rPr>
        <w:t xml:space="preserve"> і склали 263,3 млн. Кращі результати були відз</w:t>
      </w:r>
      <w:r w:rsidR="00CB04EE">
        <w:rPr>
          <w:rFonts w:ascii="Times New Roman" w:hAnsi="Times New Roman" w:cs="Times New Roman"/>
          <w:sz w:val="32"/>
          <w:szCs w:val="32"/>
        </w:rPr>
        <w:t>начені в Північно-Східній Азії та</w:t>
      </w:r>
      <w:r w:rsidRPr="008826FC">
        <w:rPr>
          <w:rFonts w:ascii="Times New Roman" w:hAnsi="Times New Roman" w:cs="Times New Roman"/>
          <w:sz w:val="32"/>
          <w:szCs w:val="32"/>
        </w:rPr>
        <w:t xml:space="preserve"> в Південній Азії (в обох випадках – близько + 7</w:t>
      </w:r>
      <w:r w:rsidR="006314FA">
        <w:rPr>
          <w:rFonts w:ascii="Times New Roman" w:hAnsi="Times New Roman" w:cs="Times New Roman"/>
          <w:sz w:val="32"/>
          <w:szCs w:val="32"/>
        </w:rPr>
        <w:t xml:space="preserve"> </w:t>
      </w:r>
      <w:r w:rsidRPr="008826FC">
        <w:rPr>
          <w:rFonts w:ascii="Times New Roman" w:hAnsi="Times New Roman" w:cs="Times New Roman"/>
          <w:sz w:val="32"/>
          <w:szCs w:val="32"/>
        </w:rPr>
        <w:t>%). Прибуття в Океанію збільшилися на 5,7</w:t>
      </w:r>
      <w:r w:rsidR="006314FA">
        <w:rPr>
          <w:rFonts w:ascii="Times New Roman" w:hAnsi="Times New Roman" w:cs="Times New Roman"/>
          <w:sz w:val="32"/>
          <w:szCs w:val="32"/>
        </w:rPr>
        <w:t xml:space="preserve"> </w:t>
      </w:r>
      <w:r w:rsidRPr="008826FC">
        <w:rPr>
          <w:rFonts w:ascii="Times New Roman" w:hAnsi="Times New Roman" w:cs="Times New Roman"/>
          <w:sz w:val="32"/>
          <w:szCs w:val="32"/>
        </w:rPr>
        <w:t>%, тоді як у Південно-Східній Азії зростання сповільнилося (+ 2,6</w:t>
      </w:r>
      <w:r w:rsidR="006314FA">
        <w:rPr>
          <w:rFonts w:ascii="Times New Roman" w:hAnsi="Times New Roman" w:cs="Times New Roman"/>
          <w:sz w:val="32"/>
          <w:szCs w:val="32"/>
        </w:rPr>
        <w:t xml:space="preserve"> </w:t>
      </w:r>
      <w:r w:rsidRPr="008826FC">
        <w:rPr>
          <w:rFonts w:ascii="Times New Roman" w:hAnsi="Times New Roman" w:cs="Times New Roman"/>
          <w:sz w:val="32"/>
          <w:szCs w:val="32"/>
        </w:rPr>
        <w:t xml:space="preserve">%) порівняно з попередніми роками. </w:t>
      </w:r>
    </w:p>
    <w:p w:rsidR="008826FC" w:rsidRPr="008826FC" w:rsidRDefault="00047497" w:rsidP="008826FC">
      <w:pPr>
        <w:pStyle w:val="BodyText"/>
        <w:spacing w:after="0" w:line="240" w:lineRule="auto"/>
        <w:ind w:firstLine="720"/>
        <w:jc w:val="both"/>
        <w:rPr>
          <w:rFonts w:ascii="Times New Roman" w:hAnsi="Times New Roman" w:cs="Times New Roman"/>
          <w:sz w:val="32"/>
          <w:szCs w:val="32"/>
        </w:rPr>
      </w:pPr>
      <w:r>
        <w:rPr>
          <w:rFonts w:ascii="Times New Roman" w:hAnsi="Times New Roman" w:cs="Times New Roman"/>
          <w:sz w:val="32"/>
          <w:szCs w:val="32"/>
        </w:rPr>
        <w:t>У порівняльному аспекті а</w:t>
      </w:r>
      <w:r w:rsidR="008826FC" w:rsidRPr="008826FC">
        <w:rPr>
          <w:rFonts w:ascii="Times New Roman" w:hAnsi="Times New Roman" w:cs="Times New Roman"/>
          <w:sz w:val="32"/>
          <w:szCs w:val="32"/>
        </w:rPr>
        <w:t>мериканський континент показав найкращі результати серед регіонів: тут було відзначено зростання 8</w:t>
      </w:r>
      <w:r w:rsidR="006314FA">
        <w:rPr>
          <w:rFonts w:ascii="Times New Roman" w:hAnsi="Times New Roman" w:cs="Times New Roman"/>
          <w:sz w:val="32"/>
          <w:szCs w:val="32"/>
        </w:rPr>
        <w:t xml:space="preserve"> </w:t>
      </w:r>
      <w:r w:rsidR="008826FC" w:rsidRPr="008826FC">
        <w:rPr>
          <w:rFonts w:ascii="Times New Roman" w:hAnsi="Times New Roman" w:cs="Times New Roman"/>
          <w:sz w:val="32"/>
          <w:szCs w:val="32"/>
        </w:rPr>
        <w:t>%, що означало приїзд ще 13,5 млн</w:t>
      </w:r>
      <w:r w:rsidR="006314FA">
        <w:rPr>
          <w:rFonts w:ascii="Times New Roman" w:hAnsi="Times New Roman" w:cs="Times New Roman"/>
          <w:sz w:val="32"/>
          <w:szCs w:val="32"/>
        </w:rPr>
        <w:t>.</w:t>
      </w:r>
      <w:r w:rsidR="008826FC" w:rsidRPr="008826FC">
        <w:rPr>
          <w:rFonts w:ascii="Times New Roman" w:hAnsi="Times New Roman" w:cs="Times New Roman"/>
          <w:sz w:val="32"/>
          <w:szCs w:val="32"/>
        </w:rPr>
        <w:t xml:space="preserve"> міжнародних туристів і зростання їхньої загальної кількості до 181 мільйона. Зростання очолили Північна Америка (+ 9,2</w:t>
      </w:r>
      <w:r w:rsidR="006314FA">
        <w:rPr>
          <w:rFonts w:ascii="Times New Roman" w:hAnsi="Times New Roman" w:cs="Times New Roman"/>
          <w:sz w:val="32"/>
          <w:szCs w:val="32"/>
        </w:rPr>
        <w:t xml:space="preserve"> </w:t>
      </w:r>
      <w:r w:rsidR="008826FC" w:rsidRPr="008826FC">
        <w:rPr>
          <w:rFonts w:ascii="Times New Roman" w:hAnsi="Times New Roman" w:cs="Times New Roman"/>
          <w:sz w:val="32"/>
          <w:szCs w:val="32"/>
        </w:rPr>
        <w:t>%) і Карибський регіон (+ 6,2</w:t>
      </w:r>
      <w:r w:rsidR="006314FA">
        <w:rPr>
          <w:rFonts w:ascii="Times New Roman" w:hAnsi="Times New Roman" w:cs="Times New Roman"/>
          <w:sz w:val="32"/>
          <w:szCs w:val="32"/>
        </w:rPr>
        <w:t xml:space="preserve"> </w:t>
      </w:r>
      <w:r w:rsidR="008826FC" w:rsidRPr="008826FC">
        <w:rPr>
          <w:rFonts w:ascii="Times New Roman" w:hAnsi="Times New Roman" w:cs="Times New Roman"/>
          <w:sz w:val="32"/>
          <w:szCs w:val="32"/>
        </w:rPr>
        <w:t>%). Прибуття в Центральну і Південну Америку (+ 5,4 та 5,6 відповідно) вдвічі перевищили показники зростання 2013</w:t>
      </w:r>
      <w:r>
        <w:rPr>
          <w:rFonts w:ascii="Times New Roman" w:hAnsi="Times New Roman" w:cs="Times New Roman"/>
          <w:sz w:val="32"/>
          <w:szCs w:val="32"/>
        </w:rPr>
        <w:t xml:space="preserve"> року</w:t>
      </w:r>
      <w:r w:rsidR="008826FC" w:rsidRPr="008826FC">
        <w:rPr>
          <w:rFonts w:ascii="Times New Roman" w:hAnsi="Times New Roman" w:cs="Times New Roman"/>
          <w:sz w:val="32"/>
          <w:szCs w:val="32"/>
        </w:rPr>
        <w:t xml:space="preserve">. Кількість міжнародних туристів в Африці зросла, за </w:t>
      </w:r>
      <w:r w:rsidR="008826FC" w:rsidRPr="008826FC">
        <w:rPr>
          <w:rFonts w:ascii="Times New Roman" w:hAnsi="Times New Roman" w:cs="Times New Roman"/>
          <w:sz w:val="32"/>
          <w:szCs w:val="32"/>
        </w:rPr>
        <w:lastRenderedPageBreak/>
        <w:t>підрахунками, на 2,4</w:t>
      </w:r>
      <w:r w:rsidR="006314FA">
        <w:rPr>
          <w:rFonts w:ascii="Times New Roman" w:hAnsi="Times New Roman" w:cs="Times New Roman"/>
          <w:sz w:val="32"/>
          <w:szCs w:val="32"/>
        </w:rPr>
        <w:t xml:space="preserve"> </w:t>
      </w:r>
      <w:r w:rsidR="008826FC" w:rsidRPr="008826FC">
        <w:rPr>
          <w:rFonts w:ascii="Times New Roman" w:hAnsi="Times New Roman" w:cs="Times New Roman"/>
          <w:sz w:val="32"/>
          <w:szCs w:val="32"/>
        </w:rPr>
        <w:t>%, що означає на один мільйон прибуттів більше. Регіон привернув до себе 51 млн</w:t>
      </w:r>
      <w:r w:rsidR="006314FA">
        <w:rPr>
          <w:rFonts w:ascii="Times New Roman" w:hAnsi="Times New Roman" w:cs="Times New Roman"/>
          <w:sz w:val="32"/>
          <w:szCs w:val="32"/>
        </w:rPr>
        <w:t>.</w:t>
      </w:r>
      <w:r w:rsidR="008826FC" w:rsidRPr="008826FC">
        <w:rPr>
          <w:rFonts w:ascii="Times New Roman" w:hAnsi="Times New Roman" w:cs="Times New Roman"/>
          <w:sz w:val="32"/>
          <w:szCs w:val="32"/>
        </w:rPr>
        <w:t xml:space="preserve"> туристів. </w:t>
      </w:r>
    </w:p>
    <w:p w:rsidR="008826FC" w:rsidRPr="008826FC" w:rsidRDefault="008826FC" w:rsidP="008826FC">
      <w:pPr>
        <w:pStyle w:val="BodyText"/>
        <w:spacing w:after="0" w:line="240" w:lineRule="auto"/>
        <w:ind w:firstLine="720"/>
        <w:jc w:val="right"/>
        <w:rPr>
          <w:rFonts w:ascii="Times New Roman" w:hAnsi="Times New Roman" w:cs="Times New Roman"/>
          <w:sz w:val="32"/>
          <w:szCs w:val="32"/>
        </w:rPr>
      </w:pPr>
      <w:r w:rsidRPr="008826FC">
        <w:rPr>
          <w:rFonts w:ascii="Times New Roman" w:hAnsi="Times New Roman" w:cs="Times New Roman"/>
          <w:sz w:val="32"/>
          <w:szCs w:val="32"/>
        </w:rPr>
        <w:t>Таблиця 1</w:t>
      </w:r>
    </w:p>
    <w:p w:rsidR="008826FC" w:rsidRPr="008826FC" w:rsidRDefault="00047497" w:rsidP="00047497">
      <w:pPr>
        <w:pStyle w:val="BodyText"/>
        <w:spacing w:after="0" w:line="240" w:lineRule="auto"/>
        <w:rPr>
          <w:rFonts w:ascii="Times New Roman" w:hAnsi="Times New Roman" w:cs="Times New Roman"/>
          <w:sz w:val="32"/>
          <w:szCs w:val="32"/>
        </w:rPr>
      </w:pPr>
      <w:r>
        <w:rPr>
          <w:rFonts w:ascii="Times New Roman" w:hAnsi="Times New Roman" w:cs="Times New Roman"/>
          <w:b/>
          <w:sz w:val="32"/>
          <w:szCs w:val="32"/>
        </w:rPr>
        <w:t xml:space="preserve">   </w:t>
      </w:r>
      <w:r w:rsidR="008826FC" w:rsidRPr="008826FC">
        <w:rPr>
          <w:rFonts w:ascii="Times New Roman" w:hAnsi="Times New Roman" w:cs="Times New Roman"/>
          <w:b/>
          <w:sz w:val="32"/>
          <w:szCs w:val="32"/>
        </w:rPr>
        <w:t>Міжнародні туристичні</w:t>
      </w:r>
      <w:r w:rsidR="00F069E0">
        <w:rPr>
          <w:rFonts w:ascii="Times New Roman" w:hAnsi="Times New Roman" w:cs="Times New Roman"/>
          <w:b/>
          <w:sz w:val="32"/>
          <w:szCs w:val="32"/>
        </w:rPr>
        <w:t xml:space="preserve"> прибуття за 2000-</w:t>
      </w:r>
      <w:r w:rsidR="008826FC">
        <w:rPr>
          <w:rFonts w:ascii="Times New Roman" w:hAnsi="Times New Roman" w:cs="Times New Roman"/>
          <w:b/>
          <w:sz w:val="32"/>
          <w:szCs w:val="32"/>
        </w:rPr>
        <w:t>2014 рр., млн.</w:t>
      </w:r>
      <w:r>
        <w:rPr>
          <w:rFonts w:ascii="Times New Roman" w:hAnsi="Times New Roman" w:cs="Times New Roman"/>
          <w:b/>
          <w:sz w:val="32"/>
          <w:szCs w:val="32"/>
        </w:rPr>
        <w:t xml:space="preserve"> осіб</w:t>
      </w:r>
      <w:r w:rsidR="008826FC">
        <w:rPr>
          <w:rFonts w:ascii="Times New Roman" w:hAnsi="Times New Roman" w:cs="Times New Roman"/>
          <w:b/>
          <w:sz w:val="32"/>
          <w:szCs w:val="32"/>
        </w:rPr>
        <w:t xml:space="preserve"> </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8"/>
        <w:gridCol w:w="850"/>
        <w:gridCol w:w="851"/>
        <w:gridCol w:w="850"/>
        <w:gridCol w:w="851"/>
        <w:gridCol w:w="850"/>
        <w:gridCol w:w="1134"/>
        <w:gridCol w:w="992"/>
      </w:tblGrid>
      <w:tr w:rsidR="008826FC" w:rsidRPr="008826FC" w:rsidTr="00182C36">
        <w:tc>
          <w:tcPr>
            <w:tcW w:w="2978" w:type="dxa"/>
          </w:tcPr>
          <w:p w:rsidR="008826FC" w:rsidRPr="008826FC" w:rsidRDefault="00CB04EE" w:rsidP="00CB04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Показники</w:t>
            </w:r>
          </w:p>
        </w:tc>
        <w:tc>
          <w:tcPr>
            <w:tcW w:w="4252" w:type="dxa"/>
            <w:gridSpan w:val="5"/>
          </w:tcPr>
          <w:p w:rsidR="008826FC" w:rsidRPr="008826FC" w:rsidRDefault="008826FC" w:rsidP="00F069E0">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 xml:space="preserve">Міжнародні туристичні прибуття, </w:t>
            </w:r>
            <w:r w:rsidR="00CB04EE">
              <w:rPr>
                <w:rFonts w:ascii="Times New Roman" w:hAnsi="Times New Roman" w:cs="Times New Roman"/>
                <w:sz w:val="28"/>
                <w:szCs w:val="28"/>
              </w:rPr>
              <w:t>млн.</w:t>
            </w:r>
            <w:r w:rsidRPr="008826FC">
              <w:rPr>
                <w:rFonts w:ascii="Times New Roman" w:hAnsi="Times New Roman" w:cs="Times New Roman"/>
                <w:sz w:val="28"/>
                <w:szCs w:val="28"/>
              </w:rPr>
              <w:t xml:space="preserve"> осіб</w:t>
            </w:r>
          </w:p>
        </w:tc>
        <w:tc>
          <w:tcPr>
            <w:tcW w:w="1134" w:type="dxa"/>
          </w:tcPr>
          <w:p w:rsidR="008826FC" w:rsidRPr="008826FC" w:rsidRDefault="008826FC" w:rsidP="00F069E0">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Частка ринку (%), 2014</w:t>
            </w:r>
          </w:p>
        </w:tc>
        <w:tc>
          <w:tcPr>
            <w:tcW w:w="992" w:type="dxa"/>
          </w:tcPr>
          <w:p w:rsidR="008826FC" w:rsidRPr="008826FC" w:rsidRDefault="008826FC" w:rsidP="008826FC">
            <w:pPr>
              <w:spacing w:after="0" w:line="240" w:lineRule="auto"/>
              <w:jc w:val="both"/>
              <w:rPr>
                <w:rFonts w:ascii="Times New Roman" w:hAnsi="Times New Roman" w:cs="Times New Roman"/>
                <w:sz w:val="28"/>
                <w:szCs w:val="28"/>
              </w:rPr>
            </w:pPr>
            <w:r w:rsidRPr="008826FC">
              <w:rPr>
                <w:rFonts w:ascii="Times New Roman" w:hAnsi="Times New Roman" w:cs="Times New Roman"/>
                <w:sz w:val="28"/>
                <w:szCs w:val="28"/>
              </w:rPr>
              <w:t>Зміни</w:t>
            </w:r>
          </w:p>
          <w:p w:rsidR="008826FC" w:rsidRPr="008826FC" w:rsidRDefault="008826FC" w:rsidP="00F069E0">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2014/ 2013</w:t>
            </w:r>
          </w:p>
        </w:tc>
      </w:tr>
      <w:tr w:rsidR="008826FC" w:rsidRPr="008826FC" w:rsidTr="00182C36">
        <w:tc>
          <w:tcPr>
            <w:tcW w:w="2978" w:type="dxa"/>
          </w:tcPr>
          <w:p w:rsidR="008826FC" w:rsidRPr="008826FC" w:rsidRDefault="008826FC" w:rsidP="008826FC">
            <w:pPr>
              <w:spacing w:after="0" w:line="240" w:lineRule="auto"/>
              <w:jc w:val="both"/>
              <w:rPr>
                <w:rFonts w:ascii="Times New Roman" w:hAnsi="Times New Roman" w:cs="Times New Roman"/>
                <w:sz w:val="28"/>
                <w:szCs w:val="28"/>
              </w:rPr>
            </w:pPr>
            <w:r w:rsidRPr="008826FC">
              <w:rPr>
                <w:rFonts w:ascii="Times New Roman" w:hAnsi="Times New Roman" w:cs="Times New Roman"/>
                <w:sz w:val="28"/>
                <w:szCs w:val="28"/>
              </w:rPr>
              <w:t>Усього в світі</w:t>
            </w:r>
          </w:p>
        </w:tc>
        <w:tc>
          <w:tcPr>
            <w:tcW w:w="850" w:type="dxa"/>
          </w:tcPr>
          <w:p w:rsidR="008826FC" w:rsidRPr="008826FC" w:rsidRDefault="008826FC" w:rsidP="008826FC">
            <w:pPr>
              <w:spacing w:after="0" w:line="240" w:lineRule="auto"/>
              <w:rPr>
                <w:rFonts w:ascii="Times New Roman" w:hAnsi="Times New Roman" w:cs="Times New Roman"/>
                <w:sz w:val="28"/>
                <w:szCs w:val="28"/>
              </w:rPr>
            </w:pPr>
            <w:r w:rsidRPr="008826FC">
              <w:rPr>
                <w:rFonts w:ascii="Times New Roman" w:hAnsi="Times New Roman" w:cs="Times New Roman"/>
                <w:sz w:val="28"/>
                <w:szCs w:val="28"/>
              </w:rPr>
              <w:t xml:space="preserve">2010 </w:t>
            </w:r>
          </w:p>
        </w:tc>
        <w:tc>
          <w:tcPr>
            <w:tcW w:w="851" w:type="dxa"/>
          </w:tcPr>
          <w:p w:rsidR="008826FC" w:rsidRPr="008826FC" w:rsidRDefault="008826FC" w:rsidP="008826FC">
            <w:pPr>
              <w:spacing w:after="0" w:line="240" w:lineRule="auto"/>
              <w:rPr>
                <w:rFonts w:ascii="Times New Roman" w:hAnsi="Times New Roman" w:cs="Times New Roman"/>
                <w:sz w:val="28"/>
                <w:szCs w:val="28"/>
              </w:rPr>
            </w:pPr>
            <w:r w:rsidRPr="008826FC">
              <w:rPr>
                <w:rFonts w:ascii="Times New Roman" w:hAnsi="Times New Roman" w:cs="Times New Roman"/>
                <w:sz w:val="28"/>
                <w:szCs w:val="28"/>
              </w:rPr>
              <w:t xml:space="preserve">2011 </w:t>
            </w:r>
          </w:p>
        </w:tc>
        <w:tc>
          <w:tcPr>
            <w:tcW w:w="850" w:type="dxa"/>
          </w:tcPr>
          <w:p w:rsidR="008826FC" w:rsidRPr="008826FC" w:rsidRDefault="008826FC" w:rsidP="008826FC">
            <w:pPr>
              <w:spacing w:after="0" w:line="240" w:lineRule="auto"/>
              <w:rPr>
                <w:rFonts w:ascii="Times New Roman" w:hAnsi="Times New Roman" w:cs="Times New Roman"/>
                <w:sz w:val="28"/>
                <w:szCs w:val="28"/>
              </w:rPr>
            </w:pPr>
            <w:r w:rsidRPr="008826FC">
              <w:rPr>
                <w:rFonts w:ascii="Times New Roman" w:hAnsi="Times New Roman" w:cs="Times New Roman"/>
                <w:sz w:val="28"/>
                <w:szCs w:val="28"/>
              </w:rPr>
              <w:t xml:space="preserve">2012 </w:t>
            </w:r>
          </w:p>
        </w:tc>
        <w:tc>
          <w:tcPr>
            <w:tcW w:w="851" w:type="dxa"/>
          </w:tcPr>
          <w:p w:rsidR="008826FC" w:rsidRPr="008826FC" w:rsidRDefault="008826FC" w:rsidP="008826FC">
            <w:pPr>
              <w:spacing w:after="0" w:line="240" w:lineRule="auto"/>
              <w:rPr>
                <w:rFonts w:ascii="Times New Roman" w:hAnsi="Times New Roman" w:cs="Times New Roman"/>
                <w:sz w:val="28"/>
                <w:szCs w:val="28"/>
              </w:rPr>
            </w:pPr>
            <w:r w:rsidRPr="008826FC">
              <w:rPr>
                <w:rFonts w:ascii="Times New Roman" w:hAnsi="Times New Roman" w:cs="Times New Roman"/>
                <w:sz w:val="28"/>
                <w:szCs w:val="28"/>
              </w:rPr>
              <w:t xml:space="preserve">2013 </w:t>
            </w:r>
          </w:p>
        </w:tc>
        <w:tc>
          <w:tcPr>
            <w:tcW w:w="850" w:type="dxa"/>
          </w:tcPr>
          <w:p w:rsidR="008826FC" w:rsidRPr="008826FC" w:rsidRDefault="008826FC" w:rsidP="008826FC">
            <w:pPr>
              <w:spacing w:after="0" w:line="240" w:lineRule="auto"/>
              <w:rPr>
                <w:rFonts w:ascii="Times New Roman" w:hAnsi="Times New Roman" w:cs="Times New Roman"/>
                <w:sz w:val="28"/>
                <w:szCs w:val="28"/>
              </w:rPr>
            </w:pPr>
            <w:r w:rsidRPr="008826FC">
              <w:rPr>
                <w:rFonts w:ascii="Times New Roman" w:hAnsi="Times New Roman" w:cs="Times New Roman"/>
                <w:sz w:val="28"/>
                <w:szCs w:val="28"/>
              </w:rPr>
              <w:t>2014</w:t>
            </w:r>
          </w:p>
        </w:tc>
        <w:tc>
          <w:tcPr>
            <w:tcW w:w="1134" w:type="dxa"/>
          </w:tcPr>
          <w:p w:rsidR="008826FC" w:rsidRPr="008826FC" w:rsidRDefault="008826FC" w:rsidP="006314FA">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100</w:t>
            </w:r>
          </w:p>
        </w:tc>
        <w:tc>
          <w:tcPr>
            <w:tcW w:w="992" w:type="dxa"/>
          </w:tcPr>
          <w:p w:rsidR="008826FC" w:rsidRPr="008826FC" w:rsidRDefault="008826FC" w:rsidP="006314FA">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4,3</w:t>
            </w:r>
          </w:p>
        </w:tc>
      </w:tr>
      <w:tr w:rsidR="008826FC" w:rsidRPr="008826FC" w:rsidTr="00182C36">
        <w:tc>
          <w:tcPr>
            <w:tcW w:w="2978" w:type="dxa"/>
          </w:tcPr>
          <w:p w:rsidR="008826FC" w:rsidRPr="008826FC" w:rsidRDefault="008826FC" w:rsidP="008826FC">
            <w:pPr>
              <w:spacing w:after="0" w:line="240" w:lineRule="auto"/>
              <w:jc w:val="both"/>
              <w:rPr>
                <w:rFonts w:ascii="Times New Roman" w:hAnsi="Times New Roman" w:cs="Times New Roman"/>
                <w:sz w:val="28"/>
                <w:szCs w:val="28"/>
              </w:rPr>
            </w:pPr>
            <w:r w:rsidRPr="008826FC">
              <w:rPr>
                <w:rFonts w:ascii="Times New Roman" w:hAnsi="Times New Roman" w:cs="Times New Roman"/>
                <w:sz w:val="28"/>
                <w:szCs w:val="28"/>
              </w:rPr>
              <w:t>Європа</w:t>
            </w:r>
          </w:p>
        </w:tc>
        <w:tc>
          <w:tcPr>
            <w:tcW w:w="850"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488,9</w:t>
            </w:r>
          </w:p>
        </w:tc>
        <w:tc>
          <w:tcPr>
            <w:tcW w:w="851"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517,5</w:t>
            </w:r>
          </w:p>
        </w:tc>
        <w:tc>
          <w:tcPr>
            <w:tcW w:w="850"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534,4</w:t>
            </w:r>
          </w:p>
        </w:tc>
        <w:tc>
          <w:tcPr>
            <w:tcW w:w="851"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566,4</w:t>
            </w:r>
          </w:p>
        </w:tc>
        <w:tc>
          <w:tcPr>
            <w:tcW w:w="850"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581,8</w:t>
            </w:r>
          </w:p>
        </w:tc>
        <w:tc>
          <w:tcPr>
            <w:tcW w:w="1134"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51,4</w:t>
            </w:r>
          </w:p>
        </w:tc>
        <w:tc>
          <w:tcPr>
            <w:tcW w:w="992"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2,7</w:t>
            </w:r>
          </w:p>
        </w:tc>
      </w:tr>
      <w:tr w:rsidR="008826FC" w:rsidRPr="008826FC" w:rsidTr="00182C36">
        <w:tc>
          <w:tcPr>
            <w:tcW w:w="2978" w:type="dxa"/>
          </w:tcPr>
          <w:p w:rsidR="008826FC" w:rsidRPr="008826FC" w:rsidRDefault="008826FC" w:rsidP="008826FC">
            <w:pPr>
              <w:spacing w:after="0" w:line="240" w:lineRule="auto"/>
              <w:jc w:val="both"/>
              <w:rPr>
                <w:rFonts w:ascii="Times New Roman" w:hAnsi="Times New Roman" w:cs="Times New Roman"/>
                <w:sz w:val="28"/>
                <w:szCs w:val="28"/>
              </w:rPr>
            </w:pPr>
            <w:r w:rsidRPr="008826FC">
              <w:rPr>
                <w:rFonts w:ascii="Times New Roman" w:hAnsi="Times New Roman" w:cs="Times New Roman"/>
                <w:sz w:val="28"/>
                <w:szCs w:val="28"/>
              </w:rPr>
              <w:t>Північна Європа</w:t>
            </w:r>
          </w:p>
        </w:tc>
        <w:tc>
          <w:tcPr>
            <w:tcW w:w="850"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62,8</w:t>
            </w:r>
          </w:p>
        </w:tc>
        <w:tc>
          <w:tcPr>
            <w:tcW w:w="851"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64,8</w:t>
            </w:r>
          </w:p>
        </w:tc>
        <w:tc>
          <w:tcPr>
            <w:tcW w:w="850"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65,1</w:t>
            </w:r>
          </w:p>
        </w:tc>
        <w:tc>
          <w:tcPr>
            <w:tcW w:w="851"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67,4</w:t>
            </w:r>
          </w:p>
        </w:tc>
        <w:tc>
          <w:tcPr>
            <w:tcW w:w="850"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71,3</w:t>
            </w:r>
          </w:p>
        </w:tc>
        <w:tc>
          <w:tcPr>
            <w:tcW w:w="1134"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6,3</w:t>
            </w:r>
          </w:p>
        </w:tc>
        <w:tc>
          <w:tcPr>
            <w:tcW w:w="992"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5,9</w:t>
            </w:r>
          </w:p>
        </w:tc>
      </w:tr>
      <w:tr w:rsidR="008826FC" w:rsidRPr="008826FC" w:rsidTr="00182C36">
        <w:tc>
          <w:tcPr>
            <w:tcW w:w="2978" w:type="dxa"/>
          </w:tcPr>
          <w:p w:rsidR="008826FC" w:rsidRPr="008826FC" w:rsidRDefault="008826FC" w:rsidP="008826FC">
            <w:pPr>
              <w:spacing w:after="0" w:line="240" w:lineRule="auto"/>
              <w:jc w:val="both"/>
              <w:rPr>
                <w:rFonts w:ascii="Times New Roman" w:hAnsi="Times New Roman" w:cs="Times New Roman"/>
                <w:sz w:val="28"/>
                <w:szCs w:val="28"/>
              </w:rPr>
            </w:pPr>
            <w:r w:rsidRPr="008826FC">
              <w:rPr>
                <w:rFonts w:ascii="Times New Roman" w:hAnsi="Times New Roman" w:cs="Times New Roman"/>
                <w:sz w:val="28"/>
                <w:szCs w:val="28"/>
              </w:rPr>
              <w:t>Західна Європа</w:t>
            </w:r>
          </w:p>
        </w:tc>
        <w:tc>
          <w:tcPr>
            <w:tcW w:w="850"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154,4</w:t>
            </w:r>
          </w:p>
        </w:tc>
        <w:tc>
          <w:tcPr>
            <w:tcW w:w="851"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161,0</w:t>
            </w:r>
          </w:p>
        </w:tc>
        <w:tc>
          <w:tcPr>
            <w:tcW w:w="850"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167,2</w:t>
            </w:r>
          </w:p>
        </w:tc>
        <w:tc>
          <w:tcPr>
            <w:tcW w:w="851"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170,8</w:t>
            </w:r>
          </w:p>
        </w:tc>
        <w:tc>
          <w:tcPr>
            <w:tcW w:w="850"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174,5</w:t>
            </w:r>
          </w:p>
        </w:tc>
        <w:tc>
          <w:tcPr>
            <w:tcW w:w="1134"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15,4</w:t>
            </w:r>
          </w:p>
        </w:tc>
        <w:tc>
          <w:tcPr>
            <w:tcW w:w="992"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2,2</w:t>
            </w:r>
          </w:p>
        </w:tc>
      </w:tr>
      <w:tr w:rsidR="008826FC" w:rsidRPr="008826FC" w:rsidTr="00182C36">
        <w:tc>
          <w:tcPr>
            <w:tcW w:w="2978" w:type="dxa"/>
          </w:tcPr>
          <w:p w:rsidR="008826FC" w:rsidRPr="008826FC" w:rsidRDefault="008826FC" w:rsidP="008826FC">
            <w:pPr>
              <w:spacing w:after="0" w:line="240" w:lineRule="auto"/>
              <w:jc w:val="both"/>
              <w:rPr>
                <w:rFonts w:ascii="Times New Roman" w:hAnsi="Times New Roman" w:cs="Times New Roman"/>
                <w:sz w:val="28"/>
                <w:szCs w:val="28"/>
              </w:rPr>
            </w:pPr>
            <w:r w:rsidRPr="008826FC">
              <w:rPr>
                <w:rFonts w:ascii="Times New Roman" w:hAnsi="Times New Roman" w:cs="Times New Roman"/>
                <w:sz w:val="28"/>
                <w:szCs w:val="28"/>
              </w:rPr>
              <w:t>Центральна/Східна Європа</w:t>
            </w:r>
          </w:p>
        </w:tc>
        <w:tc>
          <w:tcPr>
            <w:tcW w:w="850"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98,4</w:t>
            </w:r>
          </w:p>
        </w:tc>
        <w:tc>
          <w:tcPr>
            <w:tcW w:w="851"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105,3</w:t>
            </w:r>
          </w:p>
        </w:tc>
        <w:tc>
          <w:tcPr>
            <w:tcW w:w="850"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111,7</w:t>
            </w:r>
          </w:p>
        </w:tc>
        <w:tc>
          <w:tcPr>
            <w:tcW w:w="851"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127,3</w:t>
            </w:r>
          </w:p>
        </w:tc>
        <w:tc>
          <w:tcPr>
            <w:tcW w:w="850"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121,1</w:t>
            </w:r>
          </w:p>
        </w:tc>
        <w:tc>
          <w:tcPr>
            <w:tcW w:w="1134"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10,7</w:t>
            </w:r>
          </w:p>
        </w:tc>
        <w:tc>
          <w:tcPr>
            <w:tcW w:w="992"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-4,9</w:t>
            </w:r>
          </w:p>
        </w:tc>
      </w:tr>
      <w:tr w:rsidR="008826FC" w:rsidRPr="008826FC" w:rsidTr="00182C36">
        <w:tc>
          <w:tcPr>
            <w:tcW w:w="2978" w:type="dxa"/>
          </w:tcPr>
          <w:p w:rsidR="008826FC" w:rsidRPr="008826FC" w:rsidRDefault="008826FC" w:rsidP="008826FC">
            <w:pPr>
              <w:spacing w:after="0" w:line="240" w:lineRule="auto"/>
              <w:jc w:val="both"/>
              <w:rPr>
                <w:rFonts w:ascii="Times New Roman" w:hAnsi="Times New Roman" w:cs="Times New Roman"/>
                <w:sz w:val="28"/>
                <w:szCs w:val="28"/>
              </w:rPr>
            </w:pPr>
            <w:r w:rsidRPr="008826FC">
              <w:rPr>
                <w:rFonts w:ascii="Times New Roman" w:hAnsi="Times New Roman" w:cs="Times New Roman"/>
                <w:sz w:val="28"/>
                <w:szCs w:val="28"/>
              </w:rPr>
              <w:t>Південна/Середземно-морська Європа</w:t>
            </w:r>
          </w:p>
        </w:tc>
        <w:tc>
          <w:tcPr>
            <w:tcW w:w="850"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173,3</w:t>
            </w:r>
          </w:p>
        </w:tc>
        <w:tc>
          <w:tcPr>
            <w:tcW w:w="851"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186,4</w:t>
            </w:r>
          </w:p>
        </w:tc>
        <w:tc>
          <w:tcPr>
            <w:tcW w:w="850"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190,4</w:t>
            </w:r>
          </w:p>
        </w:tc>
        <w:tc>
          <w:tcPr>
            <w:tcW w:w="851"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201,0</w:t>
            </w:r>
          </w:p>
        </w:tc>
        <w:tc>
          <w:tcPr>
            <w:tcW w:w="850"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214,9</w:t>
            </w:r>
          </w:p>
        </w:tc>
        <w:tc>
          <w:tcPr>
            <w:tcW w:w="1134"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19,0</w:t>
            </w:r>
          </w:p>
        </w:tc>
        <w:tc>
          <w:tcPr>
            <w:tcW w:w="992"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6,9</w:t>
            </w:r>
          </w:p>
        </w:tc>
      </w:tr>
      <w:tr w:rsidR="008826FC" w:rsidRPr="008826FC" w:rsidTr="00182C36">
        <w:tc>
          <w:tcPr>
            <w:tcW w:w="2978" w:type="dxa"/>
          </w:tcPr>
          <w:p w:rsidR="008826FC" w:rsidRPr="008826FC" w:rsidRDefault="008826FC" w:rsidP="008826FC">
            <w:pPr>
              <w:spacing w:after="0" w:line="240" w:lineRule="auto"/>
              <w:jc w:val="both"/>
              <w:rPr>
                <w:rFonts w:ascii="Times New Roman" w:hAnsi="Times New Roman" w:cs="Times New Roman"/>
                <w:sz w:val="28"/>
                <w:szCs w:val="28"/>
              </w:rPr>
            </w:pPr>
            <w:r w:rsidRPr="008826FC">
              <w:rPr>
                <w:rFonts w:ascii="Times New Roman" w:hAnsi="Times New Roman" w:cs="Times New Roman"/>
                <w:sz w:val="28"/>
                <w:szCs w:val="28"/>
              </w:rPr>
              <w:t>АТР</w:t>
            </w:r>
          </w:p>
        </w:tc>
        <w:tc>
          <w:tcPr>
            <w:tcW w:w="850"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205,4</w:t>
            </w:r>
          </w:p>
        </w:tc>
        <w:tc>
          <w:tcPr>
            <w:tcW w:w="851"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218,1</w:t>
            </w:r>
          </w:p>
        </w:tc>
        <w:tc>
          <w:tcPr>
            <w:tcW w:w="850"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233,5</w:t>
            </w:r>
          </w:p>
        </w:tc>
        <w:tc>
          <w:tcPr>
            <w:tcW w:w="851"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249,8</w:t>
            </w:r>
          </w:p>
        </w:tc>
        <w:tc>
          <w:tcPr>
            <w:tcW w:w="850"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263,3</w:t>
            </w:r>
          </w:p>
        </w:tc>
        <w:tc>
          <w:tcPr>
            <w:tcW w:w="1134"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23,2</w:t>
            </w:r>
          </w:p>
        </w:tc>
        <w:tc>
          <w:tcPr>
            <w:tcW w:w="992"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5,4</w:t>
            </w:r>
          </w:p>
        </w:tc>
      </w:tr>
      <w:tr w:rsidR="008826FC" w:rsidRPr="008826FC" w:rsidTr="00182C36">
        <w:tc>
          <w:tcPr>
            <w:tcW w:w="2978" w:type="dxa"/>
          </w:tcPr>
          <w:p w:rsidR="008826FC" w:rsidRPr="008826FC" w:rsidRDefault="008826FC" w:rsidP="008826FC">
            <w:pPr>
              <w:spacing w:after="0" w:line="240" w:lineRule="auto"/>
              <w:jc w:val="both"/>
              <w:rPr>
                <w:rFonts w:ascii="Times New Roman" w:hAnsi="Times New Roman" w:cs="Times New Roman"/>
                <w:sz w:val="28"/>
                <w:szCs w:val="28"/>
              </w:rPr>
            </w:pPr>
            <w:r w:rsidRPr="008826FC">
              <w:rPr>
                <w:rFonts w:ascii="Times New Roman" w:hAnsi="Times New Roman" w:cs="Times New Roman"/>
                <w:sz w:val="28"/>
                <w:szCs w:val="28"/>
              </w:rPr>
              <w:t>Північно-Східна Азія</w:t>
            </w:r>
          </w:p>
        </w:tc>
        <w:tc>
          <w:tcPr>
            <w:tcW w:w="850"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111,5</w:t>
            </w:r>
          </w:p>
        </w:tc>
        <w:tc>
          <w:tcPr>
            <w:tcW w:w="851"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115,8</w:t>
            </w:r>
          </w:p>
        </w:tc>
        <w:tc>
          <w:tcPr>
            <w:tcW w:w="850"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122,8</w:t>
            </w:r>
          </w:p>
        </w:tc>
        <w:tc>
          <w:tcPr>
            <w:tcW w:w="851"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127,0</w:t>
            </w:r>
          </w:p>
        </w:tc>
        <w:tc>
          <w:tcPr>
            <w:tcW w:w="850"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136,3</w:t>
            </w:r>
          </w:p>
        </w:tc>
        <w:tc>
          <w:tcPr>
            <w:tcW w:w="1134"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12,0</w:t>
            </w:r>
          </w:p>
        </w:tc>
        <w:tc>
          <w:tcPr>
            <w:tcW w:w="992"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7,3</w:t>
            </w:r>
          </w:p>
        </w:tc>
      </w:tr>
      <w:tr w:rsidR="008826FC" w:rsidRPr="008826FC" w:rsidTr="00182C36">
        <w:tc>
          <w:tcPr>
            <w:tcW w:w="2978" w:type="dxa"/>
          </w:tcPr>
          <w:p w:rsidR="008826FC" w:rsidRPr="008826FC" w:rsidRDefault="008826FC" w:rsidP="008826FC">
            <w:pPr>
              <w:spacing w:after="0" w:line="240" w:lineRule="auto"/>
              <w:jc w:val="both"/>
              <w:rPr>
                <w:rFonts w:ascii="Times New Roman" w:hAnsi="Times New Roman" w:cs="Times New Roman"/>
                <w:sz w:val="28"/>
                <w:szCs w:val="28"/>
              </w:rPr>
            </w:pPr>
            <w:r w:rsidRPr="008826FC">
              <w:rPr>
                <w:rFonts w:ascii="Times New Roman" w:hAnsi="Times New Roman" w:cs="Times New Roman"/>
                <w:sz w:val="28"/>
                <w:szCs w:val="28"/>
              </w:rPr>
              <w:t>Південно-Східна Азія</w:t>
            </w:r>
          </w:p>
        </w:tc>
        <w:tc>
          <w:tcPr>
            <w:tcW w:w="850"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70,5</w:t>
            </w:r>
          </w:p>
        </w:tc>
        <w:tc>
          <w:tcPr>
            <w:tcW w:w="851"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77,3</w:t>
            </w:r>
          </w:p>
        </w:tc>
        <w:tc>
          <w:tcPr>
            <w:tcW w:w="850"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84,2</w:t>
            </w:r>
          </w:p>
        </w:tc>
        <w:tc>
          <w:tcPr>
            <w:tcW w:w="851"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94,3</w:t>
            </w:r>
          </w:p>
        </w:tc>
        <w:tc>
          <w:tcPr>
            <w:tcW w:w="850"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96,7</w:t>
            </w:r>
          </w:p>
        </w:tc>
        <w:tc>
          <w:tcPr>
            <w:tcW w:w="1134"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8,5</w:t>
            </w:r>
          </w:p>
        </w:tc>
        <w:tc>
          <w:tcPr>
            <w:tcW w:w="992"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2,6</w:t>
            </w:r>
          </w:p>
        </w:tc>
      </w:tr>
      <w:tr w:rsidR="008826FC" w:rsidRPr="008826FC" w:rsidTr="00182C36">
        <w:tc>
          <w:tcPr>
            <w:tcW w:w="2978" w:type="dxa"/>
          </w:tcPr>
          <w:p w:rsidR="008826FC" w:rsidRPr="008826FC" w:rsidRDefault="008826FC" w:rsidP="008826FC">
            <w:pPr>
              <w:spacing w:after="0" w:line="240" w:lineRule="auto"/>
              <w:jc w:val="both"/>
              <w:rPr>
                <w:rFonts w:ascii="Times New Roman" w:hAnsi="Times New Roman" w:cs="Times New Roman"/>
                <w:sz w:val="28"/>
                <w:szCs w:val="28"/>
              </w:rPr>
            </w:pPr>
            <w:r w:rsidRPr="008826FC">
              <w:rPr>
                <w:rFonts w:ascii="Times New Roman" w:hAnsi="Times New Roman" w:cs="Times New Roman"/>
                <w:sz w:val="28"/>
                <w:szCs w:val="28"/>
              </w:rPr>
              <w:t>Океанія</w:t>
            </w:r>
          </w:p>
        </w:tc>
        <w:tc>
          <w:tcPr>
            <w:tcW w:w="850"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11,4</w:t>
            </w:r>
          </w:p>
        </w:tc>
        <w:tc>
          <w:tcPr>
            <w:tcW w:w="851"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11,7</w:t>
            </w:r>
          </w:p>
        </w:tc>
        <w:tc>
          <w:tcPr>
            <w:tcW w:w="850"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11,9</w:t>
            </w:r>
          </w:p>
        </w:tc>
        <w:tc>
          <w:tcPr>
            <w:tcW w:w="851"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12,5</w:t>
            </w:r>
          </w:p>
        </w:tc>
        <w:tc>
          <w:tcPr>
            <w:tcW w:w="850"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13,2</w:t>
            </w:r>
          </w:p>
        </w:tc>
        <w:tc>
          <w:tcPr>
            <w:tcW w:w="1134"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1,2</w:t>
            </w:r>
          </w:p>
        </w:tc>
        <w:tc>
          <w:tcPr>
            <w:tcW w:w="992"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5,7</w:t>
            </w:r>
          </w:p>
        </w:tc>
      </w:tr>
      <w:tr w:rsidR="008826FC" w:rsidRPr="008826FC" w:rsidTr="00182C36">
        <w:tc>
          <w:tcPr>
            <w:tcW w:w="2978" w:type="dxa"/>
          </w:tcPr>
          <w:p w:rsidR="008826FC" w:rsidRPr="008826FC" w:rsidRDefault="008826FC" w:rsidP="008826FC">
            <w:pPr>
              <w:spacing w:after="0" w:line="240" w:lineRule="auto"/>
              <w:jc w:val="both"/>
              <w:rPr>
                <w:rFonts w:ascii="Times New Roman" w:hAnsi="Times New Roman" w:cs="Times New Roman"/>
                <w:sz w:val="28"/>
                <w:szCs w:val="28"/>
              </w:rPr>
            </w:pPr>
            <w:r w:rsidRPr="008826FC">
              <w:rPr>
                <w:rFonts w:ascii="Times New Roman" w:hAnsi="Times New Roman" w:cs="Times New Roman"/>
                <w:sz w:val="28"/>
                <w:szCs w:val="28"/>
              </w:rPr>
              <w:t>Південна Азія</w:t>
            </w:r>
          </w:p>
        </w:tc>
        <w:tc>
          <w:tcPr>
            <w:tcW w:w="850"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12</w:t>
            </w:r>
            <w:r w:rsidR="00047497">
              <w:rPr>
                <w:rFonts w:ascii="Times New Roman" w:hAnsi="Times New Roman" w:cs="Times New Roman"/>
                <w:sz w:val="28"/>
                <w:szCs w:val="28"/>
              </w:rPr>
              <w:t>,0</w:t>
            </w:r>
          </w:p>
        </w:tc>
        <w:tc>
          <w:tcPr>
            <w:tcW w:w="851"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13,4</w:t>
            </w:r>
          </w:p>
        </w:tc>
        <w:tc>
          <w:tcPr>
            <w:tcW w:w="850"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14,6</w:t>
            </w:r>
          </w:p>
        </w:tc>
        <w:tc>
          <w:tcPr>
            <w:tcW w:w="851"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16,0</w:t>
            </w:r>
          </w:p>
        </w:tc>
        <w:tc>
          <w:tcPr>
            <w:tcW w:w="850"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17,1</w:t>
            </w:r>
          </w:p>
        </w:tc>
        <w:tc>
          <w:tcPr>
            <w:tcW w:w="1134"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1,5</w:t>
            </w:r>
          </w:p>
        </w:tc>
        <w:tc>
          <w:tcPr>
            <w:tcW w:w="992"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6,8</w:t>
            </w:r>
          </w:p>
        </w:tc>
      </w:tr>
      <w:tr w:rsidR="008826FC" w:rsidRPr="008826FC" w:rsidTr="00182C36">
        <w:tc>
          <w:tcPr>
            <w:tcW w:w="2978" w:type="dxa"/>
          </w:tcPr>
          <w:p w:rsidR="008826FC" w:rsidRPr="008826FC" w:rsidRDefault="008826FC" w:rsidP="008826FC">
            <w:pPr>
              <w:spacing w:after="0" w:line="240" w:lineRule="auto"/>
              <w:jc w:val="both"/>
              <w:rPr>
                <w:rFonts w:ascii="Times New Roman" w:hAnsi="Times New Roman" w:cs="Times New Roman"/>
                <w:sz w:val="28"/>
                <w:szCs w:val="28"/>
              </w:rPr>
            </w:pPr>
            <w:r w:rsidRPr="008826FC">
              <w:rPr>
                <w:rFonts w:ascii="Times New Roman" w:hAnsi="Times New Roman" w:cs="Times New Roman"/>
                <w:sz w:val="28"/>
                <w:szCs w:val="28"/>
              </w:rPr>
              <w:t>Американський регіон</w:t>
            </w:r>
          </w:p>
        </w:tc>
        <w:tc>
          <w:tcPr>
            <w:tcW w:w="850"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150,1</w:t>
            </w:r>
          </w:p>
        </w:tc>
        <w:tc>
          <w:tcPr>
            <w:tcW w:w="851"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156,3</w:t>
            </w:r>
          </w:p>
        </w:tc>
        <w:tc>
          <w:tcPr>
            <w:tcW w:w="850"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162,7</w:t>
            </w:r>
          </w:p>
        </w:tc>
        <w:tc>
          <w:tcPr>
            <w:tcW w:w="851"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167,5</w:t>
            </w:r>
          </w:p>
        </w:tc>
        <w:tc>
          <w:tcPr>
            <w:tcW w:w="850"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181,0</w:t>
            </w:r>
          </w:p>
        </w:tc>
        <w:tc>
          <w:tcPr>
            <w:tcW w:w="1134"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16,0</w:t>
            </w:r>
          </w:p>
        </w:tc>
        <w:tc>
          <w:tcPr>
            <w:tcW w:w="992"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8,0</w:t>
            </w:r>
          </w:p>
        </w:tc>
      </w:tr>
      <w:tr w:rsidR="008826FC" w:rsidRPr="008826FC" w:rsidTr="00182C36">
        <w:tc>
          <w:tcPr>
            <w:tcW w:w="2978" w:type="dxa"/>
          </w:tcPr>
          <w:p w:rsidR="008826FC" w:rsidRPr="008826FC" w:rsidRDefault="008826FC" w:rsidP="008826FC">
            <w:pPr>
              <w:spacing w:after="0" w:line="240" w:lineRule="auto"/>
              <w:jc w:val="both"/>
              <w:rPr>
                <w:rFonts w:ascii="Times New Roman" w:hAnsi="Times New Roman" w:cs="Times New Roman"/>
                <w:sz w:val="28"/>
                <w:szCs w:val="28"/>
              </w:rPr>
            </w:pPr>
            <w:r w:rsidRPr="008826FC">
              <w:rPr>
                <w:rFonts w:ascii="Times New Roman" w:hAnsi="Times New Roman" w:cs="Times New Roman"/>
                <w:sz w:val="28"/>
                <w:szCs w:val="28"/>
              </w:rPr>
              <w:t>Північна Америка</w:t>
            </w:r>
          </w:p>
        </w:tc>
        <w:tc>
          <w:tcPr>
            <w:tcW w:w="850"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99,5</w:t>
            </w:r>
          </w:p>
        </w:tc>
        <w:tc>
          <w:tcPr>
            <w:tcW w:w="851"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102,1</w:t>
            </w:r>
          </w:p>
        </w:tc>
        <w:tc>
          <w:tcPr>
            <w:tcW w:w="850"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106,4</w:t>
            </w:r>
          </w:p>
        </w:tc>
        <w:tc>
          <w:tcPr>
            <w:tcW w:w="851"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110,2</w:t>
            </w:r>
          </w:p>
        </w:tc>
        <w:tc>
          <w:tcPr>
            <w:tcW w:w="850"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120,4</w:t>
            </w:r>
          </w:p>
        </w:tc>
        <w:tc>
          <w:tcPr>
            <w:tcW w:w="1134"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10,6</w:t>
            </w:r>
          </w:p>
        </w:tc>
        <w:tc>
          <w:tcPr>
            <w:tcW w:w="992"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9,2</w:t>
            </w:r>
          </w:p>
        </w:tc>
      </w:tr>
      <w:tr w:rsidR="008826FC" w:rsidRPr="008826FC" w:rsidTr="00182C36">
        <w:tc>
          <w:tcPr>
            <w:tcW w:w="2978" w:type="dxa"/>
          </w:tcPr>
          <w:p w:rsidR="008826FC" w:rsidRPr="008826FC" w:rsidRDefault="008826FC" w:rsidP="008826FC">
            <w:pPr>
              <w:spacing w:after="0" w:line="240" w:lineRule="auto"/>
              <w:jc w:val="both"/>
              <w:rPr>
                <w:rFonts w:ascii="Times New Roman" w:hAnsi="Times New Roman" w:cs="Times New Roman"/>
                <w:sz w:val="28"/>
                <w:szCs w:val="28"/>
              </w:rPr>
            </w:pPr>
            <w:r w:rsidRPr="008826FC">
              <w:rPr>
                <w:rFonts w:ascii="Times New Roman" w:hAnsi="Times New Roman" w:cs="Times New Roman"/>
                <w:sz w:val="28"/>
                <w:szCs w:val="28"/>
              </w:rPr>
              <w:t>Країни Карибського басейну</w:t>
            </w:r>
          </w:p>
        </w:tc>
        <w:tc>
          <w:tcPr>
            <w:tcW w:w="850"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19,5</w:t>
            </w:r>
          </w:p>
        </w:tc>
        <w:tc>
          <w:tcPr>
            <w:tcW w:w="851"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20,1</w:t>
            </w:r>
          </w:p>
        </w:tc>
        <w:tc>
          <w:tcPr>
            <w:tcW w:w="850"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20,7</w:t>
            </w:r>
          </w:p>
        </w:tc>
        <w:tc>
          <w:tcPr>
            <w:tcW w:w="851"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21,1</w:t>
            </w:r>
          </w:p>
        </w:tc>
        <w:tc>
          <w:tcPr>
            <w:tcW w:w="850"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22,4</w:t>
            </w:r>
          </w:p>
        </w:tc>
        <w:tc>
          <w:tcPr>
            <w:tcW w:w="1134"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2,0</w:t>
            </w:r>
          </w:p>
        </w:tc>
        <w:tc>
          <w:tcPr>
            <w:tcW w:w="992"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6,2</w:t>
            </w:r>
          </w:p>
        </w:tc>
      </w:tr>
      <w:tr w:rsidR="008826FC" w:rsidRPr="008826FC" w:rsidTr="00182C36">
        <w:tc>
          <w:tcPr>
            <w:tcW w:w="2978" w:type="dxa"/>
          </w:tcPr>
          <w:p w:rsidR="008826FC" w:rsidRPr="008826FC" w:rsidRDefault="008826FC" w:rsidP="008826FC">
            <w:pPr>
              <w:spacing w:after="0" w:line="240" w:lineRule="auto"/>
              <w:jc w:val="both"/>
              <w:rPr>
                <w:rFonts w:ascii="Times New Roman" w:hAnsi="Times New Roman" w:cs="Times New Roman"/>
                <w:sz w:val="28"/>
                <w:szCs w:val="28"/>
              </w:rPr>
            </w:pPr>
            <w:r w:rsidRPr="008826FC">
              <w:rPr>
                <w:rFonts w:ascii="Times New Roman" w:hAnsi="Times New Roman" w:cs="Times New Roman"/>
                <w:sz w:val="28"/>
                <w:szCs w:val="28"/>
              </w:rPr>
              <w:t>Центральна Америка</w:t>
            </w:r>
          </w:p>
        </w:tc>
        <w:tc>
          <w:tcPr>
            <w:tcW w:w="850"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7,9</w:t>
            </w:r>
          </w:p>
        </w:tc>
        <w:tc>
          <w:tcPr>
            <w:tcW w:w="851"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8,3</w:t>
            </w:r>
          </w:p>
        </w:tc>
        <w:tc>
          <w:tcPr>
            <w:tcW w:w="850"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8,9</w:t>
            </w:r>
          </w:p>
        </w:tc>
        <w:tc>
          <w:tcPr>
            <w:tcW w:w="851"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9,1</w:t>
            </w:r>
          </w:p>
        </w:tc>
        <w:tc>
          <w:tcPr>
            <w:tcW w:w="850"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9,6</w:t>
            </w:r>
          </w:p>
        </w:tc>
        <w:tc>
          <w:tcPr>
            <w:tcW w:w="1134"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0,8</w:t>
            </w:r>
          </w:p>
        </w:tc>
        <w:tc>
          <w:tcPr>
            <w:tcW w:w="992"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5,6</w:t>
            </w:r>
          </w:p>
        </w:tc>
      </w:tr>
      <w:tr w:rsidR="008826FC" w:rsidRPr="008826FC" w:rsidTr="00182C36">
        <w:tc>
          <w:tcPr>
            <w:tcW w:w="2978" w:type="dxa"/>
          </w:tcPr>
          <w:p w:rsidR="008826FC" w:rsidRPr="008826FC" w:rsidRDefault="008826FC" w:rsidP="008826FC">
            <w:pPr>
              <w:spacing w:after="0" w:line="240" w:lineRule="auto"/>
              <w:jc w:val="both"/>
              <w:rPr>
                <w:rFonts w:ascii="Times New Roman" w:hAnsi="Times New Roman" w:cs="Times New Roman"/>
                <w:sz w:val="28"/>
                <w:szCs w:val="28"/>
              </w:rPr>
            </w:pPr>
            <w:r w:rsidRPr="008826FC">
              <w:rPr>
                <w:rFonts w:ascii="Times New Roman" w:hAnsi="Times New Roman" w:cs="Times New Roman"/>
                <w:sz w:val="28"/>
                <w:szCs w:val="28"/>
              </w:rPr>
              <w:t>Південна Америка</w:t>
            </w:r>
          </w:p>
        </w:tc>
        <w:tc>
          <w:tcPr>
            <w:tcW w:w="850"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23,1</w:t>
            </w:r>
          </w:p>
        </w:tc>
        <w:tc>
          <w:tcPr>
            <w:tcW w:w="851"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25,8</w:t>
            </w:r>
          </w:p>
        </w:tc>
        <w:tc>
          <w:tcPr>
            <w:tcW w:w="850"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26,7</w:t>
            </w:r>
          </w:p>
        </w:tc>
        <w:tc>
          <w:tcPr>
            <w:tcW w:w="851"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27,1</w:t>
            </w:r>
          </w:p>
        </w:tc>
        <w:tc>
          <w:tcPr>
            <w:tcW w:w="850"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28,6</w:t>
            </w:r>
          </w:p>
        </w:tc>
        <w:tc>
          <w:tcPr>
            <w:tcW w:w="1134"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2,5</w:t>
            </w:r>
          </w:p>
        </w:tc>
        <w:tc>
          <w:tcPr>
            <w:tcW w:w="992"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5,2</w:t>
            </w:r>
          </w:p>
        </w:tc>
      </w:tr>
      <w:tr w:rsidR="008826FC" w:rsidRPr="008826FC" w:rsidTr="00182C36">
        <w:tc>
          <w:tcPr>
            <w:tcW w:w="2978" w:type="dxa"/>
          </w:tcPr>
          <w:p w:rsidR="008826FC" w:rsidRPr="008826FC" w:rsidRDefault="008826FC" w:rsidP="008826FC">
            <w:pPr>
              <w:spacing w:after="0" w:line="240" w:lineRule="auto"/>
              <w:jc w:val="both"/>
              <w:rPr>
                <w:rFonts w:ascii="Times New Roman" w:hAnsi="Times New Roman" w:cs="Times New Roman"/>
                <w:sz w:val="28"/>
                <w:szCs w:val="28"/>
              </w:rPr>
            </w:pPr>
            <w:r w:rsidRPr="008826FC">
              <w:rPr>
                <w:rFonts w:ascii="Times New Roman" w:hAnsi="Times New Roman" w:cs="Times New Roman"/>
                <w:sz w:val="28"/>
                <w:szCs w:val="28"/>
              </w:rPr>
              <w:t>Африка</w:t>
            </w:r>
          </w:p>
        </w:tc>
        <w:tc>
          <w:tcPr>
            <w:tcW w:w="850"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49,5</w:t>
            </w:r>
          </w:p>
        </w:tc>
        <w:tc>
          <w:tcPr>
            <w:tcW w:w="851"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49,2</w:t>
            </w:r>
          </w:p>
        </w:tc>
        <w:tc>
          <w:tcPr>
            <w:tcW w:w="850"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52,9</w:t>
            </w:r>
          </w:p>
        </w:tc>
        <w:tc>
          <w:tcPr>
            <w:tcW w:w="851"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54,4</w:t>
            </w:r>
          </w:p>
        </w:tc>
        <w:tc>
          <w:tcPr>
            <w:tcW w:w="850"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55,78</w:t>
            </w:r>
          </w:p>
        </w:tc>
        <w:tc>
          <w:tcPr>
            <w:tcW w:w="1134"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4,9</w:t>
            </w:r>
          </w:p>
        </w:tc>
        <w:tc>
          <w:tcPr>
            <w:tcW w:w="992"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2,4</w:t>
            </w:r>
          </w:p>
        </w:tc>
      </w:tr>
      <w:tr w:rsidR="008826FC" w:rsidRPr="008826FC" w:rsidTr="00182C36">
        <w:tc>
          <w:tcPr>
            <w:tcW w:w="2978" w:type="dxa"/>
          </w:tcPr>
          <w:p w:rsidR="008826FC" w:rsidRPr="008826FC" w:rsidRDefault="008826FC" w:rsidP="008826FC">
            <w:pPr>
              <w:spacing w:after="0" w:line="240" w:lineRule="auto"/>
              <w:jc w:val="both"/>
              <w:rPr>
                <w:rFonts w:ascii="Times New Roman" w:hAnsi="Times New Roman" w:cs="Times New Roman"/>
                <w:sz w:val="28"/>
                <w:szCs w:val="28"/>
              </w:rPr>
            </w:pPr>
            <w:r w:rsidRPr="008826FC">
              <w:rPr>
                <w:rFonts w:ascii="Times New Roman" w:hAnsi="Times New Roman" w:cs="Times New Roman"/>
                <w:sz w:val="28"/>
                <w:szCs w:val="28"/>
              </w:rPr>
              <w:t>Близький Схід</w:t>
            </w:r>
          </w:p>
        </w:tc>
        <w:tc>
          <w:tcPr>
            <w:tcW w:w="850"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54,7</w:t>
            </w:r>
          </w:p>
        </w:tc>
        <w:tc>
          <w:tcPr>
            <w:tcW w:w="851"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55,3</w:t>
            </w:r>
          </w:p>
        </w:tc>
        <w:tc>
          <w:tcPr>
            <w:tcW w:w="850"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51,7</w:t>
            </w:r>
          </w:p>
        </w:tc>
        <w:tc>
          <w:tcPr>
            <w:tcW w:w="851"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48,4</w:t>
            </w:r>
          </w:p>
        </w:tc>
        <w:tc>
          <w:tcPr>
            <w:tcW w:w="850"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51,0</w:t>
            </w:r>
          </w:p>
        </w:tc>
        <w:tc>
          <w:tcPr>
            <w:tcW w:w="1134"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4,5</w:t>
            </w:r>
          </w:p>
        </w:tc>
        <w:tc>
          <w:tcPr>
            <w:tcW w:w="992" w:type="dxa"/>
          </w:tcPr>
          <w:p w:rsidR="008826FC" w:rsidRPr="008826FC" w:rsidRDefault="008826FC" w:rsidP="00182C36">
            <w:pPr>
              <w:spacing w:after="0" w:line="240" w:lineRule="auto"/>
              <w:jc w:val="center"/>
              <w:rPr>
                <w:rFonts w:ascii="Times New Roman" w:hAnsi="Times New Roman" w:cs="Times New Roman"/>
                <w:sz w:val="28"/>
                <w:szCs w:val="28"/>
              </w:rPr>
            </w:pPr>
            <w:r w:rsidRPr="008826FC">
              <w:rPr>
                <w:rFonts w:ascii="Times New Roman" w:hAnsi="Times New Roman" w:cs="Times New Roman"/>
                <w:sz w:val="28"/>
                <w:szCs w:val="28"/>
              </w:rPr>
              <w:t>5,4</w:t>
            </w:r>
          </w:p>
        </w:tc>
      </w:tr>
    </w:tbl>
    <w:p w:rsidR="00D946EC" w:rsidRPr="00D946EC" w:rsidRDefault="00D946EC" w:rsidP="008826FC">
      <w:pPr>
        <w:spacing w:after="0" w:line="240" w:lineRule="auto"/>
        <w:jc w:val="both"/>
        <w:rPr>
          <w:rFonts w:ascii="Times New Roman" w:hAnsi="Times New Roman" w:cs="Times New Roman"/>
          <w:i/>
          <w:sz w:val="16"/>
          <w:szCs w:val="16"/>
        </w:rPr>
      </w:pPr>
    </w:p>
    <w:p w:rsidR="008826FC" w:rsidRDefault="008826FC" w:rsidP="008826FC">
      <w:pPr>
        <w:spacing w:after="0" w:line="240" w:lineRule="auto"/>
        <w:jc w:val="both"/>
        <w:rPr>
          <w:rFonts w:ascii="Times New Roman" w:hAnsi="Times New Roman" w:cs="Times New Roman"/>
          <w:i/>
          <w:sz w:val="24"/>
          <w:szCs w:val="24"/>
        </w:rPr>
      </w:pPr>
      <w:r w:rsidRPr="008826FC">
        <w:rPr>
          <w:rFonts w:ascii="Times New Roman" w:hAnsi="Times New Roman" w:cs="Times New Roman"/>
          <w:i/>
          <w:sz w:val="24"/>
          <w:szCs w:val="24"/>
        </w:rPr>
        <w:t>Джерело: [3]</w:t>
      </w:r>
    </w:p>
    <w:p w:rsidR="008826FC" w:rsidRPr="00D946EC" w:rsidRDefault="008826FC" w:rsidP="008826FC">
      <w:pPr>
        <w:spacing w:after="0" w:line="240" w:lineRule="auto"/>
        <w:jc w:val="both"/>
        <w:rPr>
          <w:rFonts w:ascii="Times New Roman" w:hAnsi="Times New Roman" w:cs="Times New Roman"/>
          <w:i/>
          <w:sz w:val="20"/>
          <w:szCs w:val="20"/>
        </w:rPr>
      </w:pPr>
    </w:p>
    <w:p w:rsidR="008826FC" w:rsidRPr="008826FC" w:rsidRDefault="008826FC" w:rsidP="008826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32"/>
          <w:szCs w:val="32"/>
        </w:rPr>
      </w:pPr>
      <w:r w:rsidRPr="008826FC">
        <w:rPr>
          <w:rFonts w:ascii="Times New Roman" w:hAnsi="Times New Roman" w:cs="Times New Roman"/>
          <w:sz w:val="32"/>
          <w:szCs w:val="32"/>
        </w:rPr>
        <w:t>Основою розвитку туризму в світовій економіці стали туристичні транснаціональні корпорації, які виступають одночасно торговцями, інвесторами, розповсюджувачами сучасних технологій. Туристські корпорації значною мірою монополізувал</w:t>
      </w:r>
      <w:r w:rsidR="00CB04EE">
        <w:rPr>
          <w:rFonts w:ascii="Times New Roman" w:hAnsi="Times New Roman" w:cs="Times New Roman"/>
          <w:sz w:val="32"/>
          <w:szCs w:val="32"/>
        </w:rPr>
        <w:t>и ринок і перетворилися на потуж</w:t>
      </w:r>
      <w:r w:rsidRPr="008826FC">
        <w:rPr>
          <w:rFonts w:ascii="Times New Roman" w:hAnsi="Times New Roman" w:cs="Times New Roman"/>
          <w:sz w:val="32"/>
          <w:szCs w:val="32"/>
        </w:rPr>
        <w:t>ні міжгалузеві комплекси, що реалізують тури через широку мережу туроператорів і турагентства в різних країнах, а також вкл</w:t>
      </w:r>
      <w:r w:rsidR="00CB04EE">
        <w:rPr>
          <w:rFonts w:ascii="Times New Roman" w:hAnsi="Times New Roman" w:cs="Times New Roman"/>
          <w:sz w:val="32"/>
          <w:szCs w:val="32"/>
        </w:rPr>
        <w:t>ючають підприємства найрізноманітніших</w:t>
      </w:r>
      <w:r w:rsidRPr="008826FC">
        <w:rPr>
          <w:rFonts w:ascii="Times New Roman" w:hAnsi="Times New Roman" w:cs="Times New Roman"/>
          <w:sz w:val="32"/>
          <w:szCs w:val="32"/>
        </w:rPr>
        <w:t xml:space="preserve"> галузей промисловості, що обслуговують туристичний бізнес, транспортні, страхові та інші компанії. Ці потужні підприємства істотно впливають на </w:t>
      </w:r>
      <w:r w:rsidRPr="008826FC">
        <w:rPr>
          <w:rFonts w:ascii="Times New Roman" w:hAnsi="Times New Roman" w:cs="Times New Roman"/>
          <w:sz w:val="32"/>
          <w:szCs w:val="32"/>
        </w:rPr>
        <w:lastRenderedPageBreak/>
        <w:t xml:space="preserve">функціонування світового туристського комплексу й активно беруть участь у регулюванні міжнародного туризму. </w:t>
      </w:r>
    </w:p>
    <w:p w:rsidR="00470C4C" w:rsidRDefault="008826FC" w:rsidP="008826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32"/>
          <w:szCs w:val="32"/>
        </w:rPr>
      </w:pPr>
      <w:r w:rsidRPr="008826FC">
        <w:rPr>
          <w:rFonts w:ascii="Times New Roman" w:hAnsi="Times New Roman" w:cs="Times New Roman"/>
          <w:sz w:val="32"/>
          <w:szCs w:val="32"/>
        </w:rPr>
        <w:t>Найбільш вагомим етапом у розвитку сфери туризму в</w:t>
      </w:r>
      <w:r w:rsidR="00CB04EE">
        <w:rPr>
          <w:rFonts w:ascii="Times New Roman" w:hAnsi="Times New Roman" w:cs="Times New Roman"/>
          <w:sz w:val="32"/>
          <w:szCs w:val="32"/>
        </w:rPr>
        <w:t xml:space="preserve"> Україні була підготовка до Євро</w:t>
      </w:r>
      <w:r w:rsidRPr="008826FC">
        <w:rPr>
          <w:rFonts w:ascii="Times New Roman" w:hAnsi="Times New Roman" w:cs="Times New Roman"/>
          <w:sz w:val="32"/>
          <w:szCs w:val="32"/>
        </w:rPr>
        <w:t xml:space="preserve">-2012. На структурну модернізацію економічного комплексу держави було реалізовано майже паритетне фінансування з державного бюджету й інших джерел. </w:t>
      </w:r>
      <w:r w:rsidR="00470C4C">
        <w:rPr>
          <w:rFonts w:ascii="Times New Roman" w:hAnsi="Times New Roman" w:cs="Times New Roman"/>
          <w:sz w:val="32"/>
          <w:szCs w:val="32"/>
        </w:rPr>
        <w:t xml:space="preserve">  </w:t>
      </w:r>
      <w:r w:rsidRPr="008826FC">
        <w:rPr>
          <w:rFonts w:ascii="Times New Roman" w:hAnsi="Times New Roman" w:cs="Times New Roman"/>
          <w:sz w:val="32"/>
          <w:szCs w:val="32"/>
        </w:rPr>
        <w:t xml:space="preserve">У </w:t>
      </w:r>
      <w:r w:rsidR="00470C4C">
        <w:rPr>
          <w:rFonts w:ascii="Times New Roman" w:hAnsi="Times New Roman" w:cs="Times New Roman"/>
          <w:sz w:val="32"/>
          <w:szCs w:val="32"/>
        </w:rPr>
        <w:t xml:space="preserve">  </w:t>
      </w:r>
      <w:r w:rsidRPr="008826FC">
        <w:rPr>
          <w:rFonts w:ascii="Times New Roman" w:hAnsi="Times New Roman" w:cs="Times New Roman"/>
          <w:sz w:val="32"/>
          <w:szCs w:val="32"/>
        </w:rPr>
        <w:t>структурі</w:t>
      </w:r>
      <w:r w:rsidR="00470C4C">
        <w:rPr>
          <w:rFonts w:ascii="Times New Roman" w:hAnsi="Times New Roman" w:cs="Times New Roman"/>
          <w:sz w:val="32"/>
          <w:szCs w:val="32"/>
        </w:rPr>
        <w:t xml:space="preserve">    </w:t>
      </w:r>
      <w:r w:rsidRPr="008826FC">
        <w:rPr>
          <w:rFonts w:ascii="Times New Roman" w:hAnsi="Times New Roman" w:cs="Times New Roman"/>
          <w:sz w:val="32"/>
          <w:szCs w:val="32"/>
        </w:rPr>
        <w:t xml:space="preserve">витрат </w:t>
      </w:r>
      <w:r w:rsidR="00470C4C">
        <w:rPr>
          <w:rFonts w:ascii="Times New Roman" w:hAnsi="Times New Roman" w:cs="Times New Roman"/>
          <w:sz w:val="32"/>
          <w:szCs w:val="32"/>
        </w:rPr>
        <w:t xml:space="preserve">  </w:t>
      </w:r>
      <w:r w:rsidRPr="008826FC">
        <w:rPr>
          <w:rFonts w:ascii="Times New Roman" w:hAnsi="Times New Roman" w:cs="Times New Roman"/>
          <w:sz w:val="32"/>
          <w:szCs w:val="32"/>
        </w:rPr>
        <w:t xml:space="preserve">Державної </w:t>
      </w:r>
      <w:r w:rsidR="00470C4C">
        <w:rPr>
          <w:rFonts w:ascii="Times New Roman" w:hAnsi="Times New Roman" w:cs="Times New Roman"/>
          <w:sz w:val="32"/>
          <w:szCs w:val="32"/>
        </w:rPr>
        <w:t xml:space="preserve">   </w:t>
      </w:r>
      <w:r w:rsidRPr="008826FC">
        <w:rPr>
          <w:rFonts w:ascii="Times New Roman" w:hAnsi="Times New Roman" w:cs="Times New Roman"/>
          <w:sz w:val="32"/>
          <w:szCs w:val="32"/>
        </w:rPr>
        <w:t xml:space="preserve">цільової </w:t>
      </w:r>
      <w:r w:rsidR="00470C4C">
        <w:rPr>
          <w:rFonts w:ascii="Times New Roman" w:hAnsi="Times New Roman" w:cs="Times New Roman"/>
          <w:sz w:val="32"/>
          <w:szCs w:val="32"/>
        </w:rPr>
        <w:t xml:space="preserve">   </w:t>
      </w:r>
      <w:r w:rsidRPr="008826FC">
        <w:rPr>
          <w:rFonts w:ascii="Times New Roman" w:hAnsi="Times New Roman" w:cs="Times New Roman"/>
          <w:sz w:val="32"/>
          <w:szCs w:val="32"/>
        </w:rPr>
        <w:t xml:space="preserve">програми </w:t>
      </w:r>
    </w:p>
    <w:p w:rsidR="008826FC" w:rsidRPr="008826FC" w:rsidRDefault="008826FC" w:rsidP="00470C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2"/>
          <w:szCs w:val="32"/>
        </w:rPr>
      </w:pPr>
      <w:r w:rsidRPr="008826FC">
        <w:rPr>
          <w:rFonts w:ascii="Times New Roman" w:hAnsi="Times New Roman" w:cs="Times New Roman"/>
          <w:sz w:val="32"/>
          <w:szCs w:val="32"/>
        </w:rPr>
        <w:t>(табл. 2) переважали витрати на проектування, будівництво, реконструкцію та ремонт об’єктів транспортної інфраструктури (40,5</w:t>
      </w:r>
      <w:r w:rsidR="006314FA">
        <w:rPr>
          <w:rFonts w:ascii="Times New Roman" w:hAnsi="Times New Roman" w:cs="Times New Roman"/>
          <w:sz w:val="32"/>
          <w:szCs w:val="32"/>
        </w:rPr>
        <w:t xml:space="preserve"> </w:t>
      </w:r>
      <w:r w:rsidRPr="008826FC">
        <w:rPr>
          <w:rFonts w:ascii="Times New Roman" w:hAnsi="Times New Roman" w:cs="Times New Roman"/>
          <w:sz w:val="32"/>
          <w:szCs w:val="32"/>
        </w:rPr>
        <w:t>%), будівництво, реконструкцію, капітальний і поточний ремонт об’єктів туристичної інфраструктури (29,2</w:t>
      </w:r>
      <w:r w:rsidR="006314FA">
        <w:rPr>
          <w:rFonts w:ascii="Times New Roman" w:hAnsi="Times New Roman" w:cs="Times New Roman"/>
          <w:sz w:val="32"/>
          <w:szCs w:val="32"/>
        </w:rPr>
        <w:t xml:space="preserve"> </w:t>
      </w:r>
      <w:r w:rsidRPr="008826FC">
        <w:rPr>
          <w:rFonts w:ascii="Times New Roman" w:hAnsi="Times New Roman" w:cs="Times New Roman"/>
          <w:sz w:val="32"/>
          <w:szCs w:val="32"/>
        </w:rPr>
        <w:t>%) та будівництво нових і реконструкцію існуючих спортивних об’єктів (15,1</w:t>
      </w:r>
      <w:r w:rsidR="006314FA">
        <w:rPr>
          <w:rFonts w:ascii="Times New Roman" w:hAnsi="Times New Roman" w:cs="Times New Roman"/>
          <w:sz w:val="32"/>
          <w:szCs w:val="32"/>
        </w:rPr>
        <w:t xml:space="preserve"> </w:t>
      </w:r>
      <w:r w:rsidRPr="008826FC">
        <w:rPr>
          <w:rFonts w:ascii="Times New Roman" w:hAnsi="Times New Roman" w:cs="Times New Roman"/>
          <w:sz w:val="32"/>
          <w:szCs w:val="32"/>
        </w:rPr>
        <w:t>%).</w:t>
      </w:r>
    </w:p>
    <w:p w:rsidR="008826FC" w:rsidRPr="008826FC" w:rsidRDefault="008826FC" w:rsidP="008826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right"/>
        <w:rPr>
          <w:rFonts w:ascii="Times New Roman" w:hAnsi="Times New Roman" w:cs="Times New Roman"/>
          <w:sz w:val="32"/>
          <w:szCs w:val="32"/>
        </w:rPr>
      </w:pPr>
      <w:r w:rsidRPr="008826FC">
        <w:rPr>
          <w:rFonts w:ascii="Times New Roman" w:hAnsi="Times New Roman" w:cs="Times New Roman"/>
          <w:sz w:val="32"/>
          <w:szCs w:val="32"/>
        </w:rPr>
        <w:t xml:space="preserve">Таблиця 2 </w:t>
      </w:r>
    </w:p>
    <w:p w:rsidR="00D946EC" w:rsidRDefault="008826FC" w:rsidP="008826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b/>
          <w:sz w:val="32"/>
          <w:szCs w:val="32"/>
        </w:rPr>
      </w:pPr>
      <w:r w:rsidRPr="008826FC">
        <w:rPr>
          <w:rFonts w:ascii="Times New Roman" w:hAnsi="Times New Roman" w:cs="Times New Roman"/>
          <w:b/>
          <w:sz w:val="32"/>
          <w:szCs w:val="32"/>
        </w:rPr>
        <w:t>Обсяги, структура планового фінансування заходів із підготовки та проведення в Україні Євро-2012 за період</w:t>
      </w:r>
    </w:p>
    <w:p w:rsidR="008826FC" w:rsidRPr="008826FC" w:rsidRDefault="00D946EC" w:rsidP="008826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b/>
          <w:sz w:val="32"/>
          <w:szCs w:val="32"/>
        </w:rPr>
      </w:pPr>
      <w:r>
        <w:rPr>
          <w:rFonts w:ascii="Times New Roman" w:hAnsi="Times New Roman" w:cs="Times New Roman"/>
          <w:b/>
          <w:sz w:val="32"/>
          <w:szCs w:val="32"/>
        </w:rPr>
        <w:t xml:space="preserve"> 2009-</w:t>
      </w:r>
      <w:r w:rsidR="008826FC" w:rsidRPr="008826FC">
        <w:rPr>
          <w:rFonts w:ascii="Times New Roman" w:hAnsi="Times New Roman" w:cs="Times New Roman"/>
          <w:b/>
          <w:sz w:val="32"/>
          <w:szCs w:val="32"/>
        </w:rPr>
        <w:t>2012 рр.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29"/>
        <w:gridCol w:w="1919"/>
        <w:gridCol w:w="1538"/>
      </w:tblGrid>
      <w:tr w:rsidR="008826FC" w:rsidRPr="008826FC" w:rsidTr="00D946EC">
        <w:tc>
          <w:tcPr>
            <w:tcW w:w="5829" w:type="dxa"/>
          </w:tcPr>
          <w:p w:rsidR="008826FC" w:rsidRPr="00D946EC" w:rsidRDefault="008826FC" w:rsidP="00D946EC">
            <w:pPr>
              <w:spacing w:after="0" w:line="240" w:lineRule="auto"/>
              <w:jc w:val="center"/>
              <w:rPr>
                <w:rFonts w:ascii="Times New Roman" w:hAnsi="Times New Roman" w:cs="Times New Roman"/>
                <w:sz w:val="28"/>
                <w:szCs w:val="28"/>
              </w:rPr>
            </w:pPr>
            <w:r w:rsidRPr="00D946EC">
              <w:rPr>
                <w:rFonts w:ascii="Times New Roman" w:hAnsi="Times New Roman" w:cs="Times New Roman"/>
                <w:sz w:val="28"/>
                <w:szCs w:val="28"/>
              </w:rPr>
              <w:t>Заходи</w:t>
            </w:r>
          </w:p>
        </w:tc>
        <w:tc>
          <w:tcPr>
            <w:tcW w:w="1919" w:type="dxa"/>
          </w:tcPr>
          <w:p w:rsidR="008826FC" w:rsidRPr="00D946EC" w:rsidRDefault="008826FC" w:rsidP="00D946EC">
            <w:pPr>
              <w:spacing w:after="0" w:line="240" w:lineRule="auto"/>
              <w:jc w:val="center"/>
              <w:rPr>
                <w:rFonts w:ascii="Times New Roman" w:hAnsi="Times New Roman" w:cs="Times New Roman"/>
                <w:sz w:val="28"/>
                <w:szCs w:val="28"/>
              </w:rPr>
            </w:pPr>
            <w:r w:rsidRPr="00D946EC">
              <w:rPr>
                <w:rFonts w:ascii="Times New Roman" w:hAnsi="Times New Roman" w:cs="Times New Roman"/>
                <w:sz w:val="28"/>
                <w:szCs w:val="28"/>
              </w:rPr>
              <w:t xml:space="preserve">Обсяги фінансування, </w:t>
            </w:r>
            <w:r w:rsidR="009878FF">
              <w:rPr>
                <w:rFonts w:ascii="Times New Roman" w:hAnsi="Times New Roman" w:cs="Times New Roman"/>
                <w:sz w:val="28"/>
                <w:szCs w:val="28"/>
              </w:rPr>
              <w:t>млрд.</w:t>
            </w:r>
            <w:r w:rsidRPr="00D946EC">
              <w:rPr>
                <w:rFonts w:ascii="Times New Roman" w:hAnsi="Times New Roman" w:cs="Times New Roman"/>
                <w:sz w:val="28"/>
                <w:szCs w:val="28"/>
              </w:rPr>
              <w:t xml:space="preserve"> </w:t>
            </w:r>
            <w:r w:rsidR="006314FA">
              <w:rPr>
                <w:rFonts w:ascii="Times New Roman" w:hAnsi="Times New Roman" w:cs="Times New Roman"/>
                <w:sz w:val="28"/>
                <w:szCs w:val="28"/>
              </w:rPr>
              <w:t>грн.</w:t>
            </w:r>
          </w:p>
        </w:tc>
        <w:tc>
          <w:tcPr>
            <w:tcW w:w="1538" w:type="dxa"/>
          </w:tcPr>
          <w:p w:rsidR="008826FC" w:rsidRPr="00D946EC" w:rsidRDefault="008826FC" w:rsidP="00D946EC">
            <w:pPr>
              <w:spacing w:after="0" w:line="240" w:lineRule="auto"/>
              <w:jc w:val="center"/>
              <w:rPr>
                <w:rFonts w:ascii="Times New Roman" w:hAnsi="Times New Roman" w:cs="Times New Roman"/>
                <w:sz w:val="28"/>
                <w:szCs w:val="28"/>
              </w:rPr>
            </w:pPr>
            <w:r w:rsidRPr="00D946EC">
              <w:rPr>
                <w:rFonts w:ascii="Times New Roman" w:hAnsi="Times New Roman" w:cs="Times New Roman"/>
                <w:sz w:val="28"/>
                <w:szCs w:val="28"/>
              </w:rPr>
              <w:t>Структура, %</w:t>
            </w:r>
          </w:p>
        </w:tc>
      </w:tr>
      <w:tr w:rsidR="008826FC" w:rsidRPr="008826FC" w:rsidTr="00D946EC">
        <w:tc>
          <w:tcPr>
            <w:tcW w:w="5829" w:type="dxa"/>
          </w:tcPr>
          <w:p w:rsidR="008826FC" w:rsidRPr="00D946EC" w:rsidRDefault="008826FC" w:rsidP="008826FC">
            <w:pPr>
              <w:spacing w:after="0" w:line="240" w:lineRule="auto"/>
              <w:rPr>
                <w:rFonts w:ascii="Times New Roman" w:hAnsi="Times New Roman" w:cs="Times New Roman"/>
                <w:sz w:val="28"/>
                <w:szCs w:val="28"/>
              </w:rPr>
            </w:pPr>
            <w:r w:rsidRPr="00D946EC">
              <w:rPr>
                <w:rFonts w:ascii="Times New Roman" w:hAnsi="Times New Roman" w:cs="Times New Roman"/>
                <w:sz w:val="28"/>
                <w:szCs w:val="28"/>
              </w:rPr>
              <w:t xml:space="preserve">Будівництво нових і реконструкція спортивних об’єктів </w:t>
            </w:r>
          </w:p>
        </w:tc>
        <w:tc>
          <w:tcPr>
            <w:tcW w:w="1919" w:type="dxa"/>
          </w:tcPr>
          <w:p w:rsidR="008826FC" w:rsidRPr="00D946EC" w:rsidRDefault="008826FC" w:rsidP="006314FA">
            <w:pPr>
              <w:spacing w:after="0" w:line="240" w:lineRule="auto"/>
              <w:jc w:val="center"/>
              <w:rPr>
                <w:rFonts w:ascii="Times New Roman" w:hAnsi="Times New Roman" w:cs="Times New Roman"/>
                <w:sz w:val="28"/>
                <w:szCs w:val="28"/>
              </w:rPr>
            </w:pPr>
            <w:r w:rsidRPr="00D946EC">
              <w:rPr>
                <w:rFonts w:ascii="Times New Roman" w:hAnsi="Times New Roman" w:cs="Times New Roman"/>
                <w:sz w:val="28"/>
                <w:szCs w:val="28"/>
              </w:rPr>
              <w:t>4,8</w:t>
            </w:r>
          </w:p>
        </w:tc>
        <w:tc>
          <w:tcPr>
            <w:tcW w:w="1538" w:type="dxa"/>
          </w:tcPr>
          <w:p w:rsidR="008826FC" w:rsidRPr="00D946EC" w:rsidRDefault="008826FC" w:rsidP="006314FA">
            <w:pPr>
              <w:spacing w:after="0" w:line="240" w:lineRule="auto"/>
              <w:jc w:val="center"/>
              <w:rPr>
                <w:rFonts w:ascii="Times New Roman" w:hAnsi="Times New Roman" w:cs="Times New Roman"/>
                <w:sz w:val="28"/>
                <w:szCs w:val="28"/>
              </w:rPr>
            </w:pPr>
            <w:r w:rsidRPr="00D946EC">
              <w:rPr>
                <w:rFonts w:ascii="Times New Roman" w:hAnsi="Times New Roman" w:cs="Times New Roman"/>
                <w:sz w:val="28"/>
                <w:szCs w:val="28"/>
              </w:rPr>
              <w:t>15,1</w:t>
            </w:r>
          </w:p>
        </w:tc>
      </w:tr>
      <w:tr w:rsidR="008826FC" w:rsidRPr="008826FC" w:rsidTr="00D946EC">
        <w:tc>
          <w:tcPr>
            <w:tcW w:w="5829" w:type="dxa"/>
          </w:tcPr>
          <w:p w:rsidR="008826FC" w:rsidRPr="00D946EC" w:rsidRDefault="008826FC" w:rsidP="00882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946EC">
              <w:rPr>
                <w:rFonts w:ascii="Times New Roman" w:hAnsi="Times New Roman" w:cs="Times New Roman"/>
                <w:sz w:val="28"/>
                <w:szCs w:val="28"/>
              </w:rPr>
              <w:t>Проектування, будівництво, реконструкція та ремонт об’єктів транспортної інфраструктури, у т.ч.:</w:t>
            </w:r>
          </w:p>
        </w:tc>
        <w:tc>
          <w:tcPr>
            <w:tcW w:w="1919" w:type="dxa"/>
          </w:tcPr>
          <w:p w:rsidR="008826FC" w:rsidRPr="00D946EC" w:rsidRDefault="008826FC" w:rsidP="00631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D946EC">
              <w:rPr>
                <w:rFonts w:ascii="Times New Roman" w:hAnsi="Times New Roman" w:cs="Times New Roman"/>
                <w:sz w:val="28"/>
                <w:szCs w:val="28"/>
              </w:rPr>
              <w:t>12,9</w:t>
            </w:r>
          </w:p>
        </w:tc>
        <w:tc>
          <w:tcPr>
            <w:tcW w:w="1538" w:type="dxa"/>
          </w:tcPr>
          <w:p w:rsidR="008826FC" w:rsidRPr="00D946EC" w:rsidRDefault="008826FC" w:rsidP="00631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D946EC">
              <w:rPr>
                <w:rFonts w:ascii="Times New Roman" w:hAnsi="Times New Roman" w:cs="Times New Roman"/>
                <w:sz w:val="28"/>
                <w:szCs w:val="28"/>
              </w:rPr>
              <w:t>40,5</w:t>
            </w:r>
          </w:p>
        </w:tc>
      </w:tr>
      <w:tr w:rsidR="008826FC" w:rsidRPr="008826FC" w:rsidTr="00D946EC">
        <w:tc>
          <w:tcPr>
            <w:tcW w:w="5829" w:type="dxa"/>
          </w:tcPr>
          <w:p w:rsidR="008826FC" w:rsidRPr="00D946EC" w:rsidRDefault="006314FA" w:rsidP="00882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008826FC" w:rsidRPr="00D946EC">
              <w:rPr>
                <w:rFonts w:ascii="Times New Roman" w:hAnsi="Times New Roman" w:cs="Times New Roman"/>
                <w:sz w:val="28"/>
                <w:szCs w:val="28"/>
              </w:rPr>
              <w:t>еропортів</w:t>
            </w:r>
          </w:p>
        </w:tc>
        <w:tc>
          <w:tcPr>
            <w:tcW w:w="1919" w:type="dxa"/>
          </w:tcPr>
          <w:p w:rsidR="008826FC" w:rsidRPr="00D946EC" w:rsidRDefault="008826FC" w:rsidP="00631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D946EC">
              <w:rPr>
                <w:rFonts w:ascii="Times New Roman" w:hAnsi="Times New Roman" w:cs="Times New Roman"/>
                <w:sz w:val="28"/>
                <w:szCs w:val="28"/>
              </w:rPr>
              <w:t>2,6</w:t>
            </w:r>
          </w:p>
        </w:tc>
        <w:tc>
          <w:tcPr>
            <w:tcW w:w="1538" w:type="dxa"/>
          </w:tcPr>
          <w:p w:rsidR="008826FC" w:rsidRPr="00D946EC" w:rsidRDefault="008826FC" w:rsidP="00631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D946EC">
              <w:rPr>
                <w:rFonts w:ascii="Times New Roman" w:hAnsi="Times New Roman" w:cs="Times New Roman"/>
                <w:sz w:val="28"/>
                <w:szCs w:val="28"/>
              </w:rPr>
              <w:t>8,2</w:t>
            </w:r>
          </w:p>
        </w:tc>
      </w:tr>
      <w:tr w:rsidR="008826FC" w:rsidRPr="008826FC" w:rsidTr="00D946EC">
        <w:tc>
          <w:tcPr>
            <w:tcW w:w="5829" w:type="dxa"/>
          </w:tcPr>
          <w:p w:rsidR="008826FC" w:rsidRPr="00D946EC" w:rsidRDefault="006314FA" w:rsidP="00882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З</w:t>
            </w:r>
            <w:r w:rsidR="008826FC" w:rsidRPr="00D946EC">
              <w:rPr>
                <w:rFonts w:ascii="Times New Roman" w:hAnsi="Times New Roman" w:cs="Times New Roman"/>
                <w:sz w:val="28"/>
                <w:szCs w:val="28"/>
              </w:rPr>
              <w:t>алізничного транспорту</w:t>
            </w:r>
          </w:p>
        </w:tc>
        <w:tc>
          <w:tcPr>
            <w:tcW w:w="1919" w:type="dxa"/>
          </w:tcPr>
          <w:p w:rsidR="008826FC" w:rsidRPr="00D946EC" w:rsidRDefault="008826FC" w:rsidP="00631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D946EC">
              <w:rPr>
                <w:rFonts w:ascii="Times New Roman" w:hAnsi="Times New Roman" w:cs="Times New Roman"/>
                <w:sz w:val="28"/>
                <w:szCs w:val="28"/>
              </w:rPr>
              <w:t>3,6</w:t>
            </w:r>
          </w:p>
        </w:tc>
        <w:tc>
          <w:tcPr>
            <w:tcW w:w="1538" w:type="dxa"/>
          </w:tcPr>
          <w:p w:rsidR="008826FC" w:rsidRPr="00D946EC" w:rsidRDefault="008826FC" w:rsidP="00631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D946EC">
              <w:rPr>
                <w:rFonts w:ascii="Times New Roman" w:hAnsi="Times New Roman" w:cs="Times New Roman"/>
                <w:sz w:val="28"/>
                <w:szCs w:val="28"/>
              </w:rPr>
              <w:t>11,3</w:t>
            </w:r>
          </w:p>
        </w:tc>
      </w:tr>
      <w:tr w:rsidR="008826FC" w:rsidRPr="008826FC" w:rsidTr="00D946EC">
        <w:tc>
          <w:tcPr>
            <w:tcW w:w="5829" w:type="dxa"/>
          </w:tcPr>
          <w:p w:rsidR="008826FC" w:rsidRPr="00D946EC" w:rsidRDefault="006314FA" w:rsidP="00882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008826FC" w:rsidRPr="00D946EC">
              <w:rPr>
                <w:rFonts w:ascii="Times New Roman" w:hAnsi="Times New Roman" w:cs="Times New Roman"/>
                <w:sz w:val="28"/>
                <w:szCs w:val="28"/>
              </w:rPr>
              <w:t>втомобільних доріг</w:t>
            </w:r>
          </w:p>
        </w:tc>
        <w:tc>
          <w:tcPr>
            <w:tcW w:w="1919" w:type="dxa"/>
          </w:tcPr>
          <w:p w:rsidR="008826FC" w:rsidRPr="00D946EC" w:rsidRDefault="008826FC" w:rsidP="00631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D946EC">
              <w:rPr>
                <w:rFonts w:ascii="Times New Roman" w:hAnsi="Times New Roman" w:cs="Times New Roman"/>
                <w:sz w:val="28"/>
                <w:szCs w:val="28"/>
              </w:rPr>
              <w:t>6,6</w:t>
            </w:r>
          </w:p>
        </w:tc>
        <w:tc>
          <w:tcPr>
            <w:tcW w:w="1538" w:type="dxa"/>
          </w:tcPr>
          <w:p w:rsidR="008826FC" w:rsidRPr="00D946EC" w:rsidRDefault="008826FC" w:rsidP="00631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D946EC">
              <w:rPr>
                <w:rFonts w:ascii="Times New Roman" w:hAnsi="Times New Roman" w:cs="Times New Roman"/>
                <w:sz w:val="28"/>
                <w:szCs w:val="28"/>
              </w:rPr>
              <w:t>20,6</w:t>
            </w:r>
          </w:p>
        </w:tc>
      </w:tr>
      <w:tr w:rsidR="008826FC" w:rsidRPr="008826FC" w:rsidTr="00D946EC">
        <w:tc>
          <w:tcPr>
            <w:tcW w:w="5829" w:type="dxa"/>
          </w:tcPr>
          <w:p w:rsidR="008826FC" w:rsidRPr="00D946EC" w:rsidRDefault="008826FC" w:rsidP="00882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946EC">
              <w:rPr>
                <w:rFonts w:ascii="Times New Roman" w:hAnsi="Times New Roman" w:cs="Times New Roman"/>
                <w:sz w:val="28"/>
                <w:szCs w:val="28"/>
              </w:rPr>
              <w:t>Будівництво, реконструкція, капітальний та поточний ремонт об’єктів туристичної інфраструктури</w:t>
            </w:r>
          </w:p>
        </w:tc>
        <w:tc>
          <w:tcPr>
            <w:tcW w:w="1919" w:type="dxa"/>
          </w:tcPr>
          <w:p w:rsidR="008826FC" w:rsidRPr="00D946EC" w:rsidRDefault="008826FC" w:rsidP="00631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D946EC">
              <w:rPr>
                <w:rFonts w:ascii="Times New Roman" w:hAnsi="Times New Roman" w:cs="Times New Roman"/>
                <w:sz w:val="28"/>
                <w:szCs w:val="28"/>
              </w:rPr>
              <w:t>9,3</w:t>
            </w:r>
          </w:p>
        </w:tc>
        <w:tc>
          <w:tcPr>
            <w:tcW w:w="1538" w:type="dxa"/>
          </w:tcPr>
          <w:p w:rsidR="008826FC" w:rsidRPr="00D946EC" w:rsidRDefault="008826FC" w:rsidP="00631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D946EC">
              <w:rPr>
                <w:rFonts w:ascii="Times New Roman" w:hAnsi="Times New Roman" w:cs="Times New Roman"/>
                <w:sz w:val="28"/>
                <w:szCs w:val="28"/>
              </w:rPr>
              <w:t>29,2</w:t>
            </w:r>
          </w:p>
        </w:tc>
      </w:tr>
      <w:tr w:rsidR="008826FC" w:rsidRPr="008826FC" w:rsidTr="00D946EC">
        <w:tc>
          <w:tcPr>
            <w:tcW w:w="5829" w:type="dxa"/>
          </w:tcPr>
          <w:p w:rsidR="008826FC" w:rsidRPr="00D946EC" w:rsidRDefault="008826FC" w:rsidP="00882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946EC">
              <w:rPr>
                <w:rFonts w:ascii="Times New Roman" w:hAnsi="Times New Roman" w:cs="Times New Roman"/>
                <w:sz w:val="28"/>
                <w:szCs w:val="28"/>
              </w:rPr>
              <w:t>Інші заходи</w:t>
            </w:r>
          </w:p>
        </w:tc>
        <w:tc>
          <w:tcPr>
            <w:tcW w:w="1919" w:type="dxa"/>
          </w:tcPr>
          <w:p w:rsidR="008826FC" w:rsidRPr="00D946EC" w:rsidRDefault="008826FC" w:rsidP="00631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D946EC">
              <w:rPr>
                <w:rFonts w:ascii="Times New Roman" w:hAnsi="Times New Roman" w:cs="Times New Roman"/>
                <w:sz w:val="28"/>
                <w:szCs w:val="28"/>
              </w:rPr>
              <w:t>3,9</w:t>
            </w:r>
          </w:p>
        </w:tc>
        <w:tc>
          <w:tcPr>
            <w:tcW w:w="1538" w:type="dxa"/>
          </w:tcPr>
          <w:p w:rsidR="008826FC" w:rsidRPr="00D946EC" w:rsidRDefault="008826FC" w:rsidP="00631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D946EC">
              <w:rPr>
                <w:rFonts w:ascii="Times New Roman" w:hAnsi="Times New Roman" w:cs="Times New Roman"/>
                <w:sz w:val="28"/>
                <w:szCs w:val="28"/>
              </w:rPr>
              <w:t>13,0</w:t>
            </w:r>
          </w:p>
        </w:tc>
      </w:tr>
    </w:tbl>
    <w:p w:rsidR="00D946EC" w:rsidRPr="00D946EC" w:rsidRDefault="00D946EC" w:rsidP="00D946EC">
      <w:pPr>
        <w:spacing w:after="0" w:line="240" w:lineRule="auto"/>
        <w:jc w:val="both"/>
        <w:rPr>
          <w:rFonts w:ascii="Times New Roman" w:hAnsi="Times New Roman" w:cs="Times New Roman"/>
          <w:i/>
          <w:sz w:val="16"/>
          <w:szCs w:val="16"/>
        </w:rPr>
      </w:pPr>
    </w:p>
    <w:p w:rsidR="00D946EC" w:rsidRDefault="00470C4C" w:rsidP="00D946E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D946EC">
        <w:rPr>
          <w:rFonts w:ascii="Times New Roman" w:hAnsi="Times New Roman" w:cs="Times New Roman"/>
          <w:i/>
          <w:sz w:val="24"/>
          <w:szCs w:val="24"/>
        </w:rPr>
        <w:t>Джерело: [4</w:t>
      </w:r>
      <w:r w:rsidR="00D946EC" w:rsidRPr="008826FC">
        <w:rPr>
          <w:rFonts w:ascii="Times New Roman" w:hAnsi="Times New Roman" w:cs="Times New Roman"/>
          <w:i/>
          <w:sz w:val="24"/>
          <w:szCs w:val="24"/>
        </w:rPr>
        <w:t>]</w:t>
      </w:r>
    </w:p>
    <w:p w:rsidR="008826FC" w:rsidRPr="00D946EC" w:rsidRDefault="008826FC" w:rsidP="008826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0"/>
          <w:szCs w:val="20"/>
        </w:rPr>
      </w:pPr>
    </w:p>
    <w:p w:rsidR="008826FC" w:rsidRPr="008826FC" w:rsidRDefault="008826FC" w:rsidP="008826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32"/>
          <w:szCs w:val="32"/>
        </w:rPr>
      </w:pPr>
      <w:r w:rsidRPr="008826FC">
        <w:rPr>
          <w:rFonts w:ascii="Times New Roman" w:hAnsi="Times New Roman" w:cs="Times New Roman"/>
          <w:sz w:val="32"/>
          <w:szCs w:val="32"/>
        </w:rPr>
        <w:t>Фактично ж на реалізацію Державної цільової програми було заплановано фінансування з Державного бюджету України обсягом 50,9 млрд</w:t>
      </w:r>
      <w:r w:rsidR="006314FA">
        <w:rPr>
          <w:rFonts w:ascii="Times New Roman" w:hAnsi="Times New Roman" w:cs="Times New Roman"/>
          <w:sz w:val="32"/>
          <w:szCs w:val="32"/>
        </w:rPr>
        <w:t>.</w:t>
      </w:r>
      <w:r w:rsidRPr="008826FC">
        <w:rPr>
          <w:rFonts w:ascii="Times New Roman" w:hAnsi="Times New Roman" w:cs="Times New Roman"/>
          <w:sz w:val="32"/>
          <w:szCs w:val="32"/>
        </w:rPr>
        <w:t xml:space="preserve"> </w:t>
      </w:r>
      <w:r w:rsidR="009878FF">
        <w:rPr>
          <w:rFonts w:ascii="Times New Roman" w:hAnsi="Times New Roman" w:cs="Times New Roman"/>
          <w:sz w:val="32"/>
          <w:szCs w:val="32"/>
        </w:rPr>
        <w:t>грн.</w:t>
      </w:r>
      <w:r w:rsidRPr="008826FC">
        <w:rPr>
          <w:rFonts w:ascii="Times New Roman" w:hAnsi="Times New Roman" w:cs="Times New Roman"/>
          <w:sz w:val="32"/>
          <w:szCs w:val="32"/>
        </w:rPr>
        <w:t xml:space="preserve"> (48,3</w:t>
      </w:r>
      <w:r w:rsidR="00182C36">
        <w:rPr>
          <w:rFonts w:ascii="Times New Roman" w:hAnsi="Times New Roman" w:cs="Times New Roman"/>
          <w:sz w:val="32"/>
          <w:szCs w:val="32"/>
        </w:rPr>
        <w:t xml:space="preserve"> </w:t>
      </w:r>
      <w:r w:rsidRPr="008826FC">
        <w:rPr>
          <w:rFonts w:ascii="Times New Roman" w:hAnsi="Times New Roman" w:cs="Times New Roman"/>
          <w:sz w:val="32"/>
          <w:szCs w:val="32"/>
        </w:rPr>
        <w:t>%), із місцевих бюджетів – 3,9 млрд</w:t>
      </w:r>
      <w:r w:rsidR="00182C36">
        <w:rPr>
          <w:rFonts w:ascii="Times New Roman" w:hAnsi="Times New Roman" w:cs="Times New Roman"/>
          <w:sz w:val="32"/>
          <w:szCs w:val="32"/>
        </w:rPr>
        <w:t>.</w:t>
      </w:r>
      <w:r w:rsidRPr="008826FC">
        <w:rPr>
          <w:rFonts w:ascii="Times New Roman" w:hAnsi="Times New Roman" w:cs="Times New Roman"/>
          <w:sz w:val="32"/>
          <w:szCs w:val="32"/>
        </w:rPr>
        <w:t xml:space="preserve"> </w:t>
      </w:r>
      <w:r w:rsidR="00182C36">
        <w:rPr>
          <w:rFonts w:ascii="Times New Roman" w:hAnsi="Times New Roman" w:cs="Times New Roman"/>
          <w:sz w:val="32"/>
          <w:szCs w:val="32"/>
        </w:rPr>
        <w:t>грн.</w:t>
      </w:r>
      <w:r w:rsidRPr="008826FC">
        <w:rPr>
          <w:rFonts w:ascii="Times New Roman" w:hAnsi="Times New Roman" w:cs="Times New Roman"/>
          <w:sz w:val="32"/>
          <w:szCs w:val="32"/>
        </w:rPr>
        <w:t xml:space="preserve"> (3,7</w:t>
      </w:r>
      <w:r w:rsidR="00182C36">
        <w:rPr>
          <w:rFonts w:ascii="Times New Roman" w:hAnsi="Times New Roman" w:cs="Times New Roman"/>
          <w:sz w:val="32"/>
          <w:szCs w:val="32"/>
        </w:rPr>
        <w:t xml:space="preserve"> </w:t>
      </w:r>
      <w:r w:rsidRPr="008826FC">
        <w:rPr>
          <w:rFonts w:ascii="Times New Roman" w:hAnsi="Times New Roman" w:cs="Times New Roman"/>
          <w:sz w:val="32"/>
          <w:szCs w:val="32"/>
        </w:rPr>
        <w:t>%), а з інших джерел фінансування – 50,6 млрд</w:t>
      </w:r>
      <w:r w:rsidR="00182C36">
        <w:rPr>
          <w:rFonts w:ascii="Times New Roman" w:hAnsi="Times New Roman" w:cs="Times New Roman"/>
          <w:sz w:val="32"/>
          <w:szCs w:val="32"/>
        </w:rPr>
        <w:t>.</w:t>
      </w:r>
      <w:r w:rsidRPr="008826FC">
        <w:rPr>
          <w:rFonts w:ascii="Times New Roman" w:hAnsi="Times New Roman" w:cs="Times New Roman"/>
          <w:sz w:val="32"/>
          <w:szCs w:val="32"/>
        </w:rPr>
        <w:t xml:space="preserve"> </w:t>
      </w:r>
      <w:r w:rsidR="00182C36">
        <w:rPr>
          <w:rFonts w:ascii="Times New Roman" w:hAnsi="Times New Roman" w:cs="Times New Roman"/>
          <w:sz w:val="32"/>
          <w:szCs w:val="32"/>
        </w:rPr>
        <w:t>грн.</w:t>
      </w:r>
      <w:r w:rsidRPr="008826FC">
        <w:rPr>
          <w:rFonts w:ascii="Times New Roman" w:hAnsi="Times New Roman" w:cs="Times New Roman"/>
          <w:sz w:val="32"/>
          <w:szCs w:val="32"/>
        </w:rPr>
        <w:t xml:space="preserve"> (48,0</w:t>
      </w:r>
      <w:r w:rsidR="00182C36">
        <w:rPr>
          <w:rFonts w:ascii="Times New Roman" w:hAnsi="Times New Roman" w:cs="Times New Roman"/>
          <w:sz w:val="32"/>
          <w:szCs w:val="32"/>
        </w:rPr>
        <w:t xml:space="preserve"> </w:t>
      </w:r>
      <w:r w:rsidR="009878FF">
        <w:rPr>
          <w:rFonts w:ascii="Times New Roman" w:hAnsi="Times New Roman" w:cs="Times New Roman"/>
          <w:sz w:val="32"/>
          <w:szCs w:val="32"/>
        </w:rPr>
        <w:t>%), що у</w:t>
      </w:r>
      <w:r w:rsidRPr="008826FC">
        <w:rPr>
          <w:rFonts w:ascii="Times New Roman" w:hAnsi="Times New Roman" w:cs="Times New Roman"/>
          <w:sz w:val="32"/>
          <w:szCs w:val="32"/>
        </w:rPr>
        <w:t xml:space="preserve"> сукупності становило більше 105 млрд</w:t>
      </w:r>
      <w:r w:rsidR="00182C36">
        <w:rPr>
          <w:rFonts w:ascii="Times New Roman" w:hAnsi="Times New Roman" w:cs="Times New Roman"/>
          <w:sz w:val="32"/>
          <w:szCs w:val="32"/>
        </w:rPr>
        <w:t>.</w:t>
      </w:r>
      <w:r w:rsidRPr="008826FC">
        <w:rPr>
          <w:rFonts w:ascii="Times New Roman" w:hAnsi="Times New Roman" w:cs="Times New Roman"/>
          <w:sz w:val="32"/>
          <w:szCs w:val="32"/>
        </w:rPr>
        <w:t xml:space="preserve"> грн., або 13 млрд</w:t>
      </w:r>
      <w:r w:rsidR="00182C36">
        <w:rPr>
          <w:rFonts w:ascii="Times New Roman" w:hAnsi="Times New Roman" w:cs="Times New Roman"/>
          <w:sz w:val="32"/>
          <w:szCs w:val="32"/>
        </w:rPr>
        <w:t>. дол.</w:t>
      </w:r>
      <w:r w:rsidRPr="008826FC">
        <w:rPr>
          <w:rFonts w:ascii="Times New Roman" w:hAnsi="Times New Roman" w:cs="Times New Roman"/>
          <w:sz w:val="32"/>
          <w:szCs w:val="32"/>
        </w:rPr>
        <w:t xml:space="preserve"> США в еквіваленті.</w:t>
      </w:r>
    </w:p>
    <w:p w:rsidR="008826FC" w:rsidRPr="008826FC" w:rsidRDefault="008826FC" w:rsidP="008826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32"/>
          <w:szCs w:val="32"/>
        </w:rPr>
      </w:pPr>
      <w:r w:rsidRPr="008826FC">
        <w:rPr>
          <w:rFonts w:ascii="Times New Roman" w:hAnsi="Times New Roman" w:cs="Times New Roman"/>
          <w:sz w:val="32"/>
          <w:szCs w:val="32"/>
        </w:rPr>
        <w:lastRenderedPageBreak/>
        <w:t xml:space="preserve">Для підвищення ефективності подальшого інвестування та забезпечення структурної модернізації регіональних економічних комплексів необхідно було: </w:t>
      </w:r>
    </w:p>
    <w:p w:rsidR="00182C36" w:rsidRDefault="00470C4C" w:rsidP="00182C36">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32"/>
          <w:szCs w:val="32"/>
        </w:rPr>
      </w:pPr>
      <w:r>
        <w:rPr>
          <w:rFonts w:ascii="Times New Roman" w:hAnsi="Times New Roman"/>
          <w:sz w:val="32"/>
          <w:szCs w:val="32"/>
        </w:rPr>
        <w:t>н</w:t>
      </w:r>
      <w:r w:rsidR="008826FC" w:rsidRPr="00182C36">
        <w:rPr>
          <w:rFonts w:ascii="Times New Roman" w:hAnsi="Times New Roman"/>
          <w:sz w:val="32"/>
          <w:szCs w:val="32"/>
        </w:rPr>
        <w:t>адати</w:t>
      </w:r>
      <w:r>
        <w:rPr>
          <w:rFonts w:ascii="Times New Roman" w:hAnsi="Times New Roman"/>
          <w:sz w:val="32"/>
          <w:szCs w:val="32"/>
        </w:rPr>
        <w:t xml:space="preserve"> </w:t>
      </w:r>
      <w:r w:rsidR="008826FC" w:rsidRPr="00182C36">
        <w:rPr>
          <w:rFonts w:ascii="Times New Roman" w:hAnsi="Times New Roman"/>
          <w:sz w:val="32"/>
          <w:szCs w:val="32"/>
        </w:rPr>
        <w:t xml:space="preserve"> більше</w:t>
      </w:r>
      <w:r>
        <w:rPr>
          <w:rFonts w:ascii="Times New Roman" w:hAnsi="Times New Roman"/>
          <w:sz w:val="32"/>
          <w:szCs w:val="32"/>
        </w:rPr>
        <w:t xml:space="preserve"> </w:t>
      </w:r>
      <w:r w:rsidR="008826FC" w:rsidRPr="00182C36">
        <w:rPr>
          <w:rFonts w:ascii="Times New Roman" w:hAnsi="Times New Roman"/>
          <w:sz w:val="32"/>
          <w:szCs w:val="32"/>
        </w:rPr>
        <w:t xml:space="preserve"> прав приватним інвесторам на будівництво </w:t>
      </w:r>
    </w:p>
    <w:p w:rsidR="008826FC" w:rsidRPr="00182C36" w:rsidRDefault="008826FC" w:rsidP="00182C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32"/>
          <w:szCs w:val="32"/>
        </w:rPr>
      </w:pPr>
      <w:r w:rsidRPr="00182C36">
        <w:rPr>
          <w:rFonts w:ascii="Times New Roman" w:hAnsi="Times New Roman"/>
          <w:sz w:val="32"/>
          <w:szCs w:val="32"/>
        </w:rPr>
        <w:t xml:space="preserve">та реконструкцію окремих об’єктів з метою уникнення ситуацій їх недофінансування, забезпечивши спрощену процедуру тендерів і подачі заявки на фінансування; </w:t>
      </w:r>
    </w:p>
    <w:p w:rsidR="008826FC" w:rsidRPr="008826FC" w:rsidRDefault="004D2650" w:rsidP="008826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 xml:space="preserve">  </w:t>
      </w:r>
      <w:r w:rsidR="00182C36">
        <w:rPr>
          <w:rFonts w:ascii="Times New Roman" w:hAnsi="Times New Roman" w:cs="Times New Roman"/>
          <w:sz w:val="32"/>
          <w:szCs w:val="32"/>
        </w:rPr>
        <w:t>-</w:t>
      </w:r>
      <w:r w:rsidR="008826FC" w:rsidRPr="008826FC">
        <w:rPr>
          <w:rFonts w:ascii="Times New Roman" w:hAnsi="Times New Roman" w:cs="Times New Roman"/>
          <w:sz w:val="32"/>
          <w:szCs w:val="32"/>
        </w:rPr>
        <w:t xml:space="preserve"> забезпечити постійне співробітництво між органами місцевої влади та приватними інвесторами для залучення інших джерел фінансування у створення об’єктів інфраструктури завдяки фінансовій підтримці інвестиційним проектам, що ґрунтуються на використанні механізмів державно-приватного партнерства; </w:t>
      </w:r>
    </w:p>
    <w:p w:rsidR="008826FC" w:rsidRPr="008826FC" w:rsidRDefault="004D2650" w:rsidP="008826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 xml:space="preserve">  </w:t>
      </w:r>
      <w:r w:rsidR="00182C36">
        <w:rPr>
          <w:rFonts w:ascii="Times New Roman" w:hAnsi="Times New Roman" w:cs="Times New Roman"/>
          <w:sz w:val="32"/>
          <w:szCs w:val="32"/>
        </w:rPr>
        <w:t xml:space="preserve">- </w:t>
      </w:r>
      <w:r>
        <w:rPr>
          <w:rFonts w:ascii="Times New Roman" w:hAnsi="Times New Roman" w:cs="Times New Roman"/>
          <w:sz w:val="32"/>
          <w:szCs w:val="32"/>
        </w:rPr>
        <w:t xml:space="preserve"> </w:t>
      </w:r>
      <w:r w:rsidR="008826FC" w:rsidRPr="008826FC">
        <w:rPr>
          <w:rFonts w:ascii="Times New Roman" w:hAnsi="Times New Roman" w:cs="Times New Roman"/>
          <w:sz w:val="32"/>
          <w:szCs w:val="32"/>
        </w:rPr>
        <w:t>створити сприятливі умови для розбудови інфраструктури навколо спортивних об’єктів і стимулювати залучення інвестицій у створення підприємств розважальної індустрії поблизу стадіонів, що знаходяться за межами міст.</w:t>
      </w:r>
    </w:p>
    <w:p w:rsidR="008826FC" w:rsidRPr="008826FC" w:rsidRDefault="008826FC" w:rsidP="008826FC">
      <w:pPr>
        <w:autoSpaceDE w:val="0"/>
        <w:autoSpaceDN w:val="0"/>
        <w:adjustRightInd w:val="0"/>
        <w:spacing w:after="0" w:line="240" w:lineRule="auto"/>
        <w:ind w:firstLine="567"/>
        <w:jc w:val="both"/>
        <w:rPr>
          <w:rFonts w:ascii="Times New Roman" w:hAnsi="Times New Roman" w:cs="Times New Roman"/>
          <w:sz w:val="32"/>
          <w:szCs w:val="32"/>
        </w:rPr>
      </w:pPr>
    </w:p>
    <w:p w:rsidR="00470C4C" w:rsidRDefault="008826FC" w:rsidP="00D946EC">
      <w:pPr>
        <w:spacing w:after="0" w:line="240" w:lineRule="auto"/>
        <w:ind w:firstLine="567"/>
        <w:jc w:val="center"/>
        <w:rPr>
          <w:rFonts w:ascii="Times New Roman" w:hAnsi="Times New Roman" w:cs="Times New Roman"/>
          <w:b/>
          <w:sz w:val="32"/>
          <w:szCs w:val="32"/>
        </w:rPr>
      </w:pPr>
      <w:r w:rsidRPr="008826FC">
        <w:rPr>
          <w:rFonts w:ascii="Times New Roman" w:hAnsi="Times New Roman" w:cs="Times New Roman"/>
          <w:b/>
          <w:sz w:val="32"/>
          <w:szCs w:val="32"/>
        </w:rPr>
        <w:t>Розділ 2.</w:t>
      </w:r>
      <w:r w:rsidRPr="008826FC">
        <w:rPr>
          <w:rFonts w:ascii="Times New Roman" w:hAnsi="Times New Roman" w:cs="Times New Roman"/>
          <w:sz w:val="32"/>
          <w:szCs w:val="32"/>
        </w:rPr>
        <w:t xml:space="preserve"> </w:t>
      </w:r>
      <w:r w:rsidRPr="008826FC">
        <w:rPr>
          <w:rFonts w:ascii="Times New Roman" w:hAnsi="Times New Roman" w:cs="Times New Roman"/>
          <w:b/>
          <w:sz w:val="32"/>
          <w:szCs w:val="32"/>
        </w:rPr>
        <w:t xml:space="preserve">Фінансові механізми регулювання процесів </w:t>
      </w:r>
      <w:r w:rsidR="00470C4C">
        <w:rPr>
          <w:rFonts w:ascii="Times New Roman" w:hAnsi="Times New Roman" w:cs="Times New Roman"/>
          <w:b/>
          <w:sz w:val="32"/>
          <w:szCs w:val="32"/>
        </w:rPr>
        <w:t xml:space="preserve"> </w:t>
      </w:r>
    </w:p>
    <w:p w:rsidR="008826FC" w:rsidRPr="00D946EC" w:rsidRDefault="008826FC" w:rsidP="00D946EC">
      <w:pPr>
        <w:spacing w:after="0" w:line="240" w:lineRule="auto"/>
        <w:ind w:firstLine="567"/>
        <w:jc w:val="center"/>
        <w:rPr>
          <w:rFonts w:ascii="Times New Roman" w:hAnsi="Times New Roman" w:cs="Times New Roman"/>
          <w:b/>
          <w:sz w:val="32"/>
          <w:szCs w:val="32"/>
        </w:rPr>
      </w:pPr>
      <w:r w:rsidRPr="008826FC">
        <w:rPr>
          <w:rFonts w:ascii="Times New Roman" w:hAnsi="Times New Roman" w:cs="Times New Roman"/>
          <w:b/>
          <w:sz w:val="32"/>
          <w:szCs w:val="32"/>
        </w:rPr>
        <w:t>розвитку ринку туристичних послуг в Україні</w:t>
      </w:r>
    </w:p>
    <w:p w:rsidR="008826FC" w:rsidRPr="008826FC" w:rsidRDefault="008826FC" w:rsidP="008826FC">
      <w:pPr>
        <w:autoSpaceDE w:val="0"/>
        <w:autoSpaceDN w:val="0"/>
        <w:adjustRightInd w:val="0"/>
        <w:spacing w:after="0" w:line="240" w:lineRule="auto"/>
        <w:ind w:firstLine="567"/>
        <w:jc w:val="both"/>
        <w:rPr>
          <w:rFonts w:ascii="Times New Roman" w:hAnsi="Times New Roman" w:cs="Times New Roman"/>
          <w:spacing w:val="-6"/>
          <w:sz w:val="32"/>
          <w:szCs w:val="32"/>
        </w:rPr>
      </w:pPr>
      <w:r w:rsidRPr="008826FC">
        <w:rPr>
          <w:rFonts w:ascii="Times New Roman" w:hAnsi="Times New Roman" w:cs="Times New Roman"/>
          <w:sz w:val="32"/>
          <w:szCs w:val="32"/>
        </w:rPr>
        <w:t xml:space="preserve">Україна, маючи значний туристичний потенціал для формування в’їзного та внутрішнього туристичних потоків, за вагомістю розвитку туристичної галузі,  індексом її туристичної привабливості </w:t>
      </w:r>
      <w:r w:rsidRPr="008826FC">
        <w:rPr>
          <w:rFonts w:ascii="Times New Roman" w:hAnsi="Times New Roman" w:cs="Times New Roman"/>
          <w:sz w:val="32"/>
          <w:szCs w:val="32"/>
          <w:lang w:eastAsia="uk-UA"/>
        </w:rPr>
        <w:t xml:space="preserve">знаходиться на 85-му місці </w:t>
      </w:r>
      <w:r w:rsidRPr="008826FC">
        <w:rPr>
          <w:rFonts w:ascii="Times New Roman" w:hAnsi="Times New Roman" w:cs="Times New Roman"/>
          <w:sz w:val="32"/>
          <w:szCs w:val="32"/>
        </w:rPr>
        <w:t xml:space="preserve">серед 139 держав світу </w:t>
      </w:r>
      <w:r w:rsidRPr="008826FC">
        <w:rPr>
          <w:rFonts w:ascii="Times New Roman" w:hAnsi="Times New Roman" w:cs="Times New Roman"/>
          <w:sz w:val="32"/>
          <w:szCs w:val="32"/>
          <w:lang w:eastAsia="uk-UA"/>
        </w:rPr>
        <w:t xml:space="preserve">та 39-му серед 42 країн Європи. </w:t>
      </w:r>
      <w:r w:rsidRPr="008826FC">
        <w:rPr>
          <w:rFonts w:ascii="Times New Roman" w:hAnsi="Times New Roman" w:cs="Times New Roman"/>
          <w:sz w:val="32"/>
          <w:szCs w:val="32"/>
        </w:rPr>
        <w:t xml:space="preserve">За </w:t>
      </w:r>
      <w:r w:rsidRPr="008826FC">
        <w:rPr>
          <w:rFonts w:ascii="Times New Roman" w:hAnsi="Times New Roman" w:cs="Times New Roman"/>
          <w:sz w:val="32"/>
          <w:szCs w:val="32"/>
          <w:lang w:eastAsia="uk-UA"/>
        </w:rPr>
        <w:t xml:space="preserve">висновками </w:t>
      </w:r>
      <w:r w:rsidRPr="008826FC">
        <w:rPr>
          <w:rFonts w:ascii="Times New Roman" w:hAnsi="Times New Roman" w:cs="Times New Roman"/>
          <w:color w:val="000000"/>
          <w:sz w:val="32"/>
          <w:szCs w:val="32"/>
          <w:lang w:eastAsia="uk-UA"/>
        </w:rPr>
        <w:t>Всесвітньої туристичної організації</w:t>
      </w:r>
      <w:r w:rsidRPr="008826FC">
        <w:rPr>
          <w:rFonts w:ascii="Times New Roman" w:hAnsi="Times New Roman" w:cs="Times New Roman"/>
          <w:color w:val="000000"/>
          <w:spacing w:val="-6"/>
          <w:sz w:val="32"/>
          <w:szCs w:val="32"/>
          <w:lang w:eastAsia="uk-UA"/>
        </w:rPr>
        <w:t xml:space="preserve"> </w:t>
      </w:r>
      <w:r w:rsidRPr="008826FC">
        <w:rPr>
          <w:rFonts w:ascii="Times New Roman" w:hAnsi="Times New Roman" w:cs="Times New Roman"/>
          <w:spacing w:val="-6"/>
          <w:sz w:val="32"/>
          <w:szCs w:val="32"/>
          <w:lang w:eastAsia="uk-UA"/>
        </w:rPr>
        <w:t xml:space="preserve">концентрація </w:t>
      </w:r>
      <w:r w:rsidRPr="008826FC">
        <w:rPr>
          <w:rFonts w:ascii="Times New Roman" w:hAnsi="Times New Roman" w:cs="Times New Roman"/>
          <w:spacing w:val="-6"/>
          <w:sz w:val="32"/>
          <w:szCs w:val="32"/>
        </w:rPr>
        <w:t>природних та рекреаційних ресурсів, об’єктів світової культурної та</w:t>
      </w:r>
      <w:r w:rsidRPr="008826FC">
        <w:rPr>
          <w:rFonts w:ascii="Times New Roman" w:hAnsi="Times New Roman" w:cs="Times New Roman"/>
          <w:spacing w:val="-6"/>
          <w:sz w:val="32"/>
          <w:szCs w:val="32"/>
          <w:lang w:eastAsia="uk-UA"/>
        </w:rPr>
        <w:t xml:space="preserve"> історичної спадщини</w:t>
      </w:r>
      <w:r w:rsidRPr="008826FC">
        <w:rPr>
          <w:rFonts w:ascii="Times New Roman" w:hAnsi="Times New Roman" w:cs="Times New Roman"/>
          <w:spacing w:val="-6"/>
          <w:sz w:val="32"/>
          <w:szCs w:val="32"/>
        </w:rPr>
        <w:t xml:space="preserve"> спроможна забезпечити щорічне зростання в’їзних тур</w:t>
      </w:r>
      <w:r w:rsidR="00AB431A">
        <w:rPr>
          <w:rFonts w:ascii="Times New Roman" w:hAnsi="Times New Roman" w:cs="Times New Roman"/>
          <w:spacing w:val="-6"/>
          <w:sz w:val="32"/>
          <w:szCs w:val="32"/>
        </w:rPr>
        <w:t>истичних потоків в Україну на 4-</w:t>
      </w:r>
      <w:r w:rsidRPr="008826FC">
        <w:rPr>
          <w:rFonts w:ascii="Times New Roman" w:hAnsi="Times New Roman" w:cs="Times New Roman"/>
          <w:spacing w:val="-6"/>
          <w:sz w:val="32"/>
          <w:szCs w:val="32"/>
        </w:rPr>
        <w:t>6</w:t>
      </w:r>
      <w:r w:rsidR="00182C36">
        <w:rPr>
          <w:rFonts w:ascii="Times New Roman" w:hAnsi="Times New Roman" w:cs="Times New Roman"/>
          <w:spacing w:val="-6"/>
          <w:sz w:val="32"/>
          <w:szCs w:val="32"/>
        </w:rPr>
        <w:t xml:space="preserve"> </w:t>
      </w:r>
      <w:r w:rsidRPr="008826FC">
        <w:rPr>
          <w:rFonts w:ascii="Times New Roman" w:hAnsi="Times New Roman" w:cs="Times New Roman"/>
          <w:spacing w:val="-6"/>
          <w:sz w:val="32"/>
          <w:szCs w:val="32"/>
        </w:rPr>
        <w:t xml:space="preserve">%. </w:t>
      </w:r>
    </w:p>
    <w:p w:rsidR="008826FC" w:rsidRPr="008826FC" w:rsidRDefault="008826FC" w:rsidP="008826FC">
      <w:pPr>
        <w:autoSpaceDE w:val="0"/>
        <w:autoSpaceDN w:val="0"/>
        <w:adjustRightInd w:val="0"/>
        <w:spacing w:after="0" w:line="240" w:lineRule="auto"/>
        <w:ind w:firstLine="567"/>
        <w:jc w:val="both"/>
        <w:rPr>
          <w:rFonts w:ascii="Times New Roman" w:hAnsi="Times New Roman" w:cs="Times New Roman"/>
          <w:sz w:val="32"/>
          <w:szCs w:val="32"/>
        </w:rPr>
      </w:pPr>
      <w:r w:rsidRPr="008826FC">
        <w:rPr>
          <w:rFonts w:ascii="Times New Roman" w:hAnsi="Times New Roman" w:cs="Times New Roman"/>
          <w:sz w:val="32"/>
          <w:szCs w:val="32"/>
        </w:rPr>
        <w:t>Суспільно-п</w:t>
      </w:r>
      <w:r w:rsidR="00182C36">
        <w:rPr>
          <w:rFonts w:ascii="Times New Roman" w:hAnsi="Times New Roman" w:cs="Times New Roman"/>
          <w:sz w:val="32"/>
          <w:szCs w:val="32"/>
        </w:rPr>
        <w:t>олітичні події в Україні у 2014-</w:t>
      </w:r>
      <w:r w:rsidRPr="008826FC">
        <w:rPr>
          <w:rFonts w:ascii="Times New Roman" w:hAnsi="Times New Roman" w:cs="Times New Roman"/>
          <w:sz w:val="32"/>
          <w:szCs w:val="32"/>
        </w:rPr>
        <w:t>2015 рр. призвели до значних змін у соціально-економічному розвитку регіонів та громад і зумовили необхідність чіткого окреслення напрямів подальших змін державної регіональної політики. Військові дії на сході України в п</w:t>
      </w:r>
      <w:r w:rsidR="00AB431A">
        <w:rPr>
          <w:rFonts w:ascii="Times New Roman" w:hAnsi="Times New Roman" w:cs="Times New Roman"/>
          <w:sz w:val="32"/>
          <w:szCs w:val="32"/>
        </w:rPr>
        <w:t>евній мірі негативно позначилися</w:t>
      </w:r>
      <w:r w:rsidRPr="008826FC">
        <w:rPr>
          <w:rFonts w:ascii="Times New Roman" w:hAnsi="Times New Roman" w:cs="Times New Roman"/>
          <w:sz w:val="32"/>
          <w:szCs w:val="32"/>
        </w:rPr>
        <w:t xml:space="preserve"> на туристичній привабл</w:t>
      </w:r>
      <w:r w:rsidR="00AB431A">
        <w:rPr>
          <w:rFonts w:ascii="Times New Roman" w:hAnsi="Times New Roman" w:cs="Times New Roman"/>
          <w:sz w:val="32"/>
          <w:szCs w:val="32"/>
        </w:rPr>
        <w:t>ивості регіонів в цілому. Проте</w:t>
      </w:r>
      <w:r w:rsidRPr="008826FC">
        <w:rPr>
          <w:rFonts w:ascii="Times New Roman" w:hAnsi="Times New Roman" w:cs="Times New Roman"/>
          <w:sz w:val="32"/>
          <w:szCs w:val="32"/>
        </w:rPr>
        <w:t xml:space="preserve"> турбулентність світових подій, на </w:t>
      </w:r>
      <w:r w:rsidR="00AB431A">
        <w:rPr>
          <w:rFonts w:ascii="Times New Roman" w:hAnsi="Times New Roman" w:cs="Times New Roman"/>
          <w:sz w:val="32"/>
          <w:szCs w:val="32"/>
        </w:rPr>
        <w:t xml:space="preserve">нашу думку, є значно суттєвішою з </w:t>
      </w:r>
      <w:r w:rsidRPr="008826FC">
        <w:rPr>
          <w:rFonts w:ascii="Times New Roman" w:hAnsi="Times New Roman" w:cs="Times New Roman"/>
          <w:sz w:val="32"/>
          <w:szCs w:val="32"/>
        </w:rPr>
        <w:t>огляду</w:t>
      </w:r>
      <w:r w:rsidR="00AB431A">
        <w:rPr>
          <w:rFonts w:ascii="Times New Roman" w:hAnsi="Times New Roman" w:cs="Times New Roman"/>
          <w:sz w:val="32"/>
          <w:szCs w:val="32"/>
        </w:rPr>
        <w:t xml:space="preserve"> на</w:t>
      </w:r>
      <w:r w:rsidRPr="008826FC">
        <w:rPr>
          <w:rFonts w:ascii="Times New Roman" w:hAnsi="Times New Roman" w:cs="Times New Roman"/>
          <w:sz w:val="32"/>
          <w:szCs w:val="32"/>
        </w:rPr>
        <w:t xml:space="preserve"> зниження темпів </w:t>
      </w:r>
      <w:r w:rsidR="00AB431A">
        <w:rPr>
          <w:rFonts w:ascii="Times New Roman" w:hAnsi="Times New Roman" w:cs="Times New Roman"/>
          <w:sz w:val="32"/>
          <w:szCs w:val="32"/>
        </w:rPr>
        <w:t>зростання туристичних послуг у</w:t>
      </w:r>
      <w:r w:rsidRPr="008826FC">
        <w:rPr>
          <w:rFonts w:ascii="Times New Roman" w:hAnsi="Times New Roman" w:cs="Times New Roman"/>
          <w:sz w:val="32"/>
          <w:szCs w:val="32"/>
        </w:rPr>
        <w:t xml:space="preserve"> багатьох регіонах світу. Так, численні техног</w:t>
      </w:r>
      <w:r w:rsidR="00AB431A">
        <w:rPr>
          <w:rFonts w:ascii="Times New Roman" w:hAnsi="Times New Roman" w:cs="Times New Roman"/>
          <w:sz w:val="32"/>
          <w:szCs w:val="32"/>
        </w:rPr>
        <w:t>енні аварії й</w:t>
      </w:r>
      <w:r w:rsidRPr="008826FC">
        <w:rPr>
          <w:rFonts w:ascii="Times New Roman" w:hAnsi="Times New Roman" w:cs="Times New Roman"/>
          <w:sz w:val="32"/>
          <w:szCs w:val="32"/>
        </w:rPr>
        <w:t xml:space="preserve"> катастрофи в районах традиційного відпочинку, інтегрованих у </w:t>
      </w:r>
      <w:r w:rsidRPr="008826FC">
        <w:rPr>
          <w:rFonts w:ascii="Times New Roman" w:hAnsi="Times New Roman" w:cs="Times New Roman"/>
          <w:sz w:val="32"/>
          <w:szCs w:val="32"/>
        </w:rPr>
        <w:lastRenderedPageBreak/>
        <w:t>світову індустрію туризму, виводять їх із рангу популярних і створюють низку проблем на шляху подальшого розвитку. Пандемії інфекційних захворювань разом із несприятливими природними умовами та соціально-економічною відсталістю унеможливлюють інтенсифікацію розвитку міжнародного туризму у багатьох країнах Африканського континенту, Південної Америки.</w:t>
      </w:r>
    </w:p>
    <w:p w:rsidR="008826FC" w:rsidRPr="008826FC" w:rsidRDefault="008826FC" w:rsidP="008826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32"/>
          <w:szCs w:val="32"/>
          <w:lang w:val="ru-RU"/>
        </w:rPr>
      </w:pPr>
      <w:r w:rsidRPr="008826FC">
        <w:rPr>
          <w:rFonts w:ascii="Times New Roman" w:hAnsi="Times New Roman" w:cs="Times New Roman"/>
          <w:sz w:val="32"/>
          <w:szCs w:val="32"/>
        </w:rPr>
        <w:t>Міжнародний тероризм ставить під загрозу розвит</w:t>
      </w:r>
      <w:r w:rsidR="00AB431A">
        <w:rPr>
          <w:rFonts w:ascii="Times New Roman" w:hAnsi="Times New Roman" w:cs="Times New Roman"/>
          <w:sz w:val="32"/>
          <w:szCs w:val="32"/>
        </w:rPr>
        <w:t>ок туризму у країнах Близького С</w:t>
      </w:r>
      <w:r w:rsidRPr="008826FC">
        <w:rPr>
          <w:rFonts w:ascii="Times New Roman" w:hAnsi="Times New Roman" w:cs="Times New Roman"/>
          <w:sz w:val="32"/>
          <w:szCs w:val="32"/>
        </w:rPr>
        <w:t xml:space="preserve">ходу, </w:t>
      </w:r>
      <w:r w:rsidR="00AB431A">
        <w:rPr>
          <w:rFonts w:ascii="Times New Roman" w:hAnsi="Times New Roman" w:cs="Times New Roman"/>
          <w:sz w:val="32"/>
          <w:szCs w:val="32"/>
        </w:rPr>
        <w:t>С</w:t>
      </w:r>
      <w:r w:rsidRPr="008826FC">
        <w:rPr>
          <w:rFonts w:ascii="Times New Roman" w:hAnsi="Times New Roman" w:cs="Times New Roman"/>
          <w:sz w:val="32"/>
          <w:szCs w:val="32"/>
        </w:rPr>
        <w:t>ередземномор</w:t>
      </w:r>
      <w:r w:rsidRPr="008826FC">
        <w:rPr>
          <w:rFonts w:ascii="Times New Roman" w:hAnsi="Times New Roman" w:cs="Times New Roman"/>
          <w:sz w:val="32"/>
          <w:szCs w:val="32"/>
          <w:lang w:val="ru-RU"/>
        </w:rPr>
        <w:t>’</w:t>
      </w:r>
      <w:r w:rsidRPr="008826FC">
        <w:rPr>
          <w:rFonts w:ascii="Times New Roman" w:hAnsi="Times New Roman" w:cs="Times New Roman"/>
          <w:sz w:val="32"/>
          <w:szCs w:val="32"/>
        </w:rPr>
        <w:t xml:space="preserve">я, що змушує менеджерів і маркетологів шукати нові туристичні </w:t>
      </w:r>
      <w:r w:rsidR="00AB431A">
        <w:rPr>
          <w:rFonts w:ascii="Times New Roman" w:hAnsi="Times New Roman" w:cs="Times New Roman"/>
          <w:sz w:val="32"/>
          <w:szCs w:val="32"/>
        </w:rPr>
        <w:t>ринки. Серед них привабливим повинен</w:t>
      </w:r>
      <w:r w:rsidRPr="008826FC">
        <w:rPr>
          <w:rFonts w:ascii="Times New Roman" w:hAnsi="Times New Roman" w:cs="Times New Roman"/>
          <w:sz w:val="32"/>
          <w:szCs w:val="32"/>
        </w:rPr>
        <w:t xml:space="preserve"> бути вітчизняний ринок, який має великий потенціал інвестиційних вкладень. Україна посідає одне з чільних місць в Європі за рівнем забезпеченості природними та історико-культурними ресурсами. Так, курортні та рекреаційні території нашої країни становлять майже 9,1 млн</w:t>
      </w:r>
      <w:r w:rsidR="00182C36">
        <w:rPr>
          <w:rFonts w:ascii="Times New Roman" w:hAnsi="Times New Roman" w:cs="Times New Roman"/>
          <w:sz w:val="32"/>
          <w:szCs w:val="32"/>
        </w:rPr>
        <w:t>.</w:t>
      </w:r>
      <w:r w:rsidRPr="008826FC">
        <w:rPr>
          <w:rFonts w:ascii="Times New Roman" w:hAnsi="Times New Roman" w:cs="Times New Roman"/>
          <w:sz w:val="32"/>
          <w:szCs w:val="32"/>
        </w:rPr>
        <w:t xml:space="preserve"> га (приблизно 15 % від усієї території). На державному обліку перебуває понад 130 тис. пам’яток, </w:t>
      </w:r>
      <w:r w:rsidR="00AB431A">
        <w:rPr>
          <w:rFonts w:ascii="Times New Roman" w:hAnsi="Times New Roman" w:cs="Times New Roman"/>
          <w:sz w:val="32"/>
          <w:szCs w:val="32"/>
        </w:rPr>
        <w:t>і</w:t>
      </w:r>
      <w:r w:rsidRPr="008826FC">
        <w:rPr>
          <w:rFonts w:ascii="Times New Roman" w:hAnsi="Times New Roman" w:cs="Times New Roman"/>
          <w:sz w:val="32"/>
          <w:szCs w:val="32"/>
        </w:rPr>
        <w:t xml:space="preserve">з яких 57206 – пам’ятки археології, 51364 – пам’ятки історії, 5926 – пам’ятки монументального мистецтва, 16293 – пам’ятки архітектури та містобудування. Також в Україні функціонує 61 історико-культурний заповідник, а експлуатаційні запаси мінеральних вод дають змогу використовувати їх в об’ємі понад 64 тис. </w:t>
      </w:r>
      <w:r w:rsidRPr="00E3526C">
        <w:rPr>
          <w:rFonts w:ascii="Times New Roman" w:hAnsi="Times New Roman" w:cs="Times New Roman"/>
          <w:sz w:val="32"/>
          <w:szCs w:val="32"/>
        </w:rPr>
        <w:t>м</w:t>
      </w:r>
      <w:r w:rsidRPr="00E3526C">
        <w:rPr>
          <w:rFonts w:ascii="Times New Roman" w:hAnsi="Times New Roman" w:cs="Times New Roman"/>
          <w:sz w:val="32"/>
          <w:szCs w:val="32"/>
          <w:vertAlign w:val="superscript"/>
        </w:rPr>
        <w:t>3</w:t>
      </w:r>
      <w:r w:rsidRPr="008826FC">
        <w:rPr>
          <w:rFonts w:ascii="Times New Roman" w:hAnsi="Times New Roman" w:cs="Times New Roman"/>
          <w:sz w:val="32"/>
          <w:szCs w:val="32"/>
        </w:rPr>
        <w:t xml:space="preserve"> на добу. У туристичній галузі України на постійній основі працює понад 200 тис. осіб, а сезонно – до 1 млн</w:t>
      </w:r>
      <w:r w:rsidR="00182C36">
        <w:rPr>
          <w:rFonts w:ascii="Times New Roman" w:hAnsi="Times New Roman" w:cs="Times New Roman"/>
          <w:sz w:val="32"/>
          <w:szCs w:val="32"/>
        </w:rPr>
        <w:t>.</w:t>
      </w:r>
      <w:r w:rsidRPr="008826FC">
        <w:rPr>
          <w:rFonts w:ascii="Times New Roman" w:hAnsi="Times New Roman" w:cs="Times New Roman"/>
          <w:sz w:val="32"/>
          <w:szCs w:val="32"/>
        </w:rPr>
        <w:t xml:space="preserve"> осіб </w:t>
      </w:r>
      <w:r w:rsidRPr="008826FC">
        <w:rPr>
          <w:rFonts w:ascii="Times New Roman" w:hAnsi="Times New Roman" w:cs="Times New Roman"/>
          <w:sz w:val="32"/>
          <w:szCs w:val="32"/>
          <w:lang w:val="ru-RU"/>
        </w:rPr>
        <w:t>[2].</w:t>
      </w:r>
    </w:p>
    <w:p w:rsidR="008826FC" w:rsidRPr="008826FC" w:rsidRDefault="008826FC" w:rsidP="008826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32"/>
          <w:szCs w:val="32"/>
        </w:rPr>
      </w:pPr>
      <w:r w:rsidRPr="008826FC">
        <w:rPr>
          <w:rFonts w:ascii="Times New Roman" w:hAnsi="Times New Roman" w:cs="Times New Roman"/>
          <w:sz w:val="32"/>
          <w:szCs w:val="32"/>
        </w:rPr>
        <w:t>Однак Україна наразі використовує менш ніж третину від наявного туристичного та рекреаційного потенціалу. Причина цьог</w:t>
      </w:r>
      <w:r w:rsidR="00AB431A">
        <w:rPr>
          <w:rFonts w:ascii="Times New Roman" w:hAnsi="Times New Roman" w:cs="Times New Roman"/>
          <w:sz w:val="32"/>
          <w:szCs w:val="32"/>
        </w:rPr>
        <w:t>о перш за все у</w:t>
      </w:r>
      <w:r w:rsidRPr="008826FC">
        <w:rPr>
          <w:rFonts w:ascii="Times New Roman" w:hAnsi="Times New Roman" w:cs="Times New Roman"/>
          <w:sz w:val="32"/>
          <w:szCs w:val="32"/>
        </w:rPr>
        <w:t xml:space="preserve"> тому, що до останнього часу розвиток туризму розглядався в Україні як другорядний, а дії влади щодо його організаційно-економічної підтримки були безсистемними. У регіонах України розвивався переважно виїзний туризм, частково – «зелений», рекреаційний та культурно-історичний туризм. За експертними оцінками, при повноцінному розкритті українського туристичного потенціалу надходження до бюджетів усіх рівнів можуть становити приблизно стільки ж (майже 10 млрд</w:t>
      </w:r>
      <w:r w:rsidR="00182C36">
        <w:rPr>
          <w:rFonts w:ascii="Times New Roman" w:hAnsi="Times New Roman" w:cs="Times New Roman"/>
          <w:sz w:val="32"/>
          <w:szCs w:val="32"/>
        </w:rPr>
        <w:t>.</w:t>
      </w:r>
      <w:r w:rsidRPr="008826FC">
        <w:rPr>
          <w:rFonts w:ascii="Times New Roman" w:hAnsi="Times New Roman" w:cs="Times New Roman"/>
          <w:sz w:val="32"/>
          <w:szCs w:val="32"/>
        </w:rPr>
        <w:t xml:space="preserve"> дол. США на рік), скільки отриму</w:t>
      </w:r>
      <w:r w:rsidR="00AB431A">
        <w:rPr>
          <w:rFonts w:ascii="Times New Roman" w:hAnsi="Times New Roman" w:cs="Times New Roman"/>
          <w:sz w:val="32"/>
          <w:szCs w:val="32"/>
        </w:rPr>
        <w:t>ють країни, спів</w:t>
      </w:r>
      <w:r w:rsidRPr="008826FC">
        <w:rPr>
          <w:rFonts w:ascii="Times New Roman" w:hAnsi="Times New Roman" w:cs="Times New Roman"/>
          <w:sz w:val="32"/>
          <w:szCs w:val="32"/>
        </w:rPr>
        <w:t xml:space="preserve">мірні з Україною за туристично-рекреаційним потенціалом. </w:t>
      </w:r>
    </w:p>
    <w:p w:rsidR="008826FC" w:rsidRPr="008826FC" w:rsidRDefault="008826FC" w:rsidP="008826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32"/>
          <w:szCs w:val="32"/>
        </w:rPr>
      </w:pPr>
      <w:r w:rsidRPr="008826FC">
        <w:rPr>
          <w:rFonts w:ascii="Times New Roman" w:hAnsi="Times New Roman" w:cs="Times New Roman"/>
          <w:sz w:val="32"/>
          <w:szCs w:val="32"/>
        </w:rPr>
        <w:t xml:space="preserve">Проблемами розвитку туристичної та рекреаційної сфери в Україні можна назвати: </w:t>
      </w:r>
    </w:p>
    <w:p w:rsidR="00D946EC" w:rsidRDefault="00AB431A" w:rsidP="00D946EC">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32"/>
          <w:szCs w:val="32"/>
        </w:rPr>
      </w:pPr>
      <w:r>
        <w:rPr>
          <w:rFonts w:ascii="Times New Roman" w:hAnsi="Times New Roman"/>
          <w:sz w:val="32"/>
          <w:szCs w:val="32"/>
        </w:rPr>
        <w:t xml:space="preserve">  </w:t>
      </w:r>
      <w:r w:rsidR="008826FC" w:rsidRPr="00D946EC">
        <w:rPr>
          <w:rFonts w:ascii="Times New Roman" w:hAnsi="Times New Roman"/>
          <w:sz w:val="32"/>
          <w:szCs w:val="32"/>
        </w:rPr>
        <w:t>проведення</w:t>
      </w:r>
      <w:r>
        <w:rPr>
          <w:rFonts w:ascii="Times New Roman" w:hAnsi="Times New Roman"/>
          <w:sz w:val="32"/>
          <w:szCs w:val="32"/>
        </w:rPr>
        <w:t xml:space="preserve"> </w:t>
      </w:r>
      <w:r w:rsidR="008826FC" w:rsidRPr="00D946EC">
        <w:rPr>
          <w:rFonts w:ascii="Times New Roman" w:hAnsi="Times New Roman"/>
          <w:sz w:val="32"/>
          <w:szCs w:val="32"/>
        </w:rPr>
        <w:t xml:space="preserve"> </w:t>
      </w:r>
      <w:r>
        <w:rPr>
          <w:rFonts w:ascii="Times New Roman" w:hAnsi="Times New Roman"/>
          <w:sz w:val="32"/>
          <w:szCs w:val="32"/>
        </w:rPr>
        <w:t xml:space="preserve"> </w:t>
      </w:r>
      <w:r w:rsidR="008826FC" w:rsidRPr="00D946EC">
        <w:rPr>
          <w:rFonts w:ascii="Times New Roman" w:hAnsi="Times New Roman"/>
          <w:sz w:val="32"/>
          <w:szCs w:val="32"/>
        </w:rPr>
        <w:t xml:space="preserve">антитерористичної </w:t>
      </w:r>
      <w:r>
        <w:rPr>
          <w:rFonts w:ascii="Times New Roman" w:hAnsi="Times New Roman"/>
          <w:sz w:val="32"/>
          <w:szCs w:val="32"/>
        </w:rPr>
        <w:t xml:space="preserve">  </w:t>
      </w:r>
      <w:r w:rsidR="008826FC" w:rsidRPr="00D946EC">
        <w:rPr>
          <w:rFonts w:ascii="Times New Roman" w:hAnsi="Times New Roman"/>
          <w:sz w:val="32"/>
          <w:szCs w:val="32"/>
        </w:rPr>
        <w:t xml:space="preserve">операції </w:t>
      </w:r>
      <w:r>
        <w:rPr>
          <w:rFonts w:ascii="Times New Roman" w:hAnsi="Times New Roman"/>
          <w:sz w:val="32"/>
          <w:szCs w:val="32"/>
        </w:rPr>
        <w:t xml:space="preserve">  </w:t>
      </w:r>
      <w:r w:rsidR="008826FC" w:rsidRPr="00D946EC">
        <w:rPr>
          <w:rFonts w:ascii="Times New Roman" w:hAnsi="Times New Roman"/>
          <w:sz w:val="32"/>
          <w:szCs w:val="32"/>
        </w:rPr>
        <w:t xml:space="preserve">на </w:t>
      </w:r>
      <w:r>
        <w:rPr>
          <w:rFonts w:ascii="Times New Roman" w:hAnsi="Times New Roman"/>
          <w:sz w:val="32"/>
          <w:szCs w:val="32"/>
        </w:rPr>
        <w:t xml:space="preserve">  </w:t>
      </w:r>
      <w:r w:rsidR="008826FC" w:rsidRPr="00D946EC">
        <w:rPr>
          <w:rFonts w:ascii="Times New Roman" w:hAnsi="Times New Roman"/>
          <w:sz w:val="32"/>
          <w:szCs w:val="32"/>
        </w:rPr>
        <w:t xml:space="preserve">території </w:t>
      </w:r>
    </w:p>
    <w:p w:rsidR="008826FC" w:rsidRPr="00D946EC" w:rsidRDefault="008826FC" w:rsidP="00D946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32"/>
          <w:szCs w:val="32"/>
        </w:rPr>
      </w:pPr>
      <w:r w:rsidRPr="00D946EC">
        <w:rPr>
          <w:rFonts w:ascii="Times New Roman" w:hAnsi="Times New Roman"/>
          <w:sz w:val="32"/>
          <w:szCs w:val="32"/>
        </w:rPr>
        <w:lastRenderedPageBreak/>
        <w:t xml:space="preserve">Донецької та Луганської областей, окупація </w:t>
      </w:r>
      <w:r w:rsidR="00182C36">
        <w:rPr>
          <w:rFonts w:ascii="Times New Roman" w:hAnsi="Times New Roman"/>
          <w:sz w:val="32"/>
          <w:szCs w:val="32"/>
        </w:rPr>
        <w:t xml:space="preserve">АР Крим та міста </w:t>
      </w:r>
      <w:r w:rsidRPr="00D946EC">
        <w:rPr>
          <w:rFonts w:ascii="Times New Roman" w:hAnsi="Times New Roman"/>
          <w:sz w:val="32"/>
          <w:szCs w:val="32"/>
        </w:rPr>
        <w:t>Севастополь, що не тільки унеможливлює розвиток туристичної сфери на зазначених територіях, але й негативно впливає на перспективи туризму (перш за все в’їзного) в інших регіонах України. Зокрема, внаслідок складної суспільно-політичної ситуації, викликаної проведенням антитерористичної операції, об’єм виїзного ринку туристичних послуг в Украї</w:t>
      </w:r>
      <w:r w:rsidR="00AB431A">
        <w:rPr>
          <w:rFonts w:ascii="Times New Roman" w:hAnsi="Times New Roman"/>
          <w:sz w:val="32"/>
          <w:szCs w:val="32"/>
        </w:rPr>
        <w:t>ні у</w:t>
      </w:r>
      <w:r w:rsidR="00182C36">
        <w:rPr>
          <w:rFonts w:ascii="Times New Roman" w:hAnsi="Times New Roman"/>
          <w:sz w:val="32"/>
          <w:szCs w:val="32"/>
        </w:rPr>
        <w:t xml:space="preserve"> 2014 році скоротився на 30-</w:t>
      </w:r>
      <w:r w:rsidRPr="00D946EC">
        <w:rPr>
          <w:rFonts w:ascii="Times New Roman" w:hAnsi="Times New Roman"/>
          <w:sz w:val="32"/>
          <w:szCs w:val="32"/>
        </w:rPr>
        <w:t>50 %, а кількість іноземних туристів внаслідок загальної нестабільності ситуації в к</w:t>
      </w:r>
      <w:r w:rsidR="00182C36">
        <w:rPr>
          <w:rFonts w:ascii="Times New Roman" w:hAnsi="Times New Roman"/>
          <w:sz w:val="32"/>
          <w:szCs w:val="32"/>
        </w:rPr>
        <w:t>раїні суттєво зменшилася (на 30-</w:t>
      </w:r>
      <w:r w:rsidRPr="00D946EC">
        <w:rPr>
          <w:rFonts w:ascii="Times New Roman" w:hAnsi="Times New Roman"/>
          <w:sz w:val="32"/>
          <w:szCs w:val="32"/>
        </w:rPr>
        <w:t>60 % у залежності від регіону);</w:t>
      </w:r>
    </w:p>
    <w:p w:rsidR="00AB431A" w:rsidRPr="00513CC4" w:rsidRDefault="008826FC" w:rsidP="00513CC4">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32"/>
          <w:szCs w:val="32"/>
        </w:rPr>
      </w:pPr>
      <w:r w:rsidRPr="004D2650">
        <w:rPr>
          <w:rFonts w:ascii="Times New Roman" w:hAnsi="Times New Roman"/>
          <w:sz w:val="32"/>
          <w:szCs w:val="32"/>
        </w:rPr>
        <w:t>нераціональне</w:t>
      </w:r>
      <w:r w:rsidR="004D2650" w:rsidRPr="004D2650">
        <w:rPr>
          <w:rFonts w:ascii="Times New Roman" w:hAnsi="Times New Roman"/>
          <w:sz w:val="32"/>
          <w:szCs w:val="32"/>
        </w:rPr>
        <w:t xml:space="preserve">  </w:t>
      </w:r>
      <w:r w:rsidRPr="004D2650">
        <w:rPr>
          <w:rFonts w:ascii="Times New Roman" w:hAnsi="Times New Roman"/>
          <w:sz w:val="24"/>
          <w:szCs w:val="24"/>
        </w:rPr>
        <w:t xml:space="preserve"> </w:t>
      </w:r>
      <w:r w:rsidRPr="004D2650">
        <w:rPr>
          <w:rFonts w:ascii="Times New Roman" w:hAnsi="Times New Roman"/>
          <w:sz w:val="32"/>
          <w:szCs w:val="32"/>
        </w:rPr>
        <w:t>використання</w:t>
      </w:r>
      <w:r w:rsidR="00513CC4" w:rsidRPr="004D2650">
        <w:rPr>
          <w:rFonts w:ascii="Times New Roman" w:hAnsi="Times New Roman"/>
          <w:sz w:val="24"/>
          <w:szCs w:val="24"/>
        </w:rPr>
        <w:t xml:space="preserve"> </w:t>
      </w:r>
      <w:r w:rsidR="004D2650" w:rsidRPr="004D2650">
        <w:rPr>
          <w:rFonts w:ascii="Times New Roman" w:hAnsi="Times New Roman"/>
          <w:sz w:val="24"/>
          <w:szCs w:val="24"/>
        </w:rPr>
        <w:t xml:space="preserve">  </w:t>
      </w:r>
      <w:r w:rsidRPr="004D2650">
        <w:rPr>
          <w:rFonts w:ascii="Times New Roman" w:hAnsi="Times New Roman"/>
          <w:sz w:val="32"/>
          <w:szCs w:val="32"/>
        </w:rPr>
        <w:t>історико-культурної</w:t>
      </w:r>
      <w:r w:rsidRPr="00513CC4">
        <w:rPr>
          <w:rFonts w:ascii="Times New Roman" w:hAnsi="Times New Roman"/>
          <w:sz w:val="24"/>
          <w:szCs w:val="24"/>
        </w:rPr>
        <w:t xml:space="preserve"> </w:t>
      </w:r>
      <w:r w:rsidR="004D2650">
        <w:rPr>
          <w:rFonts w:ascii="Times New Roman" w:hAnsi="Times New Roman"/>
          <w:sz w:val="32"/>
          <w:szCs w:val="32"/>
        </w:rPr>
        <w:t>спад-</w:t>
      </w:r>
      <w:r w:rsidR="00513CC4">
        <w:rPr>
          <w:rFonts w:ascii="Times New Roman" w:hAnsi="Times New Roman"/>
          <w:sz w:val="24"/>
          <w:szCs w:val="24"/>
        </w:rPr>
        <w:t xml:space="preserve">                                             </w:t>
      </w:r>
      <w:r w:rsidR="00AB431A" w:rsidRPr="00513CC4">
        <w:rPr>
          <w:rFonts w:ascii="Times New Roman" w:hAnsi="Times New Roman"/>
          <w:sz w:val="32"/>
          <w:szCs w:val="32"/>
        </w:rPr>
        <w:t xml:space="preserve">                                                                                 </w:t>
      </w:r>
    </w:p>
    <w:p w:rsidR="008826FC" w:rsidRPr="00D946EC" w:rsidRDefault="008826FC" w:rsidP="00D946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32"/>
          <w:szCs w:val="32"/>
        </w:rPr>
      </w:pPr>
      <w:r w:rsidRPr="00D946EC">
        <w:rPr>
          <w:rFonts w:ascii="Times New Roman" w:hAnsi="Times New Roman"/>
          <w:sz w:val="32"/>
          <w:szCs w:val="32"/>
        </w:rPr>
        <w:t>щини і довкілля (внаслідок нестачі коштів на місцевому рівні, забруднення довкілля), недостатня охорона історико-культурних пам’яток (зокрема, внаслідок складної процедури їх включення до Державного реєстру національного культурного надбання, до якого на цей час внесено тільки 10 % від загальної чисельності об’єктів</w:t>
      </w:r>
      <w:r w:rsidR="002D22C0">
        <w:rPr>
          <w:rFonts w:ascii="Times New Roman" w:hAnsi="Times New Roman"/>
          <w:sz w:val="32"/>
          <w:szCs w:val="32"/>
        </w:rPr>
        <w:t>)</w:t>
      </w:r>
      <w:r w:rsidRPr="00D946EC">
        <w:rPr>
          <w:rFonts w:ascii="Times New Roman" w:hAnsi="Times New Roman"/>
          <w:sz w:val="32"/>
          <w:szCs w:val="32"/>
        </w:rPr>
        <w:t xml:space="preserve">; </w:t>
      </w:r>
    </w:p>
    <w:p w:rsidR="00D946EC" w:rsidRDefault="008826FC" w:rsidP="00D946EC">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32"/>
          <w:szCs w:val="32"/>
        </w:rPr>
      </w:pPr>
      <w:r w:rsidRPr="00D946EC">
        <w:rPr>
          <w:rFonts w:ascii="Times New Roman" w:hAnsi="Times New Roman"/>
          <w:sz w:val="32"/>
          <w:szCs w:val="32"/>
        </w:rPr>
        <w:t xml:space="preserve">недосконалість </w:t>
      </w:r>
      <w:r w:rsidR="002D22C0">
        <w:rPr>
          <w:rFonts w:ascii="Times New Roman" w:hAnsi="Times New Roman"/>
          <w:sz w:val="32"/>
          <w:szCs w:val="32"/>
        </w:rPr>
        <w:t xml:space="preserve"> </w:t>
      </w:r>
      <w:r w:rsidRPr="00D946EC">
        <w:rPr>
          <w:rFonts w:ascii="Times New Roman" w:hAnsi="Times New Roman"/>
          <w:sz w:val="32"/>
          <w:szCs w:val="32"/>
        </w:rPr>
        <w:t xml:space="preserve">вітчизняного </w:t>
      </w:r>
      <w:r w:rsidR="002D22C0">
        <w:rPr>
          <w:rFonts w:ascii="Times New Roman" w:hAnsi="Times New Roman"/>
          <w:sz w:val="32"/>
          <w:szCs w:val="32"/>
        </w:rPr>
        <w:t xml:space="preserve"> </w:t>
      </w:r>
      <w:r w:rsidRPr="00D946EC">
        <w:rPr>
          <w:rFonts w:ascii="Times New Roman" w:hAnsi="Times New Roman"/>
          <w:sz w:val="32"/>
          <w:szCs w:val="32"/>
        </w:rPr>
        <w:t xml:space="preserve">законодавства щодо ведення </w:t>
      </w:r>
    </w:p>
    <w:p w:rsidR="008826FC" w:rsidRPr="00D946EC" w:rsidRDefault="008826FC" w:rsidP="00D946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32"/>
          <w:szCs w:val="32"/>
        </w:rPr>
      </w:pPr>
      <w:r w:rsidRPr="00D946EC">
        <w:rPr>
          <w:rFonts w:ascii="Times New Roman" w:hAnsi="Times New Roman"/>
          <w:sz w:val="32"/>
          <w:szCs w:val="32"/>
        </w:rPr>
        <w:t xml:space="preserve">туристичного бізнесу. Зокрема, на цей час відсутнє державне регулювання і гарантування надійності та добросовісності туристичних операторів. Зазначений недолік законодавства провокує перманентне виникнення так званих «фінансово-туристичних пірамід» та призводить до «тінізації» туристичних послуг. В інших країнах ці питання врегульовані: наприклад, у штаті Каліфорнія (США) туроператор не має права отримати навіть своєї комісійної винагороди доти, доки документи, що підтверджують право на тур, не будуть отримані туристом; </w:t>
      </w:r>
    </w:p>
    <w:p w:rsidR="00587013" w:rsidRPr="00513CC4" w:rsidRDefault="00513CC4" w:rsidP="00D946EC">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32"/>
          <w:szCs w:val="32"/>
        </w:rPr>
      </w:pPr>
      <w:r>
        <w:rPr>
          <w:rFonts w:ascii="Times New Roman" w:hAnsi="Times New Roman"/>
          <w:sz w:val="32"/>
          <w:szCs w:val="32"/>
        </w:rPr>
        <w:t xml:space="preserve"> </w:t>
      </w:r>
      <w:r w:rsidR="008826FC" w:rsidRPr="00513CC4">
        <w:rPr>
          <w:rFonts w:ascii="Times New Roman" w:hAnsi="Times New Roman"/>
          <w:sz w:val="32"/>
          <w:szCs w:val="32"/>
        </w:rPr>
        <w:t xml:space="preserve">відсутність </w:t>
      </w:r>
      <w:r w:rsidRPr="00513CC4">
        <w:rPr>
          <w:rFonts w:ascii="Times New Roman" w:hAnsi="Times New Roman"/>
          <w:sz w:val="32"/>
          <w:szCs w:val="32"/>
        </w:rPr>
        <w:t xml:space="preserve">   </w:t>
      </w:r>
      <w:r w:rsidR="008826FC" w:rsidRPr="00513CC4">
        <w:rPr>
          <w:rFonts w:ascii="Times New Roman" w:hAnsi="Times New Roman"/>
          <w:sz w:val="32"/>
          <w:szCs w:val="32"/>
        </w:rPr>
        <w:t xml:space="preserve">Концепції </w:t>
      </w:r>
      <w:r w:rsidRPr="00513CC4">
        <w:rPr>
          <w:rFonts w:ascii="Times New Roman" w:hAnsi="Times New Roman"/>
          <w:sz w:val="32"/>
          <w:szCs w:val="32"/>
        </w:rPr>
        <w:t xml:space="preserve">   </w:t>
      </w:r>
      <w:r w:rsidR="008826FC" w:rsidRPr="00513CC4">
        <w:rPr>
          <w:rFonts w:ascii="Times New Roman" w:hAnsi="Times New Roman"/>
          <w:sz w:val="32"/>
          <w:szCs w:val="32"/>
        </w:rPr>
        <w:t xml:space="preserve">Державної </w:t>
      </w:r>
      <w:r w:rsidRPr="00513CC4">
        <w:rPr>
          <w:rFonts w:ascii="Times New Roman" w:hAnsi="Times New Roman"/>
          <w:sz w:val="32"/>
          <w:szCs w:val="32"/>
        </w:rPr>
        <w:t xml:space="preserve">   </w:t>
      </w:r>
      <w:r w:rsidR="008826FC" w:rsidRPr="00513CC4">
        <w:rPr>
          <w:rFonts w:ascii="Times New Roman" w:hAnsi="Times New Roman"/>
          <w:sz w:val="32"/>
          <w:szCs w:val="32"/>
        </w:rPr>
        <w:t xml:space="preserve">цільової </w:t>
      </w:r>
      <w:r w:rsidRPr="00513CC4">
        <w:rPr>
          <w:rFonts w:ascii="Times New Roman" w:hAnsi="Times New Roman"/>
          <w:sz w:val="32"/>
          <w:szCs w:val="32"/>
        </w:rPr>
        <w:t xml:space="preserve">   </w:t>
      </w:r>
      <w:r w:rsidR="008826FC" w:rsidRPr="00513CC4">
        <w:rPr>
          <w:rFonts w:ascii="Times New Roman" w:hAnsi="Times New Roman"/>
          <w:sz w:val="32"/>
          <w:szCs w:val="32"/>
        </w:rPr>
        <w:t xml:space="preserve">програми </w:t>
      </w:r>
    </w:p>
    <w:p w:rsidR="008826FC" w:rsidRPr="00587013" w:rsidRDefault="008826FC" w:rsidP="005870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32"/>
          <w:szCs w:val="32"/>
        </w:rPr>
      </w:pPr>
      <w:r w:rsidRPr="00513CC4">
        <w:rPr>
          <w:rFonts w:ascii="Times New Roman" w:hAnsi="Times New Roman"/>
          <w:sz w:val="32"/>
          <w:szCs w:val="32"/>
        </w:rPr>
        <w:t>розвитку туризму;</w:t>
      </w:r>
    </w:p>
    <w:p w:rsidR="00513CC4" w:rsidRDefault="008826FC" w:rsidP="00D946EC">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32"/>
          <w:szCs w:val="32"/>
        </w:rPr>
      </w:pPr>
      <w:r w:rsidRPr="00D946EC">
        <w:rPr>
          <w:rFonts w:ascii="Times New Roman" w:hAnsi="Times New Roman"/>
          <w:sz w:val="32"/>
          <w:szCs w:val="32"/>
        </w:rPr>
        <w:t>проблеми з дієвою</w:t>
      </w:r>
      <w:r w:rsidR="002D22C0">
        <w:rPr>
          <w:rFonts w:ascii="Times New Roman" w:hAnsi="Times New Roman"/>
          <w:sz w:val="32"/>
          <w:szCs w:val="32"/>
        </w:rPr>
        <w:t xml:space="preserve"> </w:t>
      </w:r>
      <w:r w:rsidRPr="00D946EC">
        <w:rPr>
          <w:rFonts w:ascii="Times New Roman" w:hAnsi="Times New Roman"/>
          <w:sz w:val="32"/>
          <w:szCs w:val="32"/>
        </w:rPr>
        <w:t xml:space="preserve"> управлінською вертикаллю у</w:t>
      </w:r>
      <w:r w:rsidR="00513CC4">
        <w:rPr>
          <w:rFonts w:ascii="Times New Roman" w:hAnsi="Times New Roman"/>
          <w:sz w:val="32"/>
          <w:szCs w:val="32"/>
        </w:rPr>
        <w:t xml:space="preserve"> туристич-</w:t>
      </w:r>
      <w:r w:rsidRPr="00D946EC">
        <w:rPr>
          <w:rFonts w:ascii="Times New Roman" w:hAnsi="Times New Roman"/>
          <w:sz w:val="32"/>
          <w:szCs w:val="32"/>
        </w:rPr>
        <w:t xml:space="preserve"> </w:t>
      </w:r>
    </w:p>
    <w:p w:rsidR="008826FC" w:rsidRPr="00D946EC" w:rsidRDefault="008826FC" w:rsidP="00D946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32"/>
          <w:szCs w:val="32"/>
        </w:rPr>
      </w:pPr>
      <w:r w:rsidRPr="00D946EC">
        <w:rPr>
          <w:rFonts w:ascii="Times New Roman" w:hAnsi="Times New Roman"/>
          <w:sz w:val="32"/>
          <w:szCs w:val="32"/>
        </w:rPr>
        <w:t>ній сфері. Так, якщо на загальнодержавному рівні функціонує Міністерство культури України, то на регіональному рівні у складі обласних державних адміністрацій управління культури та туризму займаються переважно фінансуванням роботи біблі</w:t>
      </w:r>
      <w:r w:rsidR="002D22C0">
        <w:rPr>
          <w:rFonts w:ascii="Times New Roman" w:hAnsi="Times New Roman"/>
          <w:sz w:val="32"/>
          <w:szCs w:val="32"/>
        </w:rPr>
        <w:t>отек, музеїв та театрів, приділяючи</w:t>
      </w:r>
      <w:r w:rsidRPr="00D946EC">
        <w:rPr>
          <w:rFonts w:ascii="Times New Roman" w:hAnsi="Times New Roman"/>
          <w:sz w:val="32"/>
          <w:szCs w:val="32"/>
        </w:rPr>
        <w:t xml:space="preserve"> недостатню увагу власне туризму та рекреації. В окремих обласних державних адміністраціях проблематикою туризму взагалі займаються різні підрозділи (наприклад, за стратегію розвитку туризму може відповідати одне управління, за готелі – друге, за якість послуг і безпеку </w:t>
      </w:r>
      <w:r w:rsidRPr="00D946EC">
        <w:rPr>
          <w:rFonts w:ascii="Times New Roman" w:hAnsi="Times New Roman"/>
          <w:sz w:val="32"/>
          <w:szCs w:val="32"/>
        </w:rPr>
        <w:lastRenderedPageBreak/>
        <w:t>туристів – третє), що перешкоджає злагодженості роботи у напрямі покращення послуг туризму;</w:t>
      </w:r>
    </w:p>
    <w:p w:rsidR="00D946EC" w:rsidRPr="00513CC4" w:rsidRDefault="00513CC4" w:rsidP="00D946EC">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32"/>
          <w:szCs w:val="32"/>
        </w:rPr>
      </w:pPr>
      <w:r>
        <w:rPr>
          <w:rFonts w:ascii="Times New Roman" w:hAnsi="Times New Roman"/>
          <w:sz w:val="32"/>
          <w:szCs w:val="32"/>
        </w:rPr>
        <w:t xml:space="preserve"> </w:t>
      </w:r>
      <w:r w:rsidR="008826FC" w:rsidRPr="00513CC4">
        <w:rPr>
          <w:rFonts w:ascii="Times New Roman" w:hAnsi="Times New Roman"/>
          <w:sz w:val="32"/>
          <w:szCs w:val="32"/>
        </w:rPr>
        <w:t>недостатня</w:t>
      </w:r>
      <w:r w:rsidRPr="00513CC4">
        <w:rPr>
          <w:rFonts w:ascii="Times New Roman" w:hAnsi="Times New Roman"/>
          <w:sz w:val="32"/>
          <w:szCs w:val="32"/>
        </w:rPr>
        <w:t xml:space="preserve">  </w:t>
      </w:r>
      <w:r w:rsidR="008826FC" w:rsidRPr="00513CC4">
        <w:rPr>
          <w:rFonts w:ascii="Times New Roman" w:hAnsi="Times New Roman"/>
          <w:sz w:val="32"/>
          <w:szCs w:val="32"/>
        </w:rPr>
        <w:t xml:space="preserve"> </w:t>
      </w:r>
      <w:r w:rsidRPr="00513CC4">
        <w:rPr>
          <w:rFonts w:ascii="Times New Roman" w:hAnsi="Times New Roman"/>
          <w:sz w:val="32"/>
          <w:szCs w:val="32"/>
        </w:rPr>
        <w:t xml:space="preserve"> </w:t>
      </w:r>
      <w:r w:rsidR="008826FC" w:rsidRPr="00513CC4">
        <w:rPr>
          <w:rFonts w:ascii="Times New Roman" w:hAnsi="Times New Roman"/>
          <w:sz w:val="32"/>
          <w:szCs w:val="32"/>
        </w:rPr>
        <w:t xml:space="preserve">представленість </w:t>
      </w:r>
      <w:r w:rsidRPr="00513CC4">
        <w:rPr>
          <w:rFonts w:ascii="Times New Roman" w:hAnsi="Times New Roman"/>
          <w:sz w:val="32"/>
          <w:szCs w:val="32"/>
        </w:rPr>
        <w:t xml:space="preserve">   </w:t>
      </w:r>
      <w:r w:rsidR="008826FC" w:rsidRPr="00513CC4">
        <w:rPr>
          <w:rFonts w:ascii="Times New Roman" w:hAnsi="Times New Roman"/>
          <w:sz w:val="32"/>
          <w:szCs w:val="32"/>
        </w:rPr>
        <w:t>послуг</w:t>
      </w:r>
      <w:r w:rsidRPr="00513CC4">
        <w:rPr>
          <w:rFonts w:ascii="Times New Roman" w:hAnsi="Times New Roman"/>
          <w:sz w:val="32"/>
          <w:szCs w:val="32"/>
        </w:rPr>
        <w:t xml:space="preserve">   </w:t>
      </w:r>
      <w:r w:rsidR="008826FC" w:rsidRPr="00513CC4">
        <w:rPr>
          <w:rFonts w:ascii="Times New Roman" w:hAnsi="Times New Roman"/>
          <w:sz w:val="32"/>
          <w:szCs w:val="32"/>
        </w:rPr>
        <w:t xml:space="preserve"> туристичного </w:t>
      </w:r>
      <w:r w:rsidRPr="00513CC4">
        <w:rPr>
          <w:rFonts w:ascii="Times New Roman" w:hAnsi="Times New Roman"/>
          <w:sz w:val="32"/>
          <w:szCs w:val="32"/>
        </w:rPr>
        <w:t xml:space="preserve">   </w:t>
      </w:r>
      <w:r w:rsidR="008826FC" w:rsidRPr="00513CC4">
        <w:rPr>
          <w:rFonts w:ascii="Times New Roman" w:hAnsi="Times New Roman"/>
          <w:sz w:val="32"/>
          <w:szCs w:val="32"/>
        </w:rPr>
        <w:t xml:space="preserve">та </w:t>
      </w:r>
    </w:p>
    <w:p w:rsidR="008826FC" w:rsidRPr="00D946EC" w:rsidRDefault="008826FC" w:rsidP="00D946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32"/>
          <w:szCs w:val="32"/>
        </w:rPr>
      </w:pPr>
      <w:r w:rsidRPr="00D946EC">
        <w:rPr>
          <w:rFonts w:ascii="Times New Roman" w:hAnsi="Times New Roman"/>
          <w:sz w:val="32"/>
          <w:szCs w:val="32"/>
        </w:rPr>
        <w:t>рекреаційного бізнесу на сайтах місцевих органів виконавчої влади й самоврядування. Так, туристичній сфері виділено окрему рубрику на сайтах Івано-Франківської, Закарпатської, Кіровоградської, Херсонської і Тернопільської облдерж</w:t>
      </w:r>
      <w:r w:rsidR="002D22C0">
        <w:rPr>
          <w:rFonts w:ascii="Times New Roman" w:hAnsi="Times New Roman"/>
          <w:sz w:val="32"/>
          <w:szCs w:val="32"/>
        </w:rPr>
        <w:t>-</w:t>
      </w:r>
      <w:r w:rsidRPr="00D946EC">
        <w:rPr>
          <w:rFonts w:ascii="Times New Roman" w:hAnsi="Times New Roman"/>
          <w:sz w:val="32"/>
          <w:szCs w:val="32"/>
        </w:rPr>
        <w:t xml:space="preserve">адміністрацій, Одеської та Львівської міських рад. Однак на сайтах більшості обласних державних адміністрацій східних і центральних регіонів України туристичній та рекреаційній сфері увага не приділяється взагалі; </w:t>
      </w:r>
    </w:p>
    <w:p w:rsidR="002D22C0" w:rsidRDefault="008826FC" w:rsidP="00D946EC">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32"/>
          <w:szCs w:val="32"/>
        </w:rPr>
      </w:pPr>
      <w:r w:rsidRPr="00D946EC">
        <w:rPr>
          <w:rFonts w:ascii="Times New Roman" w:hAnsi="Times New Roman"/>
          <w:sz w:val="32"/>
          <w:szCs w:val="32"/>
        </w:rPr>
        <w:t xml:space="preserve">недостатня кількість добре </w:t>
      </w:r>
      <w:r w:rsidR="002D22C0">
        <w:rPr>
          <w:rFonts w:ascii="Times New Roman" w:hAnsi="Times New Roman"/>
          <w:sz w:val="32"/>
          <w:szCs w:val="32"/>
        </w:rPr>
        <w:t xml:space="preserve"> </w:t>
      </w:r>
      <w:r w:rsidRPr="00D946EC">
        <w:rPr>
          <w:rFonts w:ascii="Times New Roman" w:hAnsi="Times New Roman"/>
          <w:sz w:val="32"/>
          <w:szCs w:val="32"/>
        </w:rPr>
        <w:t xml:space="preserve">прорекламованих </w:t>
      </w:r>
      <w:r w:rsidR="002D22C0">
        <w:rPr>
          <w:rFonts w:ascii="Times New Roman" w:hAnsi="Times New Roman"/>
          <w:sz w:val="32"/>
          <w:szCs w:val="32"/>
        </w:rPr>
        <w:t xml:space="preserve"> </w:t>
      </w:r>
      <w:r w:rsidRPr="00D946EC">
        <w:rPr>
          <w:rFonts w:ascii="Times New Roman" w:hAnsi="Times New Roman"/>
          <w:sz w:val="32"/>
          <w:szCs w:val="32"/>
        </w:rPr>
        <w:t xml:space="preserve">та </w:t>
      </w:r>
      <w:r w:rsidR="002D22C0">
        <w:rPr>
          <w:rFonts w:ascii="Times New Roman" w:hAnsi="Times New Roman"/>
          <w:sz w:val="32"/>
          <w:szCs w:val="32"/>
        </w:rPr>
        <w:t xml:space="preserve"> підготов-</w:t>
      </w:r>
    </w:p>
    <w:p w:rsidR="008826FC" w:rsidRPr="002D22C0" w:rsidRDefault="002D22C0" w:rsidP="002D22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32"/>
          <w:szCs w:val="32"/>
        </w:rPr>
      </w:pPr>
      <w:r w:rsidRPr="002D22C0">
        <w:rPr>
          <w:rFonts w:ascii="Times New Roman" w:hAnsi="Times New Roman"/>
          <w:sz w:val="32"/>
          <w:szCs w:val="32"/>
        </w:rPr>
        <w:t>ле</w:t>
      </w:r>
      <w:r w:rsidR="008826FC" w:rsidRPr="002D22C0">
        <w:rPr>
          <w:rFonts w:ascii="Times New Roman" w:hAnsi="Times New Roman"/>
          <w:sz w:val="32"/>
          <w:szCs w:val="32"/>
        </w:rPr>
        <w:t>них масових заходів (на зразок Євро-2012), з якими безпосередньо пов’язаний розвиток туризму. Так, за даними Кабінету Міністрів України, заходи з Євро-2012 відвідало приблизно 1,8 млн</w:t>
      </w:r>
      <w:r w:rsidR="00587013" w:rsidRPr="002D22C0">
        <w:rPr>
          <w:rFonts w:ascii="Times New Roman" w:hAnsi="Times New Roman"/>
          <w:sz w:val="32"/>
          <w:szCs w:val="32"/>
        </w:rPr>
        <w:t>.</w:t>
      </w:r>
      <w:r w:rsidR="008826FC" w:rsidRPr="002D22C0">
        <w:rPr>
          <w:rFonts w:ascii="Times New Roman" w:hAnsi="Times New Roman"/>
          <w:sz w:val="32"/>
          <w:szCs w:val="32"/>
        </w:rPr>
        <w:t xml:space="preserve"> іноземних туристів (на 43 % більше, ніж у 2011 р.), кожен </w:t>
      </w:r>
      <w:r>
        <w:rPr>
          <w:rFonts w:ascii="Times New Roman" w:hAnsi="Times New Roman"/>
          <w:sz w:val="32"/>
          <w:szCs w:val="32"/>
        </w:rPr>
        <w:t>із яких залишив у країні в</w:t>
      </w:r>
      <w:r w:rsidR="008826FC" w:rsidRPr="002D22C0">
        <w:rPr>
          <w:rFonts w:ascii="Times New Roman" w:hAnsi="Times New Roman"/>
          <w:sz w:val="32"/>
          <w:szCs w:val="32"/>
        </w:rPr>
        <w:t xml:space="preserve"> середньому 400 дол. США, що дало можливість Україні заробити на туризмі приблизно 1,5 млрд</w:t>
      </w:r>
      <w:r w:rsidR="00587013" w:rsidRPr="002D22C0">
        <w:rPr>
          <w:rFonts w:ascii="Times New Roman" w:hAnsi="Times New Roman"/>
          <w:sz w:val="32"/>
          <w:szCs w:val="32"/>
        </w:rPr>
        <w:t>.</w:t>
      </w:r>
      <w:r w:rsidR="008826FC" w:rsidRPr="002D22C0">
        <w:rPr>
          <w:rFonts w:ascii="Times New Roman" w:hAnsi="Times New Roman"/>
          <w:sz w:val="32"/>
          <w:szCs w:val="32"/>
        </w:rPr>
        <w:t xml:space="preserve"> дол. США. Однак інші подібні заходи</w:t>
      </w:r>
      <w:r>
        <w:rPr>
          <w:rFonts w:ascii="Times New Roman" w:hAnsi="Times New Roman"/>
          <w:sz w:val="32"/>
          <w:szCs w:val="32"/>
        </w:rPr>
        <w:t xml:space="preserve"> (на зразок німецького «Октобер</w:t>
      </w:r>
      <w:r w:rsidR="008826FC" w:rsidRPr="002D22C0">
        <w:rPr>
          <w:rFonts w:ascii="Times New Roman" w:hAnsi="Times New Roman"/>
          <w:sz w:val="32"/>
          <w:szCs w:val="32"/>
        </w:rPr>
        <w:t xml:space="preserve">фест») залишаються недостатньо прорекламованими для відвідувачів, а тому й відносно малочисельними (наприклад, у 2013 р. «Октоберфест» у Києві відвідало майже 10 тис. осіб, більшість </w:t>
      </w:r>
      <w:r>
        <w:rPr>
          <w:rFonts w:ascii="Times New Roman" w:hAnsi="Times New Roman"/>
          <w:sz w:val="32"/>
          <w:szCs w:val="32"/>
        </w:rPr>
        <w:t>із яких виявилися</w:t>
      </w:r>
      <w:r w:rsidR="008826FC" w:rsidRPr="002D22C0">
        <w:rPr>
          <w:rFonts w:ascii="Times New Roman" w:hAnsi="Times New Roman"/>
          <w:sz w:val="32"/>
          <w:szCs w:val="32"/>
        </w:rPr>
        <w:t xml:space="preserve"> киянами, а в 2014 р. кількість відвідувачів була ще меншою); </w:t>
      </w:r>
    </w:p>
    <w:p w:rsidR="00D946EC" w:rsidRPr="00587013" w:rsidRDefault="008826FC" w:rsidP="00D946EC">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946EC">
        <w:rPr>
          <w:rFonts w:ascii="Times New Roman" w:hAnsi="Times New Roman"/>
          <w:sz w:val="32"/>
          <w:szCs w:val="32"/>
        </w:rPr>
        <w:t xml:space="preserve">відсутність ефективної державної підтримки як на </w:t>
      </w:r>
      <w:r w:rsidR="00587013" w:rsidRPr="00587013">
        <w:rPr>
          <w:rFonts w:ascii="Times New Roman" w:hAnsi="Times New Roman"/>
          <w:sz w:val="30"/>
          <w:szCs w:val="30"/>
        </w:rPr>
        <w:t>загаль</w:t>
      </w:r>
      <w:r w:rsidR="00587013" w:rsidRPr="00587013">
        <w:rPr>
          <w:rFonts w:ascii="Times New Roman" w:hAnsi="Times New Roman"/>
          <w:sz w:val="28"/>
          <w:szCs w:val="28"/>
        </w:rPr>
        <w:t>но</w:t>
      </w:r>
      <w:r w:rsidR="00587013" w:rsidRPr="00587013">
        <w:rPr>
          <w:rFonts w:ascii="Times New Roman" w:hAnsi="Times New Roman"/>
          <w:sz w:val="24"/>
          <w:szCs w:val="24"/>
        </w:rPr>
        <w:t>-</w:t>
      </w:r>
    </w:p>
    <w:p w:rsidR="008826FC" w:rsidRPr="00D946EC" w:rsidRDefault="008826FC" w:rsidP="00D946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32"/>
          <w:szCs w:val="32"/>
        </w:rPr>
      </w:pPr>
      <w:r w:rsidRPr="00D946EC">
        <w:rPr>
          <w:rFonts w:ascii="Times New Roman" w:hAnsi="Times New Roman"/>
          <w:sz w:val="32"/>
          <w:szCs w:val="32"/>
        </w:rPr>
        <w:t xml:space="preserve">державному, так і на регіональному рівнях малим та середнім підприємцям, які працюють у туристичній та рекреаційній сфері; </w:t>
      </w:r>
    </w:p>
    <w:p w:rsidR="00D946EC" w:rsidRDefault="008826FC" w:rsidP="00D946EC">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32"/>
          <w:szCs w:val="32"/>
        </w:rPr>
      </w:pPr>
      <w:r w:rsidRPr="00D946EC">
        <w:rPr>
          <w:rFonts w:ascii="Times New Roman" w:hAnsi="Times New Roman"/>
          <w:sz w:val="32"/>
          <w:szCs w:val="32"/>
        </w:rPr>
        <w:t xml:space="preserve">недостатня </w:t>
      </w:r>
      <w:r w:rsidR="002D22C0">
        <w:rPr>
          <w:rFonts w:ascii="Times New Roman" w:hAnsi="Times New Roman"/>
          <w:sz w:val="32"/>
          <w:szCs w:val="32"/>
        </w:rPr>
        <w:t xml:space="preserve"> </w:t>
      </w:r>
      <w:r w:rsidRPr="00D946EC">
        <w:rPr>
          <w:rFonts w:ascii="Times New Roman" w:hAnsi="Times New Roman"/>
          <w:sz w:val="32"/>
          <w:szCs w:val="32"/>
        </w:rPr>
        <w:t>реклама</w:t>
      </w:r>
      <w:r w:rsidR="002D22C0">
        <w:rPr>
          <w:rFonts w:ascii="Times New Roman" w:hAnsi="Times New Roman"/>
          <w:sz w:val="32"/>
          <w:szCs w:val="32"/>
        </w:rPr>
        <w:t xml:space="preserve"> </w:t>
      </w:r>
      <w:r w:rsidRPr="00D946EC">
        <w:rPr>
          <w:rFonts w:ascii="Times New Roman" w:hAnsi="Times New Roman"/>
          <w:sz w:val="32"/>
          <w:szCs w:val="32"/>
        </w:rPr>
        <w:t xml:space="preserve"> вітчизняного</w:t>
      </w:r>
      <w:r w:rsidR="002D22C0">
        <w:rPr>
          <w:rFonts w:ascii="Times New Roman" w:hAnsi="Times New Roman"/>
          <w:sz w:val="32"/>
          <w:szCs w:val="32"/>
        </w:rPr>
        <w:t xml:space="preserve"> </w:t>
      </w:r>
      <w:r w:rsidRPr="00D946EC">
        <w:rPr>
          <w:rFonts w:ascii="Times New Roman" w:hAnsi="Times New Roman"/>
          <w:sz w:val="32"/>
          <w:szCs w:val="32"/>
        </w:rPr>
        <w:t xml:space="preserve"> туристичного продукту </w:t>
      </w:r>
    </w:p>
    <w:p w:rsidR="008826FC" w:rsidRPr="00D946EC" w:rsidRDefault="008826FC" w:rsidP="00D946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32"/>
          <w:szCs w:val="32"/>
        </w:rPr>
      </w:pPr>
      <w:r w:rsidRPr="00D946EC">
        <w:rPr>
          <w:rFonts w:ascii="Times New Roman" w:hAnsi="Times New Roman"/>
          <w:sz w:val="32"/>
          <w:szCs w:val="32"/>
        </w:rPr>
        <w:t>як всередині країни, так і за кордоном;</w:t>
      </w:r>
    </w:p>
    <w:p w:rsidR="00D946EC" w:rsidRDefault="008826FC" w:rsidP="00D946EC">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32"/>
          <w:szCs w:val="32"/>
        </w:rPr>
      </w:pPr>
      <w:r w:rsidRPr="00D946EC">
        <w:rPr>
          <w:rFonts w:ascii="Times New Roman" w:hAnsi="Times New Roman"/>
          <w:sz w:val="32"/>
          <w:szCs w:val="32"/>
        </w:rPr>
        <w:t xml:space="preserve">відсутність </w:t>
      </w:r>
      <w:r w:rsidR="002D22C0">
        <w:rPr>
          <w:rFonts w:ascii="Times New Roman" w:hAnsi="Times New Roman"/>
          <w:sz w:val="32"/>
          <w:szCs w:val="32"/>
        </w:rPr>
        <w:t xml:space="preserve"> </w:t>
      </w:r>
      <w:r w:rsidRPr="00D946EC">
        <w:rPr>
          <w:rFonts w:ascii="Times New Roman" w:hAnsi="Times New Roman"/>
          <w:sz w:val="32"/>
          <w:szCs w:val="32"/>
        </w:rPr>
        <w:t xml:space="preserve">економічних </w:t>
      </w:r>
      <w:r w:rsidR="002D22C0">
        <w:rPr>
          <w:rFonts w:ascii="Times New Roman" w:hAnsi="Times New Roman"/>
          <w:sz w:val="32"/>
          <w:szCs w:val="32"/>
        </w:rPr>
        <w:t xml:space="preserve"> </w:t>
      </w:r>
      <w:r w:rsidRPr="00D946EC">
        <w:rPr>
          <w:rFonts w:ascii="Times New Roman" w:hAnsi="Times New Roman"/>
          <w:sz w:val="32"/>
          <w:szCs w:val="32"/>
        </w:rPr>
        <w:t>стимулів</w:t>
      </w:r>
      <w:r w:rsidR="002D22C0">
        <w:rPr>
          <w:rFonts w:ascii="Times New Roman" w:hAnsi="Times New Roman"/>
          <w:sz w:val="32"/>
          <w:szCs w:val="32"/>
        </w:rPr>
        <w:t xml:space="preserve"> </w:t>
      </w:r>
      <w:r w:rsidRPr="00D946EC">
        <w:rPr>
          <w:rFonts w:ascii="Times New Roman" w:hAnsi="Times New Roman"/>
          <w:sz w:val="32"/>
          <w:szCs w:val="32"/>
        </w:rPr>
        <w:t xml:space="preserve"> розвитку</w:t>
      </w:r>
      <w:r w:rsidR="00513CC4">
        <w:rPr>
          <w:rFonts w:ascii="Times New Roman" w:hAnsi="Times New Roman"/>
          <w:sz w:val="32"/>
          <w:szCs w:val="32"/>
        </w:rPr>
        <w:t xml:space="preserve"> </w:t>
      </w:r>
      <w:r w:rsidR="002D22C0">
        <w:rPr>
          <w:rFonts w:ascii="Times New Roman" w:hAnsi="Times New Roman"/>
          <w:sz w:val="32"/>
          <w:szCs w:val="32"/>
        </w:rPr>
        <w:t xml:space="preserve"> </w:t>
      </w:r>
      <w:r w:rsidRPr="00D946EC">
        <w:rPr>
          <w:rFonts w:ascii="Times New Roman" w:hAnsi="Times New Roman"/>
          <w:sz w:val="32"/>
          <w:szCs w:val="32"/>
        </w:rPr>
        <w:t xml:space="preserve"> концесійних </w:t>
      </w:r>
    </w:p>
    <w:p w:rsidR="008826FC" w:rsidRPr="00D946EC" w:rsidRDefault="008826FC" w:rsidP="00D946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32"/>
          <w:szCs w:val="32"/>
        </w:rPr>
      </w:pPr>
      <w:r w:rsidRPr="00D946EC">
        <w:rPr>
          <w:rFonts w:ascii="Times New Roman" w:hAnsi="Times New Roman"/>
          <w:sz w:val="32"/>
          <w:szCs w:val="32"/>
        </w:rPr>
        <w:t>угод по реконструкції великих історичних пам</w:t>
      </w:r>
      <w:r w:rsidRPr="00D946EC">
        <w:rPr>
          <w:rFonts w:ascii="Times New Roman" w:hAnsi="Times New Roman"/>
          <w:sz w:val="32"/>
          <w:szCs w:val="32"/>
          <w:lang w:val="ru-RU"/>
        </w:rPr>
        <w:t>’</w:t>
      </w:r>
      <w:r w:rsidRPr="00D946EC">
        <w:rPr>
          <w:rFonts w:ascii="Times New Roman" w:hAnsi="Times New Roman"/>
          <w:sz w:val="32"/>
          <w:szCs w:val="32"/>
        </w:rPr>
        <w:t xml:space="preserve">яток (перш за все замків); </w:t>
      </w:r>
    </w:p>
    <w:p w:rsidR="00D946EC" w:rsidRPr="00513CC4" w:rsidRDefault="00513CC4" w:rsidP="00D946EC">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32"/>
          <w:szCs w:val="32"/>
        </w:rPr>
      </w:pPr>
      <w:r w:rsidRPr="00513CC4">
        <w:rPr>
          <w:rFonts w:ascii="Times New Roman" w:hAnsi="Times New Roman"/>
          <w:sz w:val="32"/>
          <w:szCs w:val="32"/>
        </w:rPr>
        <w:t xml:space="preserve"> </w:t>
      </w:r>
      <w:r w:rsidR="008826FC" w:rsidRPr="00513CC4">
        <w:rPr>
          <w:rFonts w:ascii="Times New Roman" w:hAnsi="Times New Roman"/>
          <w:sz w:val="32"/>
          <w:szCs w:val="32"/>
        </w:rPr>
        <w:t xml:space="preserve">законодавча </w:t>
      </w:r>
      <w:r w:rsidRPr="00513CC4">
        <w:rPr>
          <w:rFonts w:ascii="Times New Roman" w:hAnsi="Times New Roman"/>
          <w:sz w:val="32"/>
          <w:szCs w:val="32"/>
        </w:rPr>
        <w:t xml:space="preserve">    </w:t>
      </w:r>
      <w:r w:rsidR="008826FC" w:rsidRPr="00513CC4">
        <w:rPr>
          <w:rFonts w:ascii="Times New Roman" w:hAnsi="Times New Roman"/>
          <w:sz w:val="32"/>
          <w:szCs w:val="32"/>
        </w:rPr>
        <w:t>неврегульованість</w:t>
      </w:r>
      <w:r w:rsidRPr="00513CC4">
        <w:rPr>
          <w:rFonts w:ascii="Times New Roman" w:hAnsi="Times New Roman"/>
          <w:sz w:val="32"/>
          <w:szCs w:val="32"/>
        </w:rPr>
        <w:t xml:space="preserve">  </w:t>
      </w:r>
      <w:r w:rsidR="008826FC" w:rsidRPr="00513CC4">
        <w:rPr>
          <w:rFonts w:ascii="Times New Roman" w:hAnsi="Times New Roman"/>
          <w:sz w:val="32"/>
          <w:szCs w:val="32"/>
        </w:rPr>
        <w:t xml:space="preserve"> </w:t>
      </w:r>
      <w:r w:rsidRPr="00513CC4">
        <w:rPr>
          <w:rFonts w:ascii="Times New Roman" w:hAnsi="Times New Roman"/>
          <w:sz w:val="32"/>
          <w:szCs w:val="32"/>
        </w:rPr>
        <w:t xml:space="preserve"> </w:t>
      </w:r>
      <w:r w:rsidR="008826FC" w:rsidRPr="00513CC4">
        <w:rPr>
          <w:rFonts w:ascii="Times New Roman" w:hAnsi="Times New Roman"/>
          <w:sz w:val="32"/>
          <w:szCs w:val="32"/>
        </w:rPr>
        <w:t>питань</w:t>
      </w:r>
      <w:r w:rsidRPr="00513CC4">
        <w:rPr>
          <w:rFonts w:ascii="Times New Roman" w:hAnsi="Times New Roman"/>
          <w:sz w:val="32"/>
          <w:szCs w:val="32"/>
        </w:rPr>
        <w:t xml:space="preserve">   </w:t>
      </w:r>
      <w:r w:rsidR="008826FC" w:rsidRPr="00513CC4">
        <w:rPr>
          <w:rFonts w:ascii="Times New Roman" w:hAnsi="Times New Roman"/>
          <w:sz w:val="32"/>
          <w:szCs w:val="32"/>
        </w:rPr>
        <w:t xml:space="preserve"> використання </w:t>
      </w:r>
    </w:p>
    <w:p w:rsidR="008826FC" w:rsidRDefault="008826FC" w:rsidP="00D946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32"/>
          <w:szCs w:val="32"/>
        </w:rPr>
      </w:pPr>
      <w:r w:rsidRPr="00D946EC">
        <w:rPr>
          <w:rFonts w:ascii="Times New Roman" w:hAnsi="Times New Roman"/>
          <w:sz w:val="32"/>
          <w:szCs w:val="32"/>
        </w:rPr>
        <w:t>земель рекреаційного призначення.</w:t>
      </w:r>
    </w:p>
    <w:p w:rsidR="00D946EC" w:rsidRPr="00D946EC" w:rsidRDefault="00D946EC" w:rsidP="00D946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32"/>
          <w:szCs w:val="32"/>
        </w:rPr>
      </w:pPr>
    </w:p>
    <w:p w:rsidR="008826FC" w:rsidRPr="008826FC" w:rsidRDefault="00D946EC" w:rsidP="008826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b/>
          <w:sz w:val="32"/>
          <w:szCs w:val="32"/>
        </w:rPr>
      </w:pPr>
      <w:r>
        <w:rPr>
          <w:rFonts w:ascii="Times New Roman" w:hAnsi="Times New Roman" w:cs="Times New Roman"/>
          <w:b/>
          <w:sz w:val="32"/>
          <w:szCs w:val="32"/>
        </w:rPr>
        <w:t>Висновки</w:t>
      </w:r>
    </w:p>
    <w:p w:rsidR="008826FC" w:rsidRPr="008826FC" w:rsidRDefault="008826FC" w:rsidP="008826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32"/>
          <w:szCs w:val="32"/>
        </w:rPr>
      </w:pPr>
      <w:r w:rsidRPr="008826FC">
        <w:rPr>
          <w:rFonts w:ascii="Times New Roman" w:hAnsi="Times New Roman" w:cs="Times New Roman"/>
          <w:sz w:val="32"/>
          <w:szCs w:val="32"/>
        </w:rPr>
        <w:t xml:space="preserve"> Підготовка до проведення Євро-2012 позитивно вплинула на структурну модернізацію регіональних економічних комплексів, підвищила якість функціонування об’єктів дорожньо-</w:t>
      </w:r>
      <w:r w:rsidRPr="008826FC">
        <w:rPr>
          <w:rFonts w:ascii="Times New Roman" w:hAnsi="Times New Roman" w:cs="Times New Roman"/>
          <w:sz w:val="32"/>
          <w:szCs w:val="32"/>
        </w:rPr>
        <w:lastRenderedPageBreak/>
        <w:t xml:space="preserve">транспортної інфраструктури, підприємств туристичного та готельно-ресторанного бізнесу, спортивних комплексів і соціальної сфери. Однак на сьогодні актуалізується проблема подальшого ефективного використання потенціалу туризму, що полягає у нереалізації оптимістичних очікувань щодо збільшення кількості іноземних туристів і доходів від туристичних послуг, завантаженості готелів після завершення чемпіонату. </w:t>
      </w:r>
    </w:p>
    <w:p w:rsidR="008826FC" w:rsidRPr="008826FC" w:rsidRDefault="008826FC" w:rsidP="008826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32"/>
          <w:szCs w:val="32"/>
        </w:rPr>
      </w:pPr>
      <w:r w:rsidRPr="008826FC">
        <w:rPr>
          <w:rFonts w:ascii="Times New Roman" w:hAnsi="Times New Roman" w:cs="Times New Roman"/>
          <w:sz w:val="32"/>
          <w:szCs w:val="32"/>
        </w:rPr>
        <w:t>З метою ефективного використання потенціалу туризму регіонів України необхідно</w:t>
      </w:r>
      <w:r w:rsidR="002D22C0">
        <w:rPr>
          <w:rFonts w:ascii="Times New Roman" w:hAnsi="Times New Roman" w:cs="Times New Roman"/>
          <w:sz w:val="32"/>
          <w:szCs w:val="32"/>
        </w:rPr>
        <w:t xml:space="preserve"> здійснювати державну політику </w:t>
      </w:r>
      <w:r w:rsidRPr="008826FC">
        <w:rPr>
          <w:rFonts w:ascii="Times New Roman" w:hAnsi="Times New Roman" w:cs="Times New Roman"/>
          <w:sz w:val="32"/>
          <w:szCs w:val="32"/>
        </w:rPr>
        <w:t>з пролонгації рекл</w:t>
      </w:r>
      <w:r w:rsidR="002D22C0">
        <w:rPr>
          <w:rFonts w:ascii="Times New Roman" w:hAnsi="Times New Roman" w:cs="Times New Roman"/>
          <w:sz w:val="32"/>
          <w:szCs w:val="32"/>
        </w:rPr>
        <w:t>амного ефекту України, особливо</w:t>
      </w:r>
      <w:r w:rsidRPr="008826FC">
        <w:rPr>
          <w:rFonts w:ascii="Times New Roman" w:hAnsi="Times New Roman" w:cs="Times New Roman"/>
          <w:sz w:val="32"/>
          <w:szCs w:val="32"/>
        </w:rPr>
        <w:t xml:space="preserve"> серед організацій діаспори, при дипломатичних установах України для розширення інформації про туристичний потенціал країни та «7 чудес Украї</w:t>
      </w:r>
      <w:r w:rsidR="002D22C0">
        <w:rPr>
          <w:rFonts w:ascii="Times New Roman" w:hAnsi="Times New Roman" w:cs="Times New Roman"/>
          <w:sz w:val="32"/>
          <w:szCs w:val="32"/>
        </w:rPr>
        <w:t>ни»; проведення</w:t>
      </w:r>
      <w:r w:rsidRPr="008826FC">
        <w:rPr>
          <w:rFonts w:ascii="Times New Roman" w:hAnsi="Times New Roman" w:cs="Times New Roman"/>
          <w:sz w:val="32"/>
          <w:szCs w:val="32"/>
        </w:rPr>
        <w:t xml:space="preserve"> заходів гуманітарного характеру (музичні, пісенні фестивалі та конкурси, тематичні фестивалі, виставки, ярмарки тощо).</w:t>
      </w:r>
    </w:p>
    <w:p w:rsidR="008826FC" w:rsidRPr="00D946EC" w:rsidRDefault="008826FC" w:rsidP="008826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32"/>
          <w:szCs w:val="32"/>
        </w:rPr>
      </w:pPr>
      <w:r w:rsidRPr="00D946EC">
        <w:rPr>
          <w:rFonts w:ascii="Times New Roman" w:hAnsi="Times New Roman" w:cs="Times New Roman"/>
          <w:sz w:val="32"/>
          <w:szCs w:val="32"/>
        </w:rPr>
        <w:t xml:space="preserve">Серед важелів фінансового регулювання процесів розвитку сфери туризму в Україні можна виділити: </w:t>
      </w:r>
    </w:p>
    <w:p w:rsidR="00D946EC" w:rsidRPr="00513CC4" w:rsidRDefault="00513CC4" w:rsidP="00D946EC">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32"/>
          <w:szCs w:val="32"/>
        </w:rPr>
      </w:pPr>
      <w:r w:rsidRPr="00513CC4">
        <w:rPr>
          <w:rFonts w:ascii="Times New Roman" w:hAnsi="Times New Roman"/>
          <w:sz w:val="32"/>
          <w:szCs w:val="32"/>
        </w:rPr>
        <w:t xml:space="preserve"> з</w:t>
      </w:r>
      <w:r w:rsidR="008826FC" w:rsidRPr="00513CC4">
        <w:rPr>
          <w:rFonts w:ascii="Times New Roman" w:hAnsi="Times New Roman"/>
          <w:sz w:val="32"/>
          <w:szCs w:val="32"/>
        </w:rPr>
        <w:t>ниження</w:t>
      </w:r>
      <w:r w:rsidRPr="00513CC4">
        <w:rPr>
          <w:rFonts w:ascii="Times New Roman" w:hAnsi="Times New Roman"/>
          <w:sz w:val="32"/>
          <w:szCs w:val="32"/>
        </w:rPr>
        <w:t xml:space="preserve"> </w:t>
      </w:r>
      <w:r w:rsidR="008826FC" w:rsidRPr="00513CC4">
        <w:rPr>
          <w:rFonts w:ascii="Times New Roman" w:hAnsi="Times New Roman"/>
          <w:sz w:val="32"/>
          <w:szCs w:val="32"/>
        </w:rPr>
        <w:t xml:space="preserve"> </w:t>
      </w:r>
      <w:r w:rsidRPr="00513CC4">
        <w:rPr>
          <w:rFonts w:ascii="Times New Roman" w:hAnsi="Times New Roman"/>
          <w:sz w:val="32"/>
          <w:szCs w:val="32"/>
        </w:rPr>
        <w:t xml:space="preserve"> </w:t>
      </w:r>
      <w:r w:rsidR="008826FC" w:rsidRPr="00513CC4">
        <w:rPr>
          <w:rFonts w:ascii="Times New Roman" w:hAnsi="Times New Roman"/>
          <w:sz w:val="32"/>
          <w:szCs w:val="32"/>
        </w:rPr>
        <w:t xml:space="preserve">ціни </w:t>
      </w:r>
      <w:r w:rsidRPr="00513CC4">
        <w:rPr>
          <w:rFonts w:ascii="Times New Roman" w:hAnsi="Times New Roman"/>
          <w:sz w:val="32"/>
          <w:szCs w:val="32"/>
        </w:rPr>
        <w:t xml:space="preserve">  </w:t>
      </w:r>
      <w:r w:rsidR="008826FC" w:rsidRPr="00513CC4">
        <w:rPr>
          <w:rFonts w:ascii="Times New Roman" w:hAnsi="Times New Roman"/>
          <w:sz w:val="32"/>
          <w:szCs w:val="32"/>
        </w:rPr>
        <w:t xml:space="preserve">інвестицій </w:t>
      </w:r>
      <w:r w:rsidRPr="00513CC4">
        <w:rPr>
          <w:rFonts w:ascii="Times New Roman" w:hAnsi="Times New Roman"/>
          <w:sz w:val="32"/>
          <w:szCs w:val="32"/>
        </w:rPr>
        <w:t xml:space="preserve">  </w:t>
      </w:r>
      <w:r w:rsidR="008826FC" w:rsidRPr="00513CC4">
        <w:rPr>
          <w:rFonts w:ascii="Times New Roman" w:hAnsi="Times New Roman"/>
          <w:sz w:val="32"/>
          <w:szCs w:val="32"/>
        </w:rPr>
        <w:t>у</w:t>
      </w:r>
      <w:r w:rsidRPr="00513CC4">
        <w:rPr>
          <w:rFonts w:ascii="Times New Roman" w:hAnsi="Times New Roman"/>
          <w:sz w:val="32"/>
          <w:szCs w:val="32"/>
        </w:rPr>
        <w:t xml:space="preserve">  </w:t>
      </w:r>
      <w:r w:rsidR="008826FC" w:rsidRPr="00513CC4">
        <w:rPr>
          <w:rFonts w:ascii="Times New Roman" w:hAnsi="Times New Roman"/>
          <w:sz w:val="32"/>
          <w:szCs w:val="32"/>
        </w:rPr>
        <w:t xml:space="preserve"> туристичні </w:t>
      </w:r>
      <w:r w:rsidRPr="00513CC4">
        <w:rPr>
          <w:rFonts w:ascii="Times New Roman" w:hAnsi="Times New Roman"/>
          <w:sz w:val="32"/>
          <w:szCs w:val="32"/>
        </w:rPr>
        <w:t xml:space="preserve">  </w:t>
      </w:r>
      <w:r w:rsidR="008826FC" w:rsidRPr="00513CC4">
        <w:rPr>
          <w:rFonts w:ascii="Times New Roman" w:hAnsi="Times New Roman"/>
          <w:sz w:val="32"/>
          <w:szCs w:val="32"/>
        </w:rPr>
        <w:t xml:space="preserve">проекти, </w:t>
      </w:r>
      <w:r w:rsidRPr="00513CC4">
        <w:rPr>
          <w:rFonts w:ascii="Times New Roman" w:hAnsi="Times New Roman"/>
          <w:sz w:val="32"/>
          <w:szCs w:val="32"/>
        </w:rPr>
        <w:t xml:space="preserve">  </w:t>
      </w:r>
      <w:r w:rsidR="008826FC" w:rsidRPr="00513CC4">
        <w:rPr>
          <w:rFonts w:ascii="Times New Roman" w:hAnsi="Times New Roman"/>
          <w:sz w:val="32"/>
          <w:szCs w:val="32"/>
        </w:rPr>
        <w:t xml:space="preserve">що </w:t>
      </w:r>
    </w:p>
    <w:p w:rsidR="008826FC" w:rsidRPr="00D946EC" w:rsidRDefault="008826FC" w:rsidP="00D946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32"/>
          <w:szCs w:val="32"/>
        </w:rPr>
      </w:pPr>
      <w:r w:rsidRPr="00D946EC">
        <w:rPr>
          <w:rFonts w:ascii="Times New Roman" w:hAnsi="Times New Roman"/>
          <w:sz w:val="32"/>
          <w:szCs w:val="32"/>
        </w:rPr>
        <w:t xml:space="preserve">враховує надання позик за вигідними відсотковими ставками (уряд відшкодовує різницю між фіксованою відсотковою ставкою й ринковою); </w:t>
      </w:r>
    </w:p>
    <w:p w:rsidR="00D946EC" w:rsidRPr="00E3526C" w:rsidRDefault="008826FC" w:rsidP="00D946EC">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32"/>
          <w:szCs w:val="32"/>
        </w:rPr>
      </w:pPr>
      <w:r w:rsidRPr="00E3526C">
        <w:rPr>
          <w:rFonts w:ascii="Times New Roman" w:hAnsi="Times New Roman"/>
          <w:sz w:val="32"/>
          <w:szCs w:val="32"/>
        </w:rPr>
        <w:t>продаж</w:t>
      </w:r>
      <w:r w:rsidRPr="00E3526C">
        <w:rPr>
          <w:rFonts w:ascii="Times New Roman" w:hAnsi="Times New Roman"/>
          <w:sz w:val="24"/>
          <w:szCs w:val="24"/>
        </w:rPr>
        <w:t xml:space="preserve"> </w:t>
      </w:r>
      <w:r w:rsidRPr="00E3526C">
        <w:rPr>
          <w:rFonts w:ascii="Times New Roman" w:hAnsi="Times New Roman"/>
          <w:sz w:val="32"/>
          <w:szCs w:val="32"/>
        </w:rPr>
        <w:t>та</w:t>
      </w:r>
      <w:r w:rsidRPr="00E3526C">
        <w:rPr>
          <w:rFonts w:ascii="Times New Roman" w:hAnsi="Times New Roman"/>
          <w:sz w:val="24"/>
          <w:szCs w:val="24"/>
        </w:rPr>
        <w:t xml:space="preserve"> </w:t>
      </w:r>
      <w:r w:rsidRPr="00E3526C">
        <w:rPr>
          <w:rFonts w:ascii="Times New Roman" w:hAnsi="Times New Roman"/>
          <w:sz w:val="32"/>
          <w:szCs w:val="32"/>
        </w:rPr>
        <w:t xml:space="preserve">оренда землі або інфраструктури за ціною </w:t>
      </w:r>
      <w:r w:rsidR="00E3526C" w:rsidRPr="00E3526C">
        <w:rPr>
          <w:rFonts w:ascii="Times New Roman" w:hAnsi="Times New Roman"/>
          <w:sz w:val="32"/>
          <w:szCs w:val="32"/>
        </w:rPr>
        <w:t>нижче</w:t>
      </w:r>
    </w:p>
    <w:p w:rsidR="008826FC" w:rsidRPr="00D946EC" w:rsidRDefault="008826FC" w:rsidP="00D946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32"/>
          <w:szCs w:val="32"/>
        </w:rPr>
      </w:pPr>
      <w:r w:rsidRPr="00D946EC">
        <w:rPr>
          <w:rFonts w:ascii="Times New Roman" w:hAnsi="Times New Roman"/>
          <w:sz w:val="32"/>
          <w:szCs w:val="32"/>
        </w:rPr>
        <w:t xml:space="preserve">ринкової; </w:t>
      </w:r>
    </w:p>
    <w:p w:rsidR="008826FC" w:rsidRPr="00D946EC" w:rsidRDefault="008826FC" w:rsidP="00D946EC">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32"/>
          <w:szCs w:val="32"/>
        </w:rPr>
      </w:pPr>
      <w:r w:rsidRPr="00D946EC">
        <w:rPr>
          <w:rFonts w:ascii="Times New Roman" w:hAnsi="Times New Roman"/>
          <w:sz w:val="32"/>
          <w:szCs w:val="32"/>
        </w:rPr>
        <w:t>податкові пільги для концесіонерів;</w:t>
      </w:r>
    </w:p>
    <w:p w:rsidR="00D946EC" w:rsidRDefault="008826FC" w:rsidP="00D946EC">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32"/>
          <w:szCs w:val="32"/>
        </w:rPr>
      </w:pPr>
      <w:r w:rsidRPr="00D946EC">
        <w:rPr>
          <w:rFonts w:ascii="Times New Roman" w:hAnsi="Times New Roman"/>
          <w:sz w:val="32"/>
          <w:szCs w:val="32"/>
        </w:rPr>
        <w:t xml:space="preserve">захист </w:t>
      </w:r>
      <w:r w:rsidR="00E3526C">
        <w:rPr>
          <w:rFonts w:ascii="Times New Roman" w:hAnsi="Times New Roman"/>
          <w:sz w:val="32"/>
          <w:szCs w:val="32"/>
        </w:rPr>
        <w:t xml:space="preserve"> </w:t>
      </w:r>
      <w:r w:rsidRPr="00D946EC">
        <w:rPr>
          <w:rFonts w:ascii="Times New Roman" w:hAnsi="Times New Roman"/>
          <w:sz w:val="32"/>
          <w:szCs w:val="32"/>
        </w:rPr>
        <w:t xml:space="preserve">від </w:t>
      </w:r>
      <w:r w:rsidR="00E3526C">
        <w:rPr>
          <w:rFonts w:ascii="Times New Roman" w:hAnsi="Times New Roman"/>
          <w:sz w:val="32"/>
          <w:szCs w:val="32"/>
        </w:rPr>
        <w:t xml:space="preserve"> </w:t>
      </w:r>
      <w:r w:rsidRPr="00D946EC">
        <w:rPr>
          <w:rFonts w:ascii="Times New Roman" w:hAnsi="Times New Roman"/>
          <w:sz w:val="32"/>
          <w:szCs w:val="32"/>
        </w:rPr>
        <w:t xml:space="preserve">подвійного </w:t>
      </w:r>
      <w:r w:rsidR="00E3526C">
        <w:rPr>
          <w:rFonts w:ascii="Times New Roman" w:hAnsi="Times New Roman"/>
          <w:sz w:val="32"/>
          <w:szCs w:val="32"/>
        </w:rPr>
        <w:t xml:space="preserve"> </w:t>
      </w:r>
      <w:r w:rsidRPr="00D946EC">
        <w:rPr>
          <w:rFonts w:ascii="Times New Roman" w:hAnsi="Times New Roman"/>
          <w:sz w:val="32"/>
          <w:szCs w:val="32"/>
        </w:rPr>
        <w:t>оподаткування завдяки</w:t>
      </w:r>
      <w:r w:rsidR="00E3526C">
        <w:rPr>
          <w:rFonts w:ascii="Times New Roman" w:hAnsi="Times New Roman"/>
          <w:sz w:val="32"/>
          <w:szCs w:val="32"/>
        </w:rPr>
        <w:t xml:space="preserve"> </w:t>
      </w:r>
      <w:r w:rsidRPr="00D946EC">
        <w:rPr>
          <w:rFonts w:ascii="Times New Roman" w:hAnsi="Times New Roman"/>
          <w:sz w:val="32"/>
          <w:szCs w:val="32"/>
        </w:rPr>
        <w:t xml:space="preserve"> укладанню </w:t>
      </w:r>
    </w:p>
    <w:p w:rsidR="008826FC" w:rsidRPr="00D946EC" w:rsidRDefault="008826FC" w:rsidP="00D946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32"/>
          <w:szCs w:val="32"/>
        </w:rPr>
      </w:pPr>
      <w:r w:rsidRPr="00D946EC">
        <w:rPr>
          <w:rFonts w:ascii="Times New Roman" w:hAnsi="Times New Roman"/>
          <w:sz w:val="32"/>
          <w:szCs w:val="32"/>
        </w:rPr>
        <w:t xml:space="preserve">угод з іншими країнами; </w:t>
      </w:r>
    </w:p>
    <w:p w:rsidR="00D946EC" w:rsidRPr="00E3526C" w:rsidRDefault="008826FC" w:rsidP="00D946EC">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32"/>
          <w:szCs w:val="32"/>
        </w:rPr>
      </w:pPr>
      <w:r w:rsidRPr="00E3526C">
        <w:rPr>
          <w:rFonts w:ascii="Times New Roman" w:hAnsi="Times New Roman"/>
          <w:sz w:val="32"/>
          <w:szCs w:val="32"/>
        </w:rPr>
        <w:t xml:space="preserve">надання права туроператорам отримувати </w:t>
      </w:r>
      <w:r w:rsidR="00E3526C">
        <w:rPr>
          <w:rFonts w:ascii="Times New Roman" w:hAnsi="Times New Roman"/>
          <w:sz w:val="32"/>
          <w:szCs w:val="32"/>
        </w:rPr>
        <w:t xml:space="preserve"> </w:t>
      </w:r>
      <w:r w:rsidRPr="00E3526C">
        <w:rPr>
          <w:rFonts w:ascii="Times New Roman" w:hAnsi="Times New Roman"/>
          <w:sz w:val="32"/>
          <w:szCs w:val="32"/>
        </w:rPr>
        <w:t xml:space="preserve">оплату </w:t>
      </w:r>
      <w:r w:rsidR="00E3526C">
        <w:rPr>
          <w:rFonts w:ascii="Times New Roman" w:hAnsi="Times New Roman"/>
          <w:sz w:val="32"/>
          <w:szCs w:val="32"/>
        </w:rPr>
        <w:t xml:space="preserve">в </w:t>
      </w:r>
      <w:r w:rsidR="00E3526C" w:rsidRPr="00E3526C">
        <w:rPr>
          <w:rFonts w:ascii="Times New Roman" w:hAnsi="Times New Roman"/>
          <w:sz w:val="32"/>
          <w:szCs w:val="32"/>
        </w:rPr>
        <w:t>інозем-</w:t>
      </w:r>
    </w:p>
    <w:p w:rsidR="008826FC" w:rsidRPr="00D946EC" w:rsidRDefault="008826FC" w:rsidP="00D946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32"/>
          <w:szCs w:val="32"/>
        </w:rPr>
      </w:pPr>
      <w:r w:rsidRPr="00D946EC">
        <w:rPr>
          <w:rFonts w:ascii="Times New Roman" w:hAnsi="Times New Roman"/>
          <w:sz w:val="32"/>
          <w:szCs w:val="32"/>
        </w:rPr>
        <w:t xml:space="preserve">ній валюті, що виведе з тіні значні кошти та захистить інтереси вітчизняного туриста. </w:t>
      </w:r>
    </w:p>
    <w:p w:rsidR="008826FC" w:rsidRPr="008826FC" w:rsidRDefault="008826FC" w:rsidP="008826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32"/>
          <w:szCs w:val="32"/>
        </w:rPr>
      </w:pPr>
    </w:p>
    <w:p w:rsidR="008826FC" w:rsidRPr="008826FC" w:rsidRDefault="00D946EC" w:rsidP="00D946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b/>
          <w:color w:val="212121"/>
          <w:sz w:val="32"/>
          <w:szCs w:val="32"/>
          <w:lang w:eastAsia="uk-UA"/>
        </w:rPr>
      </w:pPr>
      <w:r>
        <w:rPr>
          <w:rFonts w:ascii="Times New Roman" w:hAnsi="Times New Roman" w:cs="Times New Roman"/>
          <w:b/>
          <w:color w:val="212121"/>
          <w:sz w:val="32"/>
          <w:szCs w:val="32"/>
          <w:lang w:eastAsia="uk-UA"/>
        </w:rPr>
        <w:t>Список літератури</w:t>
      </w:r>
      <w:r w:rsidR="008826FC" w:rsidRPr="008826FC">
        <w:rPr>
          <w:rFonts w:ascii="Times New Roman" w:hAnsi="Times New Roman" w:cs="Times New Roman"/>
          <w:b/>
          <w:color w:val="212121"/>
          <w:sz w:val="32"/>
          <w:szCs w:val="32"/>
          <w:lang w:eastAsia="uk-UA"/>
        </w:rPr>
        <w:t>:</w:t>
      </w:r>
    </w:p>
    <w:p w:rsidR="008826FC" w:rsidRPr="00D946EC" w:rsidRDefault="008826FC" w:rsidP="002D22C0">
      <w:pPr>
        <w:autoSpaceDE w:val="0"/>
        <w:autoSpaceDN w:val="0"/>
        <w:adjustRightInd w:val="0"/>
        <w:spacing w:after="0" w:line="240" w:lineRule="auto"/>
        <w:ind w:firstLine="709"/>
        <w:jc w:val="both"/>
        <w:rPr>
          <w:rFonts w:ascii="Times New Roman" w:hAnsi="Times New Roman" w:cs="Times New Roman"/>
          <w:sz w:val="32"/>
          <w:szCs w:val="32"/>
        </w:rPr>
      </w:pPr>
      <w:r w:rsidRPr="008826FC">
        <w:rPr>
          <w:rFonts w:ascii="Times New Roman" w:hAnsi="Times New Roman" w:cs="Times New Roman"/>
          <w:sz w:val="32"/>
          <w:szCs w:val="32"/>
        </w:rPr>
        <w:t xml:space="preserve">1. </w:t>
      </w:r>
      <w:r w:rsidR="004D2650">
        <w:rPr>
          <w:rFonts w:ascii="Times New Roman" w:hAnsi="Times New Roman" w:cs="Times New Roman"/>
          <w:sz w:val="32"/>
          <w:szCs w:val="32"/>
        </w:rPr>
        <w:t xml:space="preserve"> </w:t>
      </w:r>
      <w:r w:rsidRPr="008826FC">
        <w:rPr>
          <w:rFonts w:ascii="Times New Roman" w:hAnsi="Times New Roman" w:cs="Times New Roman"/>
          <w:sz w:val="32"/>
          <w:szCs w:val="32"/>
        </w:rPr>
        <w:t>Босовська М. В. Інтеграційні процеси в туриз</w:t>
      </w:r>
      <w:r w:rsidR="002D22C0">
        <w:rPr>
          <w:rFonts w:ascii="Times New Roman" w:hAnsi="Times New Roman" w:cs="Times New Roman"/>
          <w:sz w:val="32"/>
          <w:szCs w:val="32"/>
        </w:rPr>
        <w:t>мі: теорія та практика розвитку</w:t>
      </w:r>
      <w:r w:rsidRPr="008826FC">
        <w:rPr>
          <w:rFonts w:ascii="Times New Roman" w:hAnsi="Times New Roman" w:cs="Times New Roman"/>
          <w:sz w:val="32"/>
          <w:szCs w:val="32"/>
        </w:rPr>
        <w:t xml:space="preserve"> </w:t>
      </w:r>
      <w:r w:rsidR="002D22C0" w:rsidRPr="008826FC">
        <w:rPr>
          <w:rFonts w:ascii="Times New Roman" w:hAnsi="Times New Roman" w:cs="Times New Roman"/>
          <w:sz w:val="32"/>
          <w:szCs w:val="32"/>
        </w:rPr>
        <w:t>–</w:t>
      </w:r>
      <w:r w:rsidRPr="008826FC">
        <w:rPr>
          <w:rFonts w:ascii="Times New Roman" w:hAnsi="Times New Roman" w:cs="Times New Roman"/>
          <w:sz w:val="32"/>
          <w:szCs w:val="32"/>
        </w:rPr>
        <w:t xml:space="preserve"> [Електронний ресурс]. – Режим доступу</w:t>
      </w:r>
      <w:r w:rsidR="00A63B75">
        <w:rPr>
          <w:rFonts w:ascii="Times New Roman" w:hAnsi="Times New Roman" w:cs="Times New Roman"/>
          <w:sz w:val="32"/>
          <w:szCs w:val="32"/>
        </w:rPr>
        <w:t xml:space="preserve"> </w:t>
      </w:r>
      <w:r w:rsidRPr="008826FC">
        <w:rPr>
          <w:rFonts w:ascii="Times New Roman" w:hAnsi="Times New Roman" w:cs="Times New Roman"/>
          <w:sz w:val="32"/>
          <w:szCs w:val="32"/>
        </w:rPr>
        <w:t xml:space="preserve">: </w:t>
      </w:r>
      <w:hyperlink r:id="rId29" w:history="1">
        <w:r w:rsidRPr="00D946EC">
          <w:rPr>
            <w:rStyle w:val="Hyperlink"/>
            <w:rFonts w:ascii="Times New Roman" w:hAnsi="Times New Roman" w:cs="Times New Roman"/>
            <w:color w:val="auto"/>
            <w:sz w:val="32"/>
            <w:szCs w:val="32"/>
            <w:u w:val="none"/>
          </w:rPr>
          <w:t>http://irbis–nbuv.gov.ua/</w:t>
        </w:r>
      </w:hyperlink>
      <w:r w:rsidR="00A63B75">
        <w:t>.</w:t>
      </w:r>
    </w:p>
    <w:p w:rsidR="008826FC" w:rsidRPr="00D946EC" w:rsidRDefault="008826FC" w:rsidP="008826FC">
      <w:pPr>
        <w:autoSpaceDE w:val="0"/>
        <w:autoSpaceDN w:val="0"/>
        <w:adjustRightInd w:val="0"/>
        <w:spacing w:after="0" w:line="240" w:lineRule="auto"/>
        <w:ind w:firstLine="709"/>
        <w:jc w:val="both"/>
        <w:rPr>
          <w:rFonts w:ascii="Times New Roman" w:hAnsi="Times New Roman" w:cs="Times New Roman"/>
          <w:sz w:val="32"/>
          <w:szCs w:val="32"/>
        </w:rPr>
      </w:pPr>
      <w:r w:rsidRPr="00D946EC">
        <w:rPr>
          <w:rFonts w:ascii="Times New Roman" w:hAnsi="Times New Roman" w:cs="Times New Roman"/>
          <w:sz w:val="32"/>
          <w:szCs w:val="32"/>
        </w:rPr>
        <w:t>2.</w:t>
      </w:r>
      <w:r w:rsidR="00D946EC">
        <w:rPr>
          <w:rFonts w:ascii="Times New Roman" w:hAnsi="Times New Roman" w:cs="Times New Roman"/>
          <w:sz w:val="32"/>
          <w:szCs w:val="32"/>
        </w:rPr>
        <w:t xml:space="preserve"> </w:t>
      </w:r>
      <w:r w:rsidR="00A63B75">
        <w:rPr>
          <w:rFonts w:ascii="Times New Roman" w:hAnsi="Times New Roman" w:cs="Times New Roman"/>
          <w:sz w:val="32"/>
          <w:szCs w:val="32"/>
        </w:rPr>
        <w:t>Дані World Travel Monitor</w:t>
      </w:r>
      <w:r w:rsidRPr="00D946EC">
        <w:rPr>
          <w:rFonts w:ascii="Times New Roman" w:hAnsi="Times New Roman" w:cs="Times New Roman"/>
          <w:sz w:val="32"/>
          <w:szCs w:val="32"/>
        </w:rPr>
        <w:t xml:space="preserve"> </w:t>
      </w:r>
      <w:r w:rsidR="00A63B75" w:rsidRPr="008826FC">
        <w:rPr>
          <w:rFonts w:ascii="Times New Roman" w:hAnsi="Times New Roman" w:cs="Times New Roman"/>
          <w:sz w:val="32"/>
          <w:szCs w:val="32"/>
        </w:rPr>
        <w:t>–</w:t>
      </w:r>
      <w:r w:rsidRPr="00D946EC">
        <w:rPr>
          <w:rFonts w:ascii="Times New Roman" w:hAnsi="Times New Roman" w:cs="Times New Roman"/>
          <w:sz w:val="32"/>
          <w:szCs w:val="32"/>
        </w:rPr>
        <w:t xml:space="preserve"> [Електронний ресурс]. – Режим доступу</w:t>
      </w:r>
      <w:r w:rsidR="00A63B75">
        <w:rPr>
          <w:rFonts w:ascii="Times New Roman" w:hAnsi="Times New Roman" w:cs="Times New Roman"/>
          <w:sz w:val="32"/>
          <w:szCs w:val="32"/>
        </w:rPr>
        <w:t xml:space="preserve"> </w:t>
      </w:r>
      <w:r w:rsidRPr="00D946EC">
        <w:rPr>
          <w:rFonts w:ascii="Times New Roman" w:hAnsi="Times New Roman" w:cs="Times New Roman"/>
          <w:sz w:val="32"/>
          <w:szCs w:val="32"/>
        </w:rPr>
        <w:t>: http:</w:t>
      </w:r>
      <w:r w:rsidR="00A63B75">
        <w:rPr>
          <w:rFonts w:ascii="Times New Roman" w:hAnsi="Times New Roman" w:cs="Times New Roman"/>
          <w:sz w:val="32"/>
          <w:szCs w:val="32"/>
        </w:rPr>
        <w:t>//</w:t>
      </w:r>
      <w:r w:rsidRPr="00D946EC">
        <w:rPr>
          <w:rFonts w:ascii="Times New Roman" w:hAnsi="Times New Roman" w:cs="Times New Roman"/>
          <w:sz w:val="32"/>
          <w:szCs w:val="32"/>
        </w:rPr>
        <w:t>www.ipkinternational.com/en/world-travel-monitorr/about-world.</w:t>
      </w:r>
    </w:p>
    <w:p w:rsidR="008826FC" w:rsidRPr="00D946EC" w:rsidRDefault="008826FC" w:rsidP="008826FC">
      <w:pPr>
        <w:autoSpaceDE w:val="0"/>
        <w:autoSpaceDN w:val="0"/>
        <w:adjustRightInd w:val="0"/>
        <w:spacing w:after="0" w:line="240" w:lineRule="auto"/>
        <w:ind w:firstLine="709"/>
        <w:jc w:val="both"/>
        <w:rPr>
          <w:rFonts w:ascii="Times New Roman" w:hAnsi="Times New Roman" w:cs="Times New Roman"/>
          <w:sz w:val="32"/>
          <w:szCs w:val="32"/>
        </w:rPr>
      </w:pPr>
      <w:r w:rsidRPr="00D946EC">
        <w:rPr>
          <w:rFonts w:ascii="Times New Roman" w:hAnsi="Times New Roman" w:cs="Times New Roman"/>
          <w:sz w:val="32"/>
          <w:szCs w:val="32"/>
        </w:rPr>
        <w:t>3.</w:t>
      </w:r>
      <w:r w:rsidR="00D946EC">
        <w:rPr>
          <w:rFonts w:ascii="Times New Roman" w:hAnsi="Times New Roman" w:cs="Times New Roman"/>
          <w:sz w:val="32"/>
          <w:szCs w:val="32"/>
        </w:rPr>
        <w:t xml:space="preserve"> </w:t>
      </w:r>
      <w:r w:rsidR="004D2650">
        <w:rPr>
          <w:rFonts w:ascii="Times New Roman" w:hAnsi="Times New Roman" w:cs="Times New Roman"/>
          <w:sz w:val="32"/>
          <w:szCs w:val="32"/>
        </w:rPr>
        <w:t xml:space="preserve"> </w:t>
      </w:r>
      <w:r w:rsidRPr="00D946EC">
        <w:rPr>
          <w:rFonts w:ascii="Times New Roman" w:hAnsi="Times New Roman" w:cs="Times New Roman"/>
          <w:sz w:val="32"/>
          <w:szCs w:val="32"/>
        </w:rPr>
        <w:t>UNWTO Tourism Highlights 2015 [Електронний ресурс]. – Режим доступу</w:t>
      </w:r>
      <w:r w:rsidR="00A63B75">
        <w:rPr>
          <w:rFonts w:ascii="Times New Roman" w:hAnsi="Times New Roman" w:cs="Times New Roman"/>
          <w:sz w:val="32"/>
          <w:szCs w:val="32"/>
        </w:rPr>
        <w:t xml:space="preserve"> </w:t>
      </w:r>
      <w:r w:rsidRPr="00D946EC">
        <w:rPr>
          <w:rFonts w:ascii="Times New Roman" w:hAnsi="Times New Roman" w:cs="Times New Roman"/>
          <w:sz w:val="32"/>
          <w:szCs w:val="32"/>
        </w:rPr>
        <w:t>: http://www.e-unwto.org</w:t>
      </w:r>
      <w:r w:rsidR="00A63B75">
        <w:rPr>
          <w:rFonts w:ascii="Times New Roman" w:hAnsi="Times New Roman" w:cs="Times New Roman"/>
          <w:sz w:val="32"/>
          <w:szCs w:val="32"/>
        </w:rPr>
        <w:t>/doi/ pdf/10.18111/</w:t>
      </w:r>
      <w:r w:rsidRPr="00D946EC">
        <w:rPr>
          <w:rFonts w:ascii="Times New Roman" w:hAnsi="Times New Roman" w:cs="Times New Roman"/>
          <w:sz w:val="32"/>
          <w:szCs w:val="32"/>
        </w:rPr>
        <w:t>.</w:t>
      </w:r>
    </w:p>
    <w:p w:rsidR="008826FC" w:rsidRPr="00742F5A" w:rsidRDefault="008826FC" w:rsidP="00A63B75">
      <w:pPr>
        <w:autoSpaceDE w:val="0"/>
        <w:autoSpaceDN w:val="0"/>
        <w:adjustRightInd w:val="0"/>
        <w:spacing w:after="0" w:line="240" w:lineRule="auto"/>
        <w:ind w:firstLine="709"/>
        <w:jc w:val="both"/>
        <w:rPr>
          <w:rFonts w:ascii="Times New Roman" w:hAnsi="Times New Roman" w:cs="Times New Roman"/>
          <w:sz w:val="32"/>
          <w:szCs w:val="32"/>
        </w:rPr>
      </w:pPr>
      <w:r w:rsidRPr="00742F5A">
        <w:rPr>
          <w:rFonts w:ascii="Times New Roman" w:hAnsi="Times New Roman" w:cs="Times New Roman"/>
          <w:sz w:val="32"/>
          <w:szCs w:val="32"/>
        </w:rPr>
        <w:lastRenderedPageBreak/>
        <w:t>4.</w:t>
      </w:r>
      <w:r w:rsidR="00D946EC" w:rsidRPr="00742F5A">
        <w:rPr>
          <w:rFonts w:ascii="Times New Roman" w:hAnsi="Times New Roman" w:cs="Times New Roman"/>
          <w:sz w:val="32"/>
          <w:szCs w:val="32"/>
        </w:rPr>
        <w:t xml:space="preserve"> </w:t>
      </w:r>
      <w:hyperlink r:id="rId30" w:history="1">
        <w:r w:rsidRPr="00742F5A">
          <w:rPr>
            <w:rStyle w:val="Hyperlink"/>
            <w:rFonts w:ascii="Times New Roman" w:hAnsi="Times New Roman" w:cs="Times New Roman"/>
            <w:color w:val="auto"/>
            <w:sz w:val="32"/>
            <w:szCs w:val="32"/>
            <w:u w:val="none"/>
          </w:rPr>
          <w:t>http://www.niss.gov.ua/content/articles/files/Evro-2012-5c46f.</w:t>
        </w:r>
      </w:hyperlink>
      <w:r w:rsidRPr="00742F5A">
        <w:rPr>
          <w:rFonts w:ascii="Times New Roman" w:hAnsi="Times New Roman" w:cs="Times New Roman"/>
          <w:sz w:val="32"/>
          <w:szCs w:val="32"/>
        </w:rPr>
        <w:t xml:space="preserve"> </w:t>
      </w:r>
      <w:r w:rsidR="00A63B75" w:rsidRPr="00742F5A">
        <w:rPr>
          <w:rFonts w:ascii="Times New Roman" w:hAnsi="Times New Roman" w:cs="Times New Roman"/>
          <w:sz w:val="32"/>
          <w:szCs w:val="32"/>
        </w:rPr>
        <w:t>–</w:t>
      </w:r>
      <w:r w:rsidRPr="00742F5A">
        <w:rPr>
          <w:rFonts w:ascii="Times New Roman" w:hAnsi="Times New Roman" w:cs="Times New Roman"/>
          <w:sz w:val="32"/>
          <w:szCs w:val="32"/>
        </w:rPr>
        <w:t xml:space="preserve"> С.</w:t>
      </w:r>
      <w:r w:rsidR="00A63B75" w:rsidRPr="00742F5A">
        <w:rPr>
          <w:rFonts w:ascii="Times New Roman" w:hAnsi="Times New Roman" w:cs="Times New Roman"/>
          <w:sz w:val="32"/>
          <w:szCs w:val="32"/>
        </w:rPr>
        <w:t xml:space="preserve"> </w:t>
      </w:r>
      <w:r w:rsidRPr="00742F5A">
        <w:rPr>
          <w:rFonts w:ascii="Times New Roman" w:hAnsi="Times New Roman" w:cs="Times New Roman"/>
          <w:sz w:val="32"/>
          <w:szCs w:val="32"/>
        </w:rPr>
        <w:t>9-10.</w:t>
      </w:r>
    </w:p>
    <w:p w:rsidR="008826FC" w:rsidRPr="00D946EC" w:rsidRDefault="008826FC" w:rsidP="008826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32"/>
          <w:szCs w:val="32"/>
        </w:rPr>
      </w:pPr>
      <w:r w:rsidRPr="00D946EC">
        <w:rPr>
          <w:rFonts w:ascii="Times New Roman" w:hAnsi="Times New Roman" w:cs="Times New Roman"/>
          <w:sz w:val="32"/>
          <w:szCs w:val="32"/>
        </w:rPr>
        <w:t xml:space="preserve">  5.</w:t>
      </w:r>
      <w:r w:rsidR="00D946EC">
        <w:rPr>
          <w:rFonts w:ascii="Times New Roman" w:hAnsi="Times New Roman" w:cs="Times New Roman"/>
          <w:sz w:val="32"/>
          <w:szCs w:val="32"/>
        </w:rPr>
        <w:t xml:space="preserve"> </w:t>
      </w:r>
      <w:r w:rsidR="004D2650">
        <w:rPr>
          <w:rFonts w:ascii="Times New Roman" w:hAnsi="Times New Roman" w:cs="Times New Roman"/>
          <w:sz w:val="32"/>
          <w:szCs w:val="32"/>
        </w:rPr>
        <w:t xml:space="preserve"> </w:t>
      </w:r>
      <w:r w:rsidR="00A63B75">
        <w:rPr>
          <w:rFonts w:ascii="Times New Roman" w:hAnsi="Times New Roman" w:cs="Times New Roman"/>
          <w:sz w:val="32"/>
          <w:szCs w:val="32"/>
        </w:rPr>
        <w:t>Туризм Прикарпаття. Статистика</w:t>
      </w:r>
      <w:r w:rsidRPr="00D946EC">
        <w:rPr>
          <w:rFonts w:ascii="Times New Roman" w:hAnsi="Times New Roman" w:cs="Times New Roman"/>
          <w:sz w:val="32"/>
          <w:szCs w:val="32"/>
        </w:rPr>
        <w:t xml:space="preserve"> [Електронний ресурс]. – Режим доступу</w:t>
      </w:r>
      <w:r w:rsidR="00A63B75">
        <w:rPr>
          <w:rFonts w:ascii="Times New Roman" w:hAnsi="Times New Roman" w:cs="Times New Roman"/>
          <w:sz w:val="32"/>
          <w:szCs w:val="32"/>
        </w:rPr>
        <w:t xml:space="preserve"> </w:t>
      </w:r>
      <w:r w:rsidRPr="00D946EC">
        <w:rPr>
          <w:rFonts w:ascii="Times New Roman" w:hAnsi="Times New Roman" w:cs="Times New Roman"/>
          <w:sz w:val="32"/>
          <w:szCs w:val="32"/>
        </w:rPr>
        <w:t>: http://www.if.gov.ua/?q=page&amp;id=21454</w:t>
      </w:r>
      <w:r w:rsidR="00A63B75">
        <w:rPr>
          <w:rFonts w:ascii="Times New Roman" w:hAnsi="Times New Roman" w:cs="Times New Roman"/>
          <w:sz w:val="32"/>
          <w:szCs w:val="32"/>
        </w:rPr>
        <w:t>.</w:t>
      </w:r>
      <w:r w:rsidRPr="00D946EC">
        <w:rPr>
          <w:rFonts w:ascii="Times New Roman" w:hAnsi="Times New Roman" w:cs="Times New Roman"/>
          <w:sz w:val="32"/>
          <w:szCs w:val="32"/>
        </w:rPr>
        <w:t xml:space="preserve"> </w:t>
      </w:r>
    </w:p>
    <w:p w:rsidR="008826FC" w:rsidRPr="00D946EC" w:rsidRDefault="00D946EC" w:rsidP="008826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 xml:space="preserve">  </w:t>
      </w:r>
      <w:r w:rsidR="008826FC" w:rsidRPr="00D946EC">
        <w:rPr>
          <w:rFonts w:ascii="Times New Roman" w:hAnsi="Times New Roman" w:cs="Times New Roman"/>
          <w:sz w:val="32"/>
          <w:szCs w:val="32"/>
        </w:rPr>
        <w:t>6.</w:t>
      </w:r>
      <w:r>
        <w:rPr>
          <w:rFonts w:ascii="Times New Roman" w:hAnsi="Times New Roman" w:cs="Times New Roman"/>
          <w:sz w:val="32"/>
          <w:szCs w:val="32"/>
        </w:rPr>
        <w:t xml:space="preserve"> </w:t>
      </w:r>
      <w:r w:rsidR="008826FC" w:rsidRPr="00D946EC">
        <w:rPr>
          <w:rFonts w:ascii="Times New Roman" w:hAnsi="Times New Roman" w:cs="Times New Roman"/>
          <w:sz w:val="32"/>
          <w:szCs w:val="32"/>
        </w:rPr>
        <w:t>Дані управління з питань туризму та курортів Тернопільської обл</w:t>
      </w:r>
      <w:r w:rsidR="00A63B75">
        <w:rPr>
          <w:rFonts w:ascii="Times New Roman" w:hAnsi="Times New Roman" w:cs="Times New Roman"/>
          <w:sz w:val="32"/>
          <w:szCs w:val="32"/>
        </w:rPr>
        <w:t>асної державної адміністрації</w:t>
      </w:r>
      <w:r w:rsidR="008826FC" w:rsidRPr="00D946EC">
        <w:rPr>
          <w:rFonts w:ascii="Times New Roman" w:hAnsi="Times New Roman" w:cs="Times New Roman"/>
          <w:sz w:val="32"/>
          <w:szCs w:val="32"/>
        </w:rPr>
        <w:t xml:space="preserve"> [Електронний ресурс]. – Режим доступу</w:t>
      </w:r>
      <w:r w:rsidR="00A63B75">
        <w:rPr>
          <w:rFonts w:ascii="Times New Roman" w:hAnsi="Times New Roman" w:cs="Times New Roman"/>
          <w:sz w:val="32"/>
          <w:szCs w:val="32"/>
        </w:rPr>
        <w:t xml:space="preserve"> </w:t>
      </w:r>
      <w:r w:rsidR="008826FC" w:rsidRPr="00D946EC">
        <w:rPr>
          <w:rFonts w:ascii="Times New Roman" w:hAnsi="Times New Roman" w:cs="Times New Roman"/>
          <w:sz w:val="32"/>
          <w:szCs w:val="32"/>
        </w:rPr>
        <w:t>: http://www. ternotour.com.ua/</w:t>
      </w:r>
      <w:r w:rsidR="00A63B75">
        <w:rPr>
          <w:rFonts w:ascii="Times New Roman" w:hAnsi="Times New Roman" w:cs="Times New Roman"/>
          <w:sz w:val="32"/>
          <w:szCs w:val="32"/>
        </w:rPr>
        <w:t>.</w:t>
      </w:r>
      <w:r w:rsidR="008826FC" w:rsidRPr="00D946EC">
        <w:rPr>
          <w:rFonts w:ascii="Times New Roman" w:hAnsi="Times New Roman" w:cs="Times New Roman"/>
          <w:sz w:val="32"/>
          <w:szCs w:val="32"/>
        </w:rPr>
        <w:t xml:space="preserve"> </w:t>
      </w:r>
    </w:p>
    <w:p w:rsidR="008826FC" w:rsidRPr="00D946EC" w:rsidRDefault="00D946EC" w:rsidP="008826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 xml:space="preserve">  </w:t>
      </w:r>
      <w:r w:rsidR="008826FC" w:rsidRPr="00D946EC">
        <w:rPr>
          <w:rFonts w:ascii="Times New Roman" w:hAnsi="Times New Roman" w:cs="Times New Roman"/>
          <w:sz w:val="32"/>
          <w:szCs w:val="32"/>
        </w:rPr>
        <w:t>7.</w:t>
      </w:r>
      <w:r>
        <w:rPr>
          <w:rFonts w:ascii="Times New Roman" w:hAnsi="Times New Roman" w:cs="Times New Roman"/>
          <w:sz w:val="32"/>
          <w:szCs w:val="32"/>
        </w:rPr>
        <w:t xml:space="preserve"> </w:t>
      </w:r>
      <w:r w:rsidR="008826FC" w:rsidRPr="00D946EC">
        <w:rPr>
          <w:rFonts w:ascii="Times New Roman" w:hAnsi="Times New Roman" w:cs="Times New Roman"/>
          <w:sz w:val="32"/>
          <w:szCs w:val="32"/>
        </w:rPr>
        <w:t>Дані туристичного сайту м. Львова [Електронний ресурс]. – Режим доступу</w:t>
      </w:r>
      <w:r w:rsidR="00A63B75">
        <w:rPr>
          <w:rFonts w:ascii="Times New Roman" w:hAnsi="Times New Roman" w:cs="Times New Roman"/>
          <w:sz w:val="32"/>
          <w:szCs w:val="32"/>
        </w:rPr>
        <w:t xml:space="preserve"> </w:t>
      </w:r>
      <w:r w:rsidR="008826FC" w:rsidRPr="00D946EC">
        <w:rPr>
          <w:rFonts w:ascii="Times New Roman" w:hAnsi="Times New Roman" w:cs="Times New Roman"/>
          <w:sz w:val="32"/>
          <w:szCs w:val="32"/>
        </w:rPr>
        <w:t xml:space="preserve">: </w:t>
      </w:r>
      <w:hyperlink r:id="rId31" w:history="1">
        <w:r w:rsidR="008826FC" w:rsidRPr="00D946EC">
          <w:rPr>
            <w:rStyle w:val="Hyperlink"/>
            <w:rFonts w:ascii="Times New Roman" w:hAnsi="Times New Roman" w:cs="Times New Roman"/>
            <w:color w:val="auto"/>
            <w:sz w:val="32"/>
            <w:szCs w:val="32"/>
            <w:u w:val="none"/>
          </w:rPr>
          <w:t>http://lviv.travel/</w:t>
        </w:r>
      </w:hyperlink>
      <w:r w:rsidR="00A63B75">
        <w:t>.</w:t>
      </w:r>
    </w:p>
    <w:p w:rsidR="008826FC" w:rsidRPr="00D946EC" w:rsidRDefault="00D946EC" w:rsidP="00A63B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 xml:space="preserve">  </w:t>
      </w:r>
      <w:r w:rsidR="008826FC" w:rsidRPr="00D946EC">
        <w:rPr>
          <w:rFonts w:ascii="Times New Roman" w:hAnsi="Times New Roman" w:cs="Times New Roman"/>
          <w:sz w:val="32"/>
          <w:szCs w:val="32"/>
        </w:rPr>
        <w:t>8.</w:t>
      </w:r>
      <w:r>
        <w:rPr>
          <w:rFonts w:ascii="Times New Roman" w:hAnsi="Times New Roman" w:cs="Times New Roman"/>
          <w:sz w:val="32"/>
          <w:szCs w:val="32"/>
        </w:rPr>
        <w:t xml:space="preserve"> </w:t>
      </w:r>
      <w:r w:rsidR="008826FC" w:rsidRPr="00D946EC">
        <w:rPr>
          <w:rFonts w:ascii="Times New Roman" w:hAnsi="Times New Roman" w:cs="Times New Roman"/>
          <w:sz w:val="32"/>
          <w:szCs w:val="32"/>
        </w:rPr>
        <w:t>За время Евро-2012 Укра</w:t>
      </w:r>
      <w:r w:rsidR="00A63B75">
        <w:rPr>
          <w:rFonts w:ascii="Times New Roman" w:hAnsi="Times New Roman" w:cs="Times New Roman"/>
          <w:sz w:val="32"/>
          <w:szCs w:val="32"/>
        </w:rPr>
        <w:t>ину посетили 1,8 млн туристов</w:t>
      </w:r>
      <w:r w:rsidR="008826FC" w:rsidRPr="00D946EC">
        <w:rPr>
          <w:rFonts w:ascii="Times New Roman" w:hAnsi="Times New Roman" w:cs="Times New Roman"/>
          <w:sz w:val="32"/>
          <w:szCs w:val="32"/>
        </w:rPr>
        <w:t xml:space="preserve"> [Електронний ресурс]. – Режим доступу</w:t>
      </w:r>
      <w:r w:rsidR="00A63B75">
        <w:rPr>
          <w:rFonts w:ascii="Times New Roman" w:hAnsi="Times New Roman" w:cs="Times New Roman"/>
          <w:sz w:val="32"/>
          <w:szCs w:val="32"/>
        </w:rPr>
        <w:t xml:space="preserve"> </w:t>
      </w:r>
      <w:r w:rsidR="008826FC" w:rsidRPr="00D946EC">
        <w:rPr>
          <w:rFonts w:ascii="Times New Roman" w:hAnsi="Times New Roman" w:cs="Times New Roman"/>
          <w:sz w:val="32"/>
          <w:szCs w:val="32"/>
        </w:rPr>
        <w:t>:</w:t>
      </w:r>
      <w:r w:rsidR="00A63B75">
        <w:rPr>
          <w:rFonts w:ascii="Times New Roman" w:hAnsi="Times New Roman" w:cs="Times New Roman"/>
          <w:sz w:val="32"/>
          <w:szCs w:val="32"/>
        </w:rPr>
        <w:t xml:space="preserve"> </w:t>
      </w:r>
      <w:r w:rsidR="00A63B75" w:rsidRPr="00D946EC">
        <w:rPr>
          <w:rFonts w:ascii="Times New Roman" w:hAnsi="Times New Roman" w:cs="Times New Roman"/>
          <w:sz w:val="32"/>
          <w:szCs w:val="32"/>
        </w:rPr>
        <w:t>http://www.</w:t>
      </w:r>
      <w:r w:rsidR="00A63B75">
        <w:rPr>
          <w:rFonts w:ascii="Times New Roman" w:hAnsi="Times New Roman" w:cs="Times New Roman"/>
          <w:sz w:val="32"/>
          <w:szCs w:val="32"/>
          <w:lang w:val="en-US"/>
        </w:rPr>
        <w:t>rbc</w:t>
      </w:r>
      <w:r w:rsidR="00A63B75" w:rsidRPr="00A63B75">
        <w:rPr>
          <w:rFonts w:ascii="Times New Roman" w:hAnsi="Times New Roman" w:cs="Times New Roman"/>
          <w:sz w:val="32"/>
          <w:szCs w:val="32"/>
        </w:rPr>
        <w:t>.</w:t>
      </w:r>
      <w:r w:rsidR="00A63B75">
        <w:rPr>
          <w:rFonts w:ascii="Times New Roman" w:hAnsi="Times New Roman" w:cs="Times New Roman"/>
          <w:sz w:val="32"/>
          <w:szCs w:val="32"/>
          <w:lang w:val="en-US"/>
        </w:rPr>
        <w:t>ua</w:t>
      </w:r>
      <w:r w:rsidR="00A63B75" w:rsidRPr="00A63B75">
        <w:rPr>
          <w:rFonts w:ascii="Times New Roman" w:hAnsi="Times New Roman" w:cs="Times New Roman"/>
          <w:sz w:val="32"/>
          <w:szCs w:val="32"/>
        </w:rPr>
        <w:t>/</w:t>
      </w:r>
      <w:r w:rsidR="00A63B75">
        <w:rPr>
          <w:rFonts w:ascii="Times New Roman" w:hAnsi="Times New Roman" w:cs="Times New Roman"/>
          <w:sz w:val="32"/>
          <w:szCs w:val="32"/>
          <w:lang w:val="en-US"/>
        </w:rPr>
        <w:t>rus</w:t>
      </w:r>
      <w:r w:rsidR="00A63B75" w:rsidRPr="00A63B75">
        <w:rPr>
          <w:rFonts w:ascii="Times New Roman" w:hAnsi="Times New Roman" w:cs="Times New Roman"/>
          <w:sz w:val="32"/>
          <w:szCs w:val="32"/>
        </w:rPr>
        <w:t>/</w:t>
      </w:r>
      <w:r w:rsidR="00A63B75" w:rsidRPr="00D946EC">
        <w:rPr>
          <w:rFonts w:ascii="Times New Roman" w:hAnsi="Times New Roman" w:cs="Times New Roman"/>
          <w:sz w:val="32"/>
          <w:szCs w:val="32"/>
        </w:rPr>
        <w:t xml:space="preserve"> </w:t>
      </w:r>
      <w:hyperlink r:id="rId32" w:history="1">
        <w:r w:rsidR="00A63B75" w:rsidRPr="00A63B75">
          <w:rPr>
            <w:rStyle w:val="Hyperlink"/>
            <w:rFonts w:ascii="Times New Roman" w:hAnsi="Times New Roman" w:cs="Times New Roman"/>
            <w:color w:val="auto"/>
            <w:sz w:val="32"/>
            <w:szCs w:val="32"/>
            <w:u w:val="none"/>
          </w:rPr>
          <w:t>top/show/kolesnikov-za-vremyaevro-2012</w:t>
        </w:r>
      </w:hyperlink>
      <w:r w:rsidR="00A63B75" w:rsidRPr="00A63B75">
        <w:rPr>
          <w:rFonts w:ascii="Times New Roman" w:hAnsi="Times New Roman" w:cs="Times New Roman"/>
          <w:sz w:val="32"/>
          <w:szCs w:val="32"/>
        </w:rPr>
        <w:t xml:space="preserve"> </w:t>
      </w:r>
      <w:r w:rsidR="008826FC" w:rsidRPr="00D946EC">
        <w:rPr>
          <w:rFonts w:ascii="Times New Roman" w:hAnsi="Times New Roman" w:cs="Times New Roman"/>
          <w:sz w:val="32"/>
          <w:szCs w:val="32"/>
        </w:rPr>
        <w:t>ukrainu.</w:t>
      </w:r>
    </w:p>
    <w:p w:rsidR="008826FC" w:rsidRPr="00D946EC" w:rsidRDefault="00D946EC" w:rsidP="008826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 xml:space="preserve">  </w:t>
      </w:r>
      <w:r w:rsidR="008826FC" w:rsidRPr="00D946EC">
        <w:rPr>
          <w:rFonts w:ascii="Times New Roman" w:hAnsi="Times New Roman" w:cs="Times New Roman"/>
          <w:sz w:val="32"/>
          <w:szCs w:val="32"/>
        </w:rPr>
        <w:t>9.</w:t>
      </w:r>
      <w:r>
        <w:rPr>
          <w:rFonts w:ascii="Times New Roman" w:hAnsi="Times New Roman" w:cs="Times New Roman"/>
          <w:sz w:val="32"/>
          <w:szCs w:val="32"/>
        </w:rPr>
        <w:t xml:space="preserve"> </w:t>
      </w:r>
      <w:r w:rsidR="00A63B75">
        <w:rPr>
          <w:rFonts w:ascii="Times New Roman" w:hAnsi="Times New Roman" w:cs="Times New Roman"/>
          <w:sz w:val="32"/>
          <w:szCs w:val="32"/>
        </w:rPr>
        <w:t xml:space="preserve">Октоберфест Киев 2014 </w:t>
      </w:r>
      <w:r w:rsidR="008826FC" w:rsidRPr="00D946EC">
        <w:rPr>
          <w:rFonts w:ascii="Times New Roman" w:hAnsi="Times New Roman" w:cs="Times New Roman"/>
          <w:sz w:val="32"/>
          <w:szCs w:val="32"/>
        </w:rPr>
        <w:t>[Електронний ресурс]. – Режим доступу</w:t>
      </w:r>
      <w:r w:rsidR="00A63B75">
        <w:rPr>
          <w:rFonts w:ascii="Times New Roman" w:hAnsi="Times New Roman" w:cs="Times New Roman"/>
          <w:sz w:val="32"/>
          <w:szCs w:val="32"/>
        </w:rPr>
        <w:t xml:space="preserve"> </w:t>
      </w:r>
      <w:r w:rsidR="008826FC" w:rsidRPr="00D946EC">
        <w:rPr>
          <w:rFonts w:ascii="Times New Roman" w:hAnsi="Times New Roman" w:cs="Times New Roman"/>
          <w:sz w:val="32"/>
          <w:szCs w:val="32"/>
        </w:rPr>
        <w:t xml:space="preserve">: http:// www.doroga.ua/Pages/Events.aspx?EventID=550. </w:t>
      </w:r>
    </w:p>
    <w:p w:rsidR="008826FC" w:rsidRPr="008826FC" w:rsidRDefault="008826FC" w:rsidP="008826FC">
      <w:pPr>
        <w:spacing w:after="0" w:line="240" w:lineRule="auto"/>
        <w:ind w:firstLine="709"/>
        <w:contextualSpacing/>
        <w:jc w:val="center"/>
        <w:rPr>
          <w:rFonts w:ascii="Times New Roman" w:hAnsi="Times New Roman" w:cs="Times New Roman"/>
          <w:b/>
          <w:sz w:val="32"/>
          <w:szCs w:val="32"/>
        </w:rPr>
      </w:pPr>
    </w:p>
    <w:p w:rsidR="008826FC" w:rsidRPr="008826FC" w:rsidRDefault="008826FC" w:rsidP="008826FC">
      <w:pPr>
        <w:spacing w:after="0" w:line="240" w:lineRule="auto"/>
        <w:ind w:firstLine="709"/>
        <w:contextualSpacing/>
        <w:jc w:val="center"/>
        <w:rPr>
          <w:rFonts w:ascii="Times New Roman" w:hAnsi="Times New Roman" w:cs="Times New Roman"/>
          <w:b/>
          <w:sz w:val="32"/>
          <w:szCs w:val="32"/>
        </w:rPr>
      </w:pPr>
    </w:p>
    <w:p w:rsidR="008826FC" w:rsidRPr="008826FC" w:rsidRDefault="008826FC" w:rsidP="008826FC">
      <w:pPr>
        <w:spacing w:after="0" w:line="240" w:lineRule="auto"/>
        <w:ind w:firstLine="709"/>
        <w:contextualSpacing/>
        <w:jc w:val="center"/>
        <w:rPr>
          <w:rFonts w:ascii="Times New Roman" w:hAnsi="Times New Roman" w:cs="Times New Roman"/>
          <w:b/>
          <w:sz w:val="32"/>
          <w:szCs w:val="32"/>
        </w:rPr>
      </w:pPr>
    </w:p>
    <w:p w:rsidR="008826FC" w:rsidRPr="008826FC" w:rsidRDefault="008826FC" w:rsidP="008826FC">
      <w:pPr>
        <w:spacing w:after="0" w:line="240" w:lineRule="auto"/>
        <w:ind w:firstLine="709"/>
        <w:contextualSpacing/>
        <w:jc w:val="center"/>
        <w:rPr>
          <w:rFonts w:ascii="Times New Roman" w:hAnsi="Times New Roman" w:cs="Times New Roman"/>
          <w:b/>
          <w:sz w:val="32"/>
          <w:szCs w:val="32"/>
        </w:rPr>
      </w:pPr>
    </w:p>
    <w:p w:rsidR="008826FC" w:rsidRPr="008826FC" w:rsidRDefault="008826FC" w:rsidP="008826FC">
      <w:pPr>
        <w:spacing w:after="0" w:line="240" w:lineRule="auto"/>
        <w:ind w:firstLine="709"/>
        <w:contextualSpacing/>
        <w:jc w:val="center"/>
        <w:rPr>
          <w:rFonts w:ascii="Times New Roman" w:hAnsi="Times New Roman" w:cs="Times New Roman"/>
          <w:b/>
          <w:sz w:val="32"/>
          <w:szCs w:val="32"/>
        </w:rPr>
      </w:pPr>
    </w:p>
    <w:p w:rsidR="008826FC" w:rsidRPr="008826FC" w:rsidRDefault="008826FC" w:rsidP="008826FC">
      <w:pPr>
        <w:spacing w:after="0" w:line="240" w:lineRule="auto"/>
        <w:ind w:firstLine="709"/>
        <w:contextualSpacing/>
        <w:jc w:val="center"/>
        <w:rPr>
          <w:rFonts w:ascii="Times New Roman" w:hAnsi="Times New Roman" w:cs="Times New Roman"/>
          <w:b/>
          <w:sz w:val="32"/>
          <w:szCs w:val="32"/>
        </w:rPr>
      </w:pPr>
    </w:p>
    <w:p w:rsidR="008826FC" w:rsidRDefault="008826FC" w:rsidP="008826FC">
      <w:pPr>
        <w:spacing w:after="0" w:line="240" w:lineRule="auto"/>
        <w:ind w:firstLine="709"/>
        <w:contextualSpacing/>
        <w:jc w:val="center"/>
        <w:rPr>
          <w:rFonts w:ascii="Times New Roman" w:hAnsi="Times New Roman" w:cs="Times New Roman"/>
          <w:b/>
          <w:sz w:val="32"/>
          <w:szCs w:val="32"/>
        </w:rPr>
      </w:pPr>
    </w:p>
    <w:p w:rsidR="00D946EC" w:rsidRDefault="00D946EC" w:rsidP="008826FC">
      <w:pPr>
        <w:spacing w:after="0" w:line="240" w:lineRule="auto"/>
        <w:ind w:firstLine="709"/>
        <w:contextualSpacing/>
        <w:jc w:val="center"/>
        <w:rPr>
          <w:rFonts w:ascii="Times New Roman" w:hAnsi="Times New Roman" w:cs="Times New Roman"/>
          <w:b/>
          <w:sz w:val="32"/>
          <w:szCs w:val="32"/>
        </w:rPr>
      </w:pPr>
    </w:p>
    <w:p w:rsidR="00D946EC" w:rsidRDefault="00D946EC" w:rsidP="008826FC">
      <w:pPr>
        <w:spacing w:after="0" w:line="240" w:lineRule="auto"/>
        <w:ind w:firstLine="709"/>
        <w:contextualSpacing/>
        <w:jc w:val="center"/>
        <w:rPr>
          <w:rFonts w:ascii="Times New Roman" w:hAnsi="Times New Roman" w:cs="Times New Roman"/>
          <w:b/>
          <w:sz w:val="32"/>
          <w:szCs w:val="32"/>
        </w:rPr>
      </w:pPr>
    </w:p>
    <w:p w:rsidR="00D946EC" w:rsidRDefault="00D946EC" w:rsidP="008826FC">
      <w:pPr>
        <w:spacing w:after="0" w:line="240" w:lineRule="auto"/>
        <w:ind w:firstLine="709"/>
        <w:contextualSpacing/>
        <w:jc w:val="center"/>
        <w:rPr>
          <w:rFonts w:ascii="Times New Roman" w:hAnsi="Times New Roman" w:cs="Times New Roman"/>
          <w:b/>
          <w:sz w:val="32"/>
          <w:szCs w:val="32"/>
        </w:rPr>
      </w:pPr>
    </w:p>
    <w:p w:rsidR="00D946EC" w:rsidRDefault="00D946EC" w:rsidP="008826FC">
      <w:pPr>
        <w:spacing w:after="0" w:line="240" w:lineRule="auto"/>
        <w:ind w:firstLine="709"/>
        <w:contextualSpacing/>
        <w:jc w:val="center"/>
        <w:rPr>
          <w:rFonts w:ascii="Times New Roman" w:hAnsi="Times New Roman" w:cs="Times New Roman"/>
          <w:b/>
          <w:sz w:val="32"/>
          <w:szCs w:val="32"/>
        </w:rPr>
      </w:pPr>
    </w:p>
    <w:p w:rsidR="00D946EC" w:rsidRDefault="00D946EC" w:rsidP="008826FC">
      <w:pPr>
        <w:spacing w:after="0" w:line="240" w:lineRule="auto"/>
        <w:ind w:firstLine="709"/>
        <w:contextualSpacing/>
        <w:jc w:val="center"/>
        <w:rPr>
          <w:rFonts w:ascii="Times New Roman" w:hAnsi="Times New Roman" w:cs="Times New Roman"/>
          <w:b/>
          <w:sz w:val="32"/>
          <w:szCs w:val="32"/>
        </w:rPr>
      </w:pPr>
    </w:p>
    <w:p w:rsidR="00D946EC" w:rsidRDefault="00D946EC" w:rsidP="008826FC">
      <w:pPr>
        <w:spacing w:after="0" w:line="240" w:lineRule="auto"/>
        <w:ind w:firstLine="709"/>
        <w:contextualSpacing/>
        <w:jc w:val="center"/>
        <w:rPr>
          <w:rFonts w:ascii="Times New Roman" w:hAnsi="Times New Roman" w:cs="Times New Roman"/>
          <w:b/>
          <w:sz w:val="32"/>
          <w:szCs w:val="32"/>
        </w:rPr>
      </w:pPr>
    </w:p>
    <w:p w:rsidR="00D946EC" w:rsidRDefault="00D946EC" w:rsidP="008826FC">
      <w:pPr>
        <w:spacing w:after="0" w:line="240" w:lineRule="auto"/>
        <w:ind w:firstLine="709"/>
        <w:contextualSpacing/>
        <w:jc w:val="center"/>
        <w:rPr>
          <w:rFonts w:ascii="Times New Roman" w:hAnsi="Times New Roman" w:cs="Times New Roman"/>
          <w:b/>
          <w:sz w:val="32"/>
          <w:szCs w:val="32"/>
        </w:rPr>
      </w:pPr>
    </w:p>
    <w:p w:rsidR="00D946EC" w:rsidRDefault="00D946EC" w:rsidP="008826FC">
      <w:pPr>
        <w:spacing w:after="0" w:line="240" w:lineRule="auto"/>
        <w:ind w:firstLine="709"/>
        <w:contextualSpacing/>
        <w:jc w:val="center"/>
        <w:rPr>
          <w:rFonts w:ascii="Times New Roman" w:hAnsi="Times New Roman" w:cs="Times New Roman"/>
          <w:b/>
          <w:sz w:val="32"/>
          <w:szCs w:val="32"/>
        </w:rPr>
      </w:pPr>
    </w:p>
    <w:p w:rsidR="00D946EC" w:rsidRDefault="00D946EC" w:rsidP="008826FC">
      <w:pPr>
        <w:spacing w:after="0" w:line="240" w:lineRule="auto"/>
        <w:ind w:firstLine="709"/>
        <w:contextualSpacing/>
        <w:jc w:val="center"/>
        <w:rPr>
          <w:rFonts w:ascii="Times New Roman" w:hAnsi="Times New Roman" w:cs="Times New Roman"/>
          <w:b/>
          <w:sz w:val="32"/>
          <w:szCs w:val="32"/>
        </w:rPr>
      </w:pPr>
    </w:p>
    <w:p w:rsidR="00D946EC" w:rsidRDefault="00D946EC" w:rsidP="008826FC">
      <w:pPr>
        <w:spacing w:after="0" w:line="240" w:lineRule="auto"/>
        <w:ind w:firstLine="709"/>
        <w:contextualSpacing/>
        <w:jc w:val="center"/>
        <w:rPr>
          <w:rFonts w:ascii="Times New Roman" w:hAnsi="Times New Roman" w:cs="Times New Roman"/>
          <w:b/>
          <w:sz w:val="32"/>
          <w:szCs w:val="32"/>
        </w:rPr>
      </w:pPr>
    </w:p>
    <w:p w:rsidR="00D946EC" w:rsidRDefault="00D946EC" w:rsidP="008826FC">
      <w:pPr>
        <w:spacing w:after="0" w:line="240" w:lineRule="auto"/>
        <w:ind w:firstLine="709"/>
        <w:contextualSpacing/>
        <w:jc w:val="center"/>
        <w:rPr>
          <w:rFonts w:ascii="Times New Roman" w:hAnsi="Times New Roman" w:cs="Times New Roman"/>
          <w:b/>
          <w:sz w:val="32"/>
          <w:szCs w:val="32"/>
        </w:rPr>
      </w:pPr>
    </w:p>
    <w:p w:rsidR="00D946EC" w:rsidRDefault="00D946EC" w:rsidP="008826FC">
      <w:pPr>
        <w:spacing w:after="0" w:line="240" w:lineRule="auto"/>
        <w:ind w:firstLine="709"/>
        <w:contextualSpacing/>
        <w:jc w:val="center"/>
        <w:rPr>
          <w:rFonts w:ascii="Times New Roman" w:hAnsi="Times New Roman" w:cs="Times New Roman"/>
          <w:b/>
          <w:sz w:val="32"/>
          <w:szCs w:val="32"/>
        </w:rPr>
      </w:pPr>
    </w:p>
    <w:p w:rsidR="00D946EC" w:rsidRDefault="00D946EC" w:rsidP="008826FC">
      <w:pPr>
        <w:spacing w:after="0" w:line="240" w:lineRule="auto"/>
        <w:ind w:firstLine="709"/>
        <w:contextualSpacing/>
        <w:jc w:val="center"/>
        <w:rPr>
          <w:rFonts w:ascii="Times New Roman" w:hAnsi="Times New Roman" w:cs="Times New Roman"/>
          <w:b/>
          <w:sz w:val="32"/>
          <w:szCs w:val="32"/>
        </w:rPr>
      </w:pPr>
    </w:p>
    <w:p w:rsidR="00D946EC" w:rsidRDefault="00D946EC" w:rsidP="008826FC">
      <w:pPr>
        <w:spacing w:after="0" w:line="240" w:lineRule="auto"/>
        <w:ind w:firstLine="709"/>
        <w:contextualSpacing/>
        <w:jc w:val="center"/>
        <w:rPr>
          <w:rFonts w:ascii="Times New Roman" w:hAnsi="Times New Roman" w:cs="Times New Roman"/>
          <w:b/>
          <w:sz w:val="32"/>
          <w:szCs w:val="32"/>
        </w:rPr>
      </w:pPr>
    </w:p>
    <w:p w:rsidR="00A63B75" w:rsidRDefault="00A63B75" w:rsidP="008826FC">
      <w:pPr>
        <w:spacing w:after="0" w:line="240" w:lineRule="auto"/>
        <w:ind w:firstLine="709"/>
        <w:contextualSpacing/>
        <w:jc w:val="center"/>
        <w:rPr>
          <w:rFonts w:ascii="Times New Roman" w:hAnsi="Times New Roman" w:cs="Times New Roman"/>
          <w:b/>
          <w:sz w:val="32"/>
          <w:szCs w:val="32"/>
        </w:rPr>
      </w:pPr>
    </w:p>
    <w:p w:rsidR="00A63B75" w:rsidRDefault="00A63B75" w:rsidP="008826FC">
      <w:pPr>
        <w:spacing w:after="0" w:line="240" w:lineRule="auto"/>
        <w:ind w:firstLine="709"/>
        <w:contextualSpacing/>
        <w:jc w:val="center"/>
        <w:rPr>
          <w:rFonts w:ascii="Times New Roman" w:hAnsi="Times New Roman" w:cs="Times New Roman"/>
          <w:b/>
          <w:sz w:val="32"/>
          <w:szCs w:val="32"/>
        </w:rPr>
      </w:pPr>
    </w:p>
    <w:p w:rsidR="00A63B75" w:rsidRDefault="00A63B75" w:rsidP="008826FC">
      <w:pPr>
        <w:spacing w:after="0" w:line="240" w:lineRule="auto"/>
        <w:ind w:firstLine="709"/>
        <w:contextualSpacing/>
        <w:jc w:val="center"/>
        <w:rPr>
          <w:rFonts w:ascii="Times New Roman" w:hAnsi="Times New Roman" w:cs="Times New Roman"/>
          <w:b/>
          <w:sz w:val="32"/>
          <w:szCs w:val="32"/>
        </w:rPr>
      </w:pPr>
    </w:p>
    <w:p w:rsidR="00A63B75" w:rsidRPr="008826FC" w:rsidRDefault="00A63B75" w:rsidP="008826FC">
      <w:pPr>
        <w:spacing w:after="0" w:line="240" w:lineRule="auto"/>
        <w:ind w:firstLine="709"/>
        <w:contextualSpacing/>
        <w:jc w:val="center"/>
        <w:rPr>
          <w:rFonts w:ascii="Times New Roman" w:hAnsi="Times New Roman" w:cs="Times New Roman"/>
          <w:b/>
          <w:sz w:val="32"/>
          <w:szCs w:val="32"/>
        </w:rPr>
      </w:pPr>
    </w:p>
    <w:p w:rsidR="009C4A67" w:rsidRPr="00D946EC" w:rsidRDefault="009C4A67" w:rsidP="008826FC">
      <w:pPr>
        <w:pStyle w:val="NormalWeb"/>
        <w:spacing w:before="0" w:beforeAutospacing="0" w:after="0" w:afterAutospacing="0"/>
        <w:ind w:firstLine="567"/>
        <w:jc w:val="right"/>
        <w:rPr>
          <w:b/>
          <w:sz w:val="32"/>
          <w:szCs w:val="32"/>
        </w:rPr>
      </w:pPr>
      <w:r w:rsidRPr="00D946EC">
        <w:rPr>
          <w:b/>
          <w:sz w:val="32"/>
          <w:szCs w:val="32"/>
        </w:rPr>
        <w:lastRenderedPageBreak/>
        <w:t>Тимчишин – Чемерис Ю.</w:t>
      </w:r>
      <w:r w:rsidR="00A63B75">
        <w:rPr>
          <w:b/>
          <w:sz w:val="32"/>
          <w:szCs w:val="32"/>
        </w:rPr>
        <w:t xml:space="preserve"> </w:t>
      </w:r>
      <w:r w:rsidRPr="00D946EC">
        <w:rPr>
          <w:b/>
          <w:sz w:val="32"/>
          <w:szCs w:val="32"/>
        </w:rPr>
        <w:t>В.</w:t>
      </w:r>
    </w:p>
    <w:p w:rsidR="00D946EC" w:rsidRDefault="009C4A67" w:rsidP="008826FC">
      <w:pPr>
        <w:spacing w:after="0" w:line="240" w:lineRule="auto"/>
        <w:jc w:val="right"/>
        <w:rPr>
          <w:rFonts w:ascii="Times New Roman" w:hAnsi="Times New Roman" w:cs="Times New Roman"/>
          <w:i/>
          <w:iCs/>
          <w:sz w:val="32"/>
          <w:szCs w:val="32"/>
        </w:rPr>
      </w:pPr>
      <w:r w:rsidRPr="008826FC">
        <w:rPr>
          <w:rFonts w:ascii="Times New Roman" w:hAnsi="Times New Roman" w:cs="Times New Roman"/>
          <w:i/>
          <w:iCs/>
          <w:sz w:val="32"/>
          <w:szCs w:val="32"/>
        </w:rPr>
        <w:t xml:space="preserve">кандидат економічних наук, </w:t>
      </w:r>
    </w:p>
    <w:p w:rsidR="00D946EC" w:rsidRDefault="00D946EC" w:rsidP="00D946EC">
      <w:pPr>
        <w:spacing w:after="0" w:line="240" w:lineRule="auto"/>
        <w:jc w:val="right"/>
        <w:rPr>
          <w:rFonts w:ascii="Times New Roman" w:hAnsi="Times New Roman" w:cs="Times New Roman"/>
          <w:i/>
          <w:iCs/>
          <w:sz w:val="32"/>
          <w:szCs w:val="32"/>
        </w:rPr>
      </w:pPr>
      <w:r>
        <w:rPr>
          <w:rFonts w:ascii="Times New Roman" w:hAnsi="Times New Roman" w:cs="Times New Roman"/>
          <w:i/>
          <w:iCs/>
          <w:sz w:val="32"/>
          <w:szCs w:val="32"/>
        </w:rPr>
        <w:t xml:space="preserve">в.о. доцента кафедри обліку і фінансів </w:t>
      </w:r>
    </w:p>
    <w:p w:rsidR="009C4A67" w:rsidRPr="008826FC" w:rsidRDefault="009C4A67" w:rsidP="00D946EC">
      <w:pPr>
        <w:spacing w:after="0" w:line="240" w:lineRule="auto"/>
        <w:jc w:val="right"/>
        <w:rPr>
          <w:rFonts w:ascii="Times New Roman" w:hAnsi="Times New Roman" w:cs="Times New Roman"/>
          <w:i/>
          <w:iCs/>
          <w:sz w:val="32"/>
          <w:szCs w:val="32"/>
        </w:rPr>
      </w:pPr>
      <w:r w:rsidRPr="008826FC">
        <w:rPr>
          <w:rFonts w:ascii="Times New Roman" w:hAnsi="Times New Roman" w:cs="Times New Roman"/>
          <w:i/>
          <w:iCs/>
          <w:sz w:val="32"/>
          <w:szCs w:val="32"/>
        </w:rPr>
        <w:t>Львівського інституту економіки і туризму</w:t>
      </w:r>
    </w:p>
    <w:p w:rsidR="009C4A67" w:rsidRPr="009C4A67" w:rsidRDefault="009C4A67" w:rsidP="003653BE">
      <w:pPr>
        <w:spacing w:after="0" w:line="240" w:lineRule="auto"/>
        <w:jc w:val="center"/>
        <w:rPr>
          <w:rFonts w:ascii="Times New Roman" w:hAnsi="Times New Roman" w:cs="Times New Roman"/>
          <w:sz w:val="32"/>
          <w:szCs w:val="32"/>
        </w:rPr>
      </w:pPr>
    </w:p>
    <w:p w:rsidR="00A63B75" w:rsidRDefault="009C4A67" w:rsidP="00A63B75">
      <w:pPr>
        <w:pStyle w:val="NormalWeb"/>
        <w:spacing w:before="0" w:beforeAutospacing="0" w:after="0" w:afterAutospacing="0"/>
        <w:jc w:val="center"/>
        <w:rPr>
          <w:b/>
          <w:sz w:val="28"/>
          <w:szCs w:val="28"/>
        </w:rPr>
      </w:pPr>
      <w:r w:rsidRPr="00A63B75">
        <w:rPr>
          <w:b/>
          <w:sz w:val="28"/>
          <w:szCs w:val="28"/>
        </w:rPr>
        <w:t>ОР</w:t>
      </w:r>
      <w:r w:rsidR="00D946EC" w:rsidRPr="00A63B75">
        <w:rPr>
          <w:b/>
          <w:sz w:val="28"/>
          <w:szCs w:val="28"/>
        </w:rPr>
        <w:t xml:space="preserve">ГАНІЗАЦІЙНО-ЕКОНОМІЧНІ ЗАСАДИ </w:t>
      </w:r>
      <w:r w:rsidRPr="00A63B75">
        <w:rPr>
          <w:b/>
          <w:sz w:val="28"/>
          <w:szCs w:val="28"/>
        </w:rPr>
        <w:t xml:space="preserve">БАНКІВСЬКОГО КРЕДИТУВАННЯ РИНКУ ПІДПРИЄМСТВ </w:t>
      </w:r>
    </w:p>
    <w:p w:rsidR="009C4A67" w:rsidRPr="00A63B75" w:rsidRDefault="009C4A67" w:rsidP="00A63B75">
      <w:pPr>
        <w:pStyle w:val="NormalWeb"/>
        <w:spacing w:before="0" w:beforeAutospacing="0" w:after="0" w:afterAutospacing="0"/>
        <w:jc w:val="center"/>
        <w:rPr>
          <w:b/>
          <w:sz w:val="28"/>
          <w:szCs w:val="28"/>
        </w:rPr>
      </w:pPr>
      <w:r w:rsidRPr="00A63B75">
        <w:rPr>
          <w:b/>
          <w:sz w:val="28"/>
          <w:szCs w:val="28"/>
        </w:rPr>
        <w:t>ТУРИСТИЧНИХ ПОСЛУГ</w:t>
      </w:r>
    </w:p>
    <w:p w:rsidR="003653BE" w:rsidRDefault="003653BE" w:rsidP="00D946EC">
      <w:pPr>
        <w:pStyle w:val="NormalWeb"/>
        <w:spacing w:before="0" w:beforeAutospacing="0" w:after="0" w:afterAutospacing="0"/>
        <w:ind w:firstLine="567"/>
        <w:jc w:val="both"/>
        <w:rPr>
          <w:b/>
          <w:i/>
          <w:sz w:val="32"/>
          <w:szCs w:val="32"/>
        </w:rPr>
      </w:pPr>
    </w:p>
    <w:p w:rsidR="00D946EC" w:rsidRPr="00093581" w:rsidRDefault="00D946EC" w:rsidP="00D946EC">
      <w:pPr>
        <w:pStyle w:val="NormalWeb"/>
        <w:spacing w:before="0" w:beforeAutospacing="0" w:after="0" w:afterAutospacing="0"/>
        <w:ind w:firstLine="567"/>
        <w:jc w:val="both"/>
        <w:rPr>
          <w:b/>
          <w:i/>
          <w:sz w:val="32"/>
          <w:szCs w:val="32"/>
        </w:rPr>
      </w:pPr>
      <w:r w:rsidRPr="00093581">
        <w:rPr>
          <w:b/>
          <w:i/>
          <w:sz w:val="32"/>
          <w:szCs w:val="32"/>
        </w:rPr>
        <w:t>Анотація</w:t>
      </w:r>
    </w:p>
    <w:p w:rsidR="009C4A67" w:rsidRPr="009C4A67" w:rsidRDefault="00D946EC" w:rsidP="00D946EC">
      <w:pPr>
        <w:pStyle w:val="NormalWeb"/>
        <w:spacing w:before="0" w:beforeAutospacing="0" w:after="0" w:afterAutospacing="0"/>
        <w:ind w:firstLine="567"/>
        <w:jc w:val="both"/>
        <w:rPr>
          <w:i/>
          <w:sz w:val="32"/>
          <w:szCs w:val="32"/>
        </w:rPr>
      </w:pPr>
      <w:r>
        <w:rPr>
          <w:i/>
          <w:sz w:val="32"/>
          <w:szCs w:val="32"/>
        </w:rPr>
        <w:t>Р</w:t>
      </w:r>
      <w:r w:rsidR="009C4A67" w:rsidRPr="009C4A67">
        <w:rPr>
          <w:i/>
          <w:sz w:val="32"/>
          <w:szCs w:val="32"/>
        </w:rPr>
        <w:t xml:space="preserve">озкрито сутність банківського кредитування, банківського кредиту, банківської гарантії для фірм туристичної діяльності та основних принципів банківського кредитування підприємств сфери туристичних послуг; </w:t>
      </w:r>
      <w:r w:rsidR="00A63B75">
        <w:rPr>
          <w:i/>
          <w:sz w:val="32"/>
          <w:szCs w:val="32"/>
        </w:rPr>
        <w:t>висвітлено</w:t>
      </w:r>
      <w:r w:rsidR="009C4A67" w:rsidRPr="009C4A67">
        <w:rPr>
          <w:i/>
          <w:sz w:val="32"/>
          <w:szCs w:val="32"/>
        </w:rPr>
        <w:t xml:space="preserve"> ряд особливостей кредитування підприємств сфери туристичних послуг. Проаналізовано механізм надання банківського кредитування підприємств сфери туристичних послуг. Виділено заходи для подальшого розвитку кредитування підпр</w:t>
      </w:r>
      <w:r w:rsidR="00E3526C">
        <w:rPr>
          <w:i/>
          <w:sz w:val="32"/>
          <w:szCs w:val="32"/>
        </w:rPr>
        <w:t>иємств сфери туристичних послуг,</w:t>
      </w:r>
      <w:r w:rsidR="009C4A67" w:rsidRPr="009C4A67">
        <w:rPr>
          <w:i/>
          <w:sz w:val="32"/>
          <w:szCs w:val="32"/>
        </w:rPr>
        <w:t xml:space="preserve"> позитивні та негативні сторони кредитування туристичного бізнесу банківськими установами.</w:t>
      </w:r>
    </w:p>
    <w:p w:rsidR="00D946EC" w:rsidRDefault="00D946EC" w:rsidP="00D946EC">
      <w:pPr>
        <w:pStyle w:val="NormalWeb"/>
        <w:spacing w:before="0" w:beforeAutospacing="0" w:after="0" w:afterAutospacing="0"/>
        <w:ind w:firstLine="567"/>
        <w:jc w:val="center"/>
        <w:rPr>
          <w:b/>
          <w:sz w:val="32"/>
          <w:szCs w:val="32"/>
        </w:rPr>
      </w:pPr>
    </w:p>
    <w:p w:rsidR="009C4A67" w:rsidRPr="009C4A67" w:rsidRDefault="009C4A67" w:rsidP="00D946EC">
      <w:pPr>
        <w:pStyle w:val="NormalWeb"/>
        <w:spacing w:before="0" w:beforeAutospacing="0" w:after="0" w:afterAutospacing="0"/>
        <w:ind w:firstLine="567"/>
        <w:jc w:val="center"/>
        <w:rPr>
          <w:b/>
          <w:sz w:val="32"/>
          <w:szCs w:val="32"/>
        </w:rPr>
      </w:pPr>
      <w:r w:rsidRPr="009C4A67">
        <w:rPr>
          <w:b/>
          <w:sz w:val="32"/>
          <w:szCs w:val="32"/>
        </w:rPr>
        <w:t>Вступ</w:t>
      </w:r>
    </w:p>
    <w:p w:rsidR="009C4A67" w:rsidRPr="009C4A67" w:rsidRDefault="009C4A67" w:rsidP="00BA2F73">
      <w:pPr>
        <w:pStyle w:val="NormalWeb"/>
        <w:spacing w:before="0" w:beforeAutospacing="0"/>
        <w:ind w:firstLine="567"/>
        <w:jc w:val="both"/>
        <w:rPr>
          <w:sz w:val="32"/>
          <w:szCs w:val="32"/>
        </w:rPr>
      </w:pPr>
      <w:r w:rsidRPr="009C4A67">
        <w:rPr>
          <w:sz w:val="32"/>
          <w:szCs w:val="32"/>
        </w:rPr>
        <w:t>У сучасних умовах ринкових відносин одним із основних завдань банківського кредитування є створення сприятливих умов для безперервності відтв</w:t>
      </w:r>
      <w:r w:rsidR="00F7169F">
        <w:rPr>
          <w:sz w:val="32"/>
          <w:szCs w:val="32"/>
        </w:rPr>
        <w:t>орювального процесу, насамперед</w:t>
      </w:r>
      <w:r w:rsidRPr="009C4A67">
        <w:rPr>
          <w:sz w:val="32"/>
          <w:szCs w:val="32"/>
        </w:rPr>
        <w:t xml:space="preserve"> шляхом своєчасного задоволення потреби економічних аген</w:t>
      </w:r>
      <w:r w:rsidR="00F7169F">
        <w:rPr>
          <w:sz w:val="32"/>
          <w:szCs w:val="32"/>
        </w:rPr>
        <w:t>тів у необхідному капіталі. Але</w:t>
      </w:r>
      <w:r w:rsidRPr="009C4A67">
        <w:rPr>
          <w:sz w:val="32"/>
          <w:szCs w:val="32"/>
        </w:rPr>
        <w:t xml:space="preserve"> основна проблема полягає в тому, що в сучасних умовах система банківського кредитування не повною мірою задовольняє потреби економіки: істотним є дефіцит позикового капіталу, що зумовлено низькими доходами підприємств сфери туристичних послуг, недостатньою ефективністю економіки, відпливом капіталу за кордон, наявністю значних коштів поза банками в тіньовій економіці. Це, своєю чергою, зумовлює застосування недостатньо ефективних методів кредитування. Серед них переважає короткострокове кредитування і з</w:t>
      </w:r>
      <w:r w:rsidR="00F7169F">
        <w:rPr>
          <w:sz w:val="32"/>
          <w:szCs w:val="32"/>
        </w:rPr>
        <w:t>овсім низька частка середньо- і особливо</w:t>
      </w:r>
      <w:r w:rsidRPr="009C4A67">
        <w:rPr>
          <w:sz w:val="32"/>
          <w:szCs w:val="32"/>
        </w:rPr>
        <w:t xml:space="preserve"> довгострокових кредитів. Кредит здебільшого використовується для покриття дефіциту оборотного капіталу. Слабким є і його вплив на здійснення структурних зрушень, підвищення науково-</w:t>
      </w:r>
      <w:r w:rsidRPr="009C4A67">
        <w:rPr>
          <w:sz w:val="32"/>
          <w:szCs w:val="32"/>
        </w:rPr>
        <w:lastRenderedPageBreak/>
        <w:t>технологічного рівня виробництва, конкурентоспроможності туристичних послуг на внутрішньому та зовнішньому ринках. Ситуація, що склалася, не відповідає отриманому статусу країни з ринковою економікою й потребує розробки системи заходів, які б забезпечили розвиток кредитної системи задля задоволення економічних агентів позиковим капіталом [11].</w:t>
      </w:r>
    </w:p>
    <w:p w:rsidR="00F7169F" w:rsidRDefault="009C4A67" w:rsidP="00D946EC">
      <w:pPr>
        <w:spacing w:after="0" w:line="240" w:lineRule="auto"/>
        <w:ind w:firstLine="567"/>
        <w:jc w:val="center"/>
        <w:rPr>
          <w:rFonts w:ascii="Times New Roman" w:eastAsia="Times New Roman" w:hAnsi="Times New Roman" w:cs="Times New Roman"/>
          <w:b/>
          <w:sz w:val="32"/>
          <w:szCs w:val="32"/>
          <w:lang w:eastAsia="ru-RU"/>
        </w:rPr>
      </w:pPr>
      <w:r w:rsidRPr="009C4A67">
        <w:rPr>
          <w:rFonts w:ascii="Times New Roman" w:eastAsia="Times New Roman" w:hAnsi="Times New Roman" w:cs="Times New Roman"/>
          <w:b/>
          <w:sz w:val="32"/>
          <w:szCs w:val="32"/>
          <w:lang w:eastAsia="ru-RU"/>
        </w:rPr>
        <w:t xml:space="preserve">Розділ 1. Аналіз сучасного стану кредитування </w:t>
      </w:r>
      <w:r w:rsidR="00F7169F">
        <w:rPr>
          <w:rFonts w:ascii="Times New Roman" w:eastAsia="Times New Roman" w:hAnsi="Times New Roman" w:cs="Times New Roman"/>
          <w:b/>
          <w:sz w:val="32"/>
          <w:szCs w:val="32"/>
          <w:lang w:eastAsia="ru-RU"/>
        </w:rPr>
        <w:t xml:space="preserve"> </w:t>
      </w:r>
    </w:p>
    <w:p w:rsidR="009C4A67" w:rsidRPr="009C4A67" w:rsidRDefault="009C4A67" w:rsidP="00D946EC">
      <w:pPr>
        <w:spacing w:after="0" w:line="240" w:lineRule="auto"/>
        <w:ind w:firstLine="567"/>
        <w:jc w:val="center"/>
        <w:rPr>
          <w:rFonts w:ascii="Times New Roman" w:eastAsia="Times New Roman" w:hAnsi="Times New Roman" w:cs="Times New Roman"/>
          <w:b/>
          <w:sz w:val="32"/>
          <w:szCs w:val="32"/>
          <w:lang w:eastAsia="ru-RU"/>
        </w:rPr>
      </w:pPr>
      <w:r w:rsidRPr="009C4A67">
        <w:rPr>
          <w:rFonts w:ascii="Times New Roman" w:eastAsia="Times New Roman" w:hAnsi="Times New Roman" w:cs="Times New Roman"/>
          <w:b/>
          <w:sz w:val="32"/>
          <w:szCs w:val="32"/>
          <w:lang w:eastAsia="ru-RU"/>
        </w:rPr>
        <w:t>підприємств сфери туристичних послуг</w:t>
      </w:r>
    </w:p>
    <w:p w:rsidR="009C4A67" w:rsidRPr="009C4A67" w:rsidRDefault="009C4A67" w:rsidP="00D946EC">
      <w:pPr>
        <w:spacing w:after="0" w:line="240" w:lineRule="auto"/>
        <w:ind w:firstLine="567"/>
        <w:jc w:val="both"/>
        <w:rPr>
          <w:rFonts w:ascii="Times New Roman" w:eastAsia="Times New Roman" w:hAnsi="Times New Roman" w:cs="Times New Roman"/>
          <w:sz w:val="32"/>
          <w:szCs w:val="32"/>
          <w:lang w:eastAsia="ru-RU"/>
        </w:rPr>
      </w:pPr>
      <w:r w:rsidRPr="009C4A67">
        <w:rPr>
          <w:rFonts w:ascii="Times New Roman" w:eastAsia="Times New Roman" w:hAnsi="Times New Roman" w:cs="Times New Roman"/>
          <w:sz w:val="32"/>
          <w:szCs w:val="32"/>
          <w:lang w:eastAsia="ru-RU"/>
        </w:rPr>
        <w:t>Для успішного розвитку підприємств сфери туристичних послуг необхідні значні інвестиційні ресурси. Однак, на</w:t>
      </w:r>
      <w:r w:rsidR="00F7169F">
        <w:rPr>
          <w:rFonts w:ascii="Times New Roman" w:eastAsia="Times New Roman" w:hAnsi="Times New Roman" w:cs="Times New Roman"/>
          <w:sz w:val="32"/>
          <w:szCs w:val="32"/>
          <w:lang w:eastAsia="ru-RU"/>
        </w:rPr>
        <w:t xml:space="preserve"> </w:t>
      </w:r>
      <w:r w:rsidRPr="009C4A67">
        <w:rPr>
          <w:rFonts w:ascii="Times New Roman" w:eastAsia="Times New Roman" w:hAnsi="Times New Roman" w:cs="Times New Roman"/>
          <w:sz w:val="32"/>
          <w:szCs w:val="32"/>
          <w:lang w:eastAsia="ru-RU"/>
        </w:rPr>
        <w:t>жаль, в умовах складної економічної ситуації в Україні єдиним джерелом інвестицій є банківське кредитування. Більшість підприємств сфери туристичних послуг відносяться до малог</w:t>
      </w:r>
      <w:r w:rsidR="00F7169F">
        <w:rPr>
          <w:rFonts w:ascii="Times New Roman" w:eastAsia="Times New Roman" w:hAnsi="Times New Roman" w:cs="Times New Roman"/>
          <w:sz w:val="32"/>
          <w:szCs w:val="32"/>
          <w:lang w:eastAsia="ru-RU"/>
        </w:rPr>
        <w:t>о та середнього бізнесу, і якщо навіть до кризи</w:t>
      </w:r>
      <w:r w:rsidRPr="009C4A67">
        <w:rPr>
          <w:rFonts w:ascii="Times New Roman" w:eastAsia="Times New Roman" w:hAnsi="Times New Roman" w:cs="Times New Roman"/>
          <w:sz w:val="32"/>
          <w:szCs w:val="32"/>
          <w:lang w:eastAsia="ru-RU"/>
        </w:rPr>
        <w:t xml:space="preserve"> позики для такого виду бізнесу не були серед пріоритетних банківських продуктів при достатній кількості спеціалізованих кредитних програм, т</w:t>
      </w:r>
      <w:r w:rsidR="00F7169F">
        <w:rPr>
          <w:rFonts w:ascii="Times New Roman" w:eastAsia="Times New Roman" w:hAnsi="Times New Roman" w:cs="Times New Roman"/>
          <w:sz w:val="32"/>
          <w:szCs w:val="32"/>
          <w:lang w:eastAsia="ru-RU"/>
        </w:rPr>
        <w:t>о зараз ситуація ще погіршилася</w:t>
      </w:r>
      <w:r w:rsidRPr="009C4A67">
        <w:rPr>
          <w:rFonts w:ascii="Times New Roman" w:eastAsia="Times New Roman" w:hAnsi="Times New Roman" w:cs="Times New Roman"/>
          <w:sz w:val="32"/>
          <w:szCs w:val="32"/>
          <w:lang w:eastAsia="ru-RU"/>
        </w:rPr>
        <w:t xml:space="preserve"> і отримати значні інвестиційні ресурси від банківської установи на розвиток власного бізнесу майже не можливо. Складність кредитування підприємств сфери туристичних послуг також пов’язана з тим, що зазначена сфера є специфічною і з точки зору кредитування має ряд особливостей [8]:</w:t>
      </w:r>
    </w:p>
    <w:p w:rsidR="002D502E" w:rsidRPr="00E3526C" w:rsidRDefault="009C4A67" w:rsidP="002D502E">
      <w:pPr>
        <w:pStyle w:val="ListParagraph"/>
        <w:numPr>
          <w:ilvl w:val="0"/>
          <w:numId w:val="1"/>
        </w:numPr>
        <w:spacing w:after="0" w:line="240" w:lineRule="auto"/>
        <w:jc w:val="both"/>
        <w:rPr>
          <w:rFonts w:ascii="Times New Roman" w:eastAsia="Times New Roman" w:hAnsi="Times New Roman"/>
          <w:sz w:val="32"/>
          <w:szCs w:val="32"/>
          <w:lang w:eastAsia="ru-RU"/>
        </w:rPr>
      </w:pPr>
      <w:r w:rsidRPr="00E3526C">
        <w:rPr>
          <w:rFonts w:ascii="Times New Roman" w:eastAsia="Times New Roman" w:hAnsi="Times New Roman"/>
          <w:sz w:val="32"/>
          <w:szCs w:val="32"/>
          <w:lang w:eastAsia="ru-RU"/>
        </w:rPr>
        <w:t>більшість</w:t>
      </w:r>
      <w:r w:rsidR="00E3526C" w:rsidRPr="00E3526C">
        <w:rPr>
          <w:rFonts w:ascii="Times New Roman" w:eastAsia="Times New Roman" w:hAnsi="Times New Roman"/>
          <w:sz w:val="32"/>
          <w:szCs w:val="32"/>
          <w:lang w:eastAsia="ru-RU"/>
        </w:rPr>
        <w:t xml:space="preserve">   </w:t>
      </w:r>
      <w:r w:rsidRPr="00E3526C">
        <w:rPr>
          <w:rFonts w:ascii="Times New Roman" w:eastAsia="Times New Roman" w:hAnsi="Times New Roman"/>
          <w:sz w:val="32"/>
          <w:szCs w:val="32"/>
          <w:lang w:eastAsia="ru-RU"/>
        </w:rPr>
        <w:t xml:space="preserve"> підприємств </w:t>
      </w:r>
      <w:r w:rsidR="00E3526C" w:rsidRPr="00E3526C">
        <w:rPr>
          <w:rFonts w:ascii="Times New Roman" w:eastAsia="Times New Roman" w:hAnsi="Times New Roman"/>
          <w:sz w:val="32"/>
          <w:szCs w:val="32"/>
          <w:lang w:eastAsia="ru-RU"/>
        </w:rPr>
        <w:t xml:space="preserve">   </w:t>
      </w:r>
      <w:r w:rsidRPr="00E3526C">
        <w:rPr>
          <w:rFonts w:ascii="Times New Roman" w:eastAsia="Times New Roman" w:hAnsi="Times New Roman"/>
          <w:sz w:val="32"/>
          <w:szCs w:val="32"/>
          <w:lang w:eastAsia="ru-RU"/>
        </w:rPr>
        <w:t xml:space="preserve">сфери </w:t>
      </w:r>
      <w:r w:rsidR="00E3526C" w:rsidRPr="00E3526C">
        <w:rPr>
          <w:rFonts w:ascii="Times New Roman" w:eastAsia="Times New Roman" w:hAnsi="Times New Roman"/>
          <w:sz w:val="32"/>
          <w:szCs w:val="32"/>
          <w:lang w:eastAsia="ru-RU"/>
        </w:rPr>
        <w:t xml:space="preserve">    </w:t>
      </w:r>
      <w:r w:rsidRPr="00E3526C">
        <w:rPr>
          <w:rFonts w:ascii="Times New Roman" w:eastAsia="Times New Roman" w:hAnsi="Times New Roman"/>
          <w:sz w:val="32"/>
          <w:szCs w:val="32"/>
          <w:lang w:eastAsia="ru-RU"/>
        </w:rPr>
        <w:t xml:space="preserve">туристичних </w:t>
      </w:r>
      <w:r w:rsidR="00E3526C" w:rsidRPr="00E3526C">
        <w:rPr>
          <w:rFonts w:ascii="Times New Roman" w:eastAsia="Times New Roman" w:hAnsi="Times New Roman"/>
          <w:sz w:val="32"/>
          <w:szCs w:val="32"/>
          <w:lang w:eastAsia="ru-RU"/>
        </w:rPr>
        <w:t xml:space="preserve">    </w:t>
      </w:r>
      <w:r w:rsidRPr="00E3526C">
        <w:rPr>
          <w:rFonts w:ascii="Times New Roman" w:eastAsia="Times New Roman" w:hAnsi="Times New Roman"/>
          <w:sz w:val="32"/>
          <w:szCs w:val="32"/>
          <w:lang w:eastAsia="ru-RU"/>
        </w:rPr>
        <w:t xml:space="preserve">послуг </w:t>
      </w:r>
    </w:p>
    <w:p w:rsidR="009C4A67" w:rsidRPr="00D946EC" w:rsidRDefault="009C4A67" w:rsidP="00D946EC">
      <w:pPr>
        <w:spacing w:after="0" w:line="240" w:lineRule="auto"/>
        <w:jc w:val="both"/>
        <w:rPr>
          <w:rFonts w:ascii="Times New Roman" w:eastAsia="Times New Roman" w:hAnsi="Times New Roman"/>
          <w:sz w:val="32"/>
          <w:szCs w:val="32"/>
          <w:lang w:eastAsia="ru-RU"/>
        </w:rPr>
      </w:pPr>
      <w:r w:rsidRPr="002D502E">
        <w:rPr>
          <w:rFonts w:ascii="Times New Roman" w:eastAsia="Times New Roman" w:hAnsi="Times New Roman"/>
          <w:sz w:val="32"/>
          <w:szCs w:val="32"/>
          <w:lang w:eastAsia="ru-RU"/>
        </w:rPr>
        <w:t xml:space="preserve">працюють на </w:t>
      </w:r>
      <w:r w:rsidRPr="00D946EC">
        <w:rPr>
          <w:rFonts w:ascii="Times New Roman" w:eastAsia="Times New Roman" w:hAnsi="Times New Roman"/>
          <w:sz w:val="32"/>
          <w:szCs w:val="32"/>
          <w:lang w:eastAsia="ru-RU"/>
        </w:rPr>
        <w:t>спрощеній системі оподатковування, як фізичні особи – суб’єкти підприємницької діяльності. Їхня фінансова звітність у більшості випадків не відповідає банківським вимогам, тому фінансування найчастіше здійснюється на умовах споживчого (роздрібного) кредитування: під заставу квартир, авто або у вигляді беззаставних позичок;</w:t>
      </w:r>
    </w:p>
    <w:p w:rsidR="002D502E" w:rsidRPr="000B632B" w:rsidRDefault="009C4A67" w:rsidP="002D502E">
      <w:pPr>
        <w:pStyle w:val="ListParagraph"/>
        <w:numPr>
          <w:ilvl w:val="0"/>
          <w:numId w:val="1"/>
        </w:numPr>
        <w:spacing w:after="0" w:line="240" w:lineRule="auto"/>
        <w:jc w:val="both"/>
        <w:rPr>
          <w:rFonts w:ascii="Times New Roman" w:eastAsia="Times New Roman" w:hAnsi="Times New Roman"/>
          <w:sz w:val="32"/>
          <w:szCs w:val="32"/>
          <w:lang w:eastAsia="ru-RU"/>
        </w:rPr>
      </w:pPr>
      <w:r w:rsidRPr="000B632B">
        <w:rPr>
          <w:rFonts w:ascii="Times New Roman" w:eastAsia="Times New Roman" w:hAnsi="Times New Roman"/>
          <w:sz w:val="32"/>
          <w:szCs w:val="32"/>
          <w:lang w:eastAsia="ru-RU"/>
        </w:rPr>
        <w:t xml:space="preserve">фактична </w:t>
      </w:r>
      <w:r w:rsidR="000B632B">
        <w:rPr>
          <w:rFonts w:ascii="Times New Roman" w:eastAsia="Times New Roman" w:hAnsi="Times New Roman"/>
          <w:sz w:val="32"/>
          <w:szCs w:val="32"/>
          <w:lang w:eastAsia="ru-RU"/>
        </w:rPr>
        <w:t xml:space="preserve"> </w:t>
      </w:r>
      <w:r w:rsidRPr="000B632B">
        <w:rPr>
          <w:rFonts w:ascii="Times New Roman" w:eastAsia="Times New Roman" w:hAnsi="Times New Roman"/>
          <w:sz w:val="32"/>
          <w:szCs w:val="32"/>
          <w:lang w:eastAsia="ru-RU"/>
        </w:rPr>
        <w:t xml:space="preserve">відсутність </w:t>
      </w:r>
      <w:r w:rsidR="000B632B">
        <w:rPr>
          <w:rFonts w:ascii="Times New Roman" w:eastAsia="Times New Roman" w:hAnsi="Times New Roman"/>
          <w:sz w:val="32"/>
          <w:szCs w:val="32"/>
          <w:lang w:eastAsia="ru-RU"/>
        </w:rPr>
        <w:t xml:space="preserve"> </w:t>
      </w:r>
      <w:r w:rsidRPr="000B632B">
        <w:rPr>
          <w:rFonts w:ascii="Times New Roman" w:eastAsia="Times New Roman" w:hAnsi="Times New Roman"/>
          <w:sz w:val="32"/>
          <w:szCs w:val="32"/>
          <w:lang w:eastAsia="ru-RU"/>
        </w:rPr>
        <w:t xml:space="preserve">повноцінної </w:t>
      </w:r>
      <w:r w:rsidR="000B632B">
        <w:rPr>
          <w:rFonts w:ascii="Times New Roman" w:eastAsia="Times New Roman" w:hAnsi="Times New Roman"/>
          <w:sz w:val="32"/>
          <w:szCs w:val="32"/>
          <w:lang w:eastAsia="ru-RU"/>
        </w:rPr>
        <w:t xml:space="preserve"> </w:t>
      </w:r>
      <w:r w:rsidRPr="000B632B">
        <w:rPr>
          <w:rFonts w:ascii="Times New Roman" w:eastAsia="Times New Roman" w:hAnsi="Times New Roman"/>
          <w:sz w:val="32"/>
          <w:szCs w:val="32"/>
          <w:lang w:eastAsia="ru-RU"/>
        </w:rPr>
        <w:t xml:space="preserve">фінансової </w:t>
      </w:r>
      <w:r w:rsidR="000B632B">
        <w:rPr>
          <w:rFonts w:ascii="Times New Roman" w:eastAsia="Times New Roman" w:hAnsi="Times New Roman"/>
          <w:sz w:val="32"/>
          <w:szCs w:val="32"/>
          <w:lang w:eastAsia="ru-RU"/>
        </w:rPr>
        <w:t xml:space="preserve"> </w:t>
      </w:r>
      <w:r w:rsidRPr="000B632B">
        <w:rPr>
          <w:rFonts w:ascii="Times New Roman" w:eastAsia="Times New Roman" w:hAnsi="Times New Roman"/>
          <w:sz w:val="32"/>
          <w:szCs w:val="32"/>
          <w:lang w:eastAsia="ru-RU"/>
        </w:rPr>
        <w:t xml:space="preserve">та </w:t>
      </w:r>
      <w:r w:rsidR="000B632B" w:rsidRPr="000B632B">
        <w:rPr>
          <w:rFonts w:ascii="Times New Roman" w:eastAsia="Times New Roman" w:hAnsi="Times New Roman"/>
          <w:sz w:val="32"/>
          <w:szCs w:val="32"/>
          <w:lang w:eastAsia="ru-RU"/>
        </w:rPr>
        <w:t>бухгал-</w:t>
      </w:r>
    </w:p>
    <w:p w:rsidR="009C4A67" w:rsidRPr="000B632B" w:rsidRDefault="009C4A67" w:rsidP="00D946EC">
      <w:pPr>
        <w:spacing w:after="0" w:line="240" w:lineRule="auto"/>
        <w:jc w:val="both"/>
        <w:rPr>
          <w:rFonts w:ascii="Times New Roman" w:eastAsia="Times New Roman" w:hAnsi="Times New Roman"/>
          <w:sz w:val="32"/>
          <w:szCs w:val="32"/>
          <w:lang w:eastAsia="ru-RU"/>
        </w:rPr>
      </w:pPr>
      <w:r w:rsidRPr="002D502E">
        <w:rPr>
          <w:rFonts w:ascii="Times New Roman" w:eastAsia="Times New Roman" w:hAnsi="Times New Roman"/>
          <w:sz w:val="32"/>
          <w:szCs w:val="32"/>
          <w:lang w:eastAsia="ru-RU"/>
        </w:rPr>
        <w:t xml:space="preserve">терської </w:t>
      </w:r>
      <w:r w:rsidRPr="00D946EC">
        <w:rPr>
          <w:rFonts w:ascii="Times New Roman" w:eastAsia="Times New Roman" w:hAnsi="Times New Roman"/>
          <w:sz w:val="32"/>
          <w:szCs w:val="32"/>
          <w:lang w:eastAsia="ru-RU"/>
        </w:rPr>
        <w:t xml:space="preserve">звітності, недостатність фінансової грамотності підприємців створюють умови для формування непрозорої структури самого бізнесу, що унеможливлює проведення банком </w:t>
      </w:r>
      <w:r w:rsidRPr="000B632B">
        <w:rPr>
          <w:rFonts w:ascii="Times New Roman" w:eastAsia="Times New Roman" w:hAnsi="Times New Roman"/>
          <w:sz w:val="32"/>
          <w:szCs w:val="32"/>
          <w:lang w:eastAsia="ru-RU"/>
        </w:rPr>
        <w:t>аналізу ризиків такого кредитування;</w:t>
      </w:r>
    </w:p>
    <w:p w:rsidR="002D502E" w:rsidRPr="000B632B" w:rsidRDefault="009C4A67" w:rsidP="002D502E">
      <w:pPr>
        <w:pStyle w:val="ListParagraph"/>
        <w:numPr>
          <w:ilvl w:val="0"/>
          <w:numId w:val="1"/>
        </w:numPr>
        <w:spacing w:after="0" w:line="240" w:lineRule="auto"/>
        <w:jc w:val="both"/>
        <w:rPr>
          <w:rFonts w:ascii="Times New Roman" w:eastAsia="Times New Roman" w:hAnsi="Times New Roman"/>
          <w:sz w:val="32"/>
          <w:szCs w:val="32"/>
          <w:lang w:eastAsia="ru-RU"/>
        </w:rPr>
      </w:pPr>
      <w:r w:rsidRPr="000B632B">
        <w:rPr>
          <w:rFonts w:ascii="Times New Roman" w:eastAsia="Times New Roman" w:hAnsi="Times New Roman"/>
          <w:sz w:val="32"/>
          <w:szCs w:val="32"/>
          <w:lang w:eastAsia="ru-RU"/>
        </w:rPr>
        <w:t xml:space="preserve">після </w:t>
      </w:r>
      <w:r w:rsidR="000B632B" w:rsidRPr="000B632B">
        <w:rPr>
          <w:rFonts w:ascii="Times New Roman" w:eastAsia="Times New Roman" w:hAnsi="Times New Roman"/>
          <w:sz w:val="32"/>
          <w:szCs w:val="32"/>
          <w:lang w:eastAsia="ru-RU"/>
        </w:rPr>
        <w:t xml:space="preserve">  </w:t>
      </w:r>
      <w:r w:rsidRPr="000B632B">
        <w:rPr>
          <w:rFonts w:ascii="Times New Roman" w:eastAsia="Times New Roman" w:hAnsi="Times New Roman"/>
          <w:sz w:val="32"/>
          <w:szCs w:val="32"/>
          <w:lang w:eastAsia="ru-RU"/>
        </w:rPr>
        <w:t xml:space="preserve">фінансово-економічної </w:t>
      </w:r>
      <w:r w:rsidR="000B632B" w:rsidRPr="000B632B">
        <w:rPr>
          <w:rFonts w:ascii="Times New Roman" w:eastAsia="Times New Roman" w:hAnsi="Times New Roman"/>
          <w:sz w:val="32"/>
          <w:szCs w:val="32"/>
          <w:lang w:eastAsia="ru-RU"/>
        </w:rPr>
        <w:t xml:space="preserve">  </w:t>
      </w:r>
      <w:r w:rsidRPr="000B632B">
        <w:rPr>
          <w:rFonts w:ascii="Times New Roman" w:eastAsia="Times New Roman" w:hAnsi="Times New Roman"/>
          <w:sz w:val="32"/>
          <w:szCs w:val="32"/>
          <w:lang w:eastAsia="ru-RU"/>
        </w:rPr>
        <w:t xml:space="preserve">кризи </w:t>
      </w:r>
      <w:r w:rsidR="000B632B" w:rsidRPr="000B632B">
        <w:rPr>
          <w:rFonts w:ascii="Times New Roman" w:eastAsia="Times New Roman" w:hAnsi="Times New Roman"/>
          <w:sz w:val="32"/>
          <w:szCs w:val="32"/>
          <w:lang w:eastAsia="ru-RU"/>
        </w:rPr>
        <w:t xml:space="preserve">  </w:t>
      </w:r>
      <w:r w:rsidRPr="000B632B">
        <w:rPr>
          <w:rFonts w:ascii="Times New Roman" w:eastAsia="Times New Roman" w:hAnsi="Times New Roman"/>
          <w:sz w:val="32"/>
          <w:szCs w:val="32"/>
          <w:lang w:eastAsia="ru-RU"/>
        </w:rPr>
        <w:t xml:space="preserve">2008 </w:t>
      </w:r>
      <w:r w:rsidR="000B632B" w:rsidRPr="000B632B">
        <w:rPr>
          <w:rFonts w:ascii="Times New Roman" w:eastAsia="Times New Roman" w:hAnsi="Times New Roman"/>
          <w:sz w:val="32"/>
          <w:szCs w:val="32"/>
          <w:lang w:eastAsia="ru-RU"/>
        </w:rPr>
        <w:t xml:space="preserve">  </w:t>
      </w:r>
      <w:r w:rsidRPr="000B632B">
        <w:rPr>
          <w:rFonts w:ascii="Times New Roman" w:eastAsia="Times New Roman" w:hAnsi="Times New Roman"/>
          <w:sz w:val="32"/>
          <w:szCs w:val="32"/>
          <w:lang w:eastAsia="ru-RU"/>
        </w:rPr>
        <w:t>року</w:t>
      </w:r>
      <w:r w:rsidR="000B632B" w:rsidRPr="000B632B">
        <w:rPr>
          <w:rFonts w:ascii="Times New Roman" w:eastAsia="Times New Roman" w:hAnsi="Times New Roman"/>
          <w:sz w:val="32"/>
          <w:szCs w:val="32"/>
          <w:lang w:eastAsia="ru-RU"/>
        </w:rPr>
        <w:t xml:space="preserve">  </w:t>
      </w:r>
      <w:r w:rsidRPr="000B632B">
        <w:rPr>
          <w:rFonts w:ascii="Times New Roman" w:eastAsia="Times New Roman" w:hAnsi="Times New Roman"/>
          <w:sz w:val="32"/>
          <w:szCs w:val="32"/>
          <w:lang w:eastAsia="ru-RU"/>
        </w:rPr>
        <w:t xml:space="preserve">значна </w:t>
      </w:r>
    </w:p>
    <w:p w:rsidR="009C4A67" w:rsidRPr="00CC05B0" w:rsidRDefault="009C4A67" w:rsidP="00CC05B0">
      <w:pPr>
        <w:spacing w:after="0" w:line="240" w:lineRule="auto"/>
        <w:jc w:val="both"/>
        <w:rPr>
          <w:rFonts w:ascii="Times New Roman" w:eastAsia="Times New Roman" w:hAnsi="Times New Roman"/>
          <w:sz w:val="32"/>
          <w:szCs w:val="32"/>
          <w:lang w:eastAsia="ru-RU"/>
        </w:rPr>
      </w:pPr>
      <w:r w:rsidRPr="000B632B">
        <w:rPr>
          <w:rFonts w:ascii="Times New Roman" w:eastAsia="Times New Roman" w:hAnsi="Times New Roman"/>
          <w:sz w:val="32"/>
          <w:szCs w:val="32"/>
          <w:lang w:eastAsia="ru-RU"/>
        </w:rPr>
        <w:t>частина малого</w:t>
      </w:r>
      <w:r w:rsidRPr="00CC05B0">
        <w:rPr>
          <w:rFonts w:ascii="Times New Roman" w:eastAsia="Times New Roman" w:hAnsi="Times New Roman"/>
          <w:sz w:val="32"/>
          <w:szCs w:val="32"/>
          <w:lang w:eastAsia="ru-RU"/>
        </w:rPr>
        <w:t xml:space="preserve"> та середнього бізнесу стала однією з головних категорій проблемних позичальників. Більш</w:t>
      </w:r>
      <w:r w:rsidR="00F7169F">
        <w:rPr>
          <w:rFonts w:ascii="Times New Roman" w:eastAsia="Times New Roman" w:hAnsi="Times New Roman"/>
          <w:sz w:val="32"/>
          <w:szCs w:val="32"/>
          <w:lang w:eastAsia="ru-RU"/>
        </w:rPr>
        <w:t>е</w:t>
      </w:r>
      <w:r w:rsidRPr="00CC05B0">
        <w:rPr>
          <w:rFonts w:ascii="Times New Roman" w:eastAsia="Times New Roman" w:hAnsi="Times New Roman"/>
          <w:sz w:val="32"/>
          <w:szCs w:val="32"/>
          <w:lang w:eastAsia="ru-RU"/>
        </w:rPr>
        <w:t xml:space="preserve"> того, почастішали спроби ухилитися від виплат за кредитами через процедури </w:t>
      </w:r>
      <w:r w:rsidRPr="00CC05B0">
        <w:rPr>
          <w:rFonts w:ascii="Times New Roman" w:eastAsia="Times New Roman" w:hAnsi="Times New Roman"/>
          <w:sz w:val="32"/>
          <w:szCs w:val="32"/>
          <w:lang w:eastAsia="ru-RU"/>
        </w:rPr>
        <w:lastRenderedPageBreak/>
        <w:t>фіктивних підприємницьких банкрутств. Значно більші ризики кредитування призвели до того, що банки уникають кредитування як підприємств малого та середнього бізнесу, так і, зокрема, підприємств сфери туристичних послуг.</w:t>
      </w:r>
    </w:p>
    <w:p w:rsidR="009C4A67" w:rsidRPr="009C4A67" w:rsidRDefault="00F7169F" w:rsidP="00CC05B0">
      <w:pPr>
        <w:autoSpaceDE w:val="0"/>
        <w:autoSpaceDN w:val="0"/>
        <w:adjustRightInd w:val="0"/>
        <w:spacing w:after="0" w:line="240" w:lineRule="auto"/>
        <w:ind w:firstLine="567"/>
        <w:jc w:val="both"/>
        <w:rPr>
          <w:rFonts w:ascii="Times New Roman" w:hAnsi="Times New Roman" w:cs="Times New Roman"/>
          <w:sz w:val="32"/>
          <w:szCs w:val="32"/>
          <w:lang w:val="ru-RU" w:eastAsia="ru-RU"/>
        </w:rPr>
      </w:pPr>
      <w:r>
        <w:rPr>
          <w:rFonts w:ascii="Times New Roman" w:hAnsi="Times New Roman" w:cs="Times New Roman"/>
          <w:sz w:val="32"/>
          <w:szCs w:val="32"/>
          <w:lang w:eastAsia="ru-RU"/>
        </w:rPr>
        <w:t>Однак</w:t>
      </w:r>
      <w:r w:rsidR="009C4A67" w:rsidRPr="009C4A67">
        <w:rPr>
          <w:rFonts w:ascii="Times New Roman" w:hAnsi="Times New Roman" w:cs="Times New Roman"/>
          <w:sz w:val="32"/>
          <w:szCs w:val="32"/>
          <w:lang w:eastAsia="ru-RU"/>
        </w:rPr>
        <w:t xml:space="preserve"> туристична галузь стрімко розвивається навіть за нестабільного економічного становища і є однією з найбільш прибуткових галузей як національної, так і міжнародної економіки. </w:t>
      </w:r>
      <w:r w:rsidR="009C4A67" w:rsidRPr="009C4A67">
        <w:rPr>
          <w:rFonts w:ascii="Times New Roman" w:hAnsi="Times New Roman" w:cs="Times New Roman"/>
          <w:sz w:val="32"/>
          <w:szCs w:val="32"/>
          <w:lang w:val="ru-RU" w:eastAsia="ru-RU"/>
        </w:rPr>
        <w:t xml:space="preserve">Конкурентоспроможність туризму залежить від стану інфраструктури, а </w:t>
      </w:r>
      <w:r w:rsidR="000B632B">
        <w:rPr>
          <w:rFonts w:ascii="Times New Roman" w:hAnsi="Times New Roman" w:cs="Times New Roman"/>
          <w:sz w:val="32"/>
          <w:szCs w:val="32"/>
          <w:lang w:val="ru-RU" w:eastAsia="ru-RU"/>
        </w:rPr>
        <w:t>са</w:t>
      </w:r>
      <w:r>
        <w:rPr>
          <w:rFonts w:ascii="Times New Roman" w:hAnsi="Times New Roman" w:cs="Times New Roman"/>
          <w:sz w:val="32"/>
          <w:szCs w:val="32"/>
          <w:lang w:val="ru-RU" w:eastAsia="ru-RU"/>
        </w:rPr>
        <w:t>ме:</w:t>
      </w:r>
      <w:r w:rsidR="009C4A67" w:rsidRPr="009C4A67">
        <w:rPr>
          <w:rFonts w:ascii="Times New Roman" w:hAnsi="Times New Roman" w:cs="Times New Roman"/>
          <w:sz w:val="32"/>
          <w:szCs w:val="32"/>
          <w:lang w:val="ru-RU" w:eastAsia="ru-RU"/>
        </w:rPr>
        <w:t xml:space="preserve"> готельно-ресторанного господарства, транспорту, якості доріг, побутового обслуговування, індустрії розваг тощо. Разом з тим</w:t>
      </w:r>
      <w:r>
        <w:rPr>
          <w:rFonts w:ascii="Times New Roman" w:hAnsi="Times New Roman" w:cs="Times New Roman"/>
          <w:sz w:val="32"/>
          <w:szCs w:val="32"/>
          <w:lang w:val="ru-RU" w:eastAsia="ru-RU"/>
        </w:rPr>
        <w:t>,</w:t>
      </w:r>
      <w:r w:rsidR="009C4A67" w:rsidRPr="009C4A67">
        <w:rPr>
          <w:rFonts w:ascii="Times New Roman" w:hAnsi="Times New Roman" w:cs="Times New Roman"/>
          <w:sz w:val="32"/>
          <w:szCs w:val="32"/>
          <w:lang w:val="ru-RU" w:eastAsia="ru-RU"/>
        </w:rPr>
        <w:t xml:space="preserve"> збільшення попиту на туристичні послуги призводить до збільшення попиту на супутні послуги, такі як готельні, ресторанні, </w:t>
      </w:r>
      <w:r>
        <w:rPr>
          <w:rFonts w:ascii="Times New Roman" w:hAnsi="Times New Roman" w:cs="Times New Roman"/>
          <w:sz w:val="32"/>
          <w:szCs w:val="32"/>
          <w:lang w:val="ru-RU" w:eastAsia="ru-RU"/>
        </w:rPr>
        <w:t>розважальні, культурно-масові. У</w:t>
      </w:r>
      <w:r w:rsidR="009C4A67" w:rsidRPr="009C4A67">
        <w:rPr>
          <w:rFonts w:ascii="Times New Roman" w:hAnsi="Times New Roman" w:cs="Times New Roman"/>
          <w:sz w:val="32"/>
          <w:szCs w:val="32"/>
          <w:lang w:val="ru-RU" w:eastAsia="ru-RU"/>
        </w:rPr>
        <w:t xml:space="preserve"> результаті зростання попиту на туристичні та супутні послуги створюється позитивний ефект на економіку країни в цілому.</w:t>
      </w:r>
    </w:p>
    <w:p w:rsidR="009C4A67" w:rsidRPr="009C4A67" w:rsidRDefault="009C4A67" w:rsidP="00CC05B0">
      <w:pPr>
        <w:autoSpaceDE w:val="0"/>
        <w:autoSpaceDN w:val="0"/>
        <w:adjustRightInd w:val="0"/>
        <w:spacing w:after="0" w:line="240" w:lineRule="auto"/>
        <w:ind w:firstLine="567"/>
        <w:jc w:val="both"/>
        <w:rPr>
          <w:rFonts w:ascii="Times New Roman" w:hAnsi="Times New Roman" w:cs="Times New Roman"/>
          <w:sz w:val="32"/>
          <w:szCs w:val="32"/>
          <w:lang w:val="ru-RU" w:eastAsia="ru-RU"/>
        </w:rPr>
      </w:pPr>
      <w:r w:rsidRPr="009C4A67">
        <w:rPr>
          <w:rFonts w:ascii="Times New Roman" w:hAnsi="Times New Roman" w:cs="Times New Roman"/>
          <w:sz w:val="32"/>
          <w:szCs w:val="32"/>
          <w:lang w:val="ru-RU" w:eastAsia="ru-RU"/>
        </w:rPr>
        <w:t>Незважаючи на суттєвий ресурсний потенціал, сприятливе географічне положення для розвитку туризму, частка туристичної галузі у формуванні ВВП залишається незначною, водночас має тенденцію до зростання. Потрібно в</w:t>
      </w:r>
      <w:r w:rsidR="00F7169F">
        <w:rPr>
          <w:rFonts w:ascii="Times New Roman" w:hAnsi="Times New Roman" w:cs="Times New Roman"/>
          <w:sz w:val="32"/>
          <w:szCs w:val="32"/>
          <w:lang w:val="ru-RU" w:eastAsia="ru-RU"/>
        </w:rPr>
        <w:t>ідзначити важливу роль туризму в</w:t>
      </w:r>
      <w:r w:rsidRPr="009C4A67">
        <w:rPr>
          <w:rFonts w:ascii="Times New Roman" w:hAnsi="Times New Roman" w:cs="Times New Roman"/>
          <w:sz w:val="32"/>
          <w:szCs w:val="32"/>
          <w:lang w:val="ru-RU" w:eastAsia="ru-RU"/>
        </w:rPr>
        <w:t xml:space="preserve"> створенні робочих місць як власне у туристичній галузі, так і у сфері надання супутніх послуг.</w:t>
      </w:r>
    </w:p>
    <w:p w:rsidR="009C4A67" w:rsidRPr="009C4A67" w:rsidRDefault="009C4A67" w:rsidP="00CC05B0">
      <w:pPr>
        <w:autoSpaceDE w:val="0"/>
        <w:autoSpaceDN w:val="0"/>
        <w:adjustRightInd w:val="0"/>
        <w:spacing w:after="0" w:line="240" w:lineRule="auto"/>
        <w:ind w:firstLine="567"/>
        <w:jc w:val="both"/>
        <w:rPr>
          <w:rFonts w:ascii="Times New Roman" w:hAnsi="Times New Roman" w:cs="Times New Roman"/>
          <w:sz w:val="32"/>
          <w:szCs w:val="32"/>
          <w:lang w:val="ru-RU" w:eastAsia="ru-RU"/>
        </w:rPr>
      </w:pPr>
      <w:r w:rsidRPr="009C4A67">
        <w:rPr>
          <w:rFonts w:ascii="Times New Roman" w:hAnsi="Times New Roman" w:cs="Times New Roman"/>
          <w:sz w:val="32"/>
          <w:szCs w:val="32"/>
          <w:lang w:val="ru-RU" w:eastAsia="ru-RU"/>
        </w:rPr>
        <w:t>Туризм є своєрідним індикатором соціально-економічного розвитку держави, оскільки витрати на туристичні послуги не розглядаються як першочергові потреби для життєдіяльності людини. Зростання ту</w:t>
      </w:r>
      <w:r w:rsidR="00F7169F">
        <w:rPr>
          <w:rFonts w:ascii="Times New Roman" w:hAnsi="Times New Roman" w:cs="Times New Roman"/>
          <w:sz w:val="32"/>
          <w:szCs w:val="32"/>
          <w:lang w:val="ru-RU" w:eastAsia="ru-RU"/>
        </w:rPr>
        <w:t>ристичного попиту населення прямо корелює</w:t>
      </w:r>
      <w:r w:rsidRPr="009C4A67">
        <w:rPr>
          <w:rFonts w:ascii="Times New Roman" w:hAnsi="Times New Roman" w:cs="Times New Roman"/>
          <w:sz w:val="32"/>
          <w:szCs w:val="32"/>
          <w:lang w:val="ru-RU" w:eastAsia="ru-RU"/>
        </w:rPr>
        <w:t xml:space="preserve"> з підвищенням рівня соціально-економічного розвитку держави та підвищення</w:t>
      </w:r>
      <w:r w:rsidR="0079489C">
        <w:rPr>
          <w:rFonts w:ascii="Times New Roman" w:hAnsi="Times New Roman" w:cs="Times New Roman"/>
          <w:sz w:val="32"/>
          <w:szCs w:val="32"/>
          <w:lang w:val="ru-RU" w:eastAsia="ru-RU"/>
        </w:rPr>
        <w:t>м</w:t>
      </w:r>
      <w:r w:rsidRPr="009C4A67">
        <w:rPr>
          <w:rFonts w:ascii="Times New Roman" w:hAnsi="Times New Roman" w:cs="Times New Roman"/>
          <w:sz w:val="32"/>
          <w:szCs w:val="32"/>
          <w:lang w:val="ru-RU" w:eastAsia="ru-RU"/>
        </w:rPr>
        <w:t xml:space="preserve"> платоспроможності населення, тобто збільшенням ВВП, доходів та заробітної плати і</w:t>
      </w:r>
      <w:r w:rsidR="0079489C">
        <w:rPr>
          <w:rFonts w:ascii="Times New Roman" w:hAnsi="Times New Roman" w:cs="Times New Roman"/>
          <w:sz w:val="32"/>
          <w:szCs w:val="32"/>
          <w:lang w:val="ru-RU" w:eastAsia="ru-RU"/>
        </w:rPr>
        <w:t>,</w:t>
      </w:r>
      <w:r w:rsidRPr="009C4A67">
        <w:rPr>
          <w:rFonts w:ascii="Times New Roman" w:hAnsi="Times New Roman" w:cs="Times New Roman"/>
          <w:sz w:val="32"/>
          <w:szCs w:val="32"/>
          <w:lang w:val="ru-RU" w:eastAsia="ru-RU"/>
        </w:rPr>
        <w:t xml:space="preserve"> як наслідок</w:t>
      </w:r>
      <w:r w:rsidR="0079489C">
        <w:rPr>
          <w:rFonts w:ascii="Times New Roman" w:hAnsi="Times New Roman" w:cs="Times New Roman"/>
          <w:sz w:val="32"/>
          <w:szCs w:val="32"/>
          <w:lang w:val="ru-RU" w:eastAsia="ru-RU"/>
        </w:rPr>
        <w:t>,</w:t>
      </w:r>
      <w:r w:rsidRPr="009C4A67">
        <w:rPr>
          <w:rFonts w:ascii="Times New Roman" w:hAnsi="Times New Roman" w:cs="Times New Roman"/>
          <w:sz w:val="32"/>
          <w:szCs w:val="32"/>
          <w:lang w:val="ru-RU" w:eastAsia="ru-RU"/>
        </w:rPr>
        <w:t xml:space="preserve"> – зростання</w:t>
      </w:r>
      <w:r w:rsidR="0079489C">
        <w:rPr>
          <w:rFonts w:ascii="Times New Roman" w:hAnsi="Times New Roman" w:cs="Times New Roman"/>
          <w:sz w:val="32"/>
          <w:szCs w:val="32"/>
          <w:lang w:val="ru-RU" w:eastAsia="ru-RU"/>
        </w:rPr>
        <w:t>м</w:t>
      </w:r>
      <w:r w:rsidRPr="009C4A67">
        <w:rPr>
          <w:rFonts w:ascii="Times New Roman" w:hAnsi="Times New Roman" w:cs="Times New Roman"/>
          <w:sz w:val="32"/>
          <w:szCs w:val="32"/>
          <w:lang w:val="ru-RU" w:eastAsia="ru-RU"/>
        </w:rPr>
        <w:t xml:space="preserve"> витрат на туристичні послуги, розваги та відпочинок.</w:t>
      </w:r>
    </w:p>
    <w:p w:rsidR="009C4A67" w:rsidRPr="009C4A67" w:rsidRDefault="009C4A67" w:rsidP="00CC05B0">
      <w:pPr>
        <w:spacing w:after="0" w:line="240" w:lineRule="auto"/>
        <w:ind w:firstLine="708"/>
        <w:jc w:val="both"/>
        <w:rPr>
          <w:rFonts w:ascii="Times New Roman" w:eastAsia="Times New Roman" w:hAnsi="Times New Roman" w:cs="Times New Roman"/>
          <w:sz w:val="32"/>
          <w:szCs w:val="32"/>
          <w:lang w:eastAsia="ru-RU"/>
        </w:rPr>
      </w:pPr>
      <w:r w:rsidRPr="009C4A67">
        <w:rPr>
          <w:rFonts w:ascii="Times New Roman" w:eastAsia="Times New Roman" w:hAnsi="Times New Roman" w:cs="Times New Roman"/>
          <w:sz w:val="32"/>
          <w:szCs w:val="32"/>
          <w:lang w:eastAsia="ru-RU"/>
        </w:rPr>
        <w:t xml:space="preserve">Цій проблематиці приділено значну увагу в наукових працях багатьох провідних вітчизняних економістів: </w:t>
      </w:r>
      <w:r w:rsidRPr="009C4A67">
        <w:rPr>
          <w:rFonts w:ascii="Times New Roman" w:hAnsi="Times New Roman" w:cs="Times New Roman"/>
          <w:sz w:val="32"/>
          <w:szCs w:val="32"/>
        </w:rPr>
        <w:t>Демківського А.</w:t>
      </w:r>
      <w:r w:rsidR="0079489C">
        <w:rPr>
          <w:rFonts w:ascii="Times New Roman" w:hAnsi="Times New Roman" w:cs="Times New Roman"/>
          <w:sz w:val="32"/>
          <w:szCs w:val="32"/>
        </w:rPr>
        <w:t xml:space="preserve"> </w:t>
      </w:r>
      <w:r w:rsidRPr="009C4A67">
        <w:rPr>
          <w:rFonts w:ascii="Times New Roman" w:hAnsi="Times New Roman" w:cs="Times New Roman"/>
          <w:sz w:val="32"/>
          <w:szCs w:val="32"/>
        </w:rPr>
        <w:t>В. [3],</w:t>
      </w:r>
      <w:r w:rsidRPr="009C4A67">
        <w:rPr>
          <w:rFonts w:ascii="Times New Roman" w:hAnsi="Times New Roman" w:cs="Times New Roman"/>
          <w:sz w:val="32"/>
          <w:szCs w:val="32"/>
          <w:lang w:val="ru-RU"/>
        </w:rPr>
        <w:t xml:space="preserve"> Жукової Н.</w:t>
      </w:r>
      <w:r w:rsidR="0079489C">
        <w:rPr>
          <w:rFonts w:ascii="Times New Roman" w:hAnsi="Times New Roman" w:cs="Times New Roman"/>
          <w:sz w:val="32"/>
          <w:szCs w:val="32"/>
          <w:lang w:val="ru-RU"/>
        </w:rPr>
        <w:t xml:space="preserve"> </w:t>
      </w:r>
      <w:r w:rsidRPr="009C4A67">
        <w:rPr>
          <w:rFonts w:ascii="Times New Roman" w:hAnsi="Times New Roman" w:cs="Times New Roman"/>
          <w:sz w:val="32"/>
          <w:szCs w:val="32"/>
          <w:lang w:val="ru-RU"/>
        </w:rPr>
        <w:t>К., Зражевської Н.</w:t>
      </w:r>
      <w:r w:rsidR="0079489C">
        <w:rPr>
          <w:rFonts w:ascii="Times New Roman" w:hAnsi="Times New Roman" w:cs="Times New Roman"/>
          <w:sz w:val="32"/>
          <w:szCs w:val="32"/>
          <w:lang w:val="ru-RU"/>
        </w:rPr>
        <w:t xml:space="preserve"> </w:t>
      </w:r>
      <w:r w:rsidRPr="009C4A67">
        <w:rPr>
          <w:rFonts w:ascii="Times New Roman" w:hAnsi="Times New Roman" w:cs="Times New Roman"/>
          <w:sz w:val="32"/>
          <w:szCs w:val="32"/>
          <w:lang w:val="ru-RU"/>
        </w:rPr>
        <w:t>В.</w:t>
      </w:r>
      <w:r w:rsidR="00587013">
        <w:rPr>
          <w:rFonts w:ascii="Times New Roman" w:hAnsi="Times New Roman" w:cs="Times New Roman"/>
          <w:sz w:val="32"/>
          <w:szCs w:val="32"/>
          <w:lang w:val="ru-RU"/>
        </w:rPr>
        <w:t xml:space="preserve"> </w:t>
      </w:r>
      <w:r w:rsidRPr="009C4A67">
        <w:rPr>
          <w:rFonts w:ascii="Times New Roman" w:hAnsi="Times New Roman" w:cs="Times New Roman"/>
          <w:sz w:val="32"/>
          <w:szCs w:val="32"/>
          <w:lang w:val="ru-RU"/>
        </w:rPr>
        <w:t>[5],</w:t>
      </w:r>
      <w:r w:rsidRPr="009C4A67">
        <w:rPr>
          <w:rFonts w:ascii="Times New Roman" w:hAnsi="Times New Roman" w:cs="Times New Roman"/>
          <w:sz w:val="32"/>
          <w:szCs w:val="32"/>
        </w:rPr>
        <w:t xml:space="preserve"> Мороза А.</w:t>
      </w:r>
      <w:r w:rsidR="0079489C">
        <w:rPr>
          <w:rFonts w:ascii="Times New Roman" w:hAnsi="Times New Roman" w:cs="Times New Roman"/>
          <w:sz w:val="32"/>
          <w:szCs w:val="32"/>
        </w:rPr>
        <w:t xml:space="preserve"> </w:t>
      </w:r>
      <w:r w:rsidRPr="009C4A67">
        <w:rPr>
          <w:rFonts w:ascii="Times New Roman" w:hAnsi="Times New Roman" w:cs="Times New Roman"/>
          <w:sz w:val="32"/>
          <w:szCs w:val="32"/>
        </w:rPr>
        <w:t>М., Миронова О.</w:t>
      </w:r>
      <w:r w:rsidR="0079489C">
        <w:rPr>
          <w:rFonts w:ascii="Times New Roman" w:hAnsi="Times New Roman" w:cs="Times New Roman"/>
          <w:sz w:val="32"/>
          <w:szCs w:val="32"/>
        </w:rPr>
        <w:t xml:space="preserve"> </w:t>
      </w:r>
      <w:r w:rsidRPr="009C4A67">
        <w:rPr>
          <w:rFonts w:ascii="Times New Roman" w:hAnsi="Times New Roman" w:cs="Times New Roman"/>
          <w:sz w:val="32"/>
          <w:szCs w:val="32"/>
        </w:rPr>
        <w:t>А., Мальської М.</w:t>
      </w:r>
      <w:r w:rsidR="0079489C">
        <w:rPr>
          <w:rFonts w:ascii="Times New Roman" w:hAnsi="Times New Roman" w:cs="Times New Roman"/>
          <w:sz w:val="32"/>
          <w:szCs w:val="32"/>
        </w:rPr>
        <w:t xml:space="preserve"> П.,</w:t>
      </w:r>
      <w:r w:rsidRPr="009C4A67">
        <w:rPr>
          <w:rFonts w:ascii="Times New Roman" w:hAnsi="Times New Roman" w:cs="Times New Roman"/>
          <w:sz w:val="32"/>
          <w:szCs w:val="32"/>
        </w:rPr>
        <w:t xml:space="preserve"> Рутинського М.</w:t>
      </w:r>
      <w:r w:rsidR="0079489C">
        <w:rPr>
          <w:rFonts w:ascii="Times New Roman" w:hAnsi="Times New Roman" w:cs="Times New Roman"/>
          <w:sz w:val="32"/>
          <w:szCs w:val="32"/>
        </w:rPr>
        <w:t xml:space="preserve"> </w:t>
      </w:r>
      <w:r w:rsidRPr="009C4A67">
        <w:rPr>
          <w:rFonts w:ascii="Times New Roman" w:hAnsi="Times New Roman" w:cs="Times New Roman"/>
          <w:sz w:val="32"/>
          <w:szCs w:val="32"/>
        </w:rPr>
        <w:t>Й., Білоус С.</w:t>
      </w:r>
      <w:r w:rsidR="0079489C">
        <w:rPr>
          <w:rFonts w:ascii="Times New Roman" w:hAnsi="Times New Roman" w:cs="Times New Roman"/>
          <w:sz w:val="32"/>
          <w:szCs w:val="32"/>
        </w:rPr>
        <w:t xml:space="preserve"> </w:t>
      </w:r>
      <w:r w:rsidRPr="009C4A67">
        <w:rPr>
          <w:rFonts w:ascii="Times New Roman" w:hAnsi="Times New Roman" w:cs="Times New Roman"/>
          <w:sz w:val="32"/>
          <w:szCs w:val="32"/>
        </w:rPr>
        <w:t>В., Мандюк Н.</w:t>
      </w:r>
      <w:r w:rsidR="0079489C">
        <w:rPr>
          <w:rFonts w:ascii="Times New Roman" w:hAnsi="Times New Roman" w:cs="Times New Roman"/>
          <w:sz w:val="32"/>
          <w:szCs w:val="32"/>
        </w:rPr>
        <w:t xml:space="preserve"> </w:t>
      </w:r>
      <w:r w:rsidRPr="009C4A67">
        <w:rPr>
          <w:rFonts w:ascii="Times New Roman" w:hAnsi="Times New Roman" w:cs="Times New Roman"/>
          <w:sz w:val="32"/>
          <w:szCs w:val="32"/>
        </w:rPr>
        <w:t>Л., Савлука М.</w:t>
      </w:r>
      <w:r w:rsidR="0079489C">
        <w:rPr>
          <w:rFonts w:ascii="Times New Roman" w:hAnsi="Times New Roman" w:cs="Times New Roman"/>
          <w:sz w:val="32"/>
          <w:szCs w:val="32"/>
        </w:rPr>
        <w:t xml:space="preserve"> </w:t>
      </w:r>
      <w:r w:rsidRPr="009C4A67">
        <w:rPr>
          <w:rFonts w:ascii="Times New Roman" w:hAnsi="Times New Roman" w:cs="Times New Roman"/>
          <w:sz w:val="32"/>
          <w:szCs w:val="32"/>
        </w:rPr>
        <w:t>І. та ін.</w:t>
      </w:r>
    </w:p>
    <w:p w:rsidR="009C4A67" w:rsidRPr="009C4A67" w:rsidRDefault="0079489C" w:rsidP="0079489C">
      <w:pPr>
        <w:autoSpaceDE w:val="0"/>
        <w:autoSpaceDN w:val="0"/>
        <w:adjustRightInd w:val="0"/>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У</w:t>
      </w:r>
      <w:r w:rsidR="009C4A67" w:rsidRPr="009C4A67">
        <w:rPr>
          <w:rFonts w:ascii="Times New Roman" w:hAnsi="Times New Roman" w:cs="Times New Roman"/>
          <w:sz w:val="32"/>
          <w:szCs w:val="32"/>
        </w:rPr>
        <w:t xml:space="preserve"> даний час, за сучасних умов підприємства сфери туристичних послуг можуть скористатися всіма формами кредитування: банківським, комерційним, державним, міжнародним. На практиці туристичні організації найчастіше вдаються до банківського кредитування </w:t>
      </w:r>
      <w:r>
        <w:rPr>
          <w:rFonts w:ascii="Times New Roman" w:hAnsi="Times New Roman" w:cs="Times New Roman"/>
          <w:sz w:val="32"/>
          <w:szCs w:val="32"/>
        </w:rPr>
        <w:t>–</w:t>
      </w:r>
      <w:r w:rsidR="009C4A67" w:rsidRPr="009C4A67">
        <w:rPr>
          <w:rFonts w:ascii="Times New Roman" w:hAnsi="Times New Roman" w:cs="Times New Roman"/>
          <w:sz w:val="32"/>
          <w:szCs w:val="32"/>
        </w:rPr>
        <w:t xml:space="preserve"> форми відносин, </w:t>
      </w:r>
      <w:r>
        <w:rPr>
          <w:rFonts w:ascii="Times New Roman" w:hAnsi="Times New Roman" w:cs="Times New Roman"/>
          <w:sz w:val="32"/>
          <w:szCs w:val="32"/>
        </w:rPr>
        <w:lastRenderedPageBreak/>
        <w:t>об</w:t>
      </w:r>
      <w:r w:rsidRPr="0079489C">
        <w:rPr>
          <w:rFonts w:ascii="Times New Roman" w:hAnsi="Times New Roman" w:cs="Times New Roman"/>
          <w:sz w:val="32"/>
          <w:szCs w:val="32"/>
          <w:lang w:val="ru-RU"/>
        </w:rPr>
        <w:t>’</w:t>
      </w:r>
      <w:r w:rsidR="009C4A67" w:rsidRPr="009C4A67">
        <w:rPr>
          <w:rFonts w:ascii="Times New Roman" w:hAnsi="Times New Roman" w:cs="Times New Roman"/>
          <w:sz w:val="32"/>
          <w:szCs w:val="32"/>
        </w:rPr>
        <w:t>єктом яких є процес передання в позику грошових коштів. Банківські кредити надаються спеціалізованими кредитно-фінансовими організаціями, що мають ліцензію на здійснення подібних операцій від Центрального банку У</w:t>
      </w:r>
      <w:r>
        <w:rPr>
          <w:rFonts w:ascii="Times New Roman" w:hAnsi="Times New Roman" w:cs="Times New Roman"/>
          <w:sz w:val="32"/>
          <w:szCs w:val="32"/>
        </w:rPr>
        <w:t>країни [6]. Позичальником є суб</w:t>
      </w:r>
      <w:r w:rsidRPr="0079489C">
        <w:rPr>
          <w:rFonts w:ascii="Times New Roman" w:hAnsi="Times New Roman" w:cs="Times New Roman"/>
          <w:sz w:val="32"/>
          <w:szCs w:val="32"/>
          <w:lang w:val="ru-RU"/>
        </w:rPr>
        <w:t>’</w:t>
      </w:r>
      <w:r w:rsidR="009C4A67" w:rsidRPr="009C4A67">
        <w:rPr>
          <w:rFonts w:ascii="Times New Roman" w:hAnsi="Times New Roman" w:cs="Times New Roman"/>
          <w:sz w:val="32"/>
          <w:szCs w:val="32"/>
        </w:rPr>
        <w:t xml:space="preserve">єкти господарювання, а інструментом економічних відносин </w:t>
      </w:r>
      <w:r w:rsidR="00587013">
        <w:rPr>
          <w:rFonts w:ascii="Times New Roman" w:hAnsi="Times New Roman" w:cs="Times New Roman"/>
          <w:sz w:val="32"/>
          <w:szCs w:val="32"/>
        </w:rPr>
        <w:t>–</w:t>
      </w:r>
      <w:r w:rsidR="009C4A67" w:rsidRPr="009C4A67">
        <w:rPr>
          <w:rFonts w:ascii="Times New Roman" w:hAnsi="Times New Roman" w:cs="Times New Roman"/>
          <w:sz w:val="32"/>
          <w:szCs w:val="32"/>
        </w:rPr>
        <w:t xml:space="preserve"> кредитний договір. Банківське кредитування підприємств сфери туристичних послуг здійснюється за суворого дотримання принципів кредитування, які є основою, головним елементом системи кредитування, оскільки відображають суть і з</w:t>
      </w:r>
      <w:r>
        <w:rPr>
          <w:rFonts w:ascii="Times New Roman" w:hAnsi="Times New Roman" w:cs="Times New Roman"/>
          <w:sz w:val="32"/>
          <w:szCs w:val="32"/>
        </w:rPr>
        <w:t>міст кредиту, а також вимоги об</w:t>
      </w:r>
      <w:r w:rsidRPr="0079489C">
        <w:rPr>
          <w:rFonts w:ascii="Times New Roman" w:hAnsi="Times New Roman" w:cs="Times New Roman"/>
          <w:sz w:val="32"/>
          <w:szCs w:val="32"/>
        </w:rPr>
        <w:t>’</w:t>
      </w:r>
      <w:r w:rsidR="009C4A67" w:rsidRPr="009C4A67">
        <w:rPr>
          <w:rFonts w:ascii="Times New Roman" w:hAnsi="Times New Roman" w:cs="Times New Roman"/>
          <w:sz w:val="32"/>
          <w:szCs w:val="32"/>
        </w:rPr>
        <w:t>єктивн</w:t>
      </w:r>
      <w:r>
        <w:rPr>
          <w:rFonts w:ascii="Times New Roman" w:hAnsi="Times New Roman" w:cs="Times New Roman"/>
          <w:sz w:val="32"/>
          <w:szCs w:val="32"/>
        </w:rPr>
        <w:t>их економічних законів, зокрема</w:t>
      </w:r>
      <w:r w:rsidR="009C4A67" w:rsidRPr="009C4A67">
        <w:rPr>
          <w:rFonts w:ascii="Times New Roman" w:hAnsi="Times New Roman" w:cs="Times New Roman"/>
          <w:sz w:val="32"/>
          <w:szCs w:val="32"/>
        </w:rPr>
        <w:t xml:space="preserve"> у сфері кредитних відносин [7, с. 208].</w:t>
      </w:r>
    </w:p>
    <w:p w:rsidR="009C4A67" w:rsidRPr="0079489C" w:rsidRDefault="009C4A67" w:rsidP="0079489C">
      <w:pPr>
        <w:spacing w:after="0" w:line="240" w:lineRule="auto"/>
        <w:ind w:firstLine="567"/>
        <w:jc w:val="both"/>
        <w:rPr>
          <w:rFonts w:ascii="Times New Roman" w:eastAsia="Times New Roman" w:hAnsi="Times New Roman" w:cs="Times New Roman"/>
          <w:sz w:val="32"/>
          <w:szCs w:val="32"/>
          <w:lang w:eastAsia="ru-RU"/>
        </w:rPr>
      </w:pPr>
      <w:r w:rsidRPr="009C4A67">
        <w:rPr>
          <w:rFonts w:ascii="Times New Roman" w:eastAsia="Times New Roman" w:hAnsi="Times New Roman" w:cs="Times New Roman"/>
          <w:sz w:val="32"/>
          <w:szCs w:val="32"/>
          <w:lang w:eastAsia="ru-RU"/>
        </w:rPr>
        <w:t>Бан</w:t>
      </w:r>
      <w:r w:rsidR="0079489C">
        <w:rPr>
          <w:rFonts w:ascii="Times New Roman" w:eastAsia="Times New Roman" w:hAnsi="Times New Roman" w:cs="Times New Roman"/>
          <w:sz w:val="32"/>
          <w:szCs w:val="32"/>
          <w:lang w:eastAsia="ru-RU"/>
        </w:rPr>
        <w:t xml:space="preserve">ківське кредитування </w:t>
      </w:r>
      <w:r w:rsidR="0079489C" w:rsidRPr="0079489C">
        <w:rPr>
          <w:rFonts w:ascii="Times New Roman" w:eastAsia="Times New Roman" w:hAnsi="Times New Roman" w:cs="Times New Roman"/>
          <w:sz w:val="32"/>
          <w:szCs w:val="32"/>
          <w:lang w:eastAsia="ru-RU"/>
        </w:rPr>
        <w:t>–</w:t>
      </w:r>
      <w:r w:rsidRPr="009C4A67">
        <w:rPr>
          <w:rFonts w:ascii="Times New Roman" w:eastAsia="Times New Roman" w:hAnsi="Times New Roman" w:cs="Times New Roman"/>
          <w:sz w:val="32"/>
          <w:szCs w:val="32"/>
          <w:lang w:eastAsia="ru-RU"/>
        </w:rPr>
        <w:t xml:space="preserve"> це самостійна ліцензована підприємницька діяльність кредитних установ, яка здійснюється за рахунок залучених і власних коштів на свій ризик</w:t>
      </w:r>
      <w:r w:rsidRPr="0079489C">
        <w:rPr>
          <w:rFonts w:ascii="Times New Roman" w:eastAsia="Times New Roman" w:hAnsi="Times New Roman" w:cs="Times New Roman"/>
          <w:sz w:val="32"/>
          <w:szCs w:val="32"/>
          <w:lang w:eastAsia="ru-RU"/>
        </w:rPr>
        <w:t>,</w:t>
      </w:r>
      <w:r w:rsidRPr="009C4A67">
        <w:rPr>
          <w:rFonts w:ascii="Times New Roman" w:eastAsia="Times New Roman" w:hAnsi="Times New Roman" w:cs="Times New Roman"/>
          <w:sz w:val="32"/>
          <w:szCs w:val="32"/>
          <w:lang w:eastAsia="ru-RU"/>
        </w:rPr>
        <w:t xml:space="preserve"> що виражається в їх розміщенні на </w:t>
      </w:r>
      <w:r w:rsidR="0079489C">
        <w:rPr>
          <w:rFonts w:ascii="Times New Roman" w:eastAsia="Times New Roman" w:hAnsi="Times New Roman" w:cs="Times New Roman"/>
          <w:sz w:val="32"/>
          <w:szCs w:val="32"/>
          <w:lang w:eastAsia="ru-RU"/>
        </w:rPr>
        <w:t xml:space="preserve">умовах оплатності, строковості </w:t>
      </w:r>
      <w:r w:rsidR="0079489C" w:rsidRPr="0079489C">
        <w:rPr>
          <w:rFonts w:ascii="Times New Roman" w:eastAsia="Times New Roman" w:hAnsi="Times New Roman" w:cs="Times New Roman"/>
          <w:sz w:val="32"/>
          <w:szCs w:val="32"/>
          <w:lang w:eastAsia="ru-RU"/>
        </w:rPr>
        <w:t>й</w:t>
      </w:r>
      <w:r w:rsidRPr="009C4A67">
        <w:rPr>
          <w:rFonts w:ascii="Times New Roman" w:eastAsia="Times New Roman" w:hAnsi="Times New Roman" w:cs="Times New Roman"/>
          <w:sz w:val="32"/>
          <w:szCs w:val="32"/>
          <w:lang w:eastAsia="ru-RU"/>
        </w:rPr>
        <w:t xml:space="preserve"> повернення, з дотриманням резервних й інших обов’язкових вимог, які забезпечують права учасників кредитування [9].</w:t>
      </w:r>
    </w:p>
    <w:p w:rsidR="009C4A67" w:rsidRPr="009C4A67" w:rsidRDefault="0079489C" w:rsidP="0079489C">
      <w:pPr>
        <w:spacing w:after="0" w:line="240" w:lineRule="auto"/>
        <w:ind w:firstLine="567"/>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Банківський кредит –</w:t>
      </w:r>
      <w:r w:rsidR="009C4A67" w:rsidRPr="009C4A67">
        <w:rPr>
          <w:rFonts w:ascii="Times New Roman" w:eastAsia="Times New Roman" w:hAnsi="Times New Roman" w:cs="Times New Roman"/>
          <w:sz w:val="32"/>
          <w:szCs w:val="32"/>
          <w:lang w:eastAsia="ru-RU"/>
        </w:rPr>
        <w:t xml:space="preserve"> це зобов’язання банку надати певну суму грошей, гарантія, зобов’язання придбати право вимоги боргу, будь-яке подовження строку погашення боргу, яке надано в обмін на зобов’язання боржника щодо повернення заборгованої суми, а також на зобов’язання стосовно сплати процентів та інших зборів </w:t>
      </w:r>
      <w:r>
        <w:rPr>
          <w:rFonts w:ascii="Times New Roman" w:eastAsia="Times New Roman" w:hAnsi="Times New Roman" w:cs="Times New Roman"/>
          <w:sz w:val="32"/>
          <w:szCs w:val="32"/>
          <w:lang w:eastAsia="ru-RU"/>
        </w:rPr>
        <w:t>і</w:t>
      </w:r>
      <w:r w:rsidR="009C4A67" w:rsidRPr="009C4A67">
        <w:rPr>
          <w:rFonts w:ascii="Times New Roman" w:eastAsia="Times New Roman" w:hAnsi="Times New Roman" w:cs="Times New Roman"/>
          <w:sz w:val="32"/>
          <w:szCs w:val="32"/>
          <w:lang w:eastAsia="ru-RU"/>
        </w:rPr>
        <w:t>з такої суми.</w:t>
      </w:r>
    </w:p>
    <w:p w:rsidR="009C4A67" w:rsidRPr="009C4A67" w:rsidRDefault="009C4A67" w:rsidP="00587013">
      <w:pPr>
        <w:autoSpaceDE w:val="0"/>
        <w:autoSpaceDN w:val="0"/>
        <w:adjustRightInd w:val="0"/>
        <w:spacing w:after="0" w:line="240" w:lineRule="auto"/>
        <w:ind w:firstLine="567"/>
        <w:jc w:val="both"/>
        <w:rPr>
          <w:rFonts w:ascii="Times New Roman" w:hAnsi="Times New Roman" w:cs="Times New Roman"/>
          <w:sz w:val="32"/>
          <w:szCs w:val="32"/>
        </w:rPr>
      </w:pPr>
      <w:r w:rsidRPr="009C4A67">
        <w:rPr>
          <w:rFonts w:ascii="Times New Roman" w:hAnsi="Times New Roman" w:cs="Times New Roman"/>
          <w:sz w:val="32"/>
          <w:szCs w:val="32"/>
        </w:rPr>
        <w:t>Основні принципи банківського кредитування сфери туристичних послуг:</w:t>
      </w:r>
    </w:p>
    <w:p w:rsidR="002D502E" w:rsidRDefault="002D502E" w:rsidP="002D502E">
      <w:pPr>
        <w:pStyle w:val="ListParagraph"/>
        <w:numPr>
          <w:ilvl w:val="0"/>
          <w:numId w:val="1"/>
        </w:numPr>
        <w:autoSpaceDE w:val="0"/>
        <w:autoSpaceDN w:val="0"/>
        <w:adjustRightInd w:val="0"/>
        <w:spacing w:after="0" w:line="240" w:lineRule="auto"/>
        <w:jc w:val="both"/>
        <w:rPr>
          <w:rFonts w:ascii="Times New Roman" w:hAnsi="Times New Roman"/>
          <w:sz w:val="32"/>
          <w:szCs w:val="32"/>
          <w:lang w:eastAsia="ru-RU"/>
        </w:rPr>
      </w:pPr>
      <w:r>
        <w:rPr>
          <w:rFonts w:ascii="Times New Roman" w:hAnsi="Times New Roman"/>
          <w:sz w:val="32"/>
          <w:szCs w:val="32"/>
        </w:rPr>
        <w:t>поворотність (</w:t>
      </w:r>
      <w:r w:rsidR="0079489C">
        <w:rPr>
          <w:rFonts w:ascii="Times New Roman" w:hAnsi="Times New Roman"/>
          <w:sz w:val="32"/>
          <w:szCs w:val="32"/>
        </w:rPr>
        <w:t>обов</w:t>
      </w:r>
      <w:r w:rsidR="0079489C" w:rsidRPr="0079489C">
        <w:rPr>
          <w:rFonts w:ascii="Times New Roman" w:hAnsi="Times New Roman"/>
          <w:sz w:val="32"/>
          <w:szCs w:val="32"/>
          <w:lang w:val="ru-RU"/>
        </w:rPr>
        <w:t>’</w:t>
      </w:r>
      <w:r w:rsidR="009C4A67" w:rsidRPr="009C4A67">
        <w:rPr>
          <w:rFonts w:ascii="Times New Roman" w:hAnsi="Times New Roman"/>
          <w:sz w:val="32"/>
          <w:szCs w:val="32"/>
        </w:rPr>
        <w:t xml:space="preserve">язковість повернення суми, наданої у </w:t>
      </w:r>
    </w:p>
    <w:p w:rsidR="009C4A67" w:rsidRPr="002D502E" w:rsidRDefault="009C4A67" w:rsidP="002D502E">
      <w:pPr>
        <w:autoSpaceDE w:val="0"/>
        <w:autoSpaceDN w:val="0"/>
        <w:adjustRightInd w:val="0"/>
        <w:spacing w:after="0" w:line="240" w:lineRule="auto"/>
        <w:jc w:val="both"/>
        <w:rPr>
          <w:rFonts w:ascii="Times New Roman" w:hAnsi="Times New Roman"/>
          <w:sz w:val="32"/>
          <w:szCs w:val="32"/>
          <w:lang w:eastAsia="ru-RU"/>
        </w:rPr>
      </w:pPr>
      <w:r w:rsidRPr="002D502E">
        <w:rPr>
          <w:rFonts w:ascii="Times New Roman" w:hAnsi="Times New Roman"/>
          <w:sz w:val="32"/>
          <w:szCs w:val="32"/>
        </w:rPr>
        <w:t>борг</w:t>
      </w:r>
      <w:r w:rsidR="002D502E">
        <w:rPr>
          <w:rFonts w:ascii="Times New Roman" w:hAnsi="Times New Roman"/>
          <w:sz w:val="32"/>
          <w:szCs w:val="32"/>
        </w:rPr>
        <w:t>)</w:t>
      </w:r>
      <w:r w:rsidRPr="002D502E">
        <w:rPr>
          <w:rFonts w:ascii="Times New Roman" w:hAnsi="Times New Roman"/>
          <w:sz w:val="32"/>
          <w:szCs w:val="32"/>
        </w:rPr>
        <w:t>;</w:t>
      </w:r>
    </w:p>
    <w:p w:rsidR="002D502E" w:rsidRPr="000B632B" w:rsidRDefault="002D502E" w:rsidP="002D502E">
      <w:pPr>
        <w:pStyle w:val="ListParagraph"/>
        <w:numPr>
          <w:ilvl w:val="0"/>
          <w:numId w:val="1"/>
        </w:numPr>
        <w:autoSpaceDE w:val="0"/>
        <w:autoSpaceDN w:val="0"/>
        <w:adjustRightInd w:val="0"/>
        <w:spacing w:after="0" w:line="240" w:lineRule="auto"/>
        <w:jc w:val="both"/>
        <w:rPr>
          <w:rFonts w:ascii="Times New Roman" w:hAnsi="Times New Roman"/>
          <w:sz w:val="32"/>
          <w:szCs w:val="32"/>
          <w:lang w:eastAsia="ru-RU"/>
        </w:rPr>
      </w:pPr>
      <w:r w:rsidRPr="000B632B">
        <w:rPr>
          <w:rFonts w:ascii="Times New Roman" w:hAnsi="Times New Roman"/>
          <w:sz w:val="32"/>
          <w:szCs w:val="32"/>
        </w:rPr>
        <w:t>терміновість</w:t>
      </w:r>
      <w:r w:rsidR="000B632B">
        <w:rPr>
          <w:rFonts w:ascii="Times New Roman" w:hAnsi="Times New Roman"/>
          <w:sz w:val="32"/>
          <w:szCs w:val="32"/>
        </w:rPr>
        <w:t xml:space="preserve"> </w:t>
      </w:r>
      <w:r w:rsidRPr="000B632B">
        <w:rPr>
          <w:rFonts w:ascii="Times New Roman" w:hAnsi="Times New Roman"/>
          <w:sz w:val="32"/>
          <w:szCs w:val="32"/>
        </w:rPr>
        <w:t xml:space="preserve"> (</w:t>
      </w:r>
      <w:r w:rsidR="009C4A67" w:rsidRPr="000B632B">
        <w:rPr>
          <w:rFonts w:ascii="Times New Roman" w:hAnsi="Times New Roman"/>
          <w:sz w:val="32"/>
          <w:szCs w:val="32"/>
        </w:rPr>
        <w:t xml:space="preserve">кредит треба не просто повернути, а </w:t>
      </w:r>
      <w:r w:rsidR="000B632B" w:rsidRPr="000B632B">
        <w:rPr>
          <w:rFonts w:ascii="Times New Roman" w:hAnsi="Times New Roman"/>
          <w:sz w:val="32"/>
          <w:szCs w:val="32"/>
        </w:rPr>
        <w:t>повер-</w:t>
      </w:r>
    </w:p>
    <w:p w:rsidR="009C4A67" w:rsidRPr="00CC05B0" w:rsidRDefault="009C4A67" w:rsidP="002D502E">
      <w:pPr>
        <w:autoSpaceDE w:val="0"/>
        <w:autoSpaceDN w:val="0"/>
        <w:adjustRightInd w:val="0"/>
        <w:spacing w:after="0" w:line="240" w:lineRule="auto"/>
        <w:jc w:val="both"/>
        <w:rPr>
          <w:rFonts w:ascii="Times New Roman" w:hAnsi="Times New Roman"/>
          <w:sz w:val="32"/>
          <w:szCs w:val="32"/>
          <w:lang w:eastAsia="ru-RU"/>
        </w:rPr>
      </w:pPr>
      <w:r w:rsidRPr="002D502E">
        <w:rPr>
          <w:rFonts w:ascii="Times New Roman" w:hAnsi="Times New Roman"/>
          <w:sz w:val="32"/>
          <w:szCs w:val="32"/>
        </w:rPr>
        <w:t xml:space="preserve">нути </w:t>
      </w:r>
      <w:r w:rsidR="002D502E">
        <w:rPr>
          <w:rFonts w:ascii="Times New Roman" w:hAnsi="Times New Roman"/>
          <w:sz w:val="32"/>
          <w:szCs w:val="32"/>
        </w:rPr>
        <w:t xml:space="preserve">в чітко визначений термін; </w:t>
      </w:r>
      <w:r w:rsidRPr="00CC05B0">
        <w:rPr>
          <w:rFonts w:ascii="Times New Roman" w:hAnsi="Times New Roman"/>
          <w:sz w:val="32"/>
          <w:szCs w:val="32"/>
        </w:rPr>
        <w:t xml:space="preserve">це необхідна форма досягнення поворотності кредиту); </w:t>
      </w:r>
    </w:p>
    <w:p w:rsidR="002D502E" w:rsidRPr="000B632B" w:rsidRDefault="000B632B" w:rsidP="0079489C">
      <w:pPr>
        <w:pStyle w:val="ListParagraph"/>
        <w:numPr>
          <w:ilvl w:val="0"/>
          <w:numId w:val="1"/>
        </w:numPr>
        <w:autoSpaceDE w:val="0"/>
        <w:autoSpaceDN w:val="0"/>
        <w:adjustRightInd w:val="0"/>
        <w:spacing w:after="0" w:line="240" w:lineRule="auto"/>
        <w:jc w:val="both"/>
        <w:rPr>
          <w:rFonts w:ascii="Times New Roman" w:hAnsi="Times New Roman"/>
          <w:sz w:val="32"/>
          <w:szCs w:val="32"/>
          <w:lang w:eastAsia="ru-RU"/>
        </w:rPr>
      </w:pPr>
      <w:r w:rsidRPr="000B632B">
        <w:rPr>
          <w:rFonts w:ascii="Times New Roman" w:hAnsi="Times New Roman"/>
          <w:sz w:val="32"/>
          <w:szCs w:val="32"/>
        </w:rPr>
        <w:t xml:space="preserve"> </w:t>
      </w:r>
      <w:r w:rsidR="009C4A67" w:rsidRPr="000B632B">
        <w:rPr>
          <w:rFonts w:ascii="Times New Roman" w:hAnsi="Times New Roman"/>
          <w:sz w:val="32"/>
          <w:szCs w:val="32"/>
        </w:rPr>
        <w:t xml:space="preserve">диференційованість </w:t>
      </w:r>
      <w:r w:rsidRPr="000B632B">
        <w:rPr>
          <w:rFonts w:ascii="Times New Roman" w:hAnsi="Times New Roman"/>
          <w:sz w:val="32"/>
          <w:szCs w:val="32"/>
        </w:rPr>
        <w:t xml:space="preserve"> </w:t>
      </w:r>
      <w:r w:rsidR="0079489C" w:rsidRPr="000B632B">
        <w:rPr>
          <w:rFonts w:ascii="Times New Roman" w:hAnsi="Times New Roman"/>
          <w:sz w:val="32"/>
          <w:szCs w:val="32"/>
        </w:rPr>
        <w:t>–</w:t>
      </w:r>
      <w:r w:rsidR="009C4A67" w:rsidRPr="000B632B">
        <w:rPr>
          <w:rFonts w:ascii="Times New Roman" w:hAnsi="Times New Roman"/>
          <w:sz w:val="32"/>
          <w:szCs w:val="32"/>
        </w:rPr>
        <w:t xml:space="preserve"> </w:t>
      </w:r>
      <w:r w:rsidRPr="000B632B">
        <w:rPr>
          <w:rFonts w:ascii="Times New Roman" w:hAnsi="Times New Roman"/>
          <w:sz w:val="32"/>
          <w:szCs w:val="32"/>
        </w:rPr>
        <w:t xml:space="preserve"> </w:t>
      </w:r>
      <w:r w:rsidR="009C4A67" w:rsidRPr="000B632B">
        <w:rPr>
          <w:rFonts w:ascii="Times New Roman" w:hAnsi="Times New Roman"/>
          <w:sz w:val="32"/>
          <w:szCs w:val="32"/>
        </w:rPr>
        <w:t>комерційні</w:t>
      </w:r>
      <w:r w:rsidRPr="000B632B">
        <w:rPr>
          <w:rFonts w:ascii="Times New Roman" w:hAnsi="Times New Roman"/>
          <w:sz w:val="32"/>
          <w:szCs w:val="32"/>
        </w:rPr>
        <w:t xml:space="preserve">  </w:t>
      </w:r>
      <w:r w:rsidR="009C4A67" w:rsidRPr="000B632B">
        <w:rPr>
          <w:rFonts w:ascii="Times New Roman" w:hAnsi="Times New Roman"/>
          <w:sz w:val="32"/>
          <w:szCs w:val="32"/>
        </w:rPr>
        <w:t xml:space="preserve"> </w:t>
      </w:r>
      <w:r w:rsidRPr="000B632B">
        <w:rPr>
          <w:rFonts w:ascii="Times New Roman" w:hAnsi="Times New Roman"/>
          <w:sz w:val="32"/>
          <w:szCs w:val="32"/>
        </w:rPr>
        <w:t xml:space="preserve"> </w:t>
      </w:r>
      <w:r w:rsidR="009C4A67" w:rsidRPr="000B632B">
        <w:rPr>
          <w:rFonts w:ascii="Times New Roman" w:hAnsi="Times New Roman"/>
          <w:sz w:val="32"/>
          <w:szCs w:val="32"/>
        </w:rPr>
        <w:t xml:space="preserve">банки </w:t>
      </w:r>
      <w:r w:rsidRPr="000B632B">
        <w:rPr>
          <w:rFonts w:ascii="Times New Roman" w:hAnsi="Times New Roman"/>
          <w:sz w:val="32"/>
          <w:szCs w:val="32"/>
        </w:rPr>
        <w:t xml:space="preserve">   </w:t>
      </w:r>
      <w:r w:rsidR="009C4A67" w:rsidRPr="000B632B">
        <w:rPr>
          <w:rFonts w:ascii="Times New Roman" w:hAnsi="Times New Roman"/>
          <w:sz w:val="32"/>
          <w:szCs w:val="32"/>
        </w:rPr>
        <w:t>не</w:t>
      </w:r>
      <w:r w:rsidRPr="000B632B">
        <w:rPr>
          <w:rFonts w:ascii="Times New Roman" w:hAnsi="Times New Roman"/>
          <w:sz w:val="32"/>
          <w:szCs w:val="32"/>
        </w:rPr>
        <w:t xml:space="preserve">   </w:t>
      </w:r>
      <w:r w:rsidR="009C4A67" w:rsidRPr="000B632B">
        <w:rPr>
          <w:rFonts w:ascii="Times New Roman" w:hAnsi="Times New Roman"/>
          <w:sz w:val="32"/>
          <w:szCs w:val="32"/>
        </w:rPr>
        <w:t xml:space="preserve"> повинні </w:t>
      </w:r>
    </w:p>
    <w:p w:rsidR="009C4A67" w:rsidRPr="00CC05B0" w:rsidRDefault="0079489C" w:rsidP="002D502E">
      <w:pPr>
        <w:autoSpaceDE w:val="0"/>
        <w:autoSpaceDN w:val="0"/>
        <w:adjustRightInd w:val="0"/>
        <w:spacing w:after="0" w:line="240" w:lineRule="auto"/>
        <w:jc w:val="both"/>
        <w:rPr>
          <w:rFonts w:ascii="Times New Roman" w:hAnsi="Times New Roman"/>
          <w:sz w:val="32"/>
          <w:szCs w:val="32"/>
          <w:lang w:eastAsia="ru-RU"/>
        </w:rPr>
      </w:pPr>
      <w:r w:rsidRPr="0079489C">
        <w:rPr>
          <w:rFonts w:ascii="Times New Roman" w:hAnsi="Times New Roman"/>
          <w:sz w:val="32"/>
          <w:szCs w:val="32"/>
          <w:lang w:val="ru-RU"/>
        </w:rPr>
        <w:t>ставитися</w:t>
      </w:r>
      <w:r w:rsidR="009C4A67" w:rsidRPr="002D502E">
        <w:rPr>
          <w:rFonts w:ascii="Times New Roman" w:hAnsi="Times New Roman"/>
          <w:sz w:val="32"/>
          <w:szCs w:val="32"/>
        </w:rPr>
        <w:t xml:space="preserve"> </w:t>
      </w:r>
      <w:r w:rsidR="009C4A67" w:rsidRPr="00CC05B0">
        <w:rPr>
          <w:rFonts w:ascii="Times New Roman" w:hAnsi="Times New Roman"/>
          <w:sz w:val="32"/>
          <w:szCs w:val="32"/>
        </w:rPr>
        <w:t xml:space="preserve">до вирішення питання про надання кредиту своїм клієнтам однозначно. Диференціація кредитування, як правило, забезпечується аналізом показників кредитоспроможності, тобто фінансового стану туристичної організації, що </w:t>
      </w:r>
      <w:r>
        <w:rPr>
          <w:rFonts w:ascii="Times New Roman" w:hAnsi="Times New Roman"/>
          <w:sz w:val="32"/>
          <w:szCs w:val="32"/>
        </w:rPr>
        <w:t>дає впевненість в її здатності й</w:t>
      </w:r>
      <w:r w:rsidR="009C4A67" w:rsidRPr="00CC05B0">
        <w:rPr>
          <w:rFonts w:ascii="Times New Roman" w:hAnsi="Times New Roman"/>
          <w:sz w:val="32"/>
          <w:szCs w:val="32"/>
        </w:rPr>
        <w:t xml:space="preserve"> готовності повернути кредит в обумовлений договором термін;</w:t>
      </w:r>
    </w:p>
    <w:p w:rsidR="002D502E" w:rsidRPr="004D2650" w:rsidRDefault="009C4A67" w:rsidP="0079489C">
      <w:pPr>
        <w:pStyle w:val="ListParagraph"/>
        <w:numPr>
          <w:ilvl w:val="0"/>
          <w:numId w:val="1"/>
        </w:numPr>
        <w:autoSpaceDE w:val="0"/>
        <w:autoSpaceDN w:val="0"/>
        <w:adjustRightInd w:val="0"/>
        <w:spacing w:after="0" w:line="240" w:lineRule="auto"/>
        <w:jc w:val="both"/>
        <w:rPr>
          <w:rFonts w:ascii="Times New Roman" w:hAnsi="Times New Roman"/>
          <w:sz w:val="32"/>
          <w:szCs w:val="32"/>
          <w:lang w:eastAsia="ru-RU"/>
        </w:rPr>
      </w:pPr>
      <w:r w:rsidRPr="004D2650">
        <w:rPr>
          <w:rFonts w:ascii="Times New Roman" w:hAnsi="Times New Roman"/>
          <w:sz w:val="32"/>
          <w:szCs w:val="32"/>
        </w:rPr>
        <w:t xml:space="preserve">забезпеченість </w:t>
      </w:r>
      <w:r w:rsidR="004D2650" w:rsidRPr="004D2650">
        <w:rPr>
          <w:rFonts w:ascii="Times New Roman" w:hAnsi="Times New Roman"/>
          <w:sz w:val="32"/>
          <w:szCs w:val="32"/>
        </w:rPr>
        <w:t xml:space="preserve">  </w:t>
      </w:r>
      <w:r w:rsidR="0079489C" w:rsidRPr="004D2650">
        <w:rPr>
          <w:rFonts w:ascii="Times New Roman" w:hAnsi="Times New Roman"/>
          <w:sz w:val="32"/>
          <w:szCs w:val="32"/>
        </w:rPr>
        <w:t>–</w:t>
      </w:r>
      <w:r w:rsidR="004D2650" w:rsidRPr="004D2650">
        <w:rPr>
          <w:rFonts w:ascii="Times New Roman" w:hAnsi="Times New Roman"/>
          <w:sz w:val="32"/>
          <w:szCs w:val="32"/>
        </w:rPr>
        <w:t xml:space="preserve"> </w:t>
      </w:r>
      <w:r w:rsidRPr="004D2650">
        <w:rPr>
          <w:rFonts w:ascii="Times New Roman" w:hAnsi="Times New Roman"/>
          <w:sz w:val="32"/>
          <w:szCs w:val="32"/>
        </w:rPr>
        <w:t xml:space="preserve"> </w:t>
      </w:r>
      <w:r w:rsidR="004D2650" w:rsidRPr="004D2650">
        <w:rPr>
          <w:rFonts w:ascii="Times New Roman" w:hAnsi="Times New Roman"/>
          <w:sz w:val="32"/>
          <w:szCs w:val="32"/>
        </w:rPr>
        <w:t xml:space="preserve"> </w:t>
      </w:r>
      <w:r w:rsidRPr="004D2650">
        <w:rPr>
          <w:rFonts w:ascii="Times New Roman" w:hAnsi="Times New Roman"/>
          <w:sz w:val="32"/>
          <w:szCs w:val="32"/>
        </w:rPr>
        <w:t>наявність</w:t>
      </w:r>
      <w:r w:rsidR="004D2650" w:rsidRPr="004D2650">
        <w:rPr>
          <w:rFonts w:ascii="Times New Roman" w:hAnsi="Times New Roman"/>
          <w:sz w:val="32"/>
          <w:szCs w:val="32"/>
        </w:rPr>
        <w:t xml:space="preserve">   </w:t>
      </w:r>
      <w:r w:rsidRPr="004D2650">
        <w:rPr>
          <w:rFonts w:ascii="Times New Roman" w:hAnsi="Times New Roman"/>
          <w:sz w:val="32"/>
          <w:szCs w:val="32"/>
        </w:rPr>
        <w:t xml:space="preserve"> юридично </w:t>
      </w:r>
      <w:r w:rsidR="004D2650" w:rsidRPr="004D2650">
        <w:rPr>
          <w:rFonts w:ascii="Times New Roman" w:hAnsi="Times New Roman"/>
          <w:sz w:val="32"/>
          <w:szCs w:val="32"/>
        </w:rPr>
        <w:t xml:space="preserve">    </w:t>
      </w:r>
      <w:r w:rsidRPr="004D2650">
        <w:rPr>
          <w:rFonts w:ascii="Times New Roman" w:hAnsi="Times New Roman"/>
          <w:sz w:val="32"/>
          <w:szCs w:val="32"/>
        </w:rPr>
        <w:t xml:space="preserve">оформлених </w:t>
      </w:r>
    </w:p>
    <w:p w:rsidR="009C4A67" w:rsidRPr="00CC05B0" w:rsidRDefault="0079489C" w:rsidP="002D502E">
      <w:pPr>
        <w:autoSpaceDE w:val="0"/>
        <w:autoSpaceDN w:val="0"/>
        <w:adjustRightInd w:val="0"/>
        <w:spacing w:after="0" w:line="240" w:lineRule="auto"/>
        <w:jc w:val="both"/>
        <w:rPr>
          <w:rFonts w:ascii="Times New Roman" w:hAnsi="Times New Roman"/>
          <w:sz w:val="32"/>
          <w:szCs w:val="32"/>
          <w:lang w:eastAsia="ru-RU"/>
        </w:rPr>
      </w:pPr>
      <w:r>
        <w:rPr>
          <w:rFonts w:ascii="Times New Roman" w:hAnsi="Times New Roman"/>
          <w:sz w:val="32"/>
          <w:szCs w:val="32"/>
        </w:rPr>
        <w:lastRenderedPageBreak/>
        <w:t>зобов</w:t>
      </w:r>
      <w:r w:rsidRPr="0079489C">
        <w:rPr>
          <w:rFonts w:ascii="Times New Roman" w:hAnsi="Times New Roman"/>
          <w:sz w:val="32"/>
          <w:szCs w:val="32"/>
          <w:lang w:val="ru-RU"/>
        </w:rPr>
        <w:t>’</w:t>
      </w:r>
      <w:r w:rsidR="009C4A67" w:rsidRPr="002D502E">
        <w:rPr>
          <w:rFonts w:ascii="Times New Roman" w:hAnsi="Times New Roman"/>
          <w:sz w:val="32"/>
          <w:szCs w:val="32"/>
        </w:rPr>
        <w:t xml:space="preserve">язань: </w:t>
      </w:r>
      <w:r>
        <w:rPr>
          <w:rFonts w:ascii="Times New Roman" w:hAnsi="Times New Roman"/>
          <w:sz w:val="32"/>
          <w:szCs w:val="32"/>
        </w:rPr>
        <w:t>заставного зобов</w:t>
      </w:r>
      <w:r w:rsidRPr="0079489C">
        <w:rPr>
          <w:rFonts w:ascii="Times New Roman" w:hAnsi="Times New Roman"/>
          <w:sz w:val="32"/>
          <w:szCs w:val="32"/>
          <w:lang w:val="ru-RU"/>
        </w:rPr>
        <w:t>’</w:t>
      </w:r>
      <w:r w:rsidR="009C4A67" w:rsidRPr="00CC05B0">
        <w:rPr>
          <w:rFonts w:ascii="Times New Roman" w:hAnsi="Times New Roman"/>
          <w:sz w:val="32"/>
          <w:szCs w:val="32"/>
        </w:rPr>
        <w:t>язання, договори гарантії, договори поручительства, договори страхування відповідальності за несплату кредиту;</w:t>
      </w:r>
    </w:p>
    <w:p w:rsidR="002D502E" w:rsidRPr="0079489C" w:rsidRDefault="009C4A67" w:rsidP="0079489C">
      <w:pPr>
        <w:pStyle w:val="ListParagraph"/>
        <w:numPr>
          <w:ilvl w:val="0"/>
          <w:numId w:val="1"/>
        </w:numPr>
        <w:autoSpaceDE w:val="0"/>
        <w:autoSpaceDN w:val="0"/>
        <w:adjustRightInd w:val="0"/>
        <w:spacing w:after="0" w:line="240" w:lineRule="auto"/>
        <w:jc w:val="both"/>
        <w:rPr>
          <w:rFonts w:ascii="Times New Roman" w:hAnsi="Times New Roman"/>
          <w:sz w:val="32"/>
          <w:szCs w:val="32"/>
          <w:lang w:eastAsia="ru-RU"/>
        </w:rPr>
      </w:pPr>
      <w:r w:rsidRPr="009C4A67">
        <w:rPr>
          <w:rFonts w:ascii="Times New Roman" w:hAnsi="Times New Roman"/>
          <w:sz w:val="32"/>
          <w:szCs w:val="32"/>
        </w:rPr>
        <w:t xml:space="preserve">платність </w:t>
      </w:r>
      <w:r w:rsidR="0079489C" w:rsidRPr="0079489C">
        <w:rPr>
          <w:rFonts w:ascii="Times New Roman" w:hAnsi="Times New Roman"/>
          <w:sz w:val="32"/>
          <w:szCs w:val="32"/>
          <w:lang w:val="ru-RU"/>
        </w:rPr>
        <w:t xml:space="preserve"> </w:t>
      </w:r>
      <w:r w:rsidR="0079489C">
        <w:rPr>
          <w:rFonts w:ascii="Times New Roman" w:hAnsi="Times New Roman"/>
          <w:sz w:val="32"/>
          <w:szCs w:val="32"/>
        </w:rPr>
        <w:t>–</w:t>
      </w:r>
      <w:r w:rsidR="0079489C" w:rsidRPr="0079489C">
        <w:rPr>
          <w:rFonts w:ascii="Times New Roman" w:hAnsi="Times New Roman"/>
          <w:sz w:val="32"/>
          <w:szCs w:val="32"/>
          <w:lang w:val="ru-RU"/>
        </w:rPr>
        <w:t xml:space="preserve"> </w:t>
      </w:r>
      <w:r w:rsidRPr="0079489C">
        <w:rPr>
          <w:rFonts w:ascii="Times New Roman" w:hAnsi="Times New Roman"/>
          <w:sz w:val="32"/>
          <w:szCs w:val="32"/>
        </w:rPr>
        <w:t xml:space="preserve"> організація-позичальник </w:t>
      </w:r>
      <w:r w:rsidR="0079489C" w:rsidRPr="0079489C">
        <w:rPr>
          <w:rFonts w:ascii="Times New Roman" w:hAnsi="Times New Roman"/>
          <w:sz w:val="32"/>
          <w:szCs w:val="32"/>
          <w:lang w:val="ru-RU"/>
        </w:rPr>
        <w:t xml:space="preserve"> </w:t>
      </w:r>
      <w:r w:rsidRPr="0079489C">
        <w:rPr>
          <w:rFonts w:ascii="Times New Roman" w:hAnsi="Times New Roman"/>
          <w:sz w:val="32"/>
          <w:szCs w:val="32"/>
        </w:rPr>
        <w:t>повинна</w:t>
      </w:r>
      <w:r w:rsidR="0079489C" w:rsidRPr="0079489C">
        <w:rPr>
          <w:rFonts w:ascii="Times New Roman" w:hAnsi="Times New Roman"/>
          <w:sz w:val="32"/>
          <w:szCs w:val="32"/>
          <w:lang w:val="ru-RU"/>
        </w:rPr>
        <w:t xml:space="preserve"> </w:t>
      </w:r>
      <w:r w:rsidRPr="0079489C">
        <w:rPr>
          <w:rFonts w:ascii="Times New Roman" w:hAnsi="Times New Roman"/>
          <w:sz w:val="32"/>
          <w:szCs w:val="32"/>
        </w:rPr>
        <w:t xml:space="preserve"> заплатити </w:t>
      </w:r>
    </w:p>
    <w:p w:rsidR="009C4A67" w:rsidRPr="00CC05B0" w:rsidRDefault="009C4A67" w:rsidP="002D502E">
      <w:pPr>
        <w:autoSpaceDE w:val="0"/>
        <w:autoSpaceDN w:val="0"/>
        <w:adjustRightInd w:val="0"/>
        <w:spacing w:after="0" w:line="240" w:lineRule="auto"/>
        <w:jc w:val="both"/>
        <w:rPr>
          <w:rFonts w:ascii="Times New Roman" w:hAnsi="Times New Roman"/>
          <w:sz w:val="32"/>
          <w:szCs w:val="32"/>
          <w:lang w:eastAsia="ru-RU"/>
        </w:rPr>
      </w:pPr>
      <w:r w:rsidRPr="002D502E">
        <w:rPr>
          <w:rFonts w:ascii="Times New Roman" w:hAnsi="Times New Roman"/>
          <w:sz w:val="32"/>
          <w:szCs w:val="32"/>
        </w:rPr>
        <w:t xml:space="preserve">банку </w:t>
      </w:r>
      <w:r w:rsidRPr="00CC05B0">
        <w:rPr>
          <w:rFonts w:ascii="Times New Roman" w:hAnsi="Times New Roman"/>
          <w:sz w:val="32"/>
          <w:szCs w:val="32"/>
        </w:rPr>
        <w:t xml:space="preserve">за позичені у нього грошові засоби. На практиці цей принцип реалізовується через механізм банківського відсотка. </w:t>
      </w:r>
    </w:p>
    <w:p w:rsidR="009C4A67" w:rsidRPr="009C4A67" w:rsidRDefault="009C4A67" w:rsidP="00CC05B0">
      <w:pPr>
        <w:autoSpaceDE w:val="0"/>
        <w:autoSpaceDN w:val="0"/>
        <w:adjustRightInd w:val="0"/>
        <w:spacing w:after="0" w:line="240" w:lineRule="auto"/>
        <w:ind w:firstLine="567"/>
        <w:jc w:val="both"/>
        <w:rPr>
          <w:rFonts w:ascii="Times New Roman" w:hAnsi="Times New Roman" w:cs="Times New Roman"/>
          <w:sz w:val="32"/>
          <w:szCs w:val="32"/>
        </w:rPr>
      </w:pPr>
      <w:r w:rsidRPr="009C4A67">
        <w:rPr>
          <w:rFonts w:ascii="Times New Roman" w:hAnsi="Times New Roman" w:cs="Times New Roman"/>
          <w:sz w:val="32"/>
          <w:szCs w:val="32"/>
        </w:rPr>
        <w:t>Важливою умовою в процесі ухвалення рішення про взяття кредиту є обґрунтування його необхідності для виконання бізнес-завдан</w:t>
      </w:r>
      <w:r w:rsidR="0079489C">
        <w:rPr>
          <w:rFonts w:ascii="Times New Roman" w:hAnsi="Times New Roman" w:cs="Times New Roman"/>
          <w:sz w:val="32"/>
          <w:szCs w:val="32"/>
        </w:rPr>
        <w:t xml:space="preserve">ь. Насамперед слід визначитися </w:t>
      </w:r>
      <w:r w:rsidRPr="009C4A67">
        <w:rPr>
          <w:rFonts w:ascii="Times New Roman" w:hAnsi="Times New Roman" w:cs="Times New Roman"/>
          <w:sz w:val="32"/>
          <w:szCs w:val="32"/>
        </w:rPr>
        <w:t>з цільовим призначенням кредиту, терміном кредитування, способами сплати кредиту, можливостями забезпечення кредиту (заставою, гарантією), методом кредитування (разовий кредит, відкриття кредитної лінії), оцінити можливі ризики [7, с. 208].</w:t>
      </w:r>
    </w:p>
    <w:p w:rsidR="009C4A67" w:rsidRPr="009C4A67" w:rsidRDefault="009C4A67" w:rsidP="00CC05B0">
      <w:pPr>
        <w:autoSpaceDE w:val="0"/>
        <w:autoSpaceDN w:val="0"/>
        <w:adjustRightInd w:val="0"/>
        <w:spacing w:after="0" w:line="240" w:lineRule="auto"/>
        <w:ind w:firstLine="567"/>
        <w:jc w:val="both"/>
        <w:rPr>
          <w:rFonts w:ascii="Times New Roman" w:hAnsi="Times New Roman" w:cs="Times New Roman"/>
          <w:sz w:val="32"/>
          <w:szCs w:val="32"/>
        </w:rPr>
      </w:pPr>
      <w:r w:rsidRPr="009C4A67">
        <w:rPr>
          <w:rFonts w:ascii="Times New Roman" w:hAnsi="Times New Roman" w:cs="Times New Roman"/>
          <w:sz w:val="32"/>
          <w:szCs w:val="32"/>
        </w:rPr>
        <w:t>Банківські установи, виступаючи складовою інфраструктури туристичного бізнесу, мають забезпечувати впровадження прогресивних форм кредитування, стимулювати розвиток туристичної діяльності, повинні здійснювати інвестиції у туристичну галузь.</w:t>
      </w:r>
    </w:p>
    <w:p w:rsidR="009C4A67" w:rsidRPr="009C4A67" w:rsidRDefault="009C4A67" w:rsidP="00CC05B0">
      <w:pPr>
        <w:spacing w:after="0" w:line="240" w:lineRule="auto"/>
        <w:ind w:firstLine="567"/>
        <w:jc w:val="both"/>
        <w:rPr>
          <w:rFonts w:ascii="Times New Roman" w:hAnsi="Times New Roman" w:cs="Times New Roman"/>
          <w:sz w:val="32"/>
          <w:szCs w:val="32"/>
        </w:rPr>
      </w:pPr>
      <w:r w:rsidRPr="009C4A67">
        <w:rPr>
          <w:rFonts w:ascii="Times New Roman" w:hAnsi="Times New Roman" w:cs="Times New Roman"/>
          <w:sz w:val="32"/>
          <w:szCs w:val="32"/>
        </w:rPr>
        <w:t>Перспективним дже</w:t>
      </w:r>
      <w:r w:rsidR="0079489C">
        <w:rPr>
          <w:rFonts w:ascii="Times New Roman" w:hAnsi="Times New Roman" w:cs="Times New Roman"/>
          <w:sz w:val="32"/>
          <w:szCs w:val="32"/>
        </w:rPr>
        <w:t xml:space="preserve">релом фінансового забезпечення </w:t>
      </w:r>
      <w:r w:rsidR="0079489C" w:rsidRPr="0079489C">
        <w:rPr>
          <w:rFonts w:ascii="Times New Roman" w:hAnsi="Times New Roman" w:cs="Times New Roman"/>
          <w:sz w:val="32"/>
          <w:szCs w:val="32"/>
          <w:lang w:val="ru-RU"/>
        </w:rPr>
        <w:t>в</w:t>
      </w:r>
      <w:r w:rsidRPr="009C4A67">
        <w:rPr>
          <w:rFonts w:ascii="Times New Roman" w:hAnsi="Times New Roman" w:cs="Times New Roman"/>
          <w:sz w:val="32"/>
          <w:szCs w:val="32"/>
        </w:rPr>
        <w:t>досконалення матеріально-технічної бази туризму є банківський кредит. Особливо це стосується придбання обладнання з метою подальшої організації виробництва товарів туристичного попиту місцевими промисловими підприємствами (предметів народного вжитку, сувенірів, наметів, човнів, засобів для мисливства та рибальства тощо), а також обладнання, яке дасть змогу модернізувати заклади харчування</w:t>
      </w:r>
      <w:r w:rsidR="0079489C">
        <w:rPr>
          <w:rFonts w:ascii="Times New Roman" w:hAnsi="Times New Roman" w:cs="Times New Roman"/>
          <w:sz w:val="32"/>
          <w:szCs w:val="32"/>
        </w:rPr>
        <w:t>, заклади розміщення та інші об</w:t>
      </w:r>
      <w:r w:rsidR="0079489C" w:rsidRPr="0079489C">
        <w:rPr>
          <w:rFonts w:ascii="Times New Roman" w:hAnsi="Times New Roman" w:cs="Times New Roman"/>
          <w:sz w:val="32"/>
          <w:szCs w:val="32"/>
        </w:rPr>
        <w:t>’</w:t>
      </w:r>
      <w:r w:rsidRPr="009C4A67">
        <w:rPr>
          <w:rFonts w:ascii="Times New Roman" w:hAnsi="Times New Roman" w:cs="Times New Roman"/>
          <w:sz w:val="32"/>
          <w:szCs w:val="32"/>
        </w:rPr>
        <w:t>єкти матеріально-технічної бази туризму.</w:t>
      </w:r>
    </w:p>
    <w:p w:rsidR="009C4A67" w:rsidRPr="009C4A67" w:rsidRDefault="009C4A67" w:rsidP="00587013">
      <w:pPr>
        <w:spacing w:after="0" w:line="240" w:lineRule="auto"/>
        <w:ind w:firstLine="567"/>
        <w:jc w:val="both"/>
        <w:rPr>
          <w:rFonts w:ascii="Times New Roman" w:hAnsi="Times New Roman" w:cs="Times New Roman"/>
          <w:sz w:val="32"/>
          <w:szCs w:val="32"/>
        </w:rPr>
      </w:pPr>
      <w:r w:rsidRPr="009C4A67">
        <w:rPr>
          <w:rFonts w:ascii="Times New Roman" w:hAnsi="Times New Roman" w:cs="Times New Roman"/>
          <w:sz w:val="32"/>
          <w:szCs w:val="32"/>
        </w:rPr>
        <w:t xml:space="preserve">Туризм </w:t>
      </w:r>
      <w:r w:rsidR="00587013">
        <w:rPr>
          <w:rFonts w:ascii="Times New Roman" w:hAnsi="Times New Roman" w:cs="Times New Roman"/>
          <w:sz w:val="32"/>
          <w:szCs w:val="32"/>
        </w:rPr>
        <w:t>–</w:t>
      </w:r>
      <w:r w:rsidRPr="009C4A67">
        <w:rPr>
          <w:rFonts w:ascii="Times New Roman" w:hAnsi="Times New Roman" w:cs="Times New Roman"/>
          <w:sz w:val="32"/>
          <w:szCs w:val="32"/>
        </w:rPr>
        <w:t xml:space="preserve"> це джерело валютних надходжень та механізм для забезпечення зайнятості населення. Туризм розвиває ланки, які обслуговують сферу туризму: будівництво, торгівлю, виробництво тов</w:t>
      </w:r>
      <w:r w:rsidR="0079489C">
        <w:rPr>
          <w:rFonts w:ascii="Times New Roman" w:hAnsi="Times New Roman" w:cs="Times New Roman"/>
          <w:sz w:val="32"/>
          <w:szCs w:val="32"/>
        </w:rPr>
        <w:t>арів народного використання, зв</w:t>
      </w:r>
      <w:r w:rsidR="0079489C" w:rsidRPr="0079489C">
        <w:rPr>
          <w:rFonts w:ascii="Times New Roman" w:hAnsi="Times New Roman" w:cs="Times New Roman"/>
          <w:sz w:val="32"/>
          <w:szCs w:val="32"/>
          <w:lang w:val="ru-RU"/>
        </w:rPr>
        <w:t>’</w:t>
      </w:r>
      <w:r w:rsidRPr="009C4A67">
        <w:rPr>
          <w:rFonts w:ascii="Times New Roman" w:hAnsi="Times New Roman" w:cs="Times New Roman"/>
          <w:sz w:val="32"/>
          <w:szCs w:val="32"/>
        </w:rPr>
        <w:t>язок [4].</w:t>
      </w:r>
    </w:p>
    <w:p w:rsidR="00587013" w:rsidRDefault="009C4A67" w:rsidP="00587013">
      <w:pPr>
        <w:autoSpaceDE w:val="0"/>
        <w:autoSpaceDN w:val="0"/>
        <w:adjustRightInd w:val="0"/>
        <w:spacing w:after="0" w:line="240" w:lineRule="auto"/>
        <w:ind w:firstLine="567"/>
        <w:jc w:val="both"/>
        <w:rPr>
          <w:rFonts w:ascii="Times New Roman" w:hAnsi="Times New Roman" w:cs="Times New Roman"/>
          <w:sz w:val="32"/>
          <w:szCs w:val="32"/>
        </w:rPr>
      </w:pPr>
      <w:r w:rsidRPr="009C4A67">
        <w:rPr>
          <w:rFonts w:ascii="Times New Roman" w:hAnsi="Times New Roman" w:cs="Times New Roman"/>
          <w:sz w:val="32"/>
          <w:szCs w:val="32"/>
        </w:rPr>
        <w:t xml:space="preserve">Фінансовий турбізнес </w:t>
      </w:r>
      <w:r w:rsidR="00587013">
        <w:rPr>
          <w:rFonts w:ascii="Times New Roman" w:hAnsi="Times New Roman" w:cs="Times New Roman"/>
          <w:sz w:val="32"/>
          <w:szCs w:val="32"/>
        </w:rPr>
        <w:t>–</w:t>
      </w:r>
      <w:r w:rsidRPr="009C4A67">
        <w:rPr>
          <w:rFonts w:ascii="Times New Roman" w:hAnsi="Times New Roman" w:cs="Times New Roman"/>
          <w:sz w:val="32"/>
          <w:szCs w:val="32"/>
        </w:rPr>
        <w:t xml:space="preserve"> особлива форм</w:t>
      </w:r>
      <w:r w:rsidR="0079489C">
        <w:rPr>
          <w:rFonts w:ascii="Times New Roman" w:hAnsi="Times New Roman" w:cs="Times New Roman"/>
          <w:sz w:val="32"/>
          <w:szCs w:val="32"/>
        </w:rPr>
        <w:t>а комерційного підприємництва, в</w:t>
      </w:r>
      <w:r w:rsidRPr="009C4A67">
        <w:rPr>
          <w:rFonts w:ascii="Times New Roman" w:hAnsi="Times New Roman" w:cs="Times New Roman"/>
          <w:sz w:val="32"/>
          <w:szCs w:val="32"/>
        </w:rPr>
        <w:t xml:space="preserve"> якій предметом купівлі – продажу є грошові засоби або фінансові послуги, які підприємець продає покупцеві (туристичній організації, туристові) або ж надає в кредит. Суть фінансової туристичної діяльності полягає в тому, що фінансова організація (банк, страховик) набуває продукту підприємництва у формі грошових кош</w:t>
      </w:r>
      <w:r w:rsidR="0079489C">
        <w:rPr>
          <w:rFonts w:ascii="Times New Roman" w:hAnsi="Times New Roman" w:cs="Times New Roman"/>
          <w:sz w:val="32"/>
          <w:szCs w:val="32"/>
        </w:rPr>
        <w:t>тів або послуг за грошову суму в</w:t>
      </w:r>
      <w:r w:rsidRPr="009C4A67">
        <w:rPr>
          <w:rFonts w:ascii="Times New Roman" w:hAnsi="Times New Roman" w:cs="Times New Roman"/>
          <w:sz w:val="32"/>
          <w:szCs w:val="32"/>
        </w:rPr>
        <w:t xml:space="preserve"> їх власника. Придбані грошові кошти і послуги продаються потім </w:t>
      </w:r>
      <w:r w:rsidRPr="009C4A67">
        <w:rPr>
          <w:rFonts w:ascii="Times New Roman" w:hAnsi="Times New Roman" w:cs="Times New Roman"/>
          <w:sz w:val="32"/>
          <w:szCs w:val="32"/>
        </w:rPr>
        <w:lastRenderedPageBreak/>
        <w:t xml:space="preserve">покупцям (туристичним організаціям, туристам) за плату, внаслідок чого утворюється підприємницький прибуток. У системі фінансового турбізнесу виділяють банківську і страхову справу. Банківська справа </w:t>
      </w:r>
      <w:r w:rsidR="00587013">
        <w:rPr>
          <w:rFonts w:ascii="Times New Roman" w:hAnsi="Times New Roman" w:cs="Times New Roman"/>
          <w:sz w:val="32"/>
          <w:szCs w:val="32"/>
        </w:rPr>
        <w:t>–</w:t>
      </w:r>
      <w:r w:rsidRPr="009C4A67">
        <w:rPr>
          <w:rFonts w:ascii="Times New Roman" w:hAnsi="Times New Roman" w:cs="Times New Roman"/>
          <w:sz w:val="32"/>
          <w:szCs w:val="32"/>
        </w:rPr>
        <w:t xml:space="preserve"> це діяльність, яку провадить кредитна організація (найчастіше банк) на підставі ліцензії, виданої Центр</w:t>
      </w:r>
      <w:r w:rsidR="0079489C">
        <w:rPr>
          <w:rFonts w:ascii="Times New Roman" w:hAnsi="Times New Roman" w:cs="Times New Roman"/>
          <w:sz w:val="32"/>
          <w:szCs w:val="32"/>
        </w:rPr>
        <w:t>альним б</w:t>
      </w:r>
      <w:r w:rsidRPr="009C4A67">
        <w:rPr>
          <w:rFonts w:ascii="Times New Roman" w:hAnsi="Times New Roman" w:cs="Times New Roman"/>
          <w:sz w:val="32"/>
          <w:szCs w:val="32"/>
        </w:rPr>
        <w:t xml:space="preserve">анком України. Туроператори звертаються до банків, щоб отримати фінансові </w:t>
      </w:r>
      <w:r w:rsidR="00587013">
        <w:rPr>
          <w:rFonts w:ascii="Times New Roman" w:hAnsi="Times New Roman" w:cs="Times New Roman"/>
          <w:sz w:val="32"/>
          <w:szCs w:val="32"/>
        </w:rPr>
        <w:t>гарантії, водночас туристи –</w:t>
      </w:r>
      <w:r w:rsidRPr="009C4A67">
        <w:rPr>
          <w:rFonts w:ascii="Times New Roman" w:hAnsi="Times New Roman" w:cs="Times New Roman"/>
          <w:sz w:val="32"/>
          <w:szCs w:val="32"/>
        </w:rPr>
        <w:t xml:space="preserve"> щоб отримати кредити для здійснення подорожей, інші учасники туристичного ринку </w:t>
      </w:r>
      <w:r w:rsidR="00587013">
        <w:rPr>
          <w:rFonts w:ascii="Times New Roman" w:hAnsi="Times New Roman" w:cs="Times New Roman"/>
          <w:sz w:val="32"/>
          <w:szCs w:val="32"/>
        </w:rPr>
        <w:t>–</w:t>
      </w:r>
      <w:r w:rsidRPr="009C4A67">
        <w:rPr>
          <w:rFonts w:ascii="Times New Roman" w:hAnsi="Times New Roman" w:cs="Times New Roman"/>
          <w:sz w:val="32"/>
          <w:szCs w:val="32"/>
        </w:rPr>
        <w:t xml:space="preserve"> кредити на розвиток бізнесу. </w:t>
      </w:r>
    </w:p>
    <w:p w:rsidR="00587013" w:rsidRDefault="009C4A67" w:rsidP="00587013">
      <w:pPr>
        <w:autoSpaceDE w:val="0"/>
        <w:autoSpaceDN w:val="0"/>
        <w:adjustRightInd w:val="0"/>
        <w:spacing w:after="0" w:line="240" w:lineRule="auto"/>
        <w:ind w:firstLine="567"/>
        <w:jc w:val="both"/>
        <w:rPr>
          <w:rFonts w:ascii="Times New Roman" w:hAnsi="Times New Roman" w:cs="Times New Roman"/>
          <w:sz w:val="32"/>
          <w:szCs w:val="32"/>
        </w:rPr>
      </w:pPr>
      <w:r w:rsidRPr="009C4A67">
        <w:rPr>
          <w:rFonts w:ascii="Times New Roman" w:hAnsi="Times New Roman" w:cs="Times New Roman"/>
          <w:sz w:val="32"/>
          <w:szCs w:val="32"/>
        </w:rPr>
        <w:t>Страхова справа полягає в тому, щ</w:t>
      </w:r>
      <w:r w:rsidR="0079489C">
        <w:rPr>
          <w:rFonts w:ascii="Times New Roman" w:hAnsi="Times New Roman" w:cs="Times New Roman"/>
          <w:sz w:val="32"/>
          <w:szCs w:val="32"/>
        </w:rPr>
        <w:t>о підприємець</w:t>
      </w:r>
      <w:r w:rsidRPr="009C4A67">
        <w:rPr>
          <w:rFonts w:ascii="Times New Roman" w:hAnsi="Times New Roman" w:cs="Times New Roman"/>
          <w:sz w:val="32"/>
          <w:szCs w:val="32"/>
        </w:rPr>
        <w:t xml:space="preserve"> відповідно до ч</w:t>
      </w:r>
      <w:r w:rsidR="0079489C">
        <w:rPr>
          <w:rFonts w:ascii="Times New Roman" w:hAnsi="Times New Roman" w:cs="Times New Roman"/>
          <w:sz w:val="32"/>
          <w:szCs w:val="32"/>
        </w:rPr>
        <w:t>инного законодавства і договору гарантує страхувальникові за певну плату</w:t>
      </w:r>
      <w:r w:rsidRPr="009C4A67">
        <w:rPr>
          <w:rFonts w:ascii="Times New Roman" w:hAnsi="Times New Roman" w:cs="Times New Roman"/>
          <w:sz w:val="32"/>
          <w:szCs w:val="32"/>
        </w:rPr>
        <w:t xml:space="preserve"> відшкодування збитків внаслідок непередбаченого лиха, </w:t>
      </w:r>
      <w:r w:rsidR="00C723C0">
        <w:rPr>
          <w:rFonts w:ascii="Times New Roman" w:hAnsi="Times New Roman" w:cs="Times New Roman"/>
          <w:sz w:val="32"/>
          <w:szCs w:val="32"/>
        </w:rPr>
        <w:t>втрати майна, цінностей, здоров</w:t>
      </w:r>
      <w:r w:rsidR="00C723C0" w:rsidRPr="00C723C0">
        <w:rPr>
          <w:rFonts w:ascii="Times New Roman" w:hAnsi="Times New Roman" w:cs="Times New Roman"/>
          <w:sz w:val="32"/>
          <w:szCs w:val="32"/>
        </w:rPr>
        <w:t>’</w:t>
      </w:r>
      <w:r w:rsidRPr="009C4A67">
        <w:rPr>
          <w:rFonts w:ascii="Times New Roman" w:hAnsi="Times New Roman" w:cs="Times New Roman"/>
          <w:sz w:val="32"/>
          <w:szCs w:val="32"/>
        </w:rPr>
        <w:t>я, життя чи інших видів втрат.</w:t>
      </w:r>
      <w:r w:rsidR="00587013">
        <w:rPr>
          <w:rFonts w:ascii="Times New Roman" w:hAnsi="Times New Roman" w:cs="Times New Roman"/>
          <w:sz w:val="32"/>
          <w:szCs w:val="32"/>
        </w:rPr>
        <w:t xml:space="preserve"> </w:t>
      </w:r>
      <w:r w:rsidRPr="009C4A67">
        <w:rPr>
          <w:rFonts w:ascii="Times New Roman" w:hAnsi="Times New Roman" w:cs="Times New Roman"/>
          <w:sz w:val="32"/>
          <w:szCs w:val="32"/>
        </w:rPr>
        <w:t>Страхування полягає в тому, що підприємець отримує страхов</w:t>
      </w:r>
      <w:r w:rsidR="00C723C0">
        <w:rPr>
          <w:rFonts w:ascii="Times New Roman" w:hAnsi="Times New Roman" w:cs="Times New Roman"/>
          <w:sz w:val="32"/>
          <w:szCs w:val="32"/>
        </w:rPr>
        <w:t>ий внесок, виплачуючи страховку</w:t>
      </w:r>
      <w:r w:rsidRPr="009C4A67">
        <w:rPr>
          <w:rFonts w:ascii="Times New Roman" w:hAnsi="Times New Roman" w:cs="Times New Roman"/>
          <w:sz w:val="32"/>
          <w:szCs w:val="32"/>
        </w:rPr>
        <w:t xml:space="preserve"> тільки за певних обставин (настання страхового випадку). Частина, що залишилася у підприємця в разі ненастання страхового випадку, утворює підприємницький дохід.</w:t>
      </w:r>
    </w:p>
    <w:p w:rsidR="00587013" w:rsidRDefault="009C4A67" w:rsidP="00C723C0">
      <w:pPr>
        <w:autoSpaceDE w:val="0"/>
        <w:autoSpaceDN w:val="0"/>
        <w:adjustRightInd w:val="0"/>
        <w:spacing w:after="0" w:line="240" w:lineRule="auto"/>
        <w:ind w:firstLine="567"/>
        <w:jc w:val="both"/>
        <w:rPr>
          <w:rFonts w:ascii="Times New Roman" w:hAnsi="Times New Roman" w:cs="Times New Roman"/>
          <w:sz w:val="32"/>
          <w:szCs w:val="32"/>
        </w:rPr>
      </w:pPr>
      <w:r w:rsidRPr="009C4A67">
        <w:rPr>
          <w:rFonts w:ascii="Times New Roman" w:hAnsi="Times New Roman" w:cs="Times New Roman"/>
          <w:sz w:val="32"/>
          <w:szCs w:val="32"/>
        </w:rPr>
        <w:t xml:space="preserve">Страхове підприємництво на час страхування дає гарантію страхувальникам отримати компенсацію з настанням страхового випадку, що є однією з умов розвитку в країні цивілізованого підприємництва. Туроператори звертаються до страховиків за фінансовими гарантіями і при комплектуванні турпакетів, туристи </w:t>
      </w:r>
      <w:r w:rsidR="00587013">
        <w:rPr>
          <w:rFonts w:ascii="Times New Roman" w:hAnsi="Times New Roman" w:cs="Times New Roman"/>
          <w:sz w:val="32"/>
          <w:szCs w:val="32"/>
        </w:rPr>
        <w:t>–</w:t>
      </w:r>
      <w:r w:rsidRPr="009C4A67">
        <w:rPr>
          <w:rFonts w:ascii="Times New Roman" w:hAnsi="Times New Roman" w:cs="Times New Roman"/>
          <w:sz w:val="32"/>
          <w:szCs w:val="32"/>
        </w:rPr>
        <w:t xml:space="preserve"> при покупці страхових полісів, інші учасники туристичного ринку </w:t>
      </w:r>
      <w:r w:rsidR="00C723C0">
        <w:rPr>
          <w:rFonts w:ascii="Times New Roman" w:hAnsi="Times New Roman" w:cs="Times New Roman"/>
          <w:sz w:val="32"/>
          <w:szCs w:val="32"/>
        </w:rPr>
        <w:t>–</w:t>
      </w:r>
      <w:r w:rsidRPr="009C4A67">
        <w:rPr>
          <w:rFonts w:ascii="Times New Roman" w:hAnsi="Times New Roman" w:cs="Times New Roman"/>
          <w:sz w:val="32"/>
          <w:szCs w:val="32"/>
        </w:rPr>
        <w:t xml:space="preserve"> при страхуванні майнових та інших підприємницьких ризиків. Будь-який </w:t>
      </w:r>
      <w:r w:rsidR="00C723C0">
        <w:rPr>
          <w:rFonts w:ascii="Times New Roman" w:hAnsi="Times New Roman" w:cs="Times New Roman"/>
          <w:sz w:val="32"/>
          <w:szCs w:val="32"/>
        </w:rPr>
        <w:t>і</w:t>
      </w:r>
      <w:r w:rsidRPr="009C4A67">
        <w:rPr>
          <w:rFonts w:ascii="Times New Roman" w:hAnsi="Times New Roman" w:cs="Times New Roman"/>
          <w:sz w:val="32"/>
          <w:szCs w:val="32"/>
        </w:rPr>
        <w:t>з перелічених видів фінансового турбізнесу вимагає прискіпливої уваги і ретельного оформлення документів. При оформленні фінансової операції необхідно також враховувати інфляційні процеси, що відбуваються в країні. Загалом фінансова операція багато в чому п</w:t>
      </w:r>
      <w:r w:rsidR="00E17244">
        <w:rPr>
          <w:rFonts w:ascii="Times New Roman" w:hAnsi="Times New Roman" w:cs="Times New Roman"/>
          <w:sz w:val="32"/>
          <w:szCs w:val="32"/>
        </w:rPr>
        <w:t>овторює виробничу і комерційну й</w:t>
      </w:r>
      <w:r w:rsidRPr="009C4A67">
        <w:rPr>
          <w:rFonts w:ascii="Times New Roman" w:hAnsi="Times New Roman" w:cs="Times New Roman"/>
          <w:sz w:val="32"/>
          <w:szCs w:val="32"/>
        </w:rPr>
        <w:t xml:space="preserve"> також підлягає оподаткуванню. </w:t>
      </w:r>
    </w:p>
    <w:p w:rsidR="009C4A67" w:rsidRPr="009C4A67" w:rsidRDefault="009C4A67" w:rsidP="00587013">
      <w:pPr>
        <w:autoSpaceDE w:val="0"/>
        <w:autoSpaceDN w:val="0"/>
        <w:adjustRightInd w:val="0"/>
        <w:spacing w:after="0" w:line="240" w:lineRule="auto"/>
        <w:ind w:firstLine="567"/>
        <w:jc w:val="both"/>
        <w:rPr>
          <w:rFonts w:ascii="Times New Roman" w:hAnsi="Times New Roman" w:cs="Times New Roman"/>
          <w:sz w:val="32"/>
          <w:szCs w:val="32"/>
        </w:rPr>
      </w:pPr>
      <w:r w:rsidRPr="009C4A67">
        <w:rPr>
          <w:rFonts w:ascii="Times New Roman" w:hAnsi="Times New Roman" w:cs="Times New Roman"/>
          <w:sz w:val="32"/>
          <w:szCs w:val="32"/>
        </w:rPr>
        <w:t>Останнім часом</w:t>
      </w:r>
      <w:r w:rsidR="00C723C0">
        <w:rPr>
          <w:rFonts w:ascii="Times New Roman" w:hAnsi="Times New Roman" w:cs="Times New Roman"/>
          <w:sz w:val="32"/>
          <w:szCs w:val="32"/>
        </w:rPr>
        <w:t xml:space="preserve"> ця сфера підприємництва характеризується підвищеною увагою з боку суб</w:t>
      </w:r>
      <w:r w:rsidR="00C723C0" w:rsidRPr="00C723C0">
        <w:rPr>
          <w:rFonts w:ascii="Times New Roman" w:hAnsi="Times New Roman" w:cs="Times New Roman"/>
          <w:sz w:val="32"/>
          <w:szCs w:val="32"/>
        </w:rPr>
        <w:t>’</w:t>
      </w:r>
      <w:r w:rsidR="00C723C0">
        <w:rPr>
          <w:rFonts w:ascii="Times New Roman" w:hAnsi="Times New Roman" w:cs="Times New Roman"/>
          <w:sz w:val="32"/>
          <w:szCs w:val="32"/>
        </w:rPr>
        <w:t>єктів турбізнесу завдяки насамперед</w:t>
      </w:r>
      <w:r w:rsidRPr="009C4A67">
        <w:rPr>
          <w:rFonts w:ascii="Times New Roman" w:hAnsi="Times New Roman" w:cs="Times New Roman"/>
          <w:sz w:val="32"/>
          <w:szCs w:val="32"/>
        </w:rPr>
        <w:t xml:space="preserve"> високій рентабельності операцій і постійності споживчого попиту [10].</w:t>
      </w:r>
    </w:p>
    <w:p w:rsidR="002D502E" w:rsidRDefault="002D502E" w:rsidP="00CC05B0">
      <w:pPr>
        <w:autoSpaceDE w:val="0"/>
        <w:autoSpaceDN w:val="0"/>
        <w:adjustRightInd w:val="0"/>
        <w:spacing w:after="0" w:line="240" w:lineRule="auto"/>
        <w:ind w:firstLine="567"/>
        <w:jc w:val="center"/>
        <w:rPr>
          <w:rFonts w:ascii="Times New Roman" w:hAnsi="Times New Roman" w:cs="Times New Roman"/>
          <w:b/>
          <w:sz w:val="32"/>
          <w:szCs w:val="32"/>
        </w:rPr>
      </w:pPr>
    </w:p>
    <w:p w:rsidR="00587013" w:rsidRDefault="00587013" w:rsidP="00587013">
      <w:pPr>
        <w:autoSpaceDE w:val="0"/>
        <w:autoSpaceDN w:val="0"/>
        <w:adjustRightInd w:val="0"/>
        <w:spacing w:after="0" w:line="240" w:lineRule="auto"/>
        <w:rPr>
          <w:rFonts w:ascii="Times New Roman" w:hAnsi="Times New Roman" w:cs="Times New Roman"/>
          <w:b/>
          <w:sz w:val="32"/>
          <w:szCs w:val="32"/>
        </w:rPr>
      </w:pPr>
    </w:p>
    <w:p w:rsidR="009C4A67" w:rsidRPr="009C4A67" w:rsidRDefault="009C4A67" w:rsidP="00CC05B0">
      <w:pPr>
        <w:autoSpaceDE w:val="0"/>
        <w:autoSpaceDN w:val="0"/>
        <w:adjustRightInd w:val="0"/>
        <w:spacing w:after="0" w:line="240" w:lineRule="auto"/>
        <w:ind w:firstLine="567"/>
        <w:jc w:val="center"/>
        <w:rPr>
          <w:rFonts w:ascii="Times New Roman" w:hAnsi="Times New Roman" w:cs="Times New Roman"/>
          <w:b/>
          <w:sz w:val="32"/>
          <w:szCs w:val="32"/>
        </w:rPr>
      </w:pPr>
      <w:r w:rsidRPr="009C4A67">
        <w:rPr>
          <w:rFonts w:ascii="Times New Roman" w:hAnsi="Times New Roman" w:cs="Times New Roman"/>
          <w:b/>
          <w:sz w:val="32"/>
          <w:szCs w:val="32"/>
        </w:rPr>
        <w:lastRenderedPageBreak/>
        <w:t>Розділ 2. Механізм надання банківського кредитування підприємств сфери туристичних послуг</w:t>
      </w:r>
    </w:p>
    <w:p w:rsidR="009C4A67" w:rsidRPr="009C4A67" w:rsidRDefault="009C4A67" w:rsidP="00CC05B0">
      <w:pPr>
        <w:autoSpaceDE w:val="0"/>
        <w:autoSpaceDN w:val="0"/>
        <w:adjustRightInd w:val="0"/>
        <w:spacing w:after="0" w:line="240" w:lineRule="auto"/>
        <w:ind w:firstLine="567"/>
        <w:jc w:val="both"/>
        <w:rPr>
          <w:rFonts w:ascii="Times New Roman" w:hAnsi="Times New Roman" w:cs="Times New Roman"/>
          <w:sz w:val="32"/>
          <w:szCs w:val="32"/>
        </w:rPr>
      </w:pPr>
      <w:r w:rsidRPr="009C4A67">
        <w:rPr>
          <w:rFonts w:ascii="Times New Roman" w:hAnsi="Times New Roman" w:cs="Times New Roman"/>
          <w:bCs/>
          <w:sz w:val="32"/>
          <w:szCs w:val="32"/>
        </w:rPr>
        <w:t>В Україні комерційні банки надають туристичному бізнесу найбільш поширену банківську послугу – банківську гарантію.</w:t>
      </w:r>
    </w:p>
    <w:p w:rsidR="009C4A67" w:rsidRPr="00A708DE" w:rsidRDefault="00C723C0" w:rsidP="00C723C0">
      <w:pPr>
        <w:autoSpaceDE w:val="0"/>
        <w:autoSpaceDN w:val="0"/>
        <w:adjustRightInd w:val="0"/>
        <w:spacing w:after="0" w:line="240" w:lineRule="auto"/>
        <w:ind w:firstLine="567"/>
        <w:jc w:val="both"/>
        <w:rPr>
          <w:rFonts w:ascii="Times New Roman" w:hAnsi="Times New Roman" w:cs="Times New Roman"/>
          <w:sz w:val="32"/>
          <w:szCs w:val="32"/>
          <w:lang w:val="ru-RU"/>
        </w:rPr>
      </w:pPr>
      <w:r>
        <w:rPr>
          <w:rFonts w:ascii="Times New Roman" w:hAnsi="Times New Roman" w:cs="Times New Roman"/>
          <w:bCs/>
          <w:sz w:val="32"/>
          <w:szCs w:val="32"/>
        </w:rPr>
        <w:t>Б</w:t>
      </w:r>
      <w:r w:rsidRPr="00C723C0">
        <w:rPr>
          <w:rFonts w:ascii="Times New Roman" w:hAnsi="Times New Roman" w:cs="Times New Roman"/>
          <w:bCs/>
          <w:sz w:val="32"/>
          <w:szCs w:val="32"/>
          <w:lang w:val="ru-RU"/>
        </w:rPr>
        <w:t>а</w:t>
      </w:r>
      <w:r>
        <w:rPr>
          <w:rFonts w:ascii="Times New Roman" w:hAnsi="Times New Roman" w:cs="Times New Roman"/>
          <w:bCs/>
          <w:sz w:val="32"/>
          <w:szCs w:val="32"/>
        </w:rPr>
        <w:t>нківська гара</w:t>
      </w:r>
      <w:r w:rsidR="009C4A67" w:rsidRPr="002D502E">
        <w:rPr>
          <w:rFonts w:ascii="Times New Roman" w:hAnsi="Times New Roman" w:cs="Times New Roman"/>
          <w:bCs/>
          <w:sz w:val="32"/>
          <w:szCs w:val="32"/>
        </w:rPr>
        <w:t>нтія</w:t>
      </w:r>
      <w:r>
        <w:rPr>
          <w:rFonts w:ascii="Times New Roman" w:hAnsi="Times New Roman" w:cs="Times New Roman"/>
          <w:sz w:val="32"/>
          <w:szCs w:val="32"/>
        </w:rPr>
        <w:t xml:space="preserve"> </w:t>
      </w:r>
      <w:r w:rsidRPr="00C723C0">
        <w:rPr>
          <w:rFonts w:ascii="Times New Roman" w:hAnsi="Times New Roman" w:cs="Times New Roman"/>
          <w:sz w:val="32"/>
          <w:szCs w:val="32"/>
          <w:lang w:val="ru-RU"/>
        </w:rPr>
        <w:t>–</w:t>
      </w:r>
      <w:r w:rsidR="009C4A67" w:rsidRPr="002D502E">
        <w:rPr>
          <w:rFonts w:ascii="Times New Roman" w:hAnsi="Times New Roman" w:cs="Times New Roman"/>
          <w:sz w:val="32"/>
          <w:szCs w:val="32"/>
        </w:rPr>
        <w:t xml:space="preserve"> поручительство </w:t>
      </w:r>
      <w:hyperlink r:id="rId33" w:tooltip="Банк" w:history="1">
        <w:r w:rsidR="009C4A67" w:rsidRPr="002D502E">
          <w:rPr>
            <w:rStyle w:val="Hyperlink"/>
            <w:rFonts w:ascii="Times New Roman" w:hAnsi="Times New Roman" w:cs="Times New Roman"/>
            <w:color w:val="auto"/>
            <w:sz w:val="32"/>
            <w:szCs w:val="32"/>
            <w:u w:val="none"/>
          </w:rPr>
          <w:t>банку</w:t>
        </w:r>
      </w:hyperlink>
      <w:r w:rsidR="009C4A67" w:rsidRPr="002D502E">
        <w:rPr>
          <w:rFonts w:ascii="Times New Roman" w:hAnsi="Times New Roman" w:cs="Times New Roman"/>
          <w:sz w:val="32"/>
          <w:szCs w:val="32"/>
        </w:rPr>
        <w:t xml:space="preserve">-гаранта за свого </w:t>
      </w:r>
      <w:hyperlink r:id="rId34" w:tooltip="Клієнт" w:history="1">
        <w:r w:rsidR="009C4A67" w:rsidRPr="002D502E">
          <w:rPr>
            <w:rStyle w:val="Hyperlink"/>
            <w:rFonts w:ascii="Times New Roman" w:hAnsi="Times New Roman" w:cs="Times New Roman"/>
            <w:color w:val="auto"/>
            <w:sz w:val="32"/>
            <w:szCs w:val="32"/>
            <w:u w:val="none"/>
          </w:rPr>
          <w:t>клієнта</w:t>
        </w:r>
      </w:hyperlink>
      <w:r w:rsidR="009C4A67" w:rsidRPr="002D502E">
        <w:rPr>
          <w:rFonts w:ascii="Times New Roman" w:hAnsi="Times New Roman" w:cs="Times New Roman"/>
          <w:sz w:val="32"/>
          <w:szCs w:val="32"/>
        </w:rPr>
        <w:t>. Банк бере на себе зобов’язання за дорученням і за рахунок клієнта у випадку несплати клієнтом у термін платежів, які він мав здійснити, провести платежі за свій рахунок. Банк-гарант може забезпечувати виконання інших зобов’язань у грошовій формі.</w:t>
      </w:r>
    </w:p>
    <w:p w:rsidR="009C4A67" w:rsidRPr="009C4A67" w:rsidRDefault="009C4A67" w:rsidP="00CC05B0">
      <w:pPr>
        <w:autoSpaceDE w:val="0"/>
        <w:autoSpaceDN w:val="0"/>
        <w:adjustRightInd w:val="0"/>
        <w:spacing w:after="0" w:line="240" w:lineRule="auto"/>
        <w:ind w:firstLine="567"/>
        <w:jc w:val="both"/>
        <w:rPr>
          <w:rFonts w:ascii="Times New Roman" w:hAnsi="Times New Roman" w:cs="Times New Roman"/>
          <w:sz w:val="32"/>
          <w:szCs w:val="32"/>
        </w:rPr>
      </w:pPr>
      <w:r w:rsidRPr="002D502E">
        <w:rPr>
          <w:rFonts w:ascii="Times New Roman" w:hAnsi="Times New Roman" w:cs="Times New Roman"/>
          <w:sz w:val="32"/>
          <w:szCs w:val="32"/>
        </w:rPr>
        <w:t>Банківська гарантія для фірм туристичної діяльності –</w:t>
      </w:r>
      <w:r w:rsidRPr="009C4A67">
        <w:rPr>
          <w:rFonts w:ascii="Times New Roman" w:hAnsi="Times New Roman" w:cs="Times New Roman"/>
          <w:sz w:val="32"/>
          <w:szCs w:val="32"/>
        </w:rPr>
        <w:t xml:space="preserve"> це гарантія щодо</w:t>
      </w:r>
      <w:r w:rsidR="00C723C0">
        <w:rPr>
          <w:rFonts w:ascii="Times New Roman" w:hAnsi="Times New Roman" w:cs="Times New Roman"/>
          <w:sz w:val="32"/>
          <w:szCs w:val="32"/>
        </w:rPr>
        <w:t xml:space="preserve"> виконання клієнтом своїх зобов</w:t>
      </w:r>
      <w:r w:rsidR="00C723C0" w:rsidRPr="00C723C0">
        <w:rPr>
          <w:rFonts w:ascii="Times New Roman" w:hAnsi="Times New Roman" w:cs="Times New Roman"/>
          <w:sz w:val="32"/>
          <w:szCs w:val="32"/>
          <w:lang w:val="ru-RU"/>
        </w:rPr>
        <w:t>’</w:t>
      </w:r>
      <w:r w:rsidRPr="009C4A67">
        <w:rPr>
          <w:rFonts w:ascii="Times New Roman" w:hAnsi="Times New Roman" w:cs="Times New Roman"/>
          <w:sz w:val="32"/>
          <w:szCs w:val="32"/>
        </w:rPr>
        <w:t>язань перед туристами відповідно до договору на туристичне обслуговування. Банк надає гарантії в національній</w:t>
      </w:r>
      <w:r w:rsidR="00C723C0">
        <w:rPr>
          <w:rFonts w:ascii="Times New Roman" w:hAnsi="Times New Roman" w:cs="Times New Roman"/>
          <w:sz w:val="32"/>
          <w:szCs w:val="32"/>
        </w:rPr>
        <w:t xml:space="preserve"> та іноземній валютах. У табл.1 </w:t>
      </w:r>
      <w:r w:rsidR="00C723C0" w:rsidRPr="00C723C0">
        <w:rPr>
          <w:rFonts w:ascii="Times New Roman" w:hAnsi="Times New Roman" w:cs="Times New Roman"/>
          <w:sz w:val="32"/>
          <w:szCs w:val="32"/>
        </w:rPr>
        <w:t>відображена</w:t>
      </w:r>
      <w:r w:rsidR="00C723C0">
        <w:rPr>
          <w:rFonts w:ascii="Times New Roman" w:hAnsi="Times New Roman" w:cs="Times New Roman"/>
          <w:sz w:val="32"/>
          <w:szCs w:val="32"/>
        </w:rPr>
        <w:t xml:space="preserve"> банківська гарантія для суб</w:t>
      </w:r>
      <w:r w:rsidR="00C723C0" w:rsidRPr="00C723C0">
        <w:rPr>
          <w:rFonts w:ascii="Times New Roman" w:hAnsi="Times New Roman" w:cs="Times New Roman"/>
          <w:sz w:val="32"/>
          <w:szCs w:val="32"/>
        </w:rPr>
        <w:t>’</w:t>
      </w:r>
      <w:r w:rsidRPr="009C4A67">
        <w:rPr>
          <w:rFonts w:ascii="Times New Roman" w:hAnsi="Times New Roman" w:cs="Times New Roman"/>
          <w:sz w:val="32"/>
          <w:szCs w:val="32"/>
        </w:rPr>
        <w:t>єктів туристичної діяльності, яку надають комерційні банки України [2].</w:t>
      </w:r>
    </w:p>
    <w:p w:rsidR="009C4A67" w:rsidRPr="009C4A67" w:rsidRDefault="002D502E" w:rsidP="00CC05B0">
      <w:pPr>
        <w:autoSpaceDE w:val="0"/>
        <w:autoSpaceDN w:val="0"/>
        <w:adjustRightInd w:val="0"/>
        <w:spacing w:after="0" w:line="240" w:lineRule="auto"/>
        <w:jc w:val="right"/>
        <w:rPr>
          <w:rFonts w:ascii="Times New Roman" w:hAnsi="Times New Roman" w:cs="Times New Roman"/>
          <w:sz w:val="32"/>
          <w:szCs w:val="32"/>
        </w:rPr>
      </w:pPr>
      <w:r>
        <w:rPr>
          <w:rFonts w:ascii="Times New Roman" w:hAnsi="Times New Roman" w:cs="Times New Roman"/>
          <w:sz w:val="32"/>
          <w:szCs w:val="32"/>
        </w:rPr>
        <w:t>Таблиця 1</w:t>
      </w:r>
    </w:p>
    <w:p w:rsidR="009C4A67" w:rsidRPr="009C4A67" w:rsidRDefault="00C723C0" w:rsidP="00CC05B0">
      <w:pPr>
        <w:autoSpaceDE w:val="0"/>
        <w:autoSpaceDN w:val="0"/>
        <w:adjustRightInd w:val="0"/>
        <w:spacing w:after="0" w:line="240" w:lineRule="auto"/>
        <w:ind w:firstLine="567"/>
        <w:jc w:val="center"/>
        <w:rPr>
          <w:rFonts w:ascii="Times New Roman" w:hAnsi="Times New Roman" w:cs="Times New Roman"/>
          <w:b/>
          <w:sz w:val="32"/>
          <w:szCs w:val="32"/>
        </w:rPr>
      </w:pPr>
      <w:r>
        <w:rPr>
          <w:rFonts w:ascii="Times New Roman" w:hAnsi="Times New Roman" w:cs="Times New Roman"/>
          <w:b/>
          <w:sz w:val="32"/>
          <w:szCs w:val="32"/>
        </w:rPr>
        <w:t>Банківська гарантія для суб</w:t>
      </w:r>
      <w:r w:rsidRPr="00C723C0">
        <w:rPr>
          <w:rFonts w:ascii="Times New Roman" w:hAnsi="Times New Roman" w:cs="Times New Roman"/>
          <w:b/>
          <w:sz w:val="32"/>
          <w:szCs w:val="32"/>
          <w:lang w:val="ru-RU"/>
        </w:rPr>
        <w:t>’</w:t>
      </w:r>
      <w:r w:rsidR="009C4A67" w:rsidRPr="009C4A67">
        <w:rPr>
          <w:rFonts w:ascii="Times New Roman" w:hAnsi="Times New Roman" w:cs="Times New Roman"/>
          <w:b/>
          <w:sz w:val="32"/>
          <w:szCs w:val="32"/>
        </w:rPr>
        <w:t>єктів туристичної діяльності, яку надають комерційні банки України</w:t>
      </w:r>
    </w:p>
    <w:tbl>
      <w:tblPr>
        <w:tblStyle w:val="TableGrid"/>
        <w:tblW w:w="9606" w:type="dxa"/>
        <w:tblLook w:val="04A0" w:firstRow="1" w:lastRow="0" w:firstColumn="1" w:lastColumn="0" w:noHBand="0" w:noVBand="1"/>
      </w:tblPr>
      <w:tblGrid>
        <w:gridCol w:w="1526"/>
        <w:gridCol w:w="4819"/>
        <w:gridCol w:w="1291"/>
        <w:gridCol w:w="1970"/>
      </w:tblGrid>
      <w:tr w:rsidR="009C4A67" w:rsidRPr="00587013" w:rsidTr="00F069E0">
        <w:tc>
          <w:tcPr>
            <w:tcW w:w="1526" w:type="dxa"/>
          </w:tcPr>
          <w:p w:rsidR="009C4A67" w:rsidRPr="00587013" w:rsidRDefault="009C4A67" w:rsidP="00F069E0">
            <w:pPr>
              <w:autoSpaceDE w:val="0"/>
              <w:autoSpaceDN w:val="0"/>
              <w:adjustRightInd w:val="0"/>
              <w:jc w:val="center"/>
              <w:rPr>
                <w:rFonts w:ascii="Times New Roman" w:hAnsi="Times New Roman" w:cs="Times New Roman"/>
                <w:sz w:val="28"/>
                <w:szCs w:val="28"/>
              </w:rPr>
            </w:pPr>
            <w:r w:rsidRPr="00587013">
              <w:rPr>
                <w:rFonts w:ascii="Times New Roman" w:hAnsi="Times New Roman" w:cs="Times New Roman"/>
                <w:sz w:val="28"/>
                <w:szCs w:val="28"/>
              </w:rPr>
              <w:t>Код тарифу</w:t>
            </w:r>
          </w:p>
        </w:tc>
        <w:tc>
          <w:tcPr>
            <w:tcW w:w="4819" w:type="dxa"/>
          </w:tcPr>
          <w:p w:rsidR="009C4A67" w:rsidRPr="00587013" w:rsidRDefault="009C4A67" w:rsidP="00F069E0">
            <w:pPr>
              <w:autoSpaceDE w:val="0"/>
              <w:autoSpaceDN w:val="0"/>
              <w:adjustRightInd w:val="0"/>
              <w:jc w:val="center"/>
              <w:rPr>
                <w:rFonts w:ascii="Times New Roman" w:hAnsi="Times New Roman" w:cs="Times New Roman"/>
                <w:sz w:val="28"/>
                <w:szCs w:val="28"/>
              </w:rPr>
            </w:pPr>
            <w:r w:rsidRPr="00587013">
              <w:rPr>
                <w:rFonts w:ascii="Times New Roman" w:hAnsi="Times New Roman" w:cs="Times New Roman"/>
                <w:sz w:val="28"/>
                <w:szCs w:val="28"/>
              </w:rPr>
              <w:t>Банківська послуга</w:t>
            </w:r>
          </w:p>
        </w:tc>
        <w:tc>
          <w:tcPr>
            <w:tcW w:w="1291" w:type="dxa"/>
          </w:tcPr>
          <w:p w:rsidR="009C4A67" w:rsidRPr="00587013" w:rsidRDefault="009C4A67" w:rsidP="00F069E0">
            <w:pPr>
              <w:autoSpaceDE w:val="0"/>
              <w:autoSpaceDN w:val="0"/>
              <w:adjustRightInd w:val="0"/>
              <w:jc w:val="center"/>
              <w:rPr>
                <w:rFonts w:ascii="Times New Roman" w:hAnsi="Times New Roman" w:cs="Times New Roman"/>
                <w:sz w:val="28"/>
                <w:szCs w:val="28"/>
              </w:rPr>
            </w:pPr>
            <w:r w:rsidRPr="00587013">
              <w:rPr>
                <w:rFonts w:ascii="Times New Roman" w:hAnsi="Times New Roman" w:cs="Times New Roman"/>
                <w:sz w:val="28"/>
                <w:szCs w:val="28"/>
              </w:rPr>
              <w:t>Розмір тарифу</w:t>
            </w:r>
          </w:p>
        </w:tc>
        <w:tc>
          <w:tcPr>
            <w:tcW w:w="1970" w:type="dxa"/>
          </w:tcPr>
          <w:p w:rsidR="009C4A67" w:rsidRPr="00587013" w:rsidRDefault="009C4A67" w:rsidP="00F069E0">
            <w:pPr>
              <w:autoSpaceDE w:val="0"/>
              <w:autoSpaceDN w:val="0"/>
              <w:adjustRightInd w:val="0"/>
              <w:jc w:val="center"/>
              <w:rPr>
                <w:rFonts w:ascii="Times New Roman" w:hAnsi="Times New Roman" w:cs="Times New Roman"/>
                <w:sz w:val="28"/>
                <w:szCs w:val="28"/>
              </w:rPr>
            </w:pPr>
            <w:r w:rsidRPr="00587013">
              <w:rPr>
                <w:rFonts w:ascii="Times New Roman" w:hAnsi="Times New Roman" w:cs="Times New Roman"/>
                <w:sz w:val="28"/>
                <w:szCs w:val="28"/>
              </w:rPr>
              <w:t>Порядок сплати</w:t>
            </w:r>
          </w:p>
        </w:tc>
      </w:tr>
      <w:tr w:rsidR="009C4A67" w:rsidRPr="00587013" w:rsidTr="00F069E0">
        <w:tc>
          <w:tcPr>
            <w:tcW w:w="1526" w:type="dxa"/>
            <w:vMerge w:val="restart"/>
          </w:tcPr>
          <w:p w:rsidR="009C4A67" w:rsidRPr="00587013" w:rsidRDefault="009C4A67" w:rsidP="00F069E0">
            <w:pPr>
              <w:autoSpaceDE w:val="0"/>
              <w:autoSpaceDN w:val="0"/>
              <w:adjustRightInd w:val="0"/>
              <w:jc w:val="both"/>
              <w:rPr>
                <w:rFonts w:ascii="Times New Roman" w:hAnsi="Times New Roman" w:cs="Times New Roman"/>
                <w:sz w:val="28"/>
                <w:szCs w:val="28"/>
              </w:rPr>
            </w:pPr>
            <w:r w:rsidRPr="00587013">
              <w:rPr>
                <w:rFonts w:ascii="Times New Roman" w:hAnsi="Times New Roman" w:cs="Times New Roman"/>
                <w:sz w:val="28"/>
                <w:szCs w:val="28"/>
              </w:rPr>
              <w:t>10707</w:t>
            </w:r>
          </w:p>
        </w:tc>
        <w:tc>
          <w:tcPr>
            <w:tcW w:w="4819" w:type="dxa"/>
          </w:tcPr>
          <w:p w:rsidR="009C4A67" w:rsidRPr="00587013" w:rsidRDefault="009C4A67" w:rsidP="00F069E0">
            <w:pPr>
              <w:autoSpaceDE w:val="0"/>
              <w:autoSpaceDN w:val="0"/>
              <w:adjustRightInd w:val="0"/>
              <w:jc w:val="both"/>
              <w:rPr>
                <w:rFonts w:ascii="Times New Roman" w:hAnsi="Times New Roman" w:cs="Times New Roman"/>
                <w:sz w:val="28"/>
                <w:szCs w:val="28"/>
                <w:lang w:val="ru-RU"/>
              </w:rPr>
            </w:pPr>
            <w:r w:rsidRPr="00587013">
              <w:rPr>
                <w:rFonts w:ascii="Times New Roman" w:hAnsi="Times New Roman" w:cs="Times New Roman"/>
                <w:sz w:val="28"/>
                <w:szCs w:val="28"/>
                <w:lang w:val="ru-RU"/>
              </w:rPr>
              <w:t>Вида</w:t>
            </w:r>
            <w:r w:rsidR="00C723C0">
              <w:rPr>
                <w:rFonts w:ascii="Times New Roman" w:hAnsi="Times New Roman" w:cs="Times New Roman"/>
                <w:sz w:val="28"/>
                <w:szCs w:val="28"/>
                <w:lang w:val="ru-RU"/>
              </w:rPr>
              <w:t>ча банківських гарантій для суб</w:t>
            </w:r>
            <w:r w:rsidR="00C723C0" w:rsidRPr="00C723C0">
              <w:rPr>
                <w:rFonts w:ascii="Times New Roman" w:hAnsi="Times New Roman" w:cs="Times New Roman"/>
                <w:sz w:val="28"/>
                <w:szCs w:val="28"/>
                <w:lang w:val="ru-RU"/>
              </w:rPr>
              <w:t>’</w:t>
            </w:r>
            <w:r w:rsidRPr="00587013">
              <w:rPr>
                <w:rFonts w:ascii="Times New Roman" w:hAnsi="Times New Roman" w:cs="Times New Roman"/>
                <w:sz w:val="28"/>
                <w:szCs w:val="28"/>
                <w:lang w:val="ru-RU"/>
              </w:rPr>
              <w:t>єктів туристичної діяльності (туристич</w:t>
            </w:r>
            <w:r w:rsidR="00C723C0">
              <w:rPr>
                <w:rFonts w:ascii="Times New Roman" w:hAnsi="Times New Roman" w:cs="Times New Roman"/>
                <w:sz w:val="28"/>
                <w:szCs w:val="28"/>
                <w:lang w:val="ru-RU"/>
              </w:rPr>
              <w:t>них агентів та туристичних опер</w:t>
            </w:r>
            <w:r w:rsidR="00C723C0" w:rsidRPr="00C723C0">
              <w:rPr>
                <w:rFonts w:ascii="Times New Roman" w:hAnsi="Times New Roman" w:cs="Times New Roman"/>
                <w:sz w:val="28"/>
                <w:szCs w:val="28"/>
                <w:lang w:val="ru-RU"/>
              </w:rPr>
              <w:t>а</w:t>
            </w:r>
            <w:r w:rsidRPr="00587013">
              <w:rPr>
                <w:rFonts w:ascii="Times New Roman" w:hAnsi="Times New Roman" w:cs="Times New Roman"/>
                <w:sz w:val="28"/>
                <w:szCs w:val="28"/>
                <w:lang w:val="ru-RU"/>
              </w:rPr>
              <w:t>торів) в національній валюті, в залежності від суми гарантії</w:t>
            </w:r>
          </w:p>
        </w:tc>
        <w:tc>
          <w:tcPr>
            <w:tcW w:w="1291" w:type="dxa"/>
          </w:tcPr>
          <w:p w:rsidR="009C4A67" w:rsidRPr="00587013" w:rsidRDefault="009C4A67" w:rsidP="00F069E0">
            <w:pPr>
              <w:autoSpaceDE w:val="0"/>
              <w:autoSpaceDN w:val="0"/>
              <w:adjustRightInd w:val="0"/>
              <w:jc w:val="both"/>
              <w:rPr>
                <w:rFonts w:ascii="Times New Roman" w:hAnsi="Times New Roman" w:cs="Times New Roman"/>
                <w:sz w:val="28"/>
                <w:szCs w:val="28"/>
                <w:lang w:val="ru-RU"/>
              </w:rPr>
            </w:pPr>
          </w:p>
        </w:tc>
        <w:tc>
          <w:tcPr>
            <w:tcW w:w="1970" w:type="dxa"/>
            <w:vMerge w:val="restart"/>
          </w:tcPr>
          <w:p w:rsidR="009C4A67" w:rsidRPr="00587013" w:rsidRDefault="009C4A67" w:rsidP="00F069E0">
            <w:pPr>
              <w:autoSpaceDE w:val="0"/>
              <w:autoSpaceDN w:val="0"/>
              <w:adjustRightInd w:val="0"/>
              <w:jc w:val="both"/>
              <w:rPr>
                <w:rFonts w:ascii="Times New Roman" w:hAnsi="Times New Roman" w:cs="Times New Roman"/>
                <w:sz w:val="28"/>
                <w:szCs w:val="28"/>
                <w:lang w:val="ru-RU"/>
              </w:rPr>
            </w:pPr>
            <w:r w:rsidRPr="00587013">
              <w:rPr>
                <w:rFonts w:ascii="Times New Roman" w:hAnsi="Times New Roman" w:cs="Times New Roman"/>
                <w:sz w:val="28"/>
                <w:szCs w:val="28"/>
                <w:lang w:val="ru-RU"/>
              </w:rPr>
              <w:t>Комісія сплачується клієнтом самостійно до видачі гарантії</w:t>
            </w:r>
          </w:p>
        </w:tc>
      </w:tr>
      <w:tr w:rsidR="009C4A67" w:rsidRPr="00587013" w:rsidTr="00F069E0">
        <w:tc>
          <w:tcPr>
            <w:tcW w:w="1526" w:type="dxa"/>
            <w:vMerge/>
          </w:tcPr>
          <w:p w:rsidR="009C4A67" w:rsidRPr="00587013" w:rsidRDefault="009C4A67" w:rsidP="00F069E0">
            <w:pPr>
              <w:autoSpaceDE w:val="0"/>
              <w:autoSpaceDN w:val="0"/>
              <w:adjustRightInd w:val="0"/>
              <w:jc w:val="both"/>
              <w:rPr>
                <w:rFonts w:ascii="Times New Roman" w:hAnsi="Times New Roman" w:cs="Times New Roman"/>
                <w:sz w:val="28"/>
                <w:szCs w:val="28"/>
                <w:lang w:val="ru-RU"/>
              </w:rPr>
            </w:pPr>
          </w:p>
        </w:tc>
        <w:tc>
          <w:tcPr>
            <w:tcW w:w="4819" w:type="dxa"/>
          </w:tcPr>
          <w:p w:rsidR="009C4A67" w:rsidRPr="00587013" w:rsidRDefault="00C723C0" w:rsidP="00F069E0">
            <w:pPr>
              <w:autoSpaceDE w:val="0"/>
              <w:autoSpaceDN w:val="0"/>
              <w:adjustRightInd w:val="0"/>
              <w:jc w:val="both"/>
              <w:rPr>
                <w:rFonts w:ascii="Times New Roman" w:hAnsi="Times New Roman" w:cs="Times New Roman"/>
                <w:sz w:val="28"/>
                <w:szCs w:val="28"/>
                <w:lang w:val="ru-RU"/>
              </w:rPr>
            </w:pPr>
            <w:r>
              <w:rPr>
                <w:rFonts w:ascii="Times New Roman" w:hAnsi="Times New Roman" w:cs="Times New Roman"/>
                <w:sz w:val="28"/>
                <w:szCs w:val="28"/>
                <w:lang w:val="ru-RU"/>
              </w:rPr>
              <w:t>до 2000 є</w:t>
            </w:r>
            <w:r w:rsidR="009C4A67" w:rsidRPr="00587013">
              <w:rPr>
                <w:rFonts w:ascii="Times New Roman" w:hAnsi="Times New Roman" w:cs="Times New Roman"/>
                <w:sz w:val="28"/>
                <w:szCs w:val="28"/>
                <w:lang w:val="ru-RU"/>
              </w:rPr>
              <w:t>вро в гривневому еквіваленті*</w:t>
            </w:r>
          </w:p>
        </w:tc>
        <w:tc>
          <w:tcPr>
            <w:tcW w:w="1291" w:type="dxa"/>
          </w:tcPr>
          <w:p w:rsidR="009C4A67" w:rsidRPr="00587013" w:rsidRDefault="009C4A67" w:rsidP="00F069E0">
            <w:pPr>
              <w:autoSpaceDE w:val="0"/>
              <w:autoSpaceDN w:val="0"/>
              <w:adjustRightInd w:val="0"/>
              <w:jc w:val="both"/>
              <w:rPr>
                <w:rFonts w:ascii="Times New Roman" w:hAnsi="Times New Roman" w:cs="Times New Roman"/>
                <w:sz w:val="28"/>
                <w:szCs w:val="28"/>
              </w:rPr>
            </w:pPr>
            <w:r w:rsidRPr="00587013">
              <w:rPr>
                <w:rFonts w:ascii="Times New Roman" w:hAnsi="Times New Roman" w:cs="Times New Roman"/>
                <w:sz w:val="28"/>
                <w:szCs w:val="28"/>
              </w:rPr>
              <w:t>200,0 грн.</w:t>
            </w:r>
          </w:p>
        </w:tc>
        <w:tc>
          <w:tcPr>
            <w:tcW w:w="1970" w:type="dxa"/>
            <w:vMerge/>
          </w:tcPr>
          <w:p w:rsidR="009C4A67" w:rsidRPr="00587013" w:rsidRDefault="009C4A67" w:rsidP="00F069E0">
            <w:pPr>
              <w:autoSpaceDE w:val="0"/>
              <w:autoSpaceDN w:val="0"/>
              <w:adjustRightInd w:val="0"/>
              <w:jc w:val="both"/>
              <w:rPr>
                <w:sz w:val="28"/>
                <w:szCs w:val="28"/>
              </w:rPr>
            </w:pPr>
          </w:p>
        </w:tc>
      </w:tr>
      <w:tr w:rsidR="009C4A67" w:rsidRPr="00587013" w:rsidTr="00F069E0">
        <w:tc>
          <w:tcPr>
            <w:tcW w:w="1526" w:type="dxa"/>
            <w:vMerge/>
          </w:tcPr>
          <w:p w:rsidR="009C4A67" w:rsidRPr="00587013" w:rsidRDefault="009C4A67" w:rsidP="00F069E0">
            <w:pPr>
              <w:autoSpaceDE w:val="0"/>
              <w:autoSpaceDN w:val="0"/>
              <w:adjustRightInd w:val="0"/>
              <w:jc w:val="both"/>
              <w:rPr>
                <w:rFonts w:ascii="Times New Roman" w:hAnsi="Times New Roman" w:cs="Times New Roman"/>
                <w:sz w:val="28"/>
                <w:szCs w:val="28"/>
              </w:rPr>
            </w:pPr>
          </w:p>
        </w:tc>
        <w:tc>
          <w:tcPr>
            <w:tcW w:w="4819" w:type="dxa"/>
          </w:tcPr>
          <w:p w:rsidR="009C4A67" w:rsidRPr="00587013" w:rsidRDefault="00C723C0" w:rsidP="00F069E0">
            <w:pPr>
              <w:autoSpaceDE w:val="0"/>
              <w:autoSpaceDN w:val="0"/>
              <w:adjustRightInd w:val="0"/>
              <w:jc w:val="both"/>
              <w:rPr>
                <w:rFonts w:ascii="Times New Roman" w:hAnsi="Times New Roman" w:cs="Times New Roman"/>
                <w:sz w:val="28"/>
                <w:szCs w:val="28"/>
                <w:lang w:val="ru-RU"/>
              </w:rPr>
            </w:pPr>
            <w:r>
              <w:rPr>
                <w:rFonts w:ascii="Times New Roman" w:hAnsi="Times New Roman" w:cs="Times New Roman"/>
                <w:sz w:val="28"/>
                <w:szCs w:val="28"/>
                <w:lang w:val="ru-RU"/>
              </w:rPr>
              <w:t>понад 2000 є</w:t>
            </w:r>
            <w:r w:rsidR="009C4A67" w:rsidRPr="00587013">
              <w:rPr>
                <w:rFonts w:ascii="Times New Roman" w:hAnsi="Times New Roman" w:cs="Times New Roman"/>
                <w:sz w:val="28"/>
                <w:szCs w:val="28"/>
                <w:lang w:val="ru-RU"/>
              </w:rPr>
              <w:t>вро в гривневому еквіваленті* до суми 10000</w:t>
            </w:r>
          </w:p>
        </w:tc>
        <w:tc>
          <w:tcPr>
            <w:tcW w:w="1291" w:type="dxa"/>
          </w:tcPr>
          <w:p w:rsidR="009C4A67" w:rsidRPr="00587013" w:rsidRDefault="009C4A67" w:rsidP="00F069E0">
            <w:pPr>
              <w:autoSpaceDE w:val="0"/>
              <w:autoSpaceDN w:val="0"/>
              <w:adjustRightInd w:val="0"/>
              <w:jc w:val="both"/>
              <w:rPr>
                <w:rFonts w:ascii="Times New Roman" w:hAnsi="Times New Roman" w:cs="Times New Roman"/>
                <w:sz w:val="28"/>
                <w:szCs w:val="28"/>
              </w:rPr>
            </w:pPr>
            <w:r w:rsidRPr="00587013">
              <w:rPr>
                <w:rFonts w:ascii="Times New Roman" w:hAnsi="Times New Roman" w:cs="Times New Roman"/>
                <w:sz w:val="28"/>
                <w:szCs w:val="28"/>
              </w:rPr>
              <w:t>500,0 грн.</w:t>
            </w:r>
          </w:p>
        </w:tc>
        <w:tc>
          <w:tcPr>
            <w:tcW w:w="1970" w:type="dxa"/>
            <w:vMerge/>
          </w:tcPr>
          <w:p w:rsidR="009C4A67" w:rsidRPr="00587013" w:rsidRDefault="009C4A67" w:rsidP="00F069E0">
            <w:pPr>
              <w:autoSpaceDE w:val="0"/>
              <w:autoSpaceDN w:val="0"/>
              <w:adjustRightInd w:val="0"/>
              <w:jc w:val="both"/>
              <w:rPr>
                <w:sz w:val="28"/>
                <w:szCs w:val="28"/>
              </w:rPr>
            </w:pPr>
          </w:p>
        </w:tc>
      </w:tr>
      <w:tr w:rsidR="009C4A67" w:rsidRPr="00587013" w:rsidTr="00F069E0">
        <w:tc>
          <w:tcPr>
            <w:tcW w:w="1526" w:type="dxa"/>
            <w:vMerge/>
          </w:tcPr>
          <w:p w:rsidR="009C4A67" w:rsidRPr="00587013" w:rsidRDefault="009C4A67" w:rsidP="00F069E0">
            <w:pPr>
              <w:autoSpaceDE w:val="0"/>
              <w:autoSpaceDN w:val="0"/>
              <w:adjustRightInd w:val="0"/>
              <w:jc w:val="both"/>
              <w:rPr>
                <w:rFonts w:ascii="Times New Roman" w:hAnsi="Times New Roman" w:cs="Times New Roman"/>
                <w:sz w:val="28"/>
                <w:szCs w:val="28"/>
              </w:rPr>
            </w:pPr>
          </w:p>
        </w:tc>
        <w:tc>
          <w:tcPr>
            <w:tcW w:w="4819" w:type="dxa"/>
          </w:tcPr>
          <w:p w:rsidR="009C4A67" w:rsidRPr="00587013" w:rsidRDefault="009C4A67" w:rsidP="00F069E0">
            <w:pPr>
              <w:autoSpaceDE w:val="0"/>
              <w:autoSpaceDN w:val="0"/>
              <w:adjustRightInd w:val="0"/>
              <w:jc w:val="both"/>
              <w:rPr>
                <w:rFonts w:ascii="Times New Roman" w:hAnsi="Times New Roman" w:cs="Times New Roman"/>
                <w:sz w:val="28"/>
                <w:szCs w:val="28"/>
              </w:rPr>
            </w:pPr>
            <w:r w:rsidRPr="00587013">
              <w:rPr>
                <w:rFonts w:ascii="Times New Roman" w:hAnsi="Times New Roman" w:cs="Times New Roman"/>
                <w:sz w:val="28"/>
                <w:szCs w:val="28"/>
              </w:rPr>
              <w:t>Євро в гривневому еквіваленті*</w:t>
            </w:r>
          </w:p>
        </w:tc>
        <w:tc>
          <w:tcPr>
            <w:tcW w:w="1291" w:type="dxa"/>
          </w:tcPr>
          <w:p w:rsidR="009C4A67" w:rsidRPr="00587013" w:rsidRDefault="009C4A67" w:rsidP="00F069E0">
            <w:pPr>
              <w:autoSpaceDE w:val="0"/>
              <w:autoSpaceDN w:val="0"/>
              <w:adjustRightInd w:val="0"/>
              <w:jc w:val="both"/>
              <w:rPr>
                <w:rFonts w:ascii="Times New Roman" w:hAnsi="Times New Roman" w:cs="Times New Roman"/>
                <w:sz w:val="28"/>
                <w:szCs w:val="28"/>
              </w:rPr>
            </w:pPr>
            <w:r w:rsidRPr="00587013">
              <w:rPr>
                <w:rFonts w:ascii="Times New Roman" w:hAnsi="Times New Roman" w:cs="Times New Roman"/>
                <w:sz w:val="28"/>
                <w:szCs w:val="28"/>
              </w:rPr>
              <w:t>500,0 грн.</w:t>
            </w:r>
          </w:p>
        </w:tc>
        <w:tc>
          <w:tcPr>
            <w:tcW w:w="1970" w:type="dxa"/>
            <w:vMerge/>
          </w:tcPr>
          <w:p w:rsidR="009C4A67" w:rsidRPr="00587013" w:rsidRDefault="009C4A67" w:rsidP="00F069E0">
            <w:pPr>
              <w:autoSpaceDE w:val="0"/>
              <w:autoSpaceDN w:val="0"/>
              <w:adjustRightInd w:val="0"/>
              <w:jc w:val="both"/>
              <w:rPr>
                <w:sz w:val="28"/>
                <w:szCs w:val="28"/>
              </w:rPr>
            </w:pPr>
          </w:p>
        </w:tc>
      </w:tr>
      <w:tr w:rsidR="009C4A67" w:rsidRPr="00587013" w:rsidTr="00F069E0">
        <w:tc>
          <w:tcPr>
            <w:tcW w:w="1526" w:type="dxa"/>
          </w:tcPr>
          <w:p w:rsidR="009C4A67" w:rsidRPr="00587013" w:rsidRDefault="009C4A67" w:rsidP="00F069E0">
            <w:pPr>
              <w:autoSpaceDE w:val="0"/>
              <w:autoSpaceDN w:val="0"/>
              <w:adjustRightInd w:val="0"/>
              <w:jc w:val="both"/>
              <w:rPr>
                <w:rFonts w:ascii="Times New Roman" w:hAnsi="Times New Roman" w:cs="Times New Roman"/>
                <w:sz w:val="28"/>
                <w:szCs w:val="28"/>
              </w:rPr>
            </w:pPr>
          </w:p>
        </w:tc>
        <w:tc>
          <w:tcPr>
            <w:tcW w:w="4819" w:type="dxa"/>
          </w:tcPr>
          <w:p w:rsidR="009C4A67" w:rsidRPr="00587013" w:rsidRDefault="00C723C0" w:rsidP="00F069E0">
            <w:pPr>
              <w:autoSpaceDE w:val="0"/>
              <w:autoSpaceDN w:val="0"/>
              <w:adjustRightInd w:val="0"/>
              <w:jc w:val="both"/>
              <w:rPr>
                <w:rFonts w:ascii="Times New Roman" w:hAnsi="Times New Roman" w:cs="Times New Roman"/>
                <w:sz w:val="28"/>
                <w:szCs w:val="28"/>
                <w:lang w:val="ru-RU"/>
              </w:rPr>
            </w:pPr>
            <w:r>
              <w:rPr>
                <w:rFonts w:ascii="Times New Roman" w:hAnsi="Times New Roman" w:cs="Times New Roman"/>
                <w:sz w:val="28"/>
                <w:szCs w:val="28"/>
                <w:lang w:val="ru-RU"/>
              </w:rPr>
              <w:t>понад 10000 є</w:t>
            </w:r>
            <w:r w:rsidR="009C4A67" w:rsidRPr="00587013">
              <w:rPr>
                <w:rFonts w:ascii="Times New Roman" w:hAnsi="Times New Roman" w:cs="Times New Roman"/>
                <w:sz w:val="28"/>
                <w:szCs w:val="28"/>
                <w:lang w:val="ru-RU"/>
              </w:rPr>
              <w:t>вро в гривневому еквіваленті*</w:t>
            </w:r>
          </w:p>
        </w:tc>
        <w:tc>
          <w:tcPr>
            <w:tcW w:w="1291" w:type="dxa"/>
          </w:tcPr>
          <w:p w:rsidR="009C4A67" w:rsidRPr="00587013" w:rsidRDefault="009C4A67" w:rsidP="00F069E0">
            <w:pPr>
              <w:autoSpaceDE w:val="0"/>
              <w:autoSpaceDN w:val="0"/>
              <w:adjustRightInd w:val="0"/>
              <w:jc w:val="both"/>
              <w:rPr>
                <w:rFonts w:ascii="Times New Roman" w:hAnsi="Times New Roman" w:cs="Times New Roman"/>
                <w:sz w:val="28"/>
                <w:szCs w:val="28"/>
              </w:rPr>
            </w:pPr>
            <w:r w:rsidRPr="00587013">
              <w:rPr>
                <w:rFonts w:ascii="Times New Roman" w:hAnsi="Times New Roman" w:cs="Times New Roman"/>
                <w:sz w:val="28"/>
                <w:szCs w:val="28"/>
              </w:rPr>
              <w:t>1000,0</w:t>
            </w:r>
          </w:p>
        </w:tc>
        <w:tc>
          <w:tcPr>
            <w:tcW w:w="1970" w:type="dxa"/>
            <w:vMerge/>
          </w:tcPr>
          <w:p w:rsidR="009C4A67" w:rsidRPr="00587013" w:rsidRDefault="009C4A67" w:rsidP="00F069E0">
            <w:pPr>
              <w:autoSpaceDE w:val="0"/>
              <w:autoSpaceDN w:val="0"/>
              <w:adjustRightInd w:val="0"/>
              <w:jc w:val="both"/>
              <w:rPr>
                <w:sz w:val="28"/>
                <w:szCs w:val="28"/>
              </w:rPr>
            </w:pPr>
          </w:p>
        </w:tc>
      </w:tr>
      <w:tr w:rsidR="009C4A67" w:rsidRPr="00587013" w:rsidTr="00F069E0">
        <w:tc>
          <w:tcPr>
            <w:tcW w:w="7636" w:type="dxa"/>
            <w:gridSpan w:val="3"/>
          </w:tcPr>
          <w:p w:rsidR="009C4A67" w:rsidRPr="00587013" w:rsidRDefault="00C723C0" w:rsidP="00F069E0">
            <w:pPr>
              <w:autoSpaceDE w:val="0"/>
              <w:autoSpaceDN w:val="0"/>
              <w:adjustRightInd w:val="0"/>
              <w:jc w:val="both"/>
              <w:rPr>
                <w:rFonts w:ascii="Times New Roman" w:hAnsi="Times New Roman" w:cs="Times New Roman"/>
                <w:i/>
                <w:sz w:val="28"/>
                <w:szCs w:val="28"/>
                <w:lang w:val="ru-RU"/>
              </w:rPr>
            </w:pPr>
            <w:r>
              <w:rPr>
                <w:rFonts w:ascii="Times New Roman" w:hAnsi="Times New Roman" w:cs="Times New Roman"/>
                <w:i/>
                <w:sz w:val="28"/>
                <w:szCs w:val="28"/>
                <w:lang w:val="ru-RU"/>
              </w:rPr>
              <w:t>*З</w:t>
            </w:r>
            <w:r w:rsidR="009C4A67" w:rsidRPr="00587013">
              <w:rPr>
                <w:rFonts w:ascii="Times New Roman" w:hAnsi="Times New Roman" w:cs="Times New Roman"/>
                <w:i/>
                <w:sz w:val="28"/>
                <w:szCs w:val="28"/>
                <w:lang w:val="ru-RU"/>
              </w:rPr>
              <w:t>а офіційним курсом НБУ, що діяв на дату видачі гарантії</w:t>
            </w:r>
          </w:p>
        </w:tc>
        <w:tc>
          <w:tcPr>
            <w:tcW w:w="1970" w:type="dxa"/>
            <w:vMerge/>
          </w:tcPr>
          <w:p w:rsidR="009C4A67" w:rsidRPr="00587013" w:rsidRDefault="009C4A67" w:rsidP="00F069E0">
            <w:pPr>
              <w:autoSpaceDE w:val="0"/>
              <w:autoSpaceDN w:val="0"/>
              <w:adjustRightInd w:val="0"/>
              <w:jc w:val="both"/>
              <w:rPr>
                <w:sz w:val="28"/>
                <w:szCs w:val="28"/>
                <w:lang w:val="ru-RU"/>
              </w:rPr>
            </w:pPr>
          </w:p>
        </w:tc>
      </w:tr>
    </w:tbl>
    <w:p w:rsidR="00CC05B0" w:rsidRPr="00C723C0" w:rsidRDefault="00CC05B0" w:rsidP="009C4A67">
      <w:pPr>
        <w:spacing w:after="0" w:line="240" w:lineRule="auto"/>
        <w:ind w:firstLine="567"/>
        <w:jc w:val="both"/>
        <w:rPr>
          <w:rFonts w:ascii="Times New Roman" w:eastAsia="Times New Roman" w:hAnsi="Times New Roman" w:cs="Times New Roman"/>
          <w:sz w:val="28"/>
          <w:szCs w:val="28"/>
          <w:lang w:eastAsia="ru-RU"/>
        </w:rPr>
      </w:pPr>
    </w:p>
    <w:p w:rsidR="009C4A67" w:rsidRPr="009C4A67" w:rsidRDefault="009C4A67" w:rsidP="009C4A67">
      <w:pPr>
        <w:spacing w:after="0" w:line="240" w:lineRule="auto"/>
        <w:ind w:firstLine="567"/>
        <w:jc w:val="both"/>
        <w:rPr>
          <w:rFonts w:ascii="Times New Roman" w:eastAsia="Times New Roman" w:hAnsi="Times New Roman" w:cs="Times New Roman"/>
          <w:sz w:val="32"/>
          <w:szCs w:val="32"/>
          <w:lang w:val="ru-RU" w:eastAsia="ru-RU"/>
        </w:rPr>
      </w:pPr>
      <w:r w:rsidRPr="009C4A67">
        <w:rPr>
          <w:rFonts w:ascii="Times New Roman" w:eastAsia="Times New Roman" w:hAnsi="Times New Roman" w:cs="Times New Roman"/>
          <w:sz w:val="32"/>
          <w:szCs w:val="32"/>
          <w:lang w:val="ru-RU" w:eastAsia="ru-RU"/>
        </w:rPr>
        <w:t xml:space="preserve">Банківську гарантію для невеликих постачальників турпослуг видають чи не всі великі банки, що працюють </w:t>
      </w:r>
      <w:r w:rsidR="00C723C0">
        <w:rPr>
          <w:rFonts w:ascii="Times New Roman" w:eastAsia="Times New Roman" w:hAnsi="Times New Roman" w:cs="Times New Roman"/>
          <w:sz w:val="32"/>
          <w:szCs w:val="32"/>
          <w:lang w:val="ru-RU" w:eastAsia="ru-RU"/>
        </w:rPr>
        <w:t>і</w:t>
      </w:r>
      <w:r w:rsidRPr="009C4A67">
        <w:rPr>
          <w:rFonts w:ascii="Times New Roman" w:eastAsia="Times New Roman" w:hAnsi="Times New Roman" w:cs="Times New Roman"/>
          <w:sz w:val="32"/>
          <w:szCs w:val="32"/>
          <w:lang w:val="ru-RU" w:eastAsia="ru-RU"/>
        </w:rPr>
        <w:t xml:space="preserve">з малим і середнім бізнесом. При цьому більшість установ мають особливі умови гарантії. І лише деякі банки (приміром, Ощадбанк, ОТП Банк, ПУМБ, Укргазбанк) пропонують власний стандартний </w:t>
      </w:r>
      <w:r w:rsidRPr="009C4A67">
        <w:rPr>
          <w:rFonts w:ascii="Times New Roman" w:eastAsia="Times New Roman" w:hAnsi="Times New Roman" w:cs="Times New Roman"/>
          <w:sz w:val="32"/>
          <w:szCs w:val="32"/>
          <w:lang w:val="ru-RU" w:eastAsia="ru-RU"/>
        </w:rPr>
        <w:lastRenderedPageBreak/>
        <w:t xml:space="preserve">(розроблений переважно для торгівлі) гарантійний продукт. Жодних знижок для клієнтів </w:t>
      </w:r>
      <w:r w:rsidR="00C723C0">
        <w:rPr>
          <w:rFonts w:ascii="Times New Roman" w:eastAsia="Times New Roman" w:hAnsi="Times New Roman" w:cs="Times New Roman"/>
          <w:sz w:val="32"/>
          <w:szCs w:val="32"/>
          <w:lang w:val="ru-RU" w:eastAsia="ru-RU"/>
        </w:rPr>
        <w:t>і</w:t>
      </w:r>
      <w:r w:rsidRPr="009C4A67">
        <w:rPr>
          <w:rFonts w:ascii="Times New Roman" w:eastAsia="Times New Roman" w:hAnsi="Times New Roman" w:cs="Times New Roman"/>
          <w:sz w:val="32"/>
          <w:szCs w:val="32"/>
          <w:lang w:val="ru-RU" w:eastAsia="ru-RU"/>
        </w:rPr>
        <w:t>з розрахунково-касового обслуговування або інших продуктів за отримання такої гарантії на ринку немає [1].</w:t>
      </w:r>
    </w:p>
    <w:p w:rsidR="009C4A67" w:rsidRPr="009C4A67" w:rsidRDefault="009C4A67" w:rsidP="009C4A67">
      <w:pPr>
        <w:spacing w:after="0" w:line="240" w:lineRule="auto"/>
        <w:ind w:firstLine="567"/>
        <w:jc w:val="both"/>
        <w:rPr>
          <w:rFonts w:ascii="Times New Roman" w:eastAsia="Times New Roman" w:hAnsi="Times New Roman" w:cs="Times New Roman"/>
          <w:sz w:val="32"/>
          <w:szCs w:val="32"/>
          <w:lang w:val="ru-RU" w:eastAsia="ru-RU"/>
        </w:rPr>
      </w:pPr>
      <w:r w:rsidRPr="009C4A67">
        <w:rPr>
          <w:rFonts w:ascii="Times New Roman" w:eastAsia="Times New Roman" w:hAnsi="Times New Roman" w:cs="Times New Roman"/>
          <w:sz w:val="32"/>
          <w:szCs w:val="32"/>
          <w:lang w:val="ru-RU" w:eastAsia="ru-RU"/>
        </w:rPr>
        <w:t>Граничним терміном гарантії в більшості банків є 5 років. Хоча існують пропозиції з максимальним терміном 1-3 роки або з обмеженням за актуальним максимальним терміном термінових депозитів для малого бізн</w:t>
      </w:r>
      <w:r w:rsidR="00C723C0">
        <w:rPr>
          <w:rFonts w:ascii="Times New Roman" w:eastAsia="Times New Roman" w:hAnsi="Times New Roman" w:cs="Times New Roman"/>
          <w:sz w:val="32"/>
          <w:szCs w:val="32"/>
          <w:lang w:val="ru-RU" w:eastAsia="ru-RU"/>
        </w:rPr>
        <w:t>есу</w:t>
      </w:r>
      <w:r w:rsidRPr="009C4A67">
        <w:rPr>
          <w:rFonts w:ascii="Times New Roman" w:eastAsia="Times New Roman" w:hAnsi="Times New Roman" w:cs="Times New Roman"/>
          <w:sz w:val="32"/>
          <w:szCs w:val="32"/>
          <w:lang w:val="ru-RU" w:eastAsia="ru-RU"/>
        </w:rPr>
        <w:t>. Зазначимо, що банки можуть поцікавитися терміном дії наявної або запланованої ліцензії туроператора і встановити термін гар</w:t>
      </w:r>
      <w:r w:rsidR="00625817">
        <w:rPr>
          <w:rFonts w:ascii="Times New Roman" w:eastAsia="Times New Roman" w:hAnsi="Times New Roman" w:cs="Times New Roman"/>
          <w:sz w:val="32"/>
          <w:szCs w:val="32"/>
          <w:lang w:val="ru-RU" w:eastAsia="ru-RU"/>
        </w:rPr>
        <w:t>антії, що дорівнює</w:t>
      </w:r>
      <w:r w:rsidRPr="009C4A67">
        <w:rPr>
          <w:rFonts w:ascii="Times New Roman" w:eastAsia="Times New Roman" w:hAnsi="Times New Roman" w:cs="Times New Roman"/>
          <w:sz w:val="32"/>
          <w:szCs w:val="32"/>
          <w:lang w:val="ru-RU" w:eastAsia="ru-RU"/>
        </w:rPr>
        <w:t xml:space="preserve"> мінімально (скажімо, на три місяці) термін</w:t>
      </w:r>
      <w:r w:rsidR="00625817">
        <w:rPr>
          <w:rFonts w:ascii="Times New Roman" w:eastAsia="Times New Roman" w:hAnsi="Times New Roman" w:cs="Times New Roman"/>
          <w:sz w:val="32"/>
          <w:szCs w:val="32"/>
          <w:lang w:val="ru-RU" w:eastAsia="ru-RU"/>
        </w:rPr>
        <w:t>у дії турліцензії або перевищує його.</w:t>
      </w:r>
    </w:p>
    <w:p w:rsidR="009C4A67" w:rsidRPr="009C4A67" w:rsidRDefault="009C4A67" w:rsidP="00625817">
      <w:pPr>
        <w:spacing w:after="0" w:line="240" w:lineRule="auto"/>
        <w:ind w:firstLine="567"/>
        <w:jc w:val="both"/>
        <w:rPr>
          <w:rFonts w:ascii="Times New Roman" w:eastAsia="Times New Roman" w:hAnsi="Times New Roman" w:cs="Times New Roman"/>
          <w:sz w:val="32"/>
          <w:szCs w:val="32"/>
          <w:lang w:val="ru-RU" w:eastAsia="ru-RU"/>
        </w:rPr>
      </w:pPr>
      <w:r w:rsidRPr="009C4A67">
        <w:rPr>
          <w:rFonts w:ascii="Times New Roman" w:eastAsia="Times New Roman" w:hAnsi="Times New Roman" w:cs="Times New Roman"/>
          <w:sz w:val="32"/>
          <w:szCs w:val="32"/>
          <w:lang w:val="ru-RU" w:eastAsia="ru-RU"/>
        </w:rPr>
        <w:t>Запорукою для такої гарантії зазвичай є депозит або залишки на рахунках, лише зрідка використовують нерухомість. Коефіцієнт покриття розміру гарантії розміром застави-депо</w:t>
      </w:r>
      <w:r w:rsidR="00625817">
        <w:rPr>
          <w:rFonts w:ascii="Times New Roman" w:eastAsia="Times New Roman" w:hAnsi="Times New Roman" w:cs="Times New Roman"/>
          <w:sz w:val="32"/>
          <w:szCs w:val="32"/>
          <w:lang w:val="ru-RU" w:eastAsia="ru-RU"/>
        </w:rPr>
        <w:t>зиту у половини великих банків –</w:t>
      </w:r>
      <w:r w:rsidRPr="009C4A67">
        <w:rPr>
          <w:rFonts w:ascii="Times New Roman" w:eastAsia="Times New Roman" w:hAnsi="Times New Roman" w:cs="Times New Roman"/>
          <w:sz w:val="32"/>
          <w:szCs w:val="32"/>
          <w:lang w:val="ru-RU" w:eastAsia="ru-RU"/>
        </w:rPr>
        <w:t xml:space="preserve"> 1 (у банку відкривають депозит, що дорівнює розміру гарантії). Також нерідко потрібен депозит на перевищену суму (110-120</w:t>
      </w:r>
      <w:r w:rsidR="00587013">
        <w:rPr>
          <w:rFonts w:ascii="Times New Roman" w:eastAsia="Times New Roman" w:hAnsi="Times New Roman" w:cs="Times New Roman"/>
          <w:sz w:val="32"/>
          <w:szCs w:val="32"/>
          <w:lang w:val="ru-RU" w:eastAsia="ru-RU"/>
        </w:rPr>
        <w:t xml:space="preserve"> </w:t>
      </w:r>
      <w:r w:rsidRPr="009C4A67">
        <w:rPr>
          <w:rFonts w:ascii="Times New Roman" w:eastAsia="Times New Roman" w:hAnsi="Times New Roman" w:cs="Times New Roman"/>
          <w:sz w:val="32"/>
          <w:szCs w:val="32"/>
          <w:lang w:val="ru-RU" w:eastAsia="ru-RU"/>
        </w:rPr>
        <w:t>% розміру гарантії). Цей коефіцієнт у деяких банках трохи (зазвичай 10</w:t>
      </w:r>
      <w:r w:rsidR="00587013">
        <w:rPr>
          <w:rFonts w:ascii="Times New Roman" w:eastAsia="Times New Roman" w:hAnsi="Times New Roman" w:cs="Times New Roman"/>
          <w:sz w:val="32"/>
          <w:szCs w:val="32"/>
          <w:lang w:val="ru-RU" w:eastAsia="ru-RU"/>
        </w:rPr>
        <w:t xml:space="preserve"> </w:t>
      </w:r>
      <w:r w:rsidRPr="009C4A67">
        <w:rPr>
          <w:rFonts w:ascii="Times New Roman" w:eastAsia="Times New Roman" w:hAnsi="Times New Roman" w:cs="Times New Roman"/>
          <w:sz w:val="32"/>
          <w:szCs w:val="32"/>
          <w:lang w:val="ru-RU" w:eastAsia="ru-RU"/>
        </w:rPr>
        <w:t>%) може відрізнятися для вкладу в гривні щодо інвалютного депозиту і для єдності/відмінності валюти гарантії щодо валюти депозиту.</w:t>
      </w:r>
    </w:p>
    <w:p w:rsidR="009C4A67" w:rsidRPr="009C4A67" w:rsidRDefault="009C4A67" w:rsidP="009C4A67">
      <w:pPr>
        <w:spacing w:after="0" w:line="240" w:lineRule="auto"/>
        <w:ind w:firstLine="567"/>
        <w:jc w:val="both"/>
        <w:rPr>
          <w:rFonts w:ascii="Times New Roman" w:eastAsia="Times New Roman" w:hAnsi="Times New Roman" w:cs="Times New Roman"/>
          <w:sz w:val="32"/>
          <w:szCs w:val="32"/>
          <w:lang w:val="ru-RU" w:eastAsia="ru-RU"/>
        </w:rPr>
      </w:pPr>
      <w:r w:rsidRPr="009C4A67">
        <w:rPr>
          <w:rFonts w:ascii="Times New Roman" w:eastAsia="Times New Roman" w:hAnsi="Times New Roman" w:cs="Times New Roman"/>
          <w:sz w:val="32"/>
          <w:szCs w:val="32"/>
          <w:lang w:val="ru-RU" w:eastAsia="ru-RU"/>
        </w:rPr>
        <w:t>Забезпеченням може стати депозит будь-якого типу. Однак поповнення і часткове зняття такого «заставного майна» до закінчення терміну гарантії майже неможливі, оскільки для цього знадобилося б</w:t>
      </w:r>
      <w:r w:rsidR="00625817">
        <w:rPr>
          <w:rFonts w:ascii="Times New Roman" w:eastAsia="Times New Roman" w:hAnsi="Times New Roman" w:cs="Times New Roman"/>
          <w:sz w:val="32"/>
          <w:szCs w:val="32"/>
          <w:lang w:val="ru-RU" w:eastAsia="ru-RU"/>
        </w:rPr>
        <w:t>и</w:t>
      </w:r>
      <w:r w:rsidRPr="009C4A67">
        <w:rPr>
          <w:rFonts w:ascii="Times New Roman" w:eastAsia="Times New Roman" w:hAnsi="Times New Roman" w:cs="Times New Roman"/>
          <w:sz w:val="32"/>
          <w:szCs w:val="32"/>
          <w:lang w:val="ru-RU" w:eastAsia="ru-RU"/>
        </w:rPr>
        <w:t xml:space="preserve"> змінити договір застави.</w:t>
      </w:r>
    </w:p>
    <w:p w:rsidR="009C4A67" w:rsidRPr="009C4A67" w:rsidRDefault="009C4A67" w:rsidP="00625817">
      <w:pPr>
        <w:spacing w:after="0" w:line="240" w:lineRule="auto"/>
        <w:ind w:firstLine="567"/>
        <w:jc w:val="both"/>
        <w:rPr>
          <w:rFonts w:ascii="Times New Roman" w:eastAsia="Times New Roman" w:hAnsi="Times New Roman" w:cs="Times New Roman"/>
          <w:sz w:val="32"/>
          <w:szCs w:val="32"/>
          <w:lang w:val="ru-RU" w:eastAsia="ru-RU"/>
        </w:rPr>
      </w:pPr>
      <w:r w:rsidRPr="009C4A67">
        <w:rPr>
          <w:rFonts w:ascii="Times New Roman" w:eastAsia="Times New Roman" w:hAnsi="Times New Roman" w:cs="Times New Roman"/>
          <w:sz w:val="32"/>
          <w:szCs w:val="32"/>
          <w:lang w:val="ru-RU" w:eastAsia="ru-RU"/>
        </w:rPr>
        <w:t>Коефіцієнти у разі застави-нерухомості тради</w:t>
      </w:r>
      <w:r w:rsidR="00625817">
        <w:rPr>
          <w:rFonts w:ascii="Times New Roman" w:eastAsia="Times New Roman" w:hAnsi="Times New Roman" w:cs="Times New Roman"/>
          <w:sz w:val="32"/>
          <w:szCs w:val="32"/>
          <w:lang w:val="ru-RU" w:eastAsia="ru-RU"/>
        </w:rPr>
        <w:t>ційно дають більший розкид –</w:t>
      </w:r>
      <w:r w:rsidRPr="009C4A67">
        <w:rPr>
          <w:rFonts w:ascii="Times New Roman" w:eastAsia="Times New Roman" w:hAnsi="Times New Roman" w:cs="Times New Roman"/>
          <w:sz w:val="32"/>
          <w:szCs w:val="32"/>
          <w:lang w:val="ru-RU" w:eastAsia="ru-RU"/>
        </w:rPr>
        <w:t xml:space="preserve"> зустрічаються гарантії і до 25</w:t>
      </w:r>
      <w:r w:rsidR="00587013">
        <w:rPr>
          <w:rFonts w:ascii="Times New Roman" w:eastAsia="Times New Roman" w:hAnsi="Times New Roman" w:cs="Times New Roman"/>
          <w:sz w:val="32"/>
          <w:szCs w:val="32"/>
          <w:lang w:val="ru-RU" w:eastAsia="ru-RU"/>
        </w:rPr>
        <w:t xml:space="preserve"> </w:t>
      </w:r>
      <w:r w:rsidRPr="009C4A67">
        <w:rPr>
          <w:rFonts w:ascii="Times New Roman" w:eastAsia="Times New Roman" w:hAnsi="Times New Roman" w:cs="Times New Roman"/>
          <w:sz w:val="32"/>
          <w:szCs w:val="32"/>
          <w:lang w:val="ru-RU" w:eastAsia="ru-RU"/>
        </w:rPr>
        <w:t>%, і до 50</w:t>
      </w:r>
      <w:r w:rsidR="00587013">
        <w:rPr>
          <w:rFonts w:ascii="Times New Roman" w:eastAsia="Times New Roman" w:hAnsi="Times New Roman" w:cs="Times New Roman"/>
          <w:sz w:val="32"/>
          <w:szCs w:val="32"/>
          <w:lang w:val="ru-RU" w:eastAsia="ru-RU"/>
        </w:rPr>
        <w:t xml:space="preserve"> </w:t>
      </w:r>
      <w:r w:rsidRPr="009C4A67">
        <w:rPr>
          <w:rFonts w:ascii="Times New Roman" w:eastAsia="Times New Roman" w:hAnsi="Times New Roman" w:cs="Times New Roman"/>
          <w:sz w:val="32"/>
          <w:szCs w:val="32"/>
          <w:lang w:val="ru-RU" w:eastAsia="ru-RU"/>
        </w:rPr>
        <w:t>% вартості нерухомості.</w:t>
      </w:r>
    </w:p>
    <w:p w:rsidR="009C4A67" w:rsidRPr="009C4A67" w:rsidRDefault="009C4A67" w:rsidP="009C4A67">
      <w:pPr>
        <w:spacing w:after="0" w:line="240" w:lineRule="auto"/>
        <w:ind w:firstLine="567"/>
        <w:jc w:val="both"/>
        <w:rPr>
          <w:rFonts w:ascii="Times New Roman" w:eastAsia="Times New Roman" w:hAnsi="Times New Roman" w:cs="Times New Roman"/>
          <w:sz w:val="32"/>
          <w:szCs w:val="32"/>
          <w:lang w:val="ru-RU" w:eastAsia="ru-RU"/>
        </w:rPr>
      </w:pPr>
      <w:r w:rsidRPr="009C4A67">
        <w:rPr>
          <w:rFonts w:ascii="Times New Roman" w:eastAsia="Times New Roman" w:hAnsi="Times New Roman" w:cs="Times New Roman"/>
          <w:sz w:val="32"/>
          <w:szCs w:val="32"/>
          <w:lang w:val="ru-RU" w:eastAsia="ru-RU"/>
        </w:rPr>
        <w:t>Щоб уникнути непорозумінь, наголосимо, що депозит-застава не вилучається банком у разі настання гарантійного випадку, гарантія виплачується не з нього. Депозит неминуче повернеться компанії-вкладнику після закінчення терміну його дії. Позов про вилучення застави можливий лише в разі прострочених турфірмою регулярних виплат банку за договором гарантії [1].</w:t>
      </w:r>
    </w:p>
    <w:p w:rsidR="009C4A67" w:rsidRPr="009C4A67" w:rsidRDefault="009C4A67" w:rsidP="00625817">
      <w:pPr>
        <w:spacing w:after="0" w:line="240" w:lineRule="auto"/>
        <w:ind w:firstLine="567"/>
        <w:jc w:val="both"/>
        <w:rPr>
          <w:rFonts w:ascii="Times New Roman" w:eastAsia="Times New Roman" w:hAnsi="Times New Roman" w:cs="Times New Roman"/>
          <w:sz w:val="32"/>
          <w:szCs w:val="32"/>
          <w:lang w:val="ru-RU" w:eastAsia="ru-RU"/>
        </w:rPr>
      </w:pPr>
      <w:r w:rsidRPr="009C4A67">
        <w:rPr>
          <w:rFonts w:ascii="Times New Roman" w:eastAsia="Times New Roman" w:hAnsi="Times New Roman" w:cs="Times New Roman"/>
          <w:sz w:val="32"/>
          <w:szCs w:val="32"/>
          <w:lang w:val="ru-RU" w:eastAsia="ru-RU"/>
        </w:rPr>
        <w:t>Якщо турагент не надав оплачені туристом послуги не через власну провину (скажімо, коли йдеться</w:t>
      </w:r>
      <w:r w:rsidR="00625817">
        <w:rPr>
          <w:rFonts w:ascii="Times New Roman" w:eastAsia="Times New Roman" w:hAnsi="Times New Roman" w:cs="Times New Roman"/>
          <w:sz w:val="32"/>
          <w:szCs w:val="32"/>
          <w:lang w:val="ru-RU" w:eastAsia="ru-RU"/>
        </w:rPr>
        <w:t xml:space="preserve"> про банкрутство третьої особи –</w:t>
      </w:r>
      <w:r w:rsidRPr="009C4A67">
        <w:rPr>
          <w:rFonts w:ascii="Times New Roman" w:eastAsia="Times New Roman" w:hAnsi="Times New Roman" w:cs="Times New Roman"/>
          <w:sz w:val="32"/>
          <w:szCs w:val="32"/>
          <w:lang w:val="ru-RU" w:eastAsia="ru-RU"/>
        </w:rPr>
        <w:t xml:space="preserve"> туроператора, перевізника, готелю), то і гарантія турагенту виплачується, і заставу-депозит повертають повністю. </w:t>
      </w:r>
      <w:r w:rsidRPr="009C4A67">
        <w:rPr>
          <w:rFonts w:ascii="Times New Roman" w:eastAsia="Times New Roman" w:hAnsi="Times New Roman" w:cs="Times New Roman"/>
          <w:sz w:val="32"/>
          <w:szCs w:val="32"/>
          <w:lang w:val="ru-RU" w:eastAsia="ru-RU"/>
        </w:rPr>
        <w:lastRenderedPageBreak/>
        <w:t>А ось у разі справи про банкрутство туроператора або турагента майно банкрута, і депозити також, суд може призначити вилучення, однак це вже не стосується власне банківської гарантії та її застави.</w:t>
      </w:r>
    </w:p>
    <w:p w:rsidR="009C4A67" w:rsidRPr="009C4A67" w:rsidRDefault="009C4A67" w:rsidP="00625817">
      <w:pPr>
        <w:spacing w:after="0" w:line="240" w:lineRule="auto"/>
        <w:ind w:firstLine="567"/>
        <w:jc w:val="both"/>
        <w:rPr>
          <w:rFonts w:ascii="Times New Roman" w:eastAsia="Times New Roman" w:hAnsi="Times New Roman" w:cs="Times New Roman"/>
          <w:sz w:val="32"/>
          <w:szCs w:val="32"/>
          <w:lang w:val="ru-RU" w:eastAsia="ru-RU"/>
        </w:rPr>
      </w:pPr>
      <w:r w:rsidRPr="009C4A67">
        <w:rPr>
          <w:rFonts w:ascii="Times New Roman" w:eastAsia="Times New Roman" w:hAnsi="Times New Roman" w:cs="Times New Roman"/>
          <w:sz w:val="32"/>
          <w:szCs w:val="32"/>
          <w:lang w:val="ru-RU" w:eastAsia="ru-RU"/>
        </w:rPr>
        <w:t xml:space="preserve">Комісії за надання гарантії </w:t>
      </w:r>
      <w:r w:rsidR="00625817">
        <w:rPr>
          <w:rFonts w:ascii="Times New Roman" w:eastAsia="Times New Roman" w:hAnsi="Times New Roman" w:cs="Times New Roman"/>
          <w:sz w:val="32"/>
          <w:szCs w:val="32"/>
          <w:lang w:val="ru-RU" w:eastAsia="ru-RU"/>
        </w:rPr>
        <w:t>поділяються</w:t>
      </w:r>
      <w:r w:rsidRPr="009C4A67">
        <w:rPr>
          <w:rFonts w:ascii="Times New Roman" w:eastAsia="Times New Roman" w:hAnsi="Times New Roman" w:cs="Times New Roman"/>
          <w:sz w:val="32"/>
          <w:szCs w:val="32"/>
          <w:lang w:val="ru-RU" w:eastAsia="ru-RU"/>
        </w:rPr>
        <w:t xml:space="preserve"> на одноразові (їх може і не бути) і щорічні (вони теж можуть бути замінені одноразовою виплатою). Останні в одних банків сплачують раз на рік, р</w:t>
      </w:r>
      <w:r w:rsidR="00625817">
        <w:rPr>
          <w:rFonts w:ascii="Times New Roman" w:eastAsia="Times New Roman" w:hAnsi="Times New Roman" w:cs="Times New Roman"/>
          <w:sz w:val="32"/>
          <w:szCs w:val="32"/>
          <w:lang w:val="ru-RU" w:eastAsia="ru-RU"/>
        </w:rPr>
        <w:t>ідше – раз на місяць, ще рідше –</w:t>
      </w:r>
      <w:r w:rsidRPr="009C4A67">
        <w:rPr>
          <w:rFonts w:ascii="Times New Roman" w:eastAsia="Times New Roman" w:hAnsi="Times New Roman" w:cs="Times New Roman"/>
          <w:sz w:val="32"/>
          <w:szCs w:val="32"/>
          <w:lang w:val="ru-RU" w:eastAsia="ru-RU"/>
        </w:rPr>
        <w:t xml:space="preserve"> раз на квартал.</w:t>
      </w:r>
    </w:p>
    <w:p w:rsidR="009C4A67" w:rsidRPr="009C4A67" w:rsidRDefault="009C4A67" w:rsidP="009C4A67">
      <w:pPr>
        <w:spacing w:after="0" w:line="240" w:lineRule="auto"/>
        <w:ind w:firstLine="567"/>
        <w:jc w:val="both"/>
        <w:rPr>
          <w:rFonts w:ascii="Times New Roman" w:eastAsia="Times New Roman" w:hAnsi="Times New Roman" w:cs="Times New Roman"/>
          <w:sz w:val="32"/>
          <w:szCs w:val="32"/>
          <w:lang w:val="ru-RU" w:eastAsia="ru-RU"/>
        </w:rPr>
      </w:pPr>
      <w:r w:rsidRPr="009C4A67">
        <w:rPr>
          <w:rFonts w:ascii="Times New Roman" w:eastAsia="Times New Roman" w:hAnsi="Times New Roman" w:cs="Times New Roman"/>
          <w:sz w:val="32"/>
          <w:szCs w:val="32"/>
          <w:lang w:val="ru-RU" w:eastAsia="ru-RU"/>
        </w:rPr>
        <w:t>Разові виплати зазвичай дорівнюють 0,1-0,2</w:t>
      </w:r>
      <w:r w:rsidR="00587013">
        <w:rPr>
          <w:rFonts w:ascii="Times New Roman" w:eastAsia="Times New Roman" w:hAnsi="Times New Roman" w:cs="Times New Roman"/>
          <w:sz w:val="32"/>
          <w:szCs w:val="32"/>
          <w:lang w:val="ru-RU" w:eastAsia="ru-RU"/>
        </w:rPr>
        <w:t xml:space="preserve"> </w:t>
      </w:r>
      <w:r w:rsidRPr="009C4A67">
        <w:rPr>
          <w:rFonts w:ascii="Times New Roman" w:eastAsia="Times New Roman" w:hAnsi="Times New Roman" w:cs="Times New Roman"/>
          <w:sz w:val="32"/>
          <w:szCs w:val="32"/>
          <w:lang w:val="ru-RU" w:eastAsia="ru-RU"/>
        </w:rPr>
        <w:t>% для тур</w:t>
      </w:r>
      <w:r w:rsidR="00625817">
        <w:rPr>
          <w:rFonts w:ascii="Times New Roman" w:eastAsia="Times New Roman" w:hAnsi="Times New Roman" w:cs="Times New Roman"/>
          <w:sz w:val="32"/>
          <w:szCs w:val="32"/>
          <w:lang w:val="ru-RU" w:eastAsia="ru-RU"/>
        </w:rPr>
        <w:t>-</w:t>
      </w:r>
      <w:r w:rsidRPr="009C4A67">
        <w:rPr>
          <w:rFonts w:ascii="Times New Roman" w:eastAsia="Times New Roman" w:hAnsi="Times New Roman" w:cs="Times New Roman"/>
          <w:sz w:val="32"/>
          <w:szCs w:val="32"/>
          <w:lang w:val="ru-RU" w:eastAsia="ru-RU"/>
        </w:rPr>
        <w:t>операторів або трохи більше для турагентів (або фіксований еквівалент у 50-100 євро для обох категорій). Щорічна комісія складає найчастіше 1-2</w:t>
      </w:r>
      <w:r w:rsidR="00587013">
        <w:rPr>
          <w:rFonts w:ascii="Times New Roman" w:eastAsia="Times New Roman" w:hAnsi="Times New Roman" w:cs="Times New Roman"/>
          <w:sz w:val="32"/>
          <w:szCs w:val="32"/>
          <w:lang w:val="ru-RU" w:eastAsia="ru-RU"/>
        </w:rPr>
        <w:t xml:space="preserve"> </w:t>
      </w:r>
      <w:r w:rsidRPr="009C4A67">
        <w:rPr>
          <w:rFonts w:ascii="Times New Roman" w:eastAsia="Times New Roman" w:hAnsi="Times New Roman" w:cs="Times New Roman"/>
          <w:sz w:val="32"/>
          <w:szCs w:val="32"/>
          <w:lang w:val="ru-RU" w:eastAsia="ru-RU"/>
        </w:rPr>
        <w:t>% річних для туроператорів або трохи більше для турагентів (або фіксований еквівалент у 200-400 євро на рік).</w:t>
      </w:r>
    </w:p>
    <w:p w:rsidR="009C4A67" w:rsidRPr="009C4A67" w:rsidRDefault="009C4A67" w:rsidP="009C4A67">
      <w:pPr>
        <w:spacing w:after="0" w:line="240" w:lineRule="auto"/>
        <w:ind w:firstLine="567"/>
        <w:jc w:val="both"/>
        <w:rPr>
          <w:rFonts w:ascii="Times New Roman" w:eastAsia="Times New Roman" w:hAnsi="Times New Roman" w:cs="Times New Roman"/>
          <w:sz w:val="32"/>
          <w:szCs w:val="32"/>
          <w:lang w:val="ru-RU" w:eastAsia="ru-RU"/>
        </w:rPr>
      </w:pPr>
      <w:r w:rsidRPr="009C4A67">
        <w:rPr>
          <w:rFonts w:ascii="Times New Roman" w:eastAsia="Times New Roman" w:hAnsi="Times New Roman" w:cs="Times New Roman"/>
          <w:sz w:val="32"/>
          <w:szCs w:val="32"/>
          <w:lang w:val="ru-RU" w:eastAsia="ru-RU"/>
        </w:rPr>
        <w:t>Якщо розглядати туроператорську гарантію на суму 20 тис. євро строком на 1 рік, то в середньому по ринку її вартість сягає 300-380 євро на рік. Вартість турагентських гарантій становить 150-250 євро.</w:t>
      </w:r>
    </w:p>
    <w:p w:rsidR="009C4A67" w:rsidRPr="009C4A67" w:rsidRDefault="009C4A67" w:rsidP="009C4A67">
      <w:pPr>
        <w:spacing w:after="0" w:line="240" w:lineRule="auto"/>
        <w:ind w:firstLine="567"/>
        <w:jc w:val="both"/>
        <w:rPr>
          <w:rFonts w:ascii="Times New Roman" w:eastAsia="Times New Roman" w:hAnsi="Times New Roman" w:cs="Times New Roman"/>
          <w:sz w:val="32"/>
          <w:szCs w:val="32"/>
          <w:lang w:val="ru-RU" w:eastAsia="ru-RU"/>
        </w:rPr>
      </w:pPr>
      <w:r w:rsidRPr="009C4A67">
        <w:rPr>
          <w:rFonts w:ascii="Times New Roman" w:eastAsia="Times New Roman" w:hAnsi="Times New Roman" w:cs="Times New Roman"/>
          <w:sz w:val="32"/>
          <w:szCs w:val="32"/>
          <w:lang w:val="ru-RU" w:eastAsia="ru-RU"/>
        </w:rPr>
        <w:t>Штрафних санкцій за прострочені щорічні платежі за таких гарантій на ринку не спостерігалося. Однак у договорі гарантії мож</w:t>
      </w:r>
      <w:r w:rsidR="00625817">
        <w:rPr>
          <w:rFonts w:ascii="Times New Roman" w:eastAsia="Times New Roman" w:hAnsi="Times New Roman" w:cs="Times New Roman"/>
          <w:sz w:val="32"/>
          <w:szCs w:val="32"/>
          <w:lang w:val="ru-RU" w:eastAsia="ru-RU"/>
        </w:rPr>
        <w:t>е бути пункт про вилучення з об</w:t>
      </w:r>
      <w:r w:rsidR="00625817" w:rsidRPr="00625817">
        <w:rPr>
          <w:rFonts w:ascii="Times New Roman" w:eastAsia="Times New Roman" w:hAnsi="Times New Roman" w:cs="Times New Roman"/>
          <w:sz w:val="32"/>
          <w:szCs w:val="32"/>
          <w:lang w:val="ru-RU" w:eastAsia="ru-RU"/>
        </w:rPr>
        <w:t>’</w:t>
      </w:r>
      <w:r w:rsidR="00625817">
        <w:rPr>
          <w:rFonts w:ascii="Times New Roman" w:eastAsia="Times New Roman" w:hAnsi="Times New Roman" w:cs="Times New Roman"/>
          <w:sz w:val="32"/>
          <w:szCs w:val="32"/>
          <w:lang w:val="ru-RU" w:eastAsia="ru-RU"/>
        </w:rPr>
        <w:t>єкт</w:t>
      </w:r>
      <w:r w:rsidR="00625817" w:rsidRPr="00625817">
        <w:rPr>
          <w:rFonts w:ascii="Times New Roman" w:eastAsia="Times New Roman" w:hAnsi="Times New Roman" w:cs="Times New Roman"/>
          <w:sz w:val="32"/>
          <w:szCs w:val="32"/>
          <w:lang w:val="ru-RU" w:eastAsia="ru-RU"/>
        </w:rPr>
        <w:t>а</w:t>
      </w:r>
      <w:r w:rsidRPr="009C4A67">
        <w:rPr>
          <w:rFonts w:ascii="Times New Roman" w:eastAsia="Times New Roman" w:hAnsi="Times New Roman" w:cs="Times New Roman"/>
          <w:sz w:val="32"/>
          <w:szCs w:val="32"/>
          <w:lang w:val="ru-RU" w:eastAsia="ru-RU"/>
        </w:rPr>
        <w:t xml:space="preserve"> депозиту-застави за її виплати вкладнику будь-якої заборгованості турфірми перед банком за комісіями гарантії [1].</w:t>
      </w:r>
    </w:p>
    <w:p w:rsidR="009C4A67" w:rsidRPr="009C4A67" w:rsidRDefault="009C4A67" w:rsidP="009C4A67">
      <w:pPr>
        <w:spacing w:after="0" w:line="240" w:lineRule="auto"/>
        <w:ind w:firstLine="567"/>
        <w:jc w:val="both"/>
        <w:rPr>
          <w:rFonts w:ascii="Times New Roman" w:eastAsia="Times New Roman" w:hAnsi="Times New Roman" w:cs="Times New Roman"/>
          <w:sz w:val="32"/>
          <w:szCs w:val="32"/>
          <w:lang w:val="ru-RU" w:eastAsia="ru-RU"/>
        </w:rPr>
      </w:pPr>
      <w:r w:rsidRPr="009C4A67">
        <w:rPr>
          <w:rFonts w:ascii="Times New Roman" w:eastAsia="Times New Roman" w:hAnsi="Times New Roman" w:cs="Times New Roman"/>
          <w:sz w:val="32"/>
          <w:szCs w:val="32"/>
          <w:lang w:val="ru-RU" w:eastAsia="ru-RU"/>
        </w:rPr>
        <w:t>Деякі банки прописують умову гарантії для турфірми страхування відповідальності або підприємницьких ризиків. Ці платежі можуть значно збільш</w:t>
      </w:r>
      <w:r w:rsidR="00145A97">
        <w:rPr>
          <w:rFonts w:ascii="Times New Roman" w:eastAsia="Times New Roman" w:hAnsi="Times New Roman" w:cs="Times New Roman"/>
          <w:sz w:val="32"/>
          <w:szCs w:val="32"/>
          <w:lang w:val="ru-RU" w:eastAsia="ru-RU"/>
        </w:rPr>
        <w:t>ити вартість гарантії. У табл.</w:t>
      </w:r>
      <w:r w:rsidR="00625817">
        <w:rPr>
          <w:rFonts w:ascii="Times New Roman" w:eastAsia="Times New Roman" w:hAnsi="Times New Roman" w:cs="Times New Roman"/>
          <w:sz w:val="32"/>
          <w:szCs w:val="32"/>
          <w:lang w:val="ru-RU" w:eastAsia="ru-RU"/>
        </w:rPr>
        <w:t xml:space="preserve"> 2</w:t>
      </w:r>
      <w:r w:rsidRPr="009C4A67">
        <w:rPr>
          <w:rFonts w:ascii="Times New Roman" w:eastAsia="Times New Roman" w:hAnsi="Times New Roman" w:cs="Times New Roman"/>
          <w:sz w:val="32"/>
          <w:szCs w:val="32"/>
          <w:lang w:val="ru-RU" w:eastAsia="ru-RU"/>
        </w:rPr>
        <w:t xml:space="preserve"> надана банківська комісія туристичного оператора і туристичного агента.</w:t>
      </w:r>
    </w:p>
    <w:p w:rsidR="009C4A67" w:rsidRPr="009C4A67" w:rsidRDefault="002D502E" w:rsidP="009C4A67">
      <w:pPr>
        <w:spacing w:after="0" w:line="240" w:lineRule="auto"/>
        <w:jc w:val="right"/>
        <w:rPr>
          <w:rFonts w:ascii="Times New Roman" w:eastAsia="Times New Roman" w:hAnsi="Times New Roman" w:cs="Times New Roman"/>
          <w:sz w:val="32"/>
          <w:szCs w:val="32"/>
          <w:lang w:val="ru-RU" w:eastAsia="ru-RU"/>
        </w:rPr>
      </w:pPr>
      <w:r>
        <w:rPr>
          <w:rFonts w:ascii="Times New Roman" w:eastAsia="Times New Roman" w:hAnsi="Times New Roman" w:cs="Times New Roman"/>
          <w:sz w:val="32"/>
          <w:szCs w:val="32"/>
          <w:lang w:val="ru-RU" w:eastAsia="ru-RU"/>
        </w:rPr>
        <w:t>Таблиця 2</w:t>
      </w:r>
    </w:p>
    <w:p w:rsidR="009C4A67" w:rsidRPr="009C4A67" w:rsidRDefault="009C4A67" w:rsidP="009C4A67">
      <w:pPr>
        <w:spacing w:after="0" w:line="240" w:lineRule="auto"/>
        <w:jc w:val="center"/>
        <w:rPr>
          <w:rFonts w:ascii="Times New Roman" w:eastAsia="Times New Roman" w:hAnsi="Times New Roman" w:cs="Times New Roman"/>
          <w:b/>
          <w:sz w:val="32"/>
          <w:szCs w:val="32"/>
          <w:lang w:val="ru-RU" w:eastAsia="ru-RU"/>
        </w:rPr>
      </w:pPr>
      <w:r w:rsidRPr="009C4A67">
        <w:rPr>
          <w:rFonts w:ascii="Times New Roman" w:eastAsia="Times New Roman" w:hAnsi="Times New Roman" w:cs="Times New Roman"/>
          <w:b/>
          <w:sz w:val="32"/>
          <w:szCs w:val="32"/>
          <w:lang w:val="ru-RU" w:eastAsia="ru-RU"/>
        </w:rPr>
        <w:t>Банківська комісія туристичного оператора і туристичного агента</w:t>
      </w:r>
    </w:p>
    <w:tbl>
      <w:tblPr>
        <w:tblStyle w:val="TableGrid"/>
        <w:tblW w:w="9882" w:type="dxa"/>
        <w:jc w:val="center"/>
        <w:tblLayout w:type="fixed"/>
        <w:tblLook w:val="04A0" w:firstRow="1" w:lastRow="0" w:firstColumn="1" w:lastColumn="0" w:noHBand="0" w:noVBand="1"/>
      </w:tblPr>
      <w:tblGrid>
        <w:gridCol w:w="1526"/>
        <w:gridCol w:w="1701"/>
        <w:gridCol w:w="1505"/>
        <w:gridCol w:w="1276"/>
        <w:gridCol w:w="1844"/>
        <w:gridCol w:w="2030"/>
      </w:tblGrid>
      <w:tr w:rsidR="009C4A67" w:rsidRPr="009C4A67" w:rsidTr="00145A97">
        <w:trPr>
          <w:jc w:val="center"/>
        </w:trPr>
        <w:tc>
          <w:tcPr>
            <w:tcW w:w="1526" w:type="dxa"/>
          </w:tcPr>
          <w:p w:rsidR="009C4A67" w:rsidRPr="009C4A67" w:rsidRDefault="009C4A67" w:rsidP="00145A97">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Банк</w:t>
            </w:r>
          </w:p>
        </w:tc>
        <w:tc>
          <w:tcPr>
            <w:tcW w:w="1701" w:type="dxa"/>
          </w:tcPr>
          <w:p w:rsidR="009C4A67" w:rsidRPr="009C4A67" w:rsidRDefault="009C4A67" w:rsidP="00145A97">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Вартість гарантії</w:t>
            </w:r>
          </w:p>
        </w:tc>
        <w:tc>
          <w:tcPr>
            <w:tcW w:w="1505" w:type="dxa"/>
          </w:tcPr>
          <w:p w:rsidR="00145A97" w:rsidRDefault="009C4A67" w:rsidP="00145A97">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 xml:space="preserve">Застава і коефіцієнт </w:t>
            </w:r>
          </w:p>
          <w:p w:rsidR="009C4A67" w:rsidRPr="009C4A67" w:rsidRDefault="00145A97" w:rsidP="00145A97">
            <w:pPr>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009C4A67" w:rsidRPr="009C4A67">
              <w:rPr>
                <w:rFonts w:ascii="Times New Roman" w:eastAsia="Times New Roman" w:hAnsi="Times New Roman" w:cs="Times New Roman"/>
                <w:sz w:val="24"/>
                <w:szCs w:val="24"/>
                <w:lang w:val="ru-RU" w:eastAsia="ru-RU"/>
              </w:rPr>
              <w:t>розмір кре</w:t>
            </w:r>
            <w:r>
              <w:rPr>
                <w:rFonts w:ascii="Times New Roman" w:eastAsia="Times New Roman" w:hAnsi="Times New Roman" w:cs="Times New Roman"/>
                <w:sz w:val="24"/>
                <w:szCs w:val="24"/>
                <w:lang w:val="ru-RU" w:eastAsia="ru-RU"/>
              </w:rPr>
              <w:t>-</w:t>
            </w:r>
            <w:r w:rsidR="009C4A67" w:rsidRPr="009C4A67">
              <w:rPr>
                <w:rFonts w:ascii="Times New Roman" w:eastAsia="Times New Roman" w:hAnsi="Times New Roman" w:cs="Times New Roman"/>
                <w:sz w:val="24"/>
                <w:szCs w:val="24"/>
                <w:lang w:val="ru-RU" w:eastAsia="ru-RU"/>
              </w:rPr>
              <w:t>диту / ціна застави»</w:t>
            </w:r>
          </w:p>
        </w:tc>
        <w:tc>
          <w:tcPr>
            <w:tcW w:w="1276" w:type="dxa"/>
          </w:tcPr>
          <w:p w:rsidR="009C4A67" w:rsidRPr="009C4A67" w:rsidRDefault="009C4A67" w:rsidP="00145A97">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Макси</w:t>
            </w:r>
            <w:r w:rsidR="00145A97">
              <w:rPr>
                <w:rFonts w:ascii="Times New Roman" w:eastAsia="Times New Roman" w:hAnsi="Times New Roman" w:cs="Times New Roman"/>
                <w:sz w:val="24"/>
                <w:szCs w:val="24"/>
                <w:lang w:val="ru-RU" w:eastAsia="ru-RU"/>
              </w:rPr>
              <w:t>-</w:t>
            </w:r>
            <w:r w:rsidRPr="009C4A67">
              <w:rPr>
                <w:rFonts w:ascii="Times New Roman" w:eastAsia="Times New Roman" w:hAnsi="Times New Roman" w:cs="Times New Roman"/>
                <w:sz w:val="24"/>
                <w:szCs w:val="24"/>
                <w:lang w:val="ru-RU" w:eastAsia="ru-RU"/>
              </w:rPr>
              <w:t>мальний термін</w:t>
            </w:r>
          </w:p>
        </w:tc>
        <w:tc>
          <w:tcPr>
            <w:tcW w:w="1844" w:type="dxa"/>
          </w:tcPr>
          <w:p w:rsidR="009C4A67" w:rsidRPr="009C4A67" w:rsidRDefault="009C4A67" w:rsidP="00145A97">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bCs/>
                <w:sz w:val="24"/>
                <w:szCs w:val="24"/>
                <w:lang w:val="ru-RU" w:eastAsia="ru-RU"/>
              </w:rPr>
              <w:t>Найменування по реєстру НБУ</w:t>
            </w:r>
          </w:p>
        </w:tc>
        <w:tc>
          <w:tcPr>
            <w:tcW w:w="2030" w:type="dxa"/>
          </w:tcPr>
          <w:p w:rsidR="009C4A67" w:rsidRPr="009C4A67" w:rsidRDefault="009C4A67" w:rsidP="00145A97">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bCs/>
                <w:sz w:val="24"/>
                <w:szCs w:val="24"/>
                <w:lang w:val="ru-RU" w:eastAsia="ru-RU"/>
              </w:rPr>
              <w:t>Головний офіс</w:t>
            </w:r>
          </w:p>
        </w:tc>
      </w:tr>
      <w:tr w:rsidR="009C4A67" w:rsidRPr="009C4A67" w:rsidTr="00145A97">
        <w:trPr>
          <w:jc w:val="center"/>
        </w:trPr>
        <w:tc>
          <w:tcPr>
            <w:tcW w:w="1526" w:type="dxa"/>
          </w:tcPr>
          <w:p w:rsidR="009C4A67" w:rsidRPr="009C4A67" w:rsidRDefault="009C4A67" w:rsidP="00145A97">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ПриватБанк</w:t>
            </w:r>
          </w:p>
        </w:tc>
        <w:tc>
          <w:tcPr>
            <w:tcW w:w="1701" w:type="dxa"/>
          </w:tcPr>
          <w:p w:rsidR="003961F5" w:rsidRDefault="009C4A67" w:rsidP="003961F5">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0,2</w:t>
            </w:r>
            <w:r w:rsidR="00145A97">
              <w:rPr>
                <w:rFonts w:ascii="Times New Roman" w:eastAsia="Times New Roman" w:hAnsi="Times New Roman" w:cs="Times New Roman"/>
                <w:sz w:val="24"/>
                <w:szCs w:val="24"/>
                <w:lang w:val="ru-RU" w:eastAsia="ru-RU"/>
              </w:rPr>
              <w:t xml:space="preserve"> </w:t>
            </w:r>
            <w:r w:rsidRPr="009C4A67">
              <w:rPr>
                <w:rFonts w:ascii="Times New Roman" w:eastAsia="Times New Roman" w:hAnsi="Times New Roman" w:cs="Times New Roman"/>
                <w:sz w:val="24"/>
                <w:szCs w:val="24"/>
                <w:lang w:val="ru-RU" w:eastAsia="ru-RU"/>
              </w:rPr>
              <w:t>% (макс.</w:t>
            </w:r>
          </w:p>
          <w:p w:rsidR="003961F5" w:rsidRDefault="009C4A67" w:rsidP="003961F5">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 xml:space="preserve"> 5 000 грн) +</w:t>
            </w:r>
          </w:p>
          <w:p w:rsidR="003961F5" w:rsidRDefault="009C4A67" w:rsidP="003961F5">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3</w:t>
            </w:r>
            <w:r w:rsidR="00145A97">
              <w:rPr>
                <w:rFonts w:ascii="Times New Roman" w:eastAsia="Times New Roman" w:hAnsi="Times New Roman" w:cs="Times New Roman"/>
                <w:sz w:val="24"/>
                <w:szCs w:val="24"/>
                <w:lang w:val="ru-RU" w:eastAsia="ru-RU"/>
              </w:rPr>
              <w:t xml:space="preserve"> </w:t>
            </w:r>
            <w:r w:rsidRPr="009C4A67">
              <w:rPr>
                <w:rFonts w:ascii="Times New Roman" w:eastAsia="Times New Roman" w:hAnsi="Times New Roman" w:cs="Times New Roman"/>
                <w:sz w:val="24"/>
                <w:szCs w:val="24"/>
                <w:lang w:val="ru-RU" w:eastAsia="ru-RU"/>
              </w:rPr>
              <w:t>% (мін.</w:t>
            </w:r>
          </w:p>
          <w:p w:rsidR="003961F5" w:rsidRDefault="009C4A67" w:rsidP="003961F5">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 xml:space="preserve"> 100 грн) </w:t>
            </w:r>
          </w:p>
          <w:p w:rsidR="009C4A67" w:rsidRPr="009C4A67" w:rsidRDefault="009C4A67" w:rsidP="003961F5">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на рік</w:t>
            </w:r>
          </w:p>
        </w:tc>
        <w:tc>
          <w:tcPr>
            <w:tcW w:w="1505" w:type="dxa"/>
          </w:tcPr>
          <w:p w:rsidR="009C4A67" w:rsidRPr="009C4A67" w:rsidRDefault="009C4A67" w:rsidP="00145A97">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Депозит (у гривні 1:1,15, у валюті 1:1)</w:t>
            </w:r>
          </w:p>
        </w:tc>
        <w:tc>
          <w:tcPr>
            <w:tcW w:w="1276" w:type="dxa"/>
          </w:tcPr>
          <w:p w:rsidR="009C4A67" w:rsidRPr="009C4A67" w:rsidRDefault="009C4A67" w:rsidP="00145A97">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5 років</w:t>
            </w:r>
          </w:p>
        </w:tc>
        <w:tc>
          <w:tcPr>
            <w:tcW w:w="1844" w:type="dxa"/>
          </w:tcPr>
          <w:p w:rsidR="009C4A67" w:rsidRPr="009C4A67" w:rsidRDefault="009C4A67" w:rsidP="003961F5">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 xml:space="preserve">Публічне акціонерне товариство «Комерційний банк </w:t>
            </w:r>
            <w:r w:rsidR="00145A97">
              <w:rPr>
                <w:rFonts w:ascii="Times New Roman" w:eastAsia="Times New Roman" w:hAnsi="Times New Roman" w:cs="Times New Roman"/>
                <w:sz w:val="24"/>
                <w:szCs w:val="24"/>
                <w:lang w:val="ru-RU" w:eastAsia="ru-RU"/>
              </w:rPr>
              <w:t>«Приватбанк</w:t>
            </w:r>
            <w:r w:rsidRPr="009C4A67">
              <w:rPr>
                <w:rFonts w:ascii="Times New Roman" w:eastAsia="Times New Roman" w:hAnsi="Times New Roman" w:cs="Times New Roman"/>
                <w:sz w:val="24"/>
                <w:szCs w:val="24"/>
                <w:lang w:val="ru-RU" w:eastAsia="ru-RU"/>
              </w:rPr>
              <w:t>»</w:t>
            </w:r>
          </w:p>
        </w:tc>
        <w:tc>
          <w:tcPr>
            <w:tcW w:w="2030" w:type="dxa"/>
          </w:tcPr>
          <w:p w:rsidR="00145A97" w:rsidRPr="003961F5" w:rsidRDefault="00145A97" w:rsidP="00145A97">
            <w:pPr>
              <w:jc w:val="center"/>
              <w:rPr>
                <w:rFonts w:ascii="Times New Roman" w:eastAsia="Times New Roman" w:hAnsi="Times New Roman" w:cs="Times New Roman"/>
                <w:sz w:val="24"/>
                <w:szCs w:val="24"/>
                <w:lang w:val="ru-RU" w:eastAsia="ru-RU"/>
              </w:rPr>
            </w:pPr>
            <w:r w:rsidRPr="003961F5">
              <w:rPr>
                <w:rFonts w:ascii="Times New Roman" w:eastAsia="Times New Roman" w:hAnsi="Times New Roman" w:cs="Times New Roman"/>
                <w:sz w:val="24"/>
                <w:szCs w:val="24"/>
                <w:lang w:val="ru-RU" w:eastAsia="ru-RU"/>
              </w:rPr>
              <w:t>м. Дніпро-петровськ</w:t>
            </w:r>
            <w:r w:rsidR="009C4A67" w:rsidRPr="003961F5">
              <w:rPr>
                <w:rFonts w:ascii="Times New Roman" w:eastAsia="Times New Roman" w:hAnsi="Times New Roman" w:cs="Times New Roman"/>
                <w:sz w:val="24"/>
                <w:szCs w:val="24"/>
                <w:lang w:val="ru-RU" w:eastAsia="ru-RU"/>
              </w:rPr>
              <w:t>,</w:t>
            </w:r>
          </w:p>
          <w:p w:rsidR="009C4A67" w:rsidRPr="009C4A67" w:rsidRDefault="009C4A67" w:rsidP="00145A97">
            <w:pPr>
              <w:jc w:val="center"/>
              <w:rPr>
                <w:rFonts w:ascii="Times New Roman" w:eastAsia="Times New Roman" w:hAnsi="Times New Roman" w:cs="Times New Roman"/>
                <w:sz w:val="24"/>
                <w:szCs w:val="24"/>
                <w:lang w:val="ru-RU" w:eastAsia="ru-RU"/>
              </w:rPr>
            </w:pPr>
            <w:r w:rsidRPr="003961F5">
              <w:rPr>
                <w:rFonts w:ascii="Times New Roman" w:eastAsia="Times New Roman" w:hAnsi="Times New Roman" w:cs="Times New Roman"/>
                <w:sz w:val="24"/>
                <w:szCs w:val="24"/>
                <w:lang w:val="ru-RU" w:eastAsia="ru-RU"/>
              </w:rPr>
              <w:t xml:space="preserve"> вул. Набережна</w:t>
            </w:r>
            <w:r w:rsidR="00145A97" w:rsidRPr="003961F5">
              <w:rPr>
                <w:rFonts w:ascii="Times New Roman" w:eastAsia="Times New Roman" w:hAnsi="Times New Roman" w:cs="Times New Roman"/>
                <w:sz w:val="24"/>
                <w:szCs w:val="24"/>
                <w:lang w:val="ru-RU" w:eastAsia="ru-RU"/>
              </w:rPr>
              <w:t>,</w:t>
            </w:r>
            <w:r w:rsidRPr="003961F5">
              <w:rPr>
                <w:rFonts w:ascii="Times New Roman" w:eastAsia="Times New Roman" w:hAnsi="Times New Roman" w:cs="Times New Roman"/>
                <w:sz w:val="24"/>
                <w:szCs w:val="24"/>
                <w:lang w:val="ru-RU" w:eastAsia="ru-RU"/>
              </w:rPr>
              <w:t xml:space="preserve"> </w:t>
            </w:r>
            <w:r w:rsidR="00145A97" w:rsidRPr="003961F5">
              <w:rPr>
                <w:rFonts w:ascii="Times New Roman" w:eastAsia="Times New Roman" w:hAnsi="Times New Roman" w:cs="Times New Roman"/>
                <w:sz w:val="24"/>
                <w:szCs w:val="24"/>
                <w:lang w:val="ru-RU" w:eastAsia="ru-RU"/>
              </w:rPr>
              <w:t xml:space="preserve">вул. </w:t>
            </w:r>
            <w:r w:rsidRPr="003961F5">
              <w:rPr>
                <w:rFonts w:ascii="Times New Roman" w:eastAsia="Times New Roman" w:hAnsi="Times New Roman" w:cs="Times New Roman"/>
                <w:sz w:val="24"/>
                <w:szCs w:val="24"/>
                <w:lang w:val="ru-RU" w:eastAsia="ru-RU"/>
              </w:rPr>
              <w:t>Перемоги, 50</w:t>
            </w:r>
          </w:p>
        </w:tc>
      </w:tr>
      <w:tr w:rsidR="00145A97" w:rsidRPr="009C4A67" w:rsidTr="00145A97">
        <w:trPr>
          <w:trHeight w:val="415"/>
          <w:jc w:val="center"/>
        </w:trPr>
        <w:tc>
          <w:tcPr>
            <w:tcW w:w="1526" w:type="dxa"/>
            <w:tcBorders>
              <w:top w:val="nil"/>
              <w:left w:val="nil"/>
              <w:right w:val="nil"/>
            </w:tcBorders>
          </w:tcPr>
          <w:p w:rsidR="00145A97" w:rsidRPr="009C4A67" w:rsidRDefault="00145A97" w:rsidP="00145A97">
            <w:pPr>
              <w:jc w:val="center"/>
              <w:rPr>
                <w:rFonts w:ascii="Times New Roman" w:eastAsia="Times New Roman" w:hAnsi="Times New Roman" w:cs="Times New Roman"/>
                <w:sz w:val="24"/>
                <w:szCs w:val="24"/>
                <w:lang w:val="ru-RU" w:eastAsia="ru-RU"/>
              </w:rPr>
            </w:pPr>
          </w:p>
        </w:tc>
        <w:tc>
          <w:tcPr>
            <w:tcW w:w="1701" w:type="dxa"/>
            <w:tcBorders>
              <w:top w:val="nil"/>
              <w:left w:val="nil"/>
              <w:right w:val="nil"/>
            </w:tcBorders>
          </w:tcPr>
          <w:p w:rsidR="00145A97" w:rsidRPr="009C4A67" w:rsidRDefault="00145A97" w:rsidP="00145A97">
            <w:pPr>
              <w:jc w:val="center"/>
              <w:rPr>
                <w:rFonts w:ascii="Times New Roman" w:eastAsia="Times New Roman" w:hAnsi="Times New Roman" w:cs="Times New Roman"/>
                <w:sz w:val="24"/>
                <w:szCs w:val="24"/>
                <w:lang w:val="ru-RU" w:eastAsia="ru-RU"/>
              </w:rPr>
            </w:pPr>
          </w:p>
        </w:tc>
        <w:tc>
          <w:tcPr>
            <w:tcW w:w="1505" w:type="dxa"/>
            <w:tcBorders>
              <w:top w:val="nil"/>
              <w:left w:val="nil"/>
              <w:right w:val="nil"/>
            </w:tcBorders>
          </w:tcPr>
          <w:p w:rsidR="00145A97" w:rsidRPr="009C4A67" w:rsidRDefault="00145A97" w:rsidP="00145A97">
            <w:pPr>
              <w:jc w:val="center"/>
              <w:rPr>
                <w:rFonts w:ascii="Times New Roman" w:eastAsia="Times New Roman" w:hAnsi="Times New Roman" w:cs="Times New Roman"/>
                <w:sz w:val="24"/>
                <w:szCs w:val="24"/>
                <w:lang w:val="ru-RU" w:eastAsia="ru-RU"/>
              </w:rPr>
            </w:pPr>
          </w:p>
        </w:tc>
        <w:tc>
          <w:tcPr>
            <w:tcW w:w="1276" w:type="dxa"/>
            <w:tcBorders>
              <w:top w:val="nil"/>
              <w:left w:val="nil"/>
              <w:right w:val="nil"/>
            </w:tcBorders>
          </w:tcPr>
          <w:p w:rsidR="00145A97" w:rsidRPr="009C4A67" w:rsidRDefault="00145A97" w:rsidP="00145A97">
            <w:pPr>
              <w:jc w:val="center"/>
              <w:rPr>
                <w:rFonts w:ascii="Times New Roman" w:eastAsia="Times New Roman" w:hAnsi="Times New Roman" w:cs="Times New Roman"/>
                <w:sz w:val="24"/>
                <w:szCs w:val="24"/>
                <w:lang w:val="ru-RU" w:eastAsia="ru-RU"/>
              </w:rPr>
            </w:pPr>
          </w:p>
        </w:tc>
        <w:tc>
          <w:tcPr>
            <w:tcW w:w="3874" w:type="dxa"/>
            <w:gridSpan w:val="2"/>
            <w:tcBorders>
              <w:top w:val="nil"/>
              <w:left w:val="nil"/>
              <w:right w:val="nil"/>
            </w:tcBorders>
          </w:tcPr>
          <w:p w:rsidR="00145A97" w:rsidRPr="00145A97" w:rsidRDefault="00145A97" w:rsidP="00145A97">
            <w:pPr>
              <w:jc w:val="center"/>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 xml:space="preserve">                     </w:t>
            </w:r>
            <w:r w:rsidRPr="00145A97">
              <w:rPr>
                <w:rFonts w:ascii="Times New Roman" w:eastAsia="Times New Roman" w:hAnsi="Times New Roman" w:cs="Times New Roman"/>
                <w:i/>
                <w:sz w:val="24"/>
                <w:szCs w:val="24"/>
                <w:lang w:val="ru-RU" w:eastAsia="ru-RU"/>
              </w:rPr>
              <w:t>Продовження табл. 2</w:t>
            </w:r>
          </w:p>
        </w:tc>
      </w:tr>
      <w:tr w:rsidR="009C4A67" w:rsidRPr="009C4A67" w:rsidTr="00145A97">
        <w:trPr>
          <w:jc w:val="center"/>
        </w:trPr>
        <w:tc>
          <w:tcPr>
            <w:tcW w:w="1526" w:type="dxa"/>
          </w:tcPr>
          <w:p w:rsidR="009C4A67" w:rsidRPr="003961F5" w:rsidRDefault="009C4A67" w:rsidP="00145A97">
            <w:pPr>
              <w:jc w:val="center"/>
              <w:rPr>
                <w:rFonts w:ascii="Times New Roman" w:eastAsia="Times New Roman" w:hAnsi="Times New Roman" w:cs="Times New Roman"/>
                <w:sz w:val="24"/>
                <w:szCs w:val="24"/>
                <w:lang w:val="ru-RU" w:eastAsia="ru-RU"/>
              </w:rPr>
            </w:pPr>
            <w:r w:rsidRPr="003961F5">
              <w:rPr>
                <w:rFonts w:ascii="Times New Roman" w:eastAsia="Times New Roman" w:hAnsi="Times New Roman" w:cs="Times New Roman"/>
                <w:sz w:val="24"/>
                <w:szCs w:val="24"/>
                <w:lang w:val="ru-RU" w:eastAsia="ru-RU"/>
              </w:rPr>
              <w:t>Укрексім</w:t>
            </w:r>
            <w:r w:rsidR="00625817" w:rsidRPr="003961F5">
              <w:rPr>
                <w:rFonts w:ascii="Times New Roman" w:eastAsia="Times New Roman" w:hAnsi="Times New Roman" w:cs="Times New Roman"/>
                <w:sz w:val="24"/>
                <w:szCs w:val="24"/>
                <w:lang w:val="ru-RU" w:eastAsia="ru-RU"/>
              </w:rPr>
              <w:t>-</w:t>
            </w:r>
          </w:p>
          <w:p w:rsidR="009C4A67" w:rsidRPr="009C4A67" w:rsidRDefault="009C4A67" w:rsidP="00145A97">
            <w:pPr>
              <w:jc w:val="center"/>
              <w:rPr>
                <w:rFonts w:ascii="Times New Roman" w:eastAsia="Times New Roman" w:hAnsi="Times New Roman" w:cs="Times New Roman"/>
                <w:sz w:val="24"/>
                <w:szCs w:val="24"/>
                <w:lang w:val="ru-RU" w:eastAsia="ru-RU"/>
              </w:rPr>
            </w:pPr>
            <w:r w:rsidRPr="003961F5">
              <w:rPr>
                <w:rFonts w:ascii="Times New Roman" w:eastAsia="Times New Roman" w:hAnsi="Times New Roman" w:cs="Times New Roman"/>
                <w:sz w:val="24"/>
                <w:szCs w:val="24"/>
                <w:lang w:val="ru-RU" w:eastAsia="ru-RU"/>
              </w:rPr>
              <w:t>банк</w:t>
            </w:r>
          </w:p>
        </w:tc>
        <w:tc>
          <w:tcPr>
            <w:tcW w:w="1701" w:type="dxa"/>
          </w:tcPr>
          <w:p w:rsidR="00145A97" w:rsidRDefault="009C4A67" w:rsidP="00145A97">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 xml:space="preserve">Застава-депозит: </w:t>
            </w:r>
          </w:p>
          <w:p w:rsidR="00625817" w:rsidRDefault="009C4A67" w:rsidP="00145A97">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0,25</w:t>
            </w:r>
            <w:r w:rsidR="00145A97">
              <w:rPr>
                <w:rFonts w:ascii="Times New Roman" w:eastAsia="Times New Roman" w:hAnsi="Times New Roman" w:cs="Times New Roman"/>
                <w:sz w:val="24"/>
                <w:szCs w:val="24"/>
                <w:lang w:val="ru-RU" w:eastAsia="ru-RU"/>
              </w:rPr>
              <w:t xml:space="preserve"> </w:t>
            </w:r>
            <w:r w:rsidRPr="009C4A67">
              <w:rPr>
                <w:rFonts w:ascii="Times New Roman" w:eastAsia="Times New Roman" w:hAnsi="Times New Roman" w:cs="Times New Roman"/>
                <w:sz w:val="24"/>
                <w:szCs w:val="24"/>
                <w:lang w:val="ru-RU" w:eastAsia="ru-RU"/>
              </w:rPr>
              <w:t>% + 1</w:t>
            </w:r>
            <w:r w:rsidR="00145A97">
              <w:rPr>
                <w:rFonts w:ascii="Times New Roman" w:eastAsia="Times New Roman" w:hAnsi="Times New Roman" w:cs="Times New Roman"/>
                <w:sz w:val="24"/>
                <w:szCs w:val="24"/>
                <w:lang w:val="ru-RU" w:eastAsia="ru-RU"/>
              </w:rPr>
              <w:t xml:space="preserve"> </w:t>
            </w:r>
            <w:r w:rsidRPr="009C4A67">
              <w:rPr>
                <w:rFonts w:ascii="Times New Roman" w:eastAsia="Times New Roman" w:hAnsi="Times New Roman" w:cs="Times New Roman"/>
                <w:sz w:val="24"/>
                <w:szCs w:val="24"/>
                <w:lang w:val="ru-RU" w:eastAsia="ru-RU"/>
              </w:rPr>
              <w:t xml:space="preserve">% на рік; </w:t>
            </w:r>
          </w:p>
          <w:p w:rsidR="00145A97" w:rsidRDefault="00625817" w:rsidP="00145A97">
            <w:pPr>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і</w:t>
            </w:r>
            <w:r w:rsidR="009C4A67" w:rsidRPr="009C4A67">
              <w:rPr>
                <w:rFonts w:ascii="Times New Roman" w:eastAsia="Times New Roman" w:hAnsi="Times New Roman" w:cs="Times New Roman"/>
                <w:sz w:val="24"/>
                <w:szCs w:val="24"/>
                <w:lang w:val="ru-RU" w:eastAsia="ru-RU"/>
              </w:rPr>
              <w:t xml:space="preserve">нша застава: </w:t>
            </w:r>
          </w:p>
          <w:p w:rsidR="009C4A67" w:rsidRPr="009C4A67" w:rsidRDefault="009C4A67" w:rsidP="00145A97">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0,75</w:t>
            </w:r>
            <w:r w:rsidR="00145A97">
              <w:rPr>
                <w:rFonts w:ascii="Times New Roman" w:eastAsia="Times New Roman" w:hAnsi="Times New Roman" w:cs="Times New Roman"/>
                <w:sz w:val="24"/>
                <w:szCs w:val="24"/>
                <w:lang w:val="ru-RU" w:eastAsia="ru-RU"/>
              </w:rPr>
              <w:t xml:space="preserve"> </w:t>
            </w:r>
            <w:r w:rsidRPr="009C4A67">
              <w:rPr>
                <w:rFonts w:ascii="Times New Roman" w:eastAsia="Times New Roman" w:hAnsi="Times New Roman" w:cs="Times New Roman"/>
                <w:sz w:val="24"/>
                <w:szCs w:val="24"/>
                <w:lang w:val="ru-RU" w:eastAsia="ru-RU"/>
              </w:rPr>
              <w:t>% + 3</w:t>
            </w:r>
            <w:r w:rsidR="00145A97">
              <w:rPr>
                <w:rFonts w:ascii="Times New Roman" w:eastAsia="Times New Roman" w:hAnsi="Times New Roman" w:cs="Times New Roman"/>
                <w:sz w:val="24"/>
                <w:szCs w:val="24"/>
                <w:lang w:val="ru-RU" w:eastAsia="ru-RU"/>
              </w:rPr>
              <w:t xml:space="preserve"> </w:t>
            </w:r>
            <w:r w:rsidRPr="009C4A67">
              <w:rPr>
                <w:rFonts w:ascii="Times New Roman" w:eastAsia="Times New Roman" w:hAnsi="Times New Roman" w:cs="Times New Roman"/>
                <w:sz w:val="24"/>
                <w:szCs w:val="24"/>
                <w:lang w:val="ru-RU" w:eastAsia="ru-RU"/>
              </w:rPr>
              <w:t>% на рік</w:t>
            </w:r>
          </w:p>
        </w:tc>
        <w:tc>
          <w:tcPr>
            <w:tcW w:w="1505" w:type="dxa"/>
          </w:tcPr>
          <w:p w:rsidR="009C4A67" w:rsidRPr="009C4A67" w:rsidRDefault="009C4A67" w:rsidP="00145A97">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Депозит (1:1,1),</w:t>
            </w:r>
          </w:p>
          <w:p w:rsidR="009C4A67" w:rsidRPr="009C4A67" w:rsidRDefault="009C4A67" w:rsidP="00145A97">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нерухомість (1:4)</w:t>
            </w:r>
          </w:p>
        </w:tc>
        <w:tc>
          <w:tcPr>
            <w:tcW w:w="1276" w:type="dxa"/>
          </w:tcPr>
          <w:p w:rsidR="009C4A67" w:rsidRPr="009C4A67" w:rsidRDefault="009C4A67" w:rsidP="00145A97">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5 років</w:t>
            </w:r>
          </w:p>
        </w:tc>
        <w:tc>
          <w:tcPr>
            <w:tcW w:w="1844" w:type="dxa"/>
          </w:tcPr>
          <w:p w:rsidR="009C4A67" w:rsidRPr="009C4A67" w:rsidRDefault="009C4A67" w:rsidP="00145A97">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Публічне акціонерне товариство «Державний експортно-імпортний банк України»</w:t>
            </w:r>
          </w:p>
        </w:tc>
        <w:tc>
          <w:tcPr>
            <w:tcW w:w="2030" w:type="dxa"/>
          </w:tcPr>
          <w:p w:rsidR="00625817" w:rsidRDefault="00145A97" w:rsidP="00145A97">
            <w:pPr>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м. </w:t>
            </w:r>
            <w:r w:rsidR="009C4A67" w:rsidRPr="009C4A67">
              <w:rPr>
                <w:rFonts w:ascii="Times New Roman" w:eastAsia="Times New Roman" w:hAnsi="Times New Roman" w:cs="Times New Roman"/>
                <w:sz w:val="24"/>
                <w:szCs w:val="24"/>
                <w:lang w:val="ru-RU" w:eastAsia="ru-RU"/>
              </w:rPr>
              <w:t xml:space="preserve">Київ, </w:t>
            </w:r>
          </w:p>
          <w:p w:rsidR="009C4A67" w:rsidRPr="009C4A67" w:rsidRDefault="009C4A67" w:rsidP="00145A97">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вул. Антоновича, 127</w:t>
            </w:r>
          </w:p>
        </w:tc>
      </w:tr>
      <w:tr w:rsidR="009C4A67" w:rsidRPr="009C4A67" w:rsidTr="00145A97">
        <w:trPr>
          <w:jc w:val="center"/>
        </w:trPr>
        <w:tc>
          <w:tcPr>
            <w:tcW w:w="1526" w:type="dxa"/>
          </w:tcPr>
          <w:p w:rsidR="009C4A67" w:rsidRPr="009C4A67" w:rsidRDefault="009C4A67" w:rsidP="00145A97">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Райффайзен Банк Аваль</w:t>
            </w:r>
          </w:p>
        </w:tc>
        <w:tc>
          <w:tcPr>
            <w:tcW w:w="1701" w:type="dxa"/>
          </w:tcPr>
          <w:p w:rsidR="00625817" w:rsidRDefault="009C4A67" w:rsidP="00145A97">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0,2</w:t>
            </w:r>
            <w:r w:rsidR="00145A97">
              <w:rPr>
                <w:rFonts w:ascii="Times New Roman" w:eastAsia="Times New Roman" w:hAnsi="Times New Roman" w:cs="Times New Roman"/>
                <w:sz w:val="24"/>
                <w:szCs w:val="24"/>
                <w:lang w:val="ru-RU" w:eastAsia="ru-RU"/>
              </w:rPr>
              <w:t xml:space="preserve"> </w:t>
            </w:r>
            <w:r w:rsidRPr="009C4A67">
              <w:rPr>
                <w:rFonts w:ascii="Times New Roman" w:eastAsia="Times New Roman" w:hAnsi="Times New Roman" w:cs="Times New Roman"/>
                <w:sz w:val="24"/>
                <w:szCs w:val="24"/>
                <w:lang w:val="ru-RU" w:eastAsia="ru-RU"/>
              </w:rPr>
              <w:t>% (мін. 200 грн</w:t>
            </w:r>
            <w:r w:rsidR="00625817">
              <w:rPr>
                <w:rFonts w:ascii="Times New Roman" w:eastAsia="Times New Roman" w:hAnsi="Times New Roman" w:cs="Times New Roman"/>
                <w:sz w:val="24"/>
                <w:szCs w:val="24"/>
                <w:lang w:val="ru-RU" w:eastAsia="ru-RU"/>
              </w:rPr>
              <w:t>.</w:t>
            </w:r>
            <w:r w:rsidRPr="009C4A67">
              <w:rPr>
                <w:rFonts w:ascii="Times New Roman" w:eastAsia="Times New Roman" w:hAnsi="Times New Roman" w:cs="Times New Roman"/>
                <w:sz w:val="24"/>
                <w:szCs w:val="24"/>
                <w:lang w:val="ru-RU" w:eastAsia="ru-RU"/>
              </w:rPr>
              <w:t xml:space="preserve">) + </w:t>
            </w:r>
          </w:p>
          <w:p w:rsidR="009C4A67" w:rsidRPr="009C4A67" w:rsidRDefault="009C4A67" w:rsidP="00145A97">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2</w:t>
            </w:r>
            <w:r w:rsidR="00145A97">
              <w:rPr>
                <w:rFonts w:ascii="Times New Roman" w:eastAsia="Times New Roman" w:hAnsi="Times New Roman" w:cs="Times New Roman"/>
                <w:sz w:val="24"/>
                <w:szCs w:val="24"/>
                <w:lang w:val="ru-RU" w:eastAsia="ru-RU"/>
              </w:rPr>
              <w:t xml:space="preserve"> </w:t>
            </w:r>
            <w:r w:rsidRPr="009C4A67">
              <w:rPr>
                <w:rFonts w:ascii="Times New Roman" w:eastAsia="Times New Roman" w:hAnsi="Times New Roman" w:cs="Times New Roman"/>
                <w:sz w:val="24"/>
                <w:szCs w:val="24"/>
                <w:lang w:val="ru-RU" w:eastAsia="ru-RU"/>
              </w:rPr>
              <w:t>% на рік комісії</w:t>
            </w:r>
          </w:p>
        </w:tc>
        <w:tc>
          <w:tcPr>
            <w:tcW w:w="1505" w:type="dxa"/>
          </w:tcPr>
          <w:p w:rsidR="009C4A67" w:rsidRPr="009C4A67" w:rsidRDefault="009C4A67" w:rsidP="00145A97">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Депозит (1:1)</w:t>
            </w:r>
          </w:p>
        </w:tc>
        <w:tc>
          <w:tcPr>
            <w:tcW w:w="1276" w:type="dxa"/>
          </w:tcPr>
          <w:p w:rsidR="009C4A67" w:rsidRPr="009C4A67" w:rsidRDefault="009C4A67" w:rsidP="00145A97">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5 років</w:t>
            </w:r>
          </w:p>
        </w:tc>
        <w:tc>
          <w:tcPr>
            <w:tcW w:w="1844" w:type="dxa"/>
          </w:tcPr>
          <w:p w:rsidR="009C4A67" w:rsidRPr="009C4A67" w:rsidRDefault="009C4A67" w:rsidP="00145A97">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Публічне акціонерне товариство «Райффайзен Банк Аваль»</w:t>
            </w:r>
          </w:p>
        </w:tc>
        <w:tc>
          <w:tcPr>
            <w:tcW w:w="2030" w:type="dxa"/>
          </w:tcPr>
          <w:p w:rsidR="00145A97" w:rsidRDefault="00145A97" w:rsidP="00145A97">
            <w:pPr>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м. </w:t>
            </w:r>
            <w:r w:rsidR="009C4A67" w:rsidRPr="009C4A67">
              <w:rPr>
                <w:rFonts w:ascii="Times New Roman" w:eastAsia="Times New Roman" w:hAnsi="Times New Roman" w:cs="Times New Roman"/>
                <w:sz w:val="24"/>
                <w:szCs w:val="24"/>
                <w:lang w:val="ru-RU" w:eastAsia="ru-RU"/>
              </w:rPr>
              <w:t xml:space="preserve">Київ, </w:t>
            </w:r>
          </w:p>
          <w:p w:rsidR="009C4A67" w:rsidRPr="009C4A67" w:rsidRDefault="009C4A67" w:rsidP="00145A97">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вул. Лєскова, 9</w:t>
            </w:r>
          </w:p>
        </w:tc>
      </w:tr>
      <w:tr w:rsidR="009C4A67" w:rsidRPr="009C4A67" w:rsidTr="00145A97">
        <w:trPr>
          <w:jc w:val="center"/>
        </w:trPr>
        <w:tc>
          <w:tcPr>
            <w:tcW w:w="1526" w:type="dxa"/>
          </w:tcPr>
          <w:p w:rsidR="009C4A67" w:rsidRPr="009C4A67" w:rsidRDefault="009C4A67" w:rsidP="00145A97">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УкрСиббанк</w:t>
            </w:r>
          </w:p>
        </w:tc>
        <w:tc>
          <w:tcPr>
            <w:tcW w:w="1701" w:type="dxa"/>
          </w:tcPr>
          <w:p w:rsidR="003961F5" w:rsidRDefault="009C4A67" w:rsidP="00145A97">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0,2</w:t>
            </w:r>
            <w:r w:rsidR="00145A97">
              <w:rPr>
                <w:rFonts w:ascii="Times New Roman" w:eastAsia="Times New Roman" w:hAnsi="Times New Roman" w:cs="Times New Roman"/>
                <w:sz w:val="24"/>
                <w:szCs w:val="24"/>
                <w:lang w:val="ru-RU" w:eastAsia="ru-RU"/>
              </w:rPr>
              <w:t xml:space="preserve"> </w:t>
            </w:r>
            <w:r w:rsidRPr="009C4A67">
              <w:rPr>
                <w:rFonts w:ascii="Times New Roman" w:eastAsia="Times New Roman" w:hAnsi="Times New Roman" w:cs="Times New Roman"/>
                <w:sz w:val="24"/>
                <w:szCs w:val="24"/>
                <w:lang w:val="ru-RU" w:eastAsia="ru-RU"/>
              </w:rPr>
              <w:t xml:space="preserve">% (мін. 80 євро, макс. 800 євро) + </w:t>
            </w:r>
          </w:p>
          <w:p w:rsidR="009C4A67" w:rsidRPr="009C4A67" w:rsidRDefault="009C4A67" w:rsidP="00145A97">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2-4</w:t>
            </w:r>
            <w:r w:rsidR="00145A97">
              <w:rPr>
                <w:rFonts w:ascii="Times New Roman" w:eastAsia="Times New Roman" w:hAnsi="Times New Roman" w:cs="Times New Roman"/>
                <w:sz w:val="24"/>
                <w:szCs w:val="24"/>
                <w:lang w:val="ru-RU" w:eastAsia="ru-RU"/>
              </w:rPr>
              <w:t xml:space="preserve"> </w:t>
            </w:r>
            <w:r w:rsidRPr="009C4A67">
              <w:rPr>
                <w:rFonts w:ascii="Times New Roman" w:eastAsia="Times New Roman" w:hAnsi="Times New Roman" w:cs="Times New Roman"/>
                <w:sz w:val="24"/>
                <w:szCs w:val="24"/>
                <w:lang w:val="ru-RU" w:eastAsia="ru-RU"/>
              </w:rPr>
              <w:t>% на рік</w:t>
            </w:r>
          </w:p>
        </w:tc>
        <w:tc>
          <w:tcPr>
            <w:tcW w:w="1505" w:type="dxa"/>
          </w:tcPr>
          <w:p w:rsidR="009C4A67" w:rsidRPr="009C4A67" w:rsidRDefault="009C4A67" w:rsidP="00145A97">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Депозит (1:1,1), нерухомість (1:2)</w:t>
            </w:r>
          </w:p>
        </w:tc>
        <w:tc>
          <w:tcPr>
            <w:tcW w:w="1276" w:type="dxa"/>
          </w:tcPr>
          <w:p w:rsidR="009C4A67" w:rsidRPr="009C4A67" w:rsidRDefault="009C4A67" w:rsidP="00145A97">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1 рік</w:t>
            </w:r>
          </w:p>
        </w:tc>
        <w:tc>
          <w:tcPr>
            <w:tcW w:w="1844" w:type="dxa"/>
          </w:tcPr>
          <w:p w:rsidR="009C4A67" w:rsidRPr="009C4A67" w:rsidRDefault="009C4A67" w:rsidP="00145A97">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Публічне акціонерне товариство «УкрСиббанк»</w:t>
            </w:r>
          </w:p>
        </w:tc>
        <w:tc>
          <w:tcPr>
            <w:tcW w:w="2030" w:type="dxa"/>
          </w:tcPr>
          <w:p w:rsidR="00625817" w:rsidRDefault="00145A97" w:rsidP="00145A97">
            <w:pPr>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м. </w:t>
            </w:r>
            <w:r w:rsidR="009C4A67" w:rsidRPr="009C4A67">
              <w:rPr>
                <w:rFonts w:ascii="Times New Roman" w:eastAsia="Times New Roman" w:hAnsi="Times New Roman" w:cs="Times New Roman"/>
                <w:sz w:val="24"/>
                <w:szCs w:val="24"/>
                <w:lang w:val="ru-RU" w:eastAsia="ru-RU"/>
              </w:rPr>
              <w:t xml:space="preserve">Київ, </w:t>
            </w:r>
          </w:p>
          <w:p w:rsidR="009C4A67" w:rsidRPr="009C4A67" w:rsidRDefault="009C4A67" w:rsidP="00145A97">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вул. Андріївська, 2/12</w:t>
            </w:r>
          </w:p>
        </w:tc>
      </w:tr>
      <w:tr w:rsidR="009C4A67" w:rsidRPr="009C4A67" w:rsidTr="00145A97">
        <w:trPr>
          <w:jc w:val="center"/>
        </w:trPr>
        <w:tc>
          <w:tcPr>
            <w:tcW w:w="1526" w:type="dxa"/>
          </w:tcPr>
          <w:p w:rsidR="009C4A67" w:rsidRPr="009C4A67" w:rsidRDefault="009C4A67" w:rsidP="00145A97">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Промінвестбанк</w:t>
            </w:r>
          </w:p>
        </w:tc>
        <w:tc>
          <w:tcPr>
            <w:tcW w:w="1701" w:type="dxa"/>
          </w:tcPr>
          <w:p w:rsidR="009C4A67" w:rsidRPr="009C4A67" w:rsidRDefault="009C4A67" w:rsidP="00145A97">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0,5-1</w:t>
            </w:r>
            <w:r w:rsidR="00607219">
              <w:rPr>
                <w:rFonts w:ascii="Times New Roman" w:eastAsia="Times New Roman" w:hAnsi="Times New Roman" w:cs="Times New Roman"/>
                <w:sz w:val="24"/>
                <w:szCs w:val="24"/>
                <w:lang w:val="ru-RU" w:eastAsia="ru-RU"/>
              </w:rPr>
              <w:t xml:space="preserve"> </w:t>
            </w:r>
            <w:r w:rsidRPr="009C4A67">
              <w:rPr>
                <w:rFonts w:ascii="Times New Roman" w:eastAsia="Times New Roman" w:hAnsi="Times New Roman" w:cs="Times New Roman"/>
                <w:sz w:val="24"/>
                <w:szCs w:val="24"/>
                <w:lang w:val="ru-RU" w:eastAsia="ru-RU"/>
              </w:rPr>
              <w:t>% + 3</w:t>
            </w:r>
            <w:r w:rsidR="00607219">
              <w:rPr>
                <w:rFonts w:ascii="Times New Roman" w:eastAsia="Times New Roman" w:hAnsi="Times New Roman" w:cs="Times New Roman"/>
                <w:sz w:val="24"/>
                <w:szCs w:val="24"/>
                <w:lang w:val="ru-RU" w:eastAsia="ru-RU"/>
              </w:rPr>
              <w:t xml:space="preserve"> </w:t>
            </w:r>
            <w:r w:rsidRPr="009C4A67">
              <w:rPr>
                <w:rFonts w:ascii="Times New Roman" w:eastAsia="Times New Roman" w:hAnsi="Times New Roman" w:cs="Times New Roman"/>
                <w:sz w:val="24"/>
                <w:szCs w:val="24"/>
                <w:lang w:val="ru-RU" w:eastAsia="ru-RU"/>
              </w:rPr>
              <w:t>% на рік</w:t>
            </w:r>
          </w:p>
        </w:tc>
        <w:tc>
          <w:tcPr>
            <w:tcW w:w="1505" w:type="dxa"/>
          </w:tcPr>
          <w:p w:rsidR="009C4A67" w:rsidRPr="009C4A67" w:rsidRDefault="009C4A67" w:rsidP="00145A97">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Депозит (у гривні 1:1,25, і валюті, 1:1,1), нерухомість (1:2)</w:t>
            </w:r>
          </w:p>
        </w:tc>
        <w:tc>
          <w:tcPr>
            <w:tcW w:w="1276" w:type="dxa"/>
          </w:tcPr>
          <w:p w:rsidR="009C4A67" w:rsidRPr="009C4A67" w:rsidRDefault="009C4A67" w:rsidP="00145A97">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5 років</w:t>
            </w:r>
          </w:p>
        </w:tc>
        <w:tc>
          <w:tcPr>
            <w:tcW w:w="1844" w:type="dxa"/>
          </w:tcPr>
          <w:p w:rsidR="009C4A67" w:rsidRPr="009C4A67" w:rsidRDefault="009C4A67" w:rsidP="00145A97">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Публічне акціонерне товариство «Акціонерний комерційний промислово-інвестиційний банк»</w:t>
            </w:r>
          </w:p>
        </w:tc>
        <w:tc>
          <w:tcPr>
            <w:tcW w:w="2030" w:type="dxa"/>
          </w:tcPr>
          <w:p w:rsidR="00625817" w:rsidRDefault="00607219" w:rsidP="00607219">
            <w:pPr>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м. </w:t>
            </w:r>
            <w:r w:rsidR="009C4A67" w:rsidRPr="009C4A67">
              <w:rPr>
                <w:rFonts w:ascii="Times New Roman" w:eastAsia="Times New Roman" w:hAnsi="Times New Roman" w:cs="Times New Roman"/>
                <w:sz w:val="24"/>
                <w:szCs w:val="24"/>
                <w:lang w:val="ru-RU" w:eastAsia="ru-RU"/>
              </w:rPr>
              <w:t xml:space="preserve">Київ, </w:t>
            </w:r>
          </w:p>
          <w:p w:rsidR="009C4A67" w:rsidRPr="009C4A67" w:rsidRDefault="009C4A67" w:rsidP="00607219">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пров. Шевченка, 12</w:t>
            </w:r>
          </w:p>
        </w:tc>
      </w:tr>
      <w:tr w:rsidR="009C4A67" w:rsidRPr="009C4A67" w:rsidTr="00145A97">
        <w:trPr>
          <w:jc w:val="center"/>
        </w:trPr>
        <w:tc>
          <w:tcPr>
            <w:tcW w:w="1526" w:type="dxa"/>
          </w:tcPr>
          <w:p w:rsidR="009C4A67" w:rsidRPr="009C4A67" w:rsidRDefault="009C4A67" w:rsidP="00145A97">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UniCredit Bank</w:t>
            </w:r>
          </w:p>
          <w:p w:rsidR="009C4A67" w:rsidRPr="009C4A67" w:rsidRDefault="009C4A67" w:rsidP="00145A97">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(Укрсоц</w:t>
            </w:r>
            <w:r w:rsidR="00607219">
              <w:rPr>
                <w:rFonts w:ascii="Times New Roman" w:eastAsia="Times New Roman" w:hAnsi="Times New Roman" w:cs="Times New Roman"/>
                <w:sz w:val="24"/>
                <w:szCs w:val="24"/>
                <w:lang w:val="ru-RU" w:eastAsia="ru-RU"/>
              </w:rPr>
              <w:t>-</w:t>
            </w:r>
            <w:r w:rsidRPr="009C4A67">
              <w:rPr>
                <w:rFonts w:ascii="Times New Roman" w:eastAsia="Times New Roman" w:hAnsi="Times New Roman" w:cs="Times New Roman"/>
                <w:sz w:val="24"/>
                <w:szCs w:val="24"/>
                <w:lang w:val="ru-RU" w:eastAsia="ru-RU"/>
              </w:rPr>
              <w:t>банк)</w:t>
            </w:r>
          </w:p>
        </w:tc>
        <w:tc>
          <w:tcPr>
            <w:tcW w:w="1701" w:type="dxa"/>
          </w:tcPr>
          <w:p w:rsidR="009C4A67" w:rsidRPr="009C4A67" w:rsidRDefault="009C4A67" w:rsidP="00145A97">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Без одноразової комісії, 4</w:t>
            </w:r>
            <w:r w:rsidR="00607219">
              <w:rPr>
                <w:rFonts w:ascii="Times New Roman" w:eastAsia="Times New Roman" w:hAnsi="Times New Roman" w:cs="Times New Roman"/>
                <w:sz w:val="24"/>
                <w:szCs w:val="24"/>
                <w:lang w:val="ru-RU" w:eastAsia="ru-RU"/>
              </w:rPr>
              <w:t xml:space="preserve"> </w:t>
            </w:r>
            <w:r w:rsidRPr="009C4A67">
              <w:rPr>
                <w:rFonts w:ascii="Times New Roman" w:eastAsia="Times New Roman" w:hAnsi="Times New Roman" w:cs="Times New Roman"/>
                <w:sz w:val="24"/>
                <w:szCs w:val="24"/>
                <w:lang w:val="ru-RU" w:eastAsia="ru-RU"/>
              </w:rPr>
              <w:t>% (мін. 100 євро) на рік</w:t>
            </w:r>
          </w:p>
        </w:tc>
        <w:tc>
          <w:tcPr>
            <w:tcW w:w="1505" w:type="dxa"/>
          </w:tcPr>
          <w:p w:rsidR="009C4A67" w:rsidRPr="009C4A67" w:rsidRDefault="009C4A67" w:rsidP="00145A97">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Депозит (1:1,03)</w:t>
            </w:r>
          </w:p>
        </w:tc>
        <w:tc>
          <w:tcPr>
            <w:tcW w:w="1276" w:type="dxa"/>
          </w:tcPr>
          <w:p w:rsidR="009C4A67" w:rsidRPr="009C4A67" w:rsidRDefault="009C4A67" w:rsidP="00145A97">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5 років</w:t>
            </w:r>
          </w:p>
        </w:tc>
        <w:tc>
          <w:tcPr>
            <w:tcW w:w="1844" w:type="dxa"/>
          </w:tcPr>
          <w:p w:rsidR="009C4A67" w:rsidRPr="009C4A67" w:rsidRDefault="009C4A67" w:rsidP="00145A97">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Публічне акціонерне товариство «Укрсоцбанк»</w:t>
            </w:r>
          </w:p>
        </w:tc>
        <w:tc>
          <w:tcPr>
            <w:tcW w:w="2030" w:type="dxa"/>
          </w:tcPr>
          <w:p w:rsidR="00607219" w:rsidRDefault="00607219" w:rsidP="00145A97">
            <w:pPr>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м. </w:t>
            </w:r>
            <w:r w:rsidR="009C4A67" w:rsidRPr="009C4A67">
              <w:rPr>
                <w:rFonts w:ascii="Times New Roman" w:eastAsia="Times New Roman" w:hAnsi="Times New Roman" w:cs="Times New Roman"/>
                <w:sz w:val="24"/>
                <w:szCs w:val="24"/>
                <w:lang w:val="ru-RU" w:eastAsia="ru-RU"/>
              </w:rPr>
              <w:t xml:space="preserve">Київ, </w:t>
            </w:r>
          </w:p>
          <w:p w:rsidR="009C4A67" w:rsidRPr="009C4A67" w:rsidRDefault="009C4A67" w:rsidP="00145A97">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вул. Ковпака, 29</w:t>
            </w:r>
          </w:p>
        </w:tc>
      </w:tr>
      <w:tr w:rsidR="009C4A67" w:rsidRPr="009C4A67" w:rsidTr="00145A97">
        <w:trPr>
          <w:jc w:val="center"/>
        </w:trPr>
        <w:tc>
          <w:tcPr>
            <w:tcW w:w="1526" w:type="dxa"/>
          </w:tcPr>
          <w:p w:rsidR="009C4A67" w:rsidRPr="009C4A67" w:rsidRDefault="009C4A67" w:rsidP="00145A97">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ВТБ Банк</w:t>
            </w:r>
          </w:p>
        </w:tc>
        <w:tc>
          <w:tcPr>
            <w:tcW w:w="1701" w:type="dxa"/>
          </w:tcPr>
          <w:p w:rsidR="00607219" w:rsidRDefault="009C4A67" w:rsidP="00145A97">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1</w:t>
            </w:r>
            <w:r w:rsidR="00607219">
              <w:rPr>
                <w:rFonts w:ascii="Times New Roman" w:eastAsia="Times New Roman" w:hAnsi="Times New Roman" w:cs="Times New Roman"/>
                <w:sz w:val="24"/>
                <w:szCs w:val="24"/>
                <w:lang w:val="ru-RU" w:eastAsia="ru-RU"/>
              </w:rPr>
              <w:t xml:space="preserve"> </w:t>
            </w:r>
            <w:r w:rsidRPr="009C4A67">
              <w:rPr>
                <w:rFonts w:ascii="Times New Roman" w:eastAsia="Times New Roman" w:hAnsi="Times New Roman" w:cs="Times New Roman"/>
                <w:sz w:val="24"/>
                <w:szCs w:val="24"/>
                <w:lang w:val="ru-RU" w:eastAsia="ru-RU"/>
              </w:rPr>
              <w:t>% (мін. 500 грн</w:t>
            </w:r>
            <w:r w:rsidR="00625817">
              <w:rPr>
                <w:rFonts w:ascii="Times New Roman" w:eastAsia="Times New Roman" w:hAnsi="Times New Roman" w:cs="Times New Roman"/>
                <w:sz w:val="24"/>
                <w:szCs w:val="24"/>
                <w:lang w:val="ru-RU" w:eastAsia="ru-RU"/>
              </w:rPr>
              <w:t>.,</w:t>
            </w:r>
            <w:r w:rsidRPr="009C4A67">
              <w:rPr>
                <w:rFonts w:ascii="Times New Roman" w:eastAsia="Times New Roman" w:hAnsi="Times New Roman" w:cs="Times New Roman"/>
                <w:sz w:val="24"/>
                <w:szCs w:val="24"/>
                <w:lang w:val="ru-RU" w:eastAsia="ru-RU"/>
              </w:rPr>
              <w:t xml:space="preserve"> макс. </w:t>
            </w:r>
          </w:p>
          <w:p w:rsidR="009C4A67" w:rsidRPr="009C4A67" w:rsidRDefault="009C4A67" w:rsidP="00145A97">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5 000 грн</w:t>
            </w:r>
            <w:r w:rsidR="00625817">
              <w:rPr>
                <w:rFonts w:ascii="Times New Roman" w:eastAsia="Times New Roman" w:hAnsi="Times New Roman" w:cs="Times New Roman"/>
                <w:sz w:val="24"/>
                <w:szCs w:val="24"/>
                <w:lang w:val="ru-RU" w:eastAsia="ru-RU"/>
              </w:rPr>
              <w:t>.</w:t>
            </w:r>
            <w:r w:rsidRPr="009C4A67">
              <w:rPr>
                <w:rFonts w:ascii="Times New Roman" w:eastAsia="Times New Roman" w:hAnsi="Times New Roman" w:cs="Times New Roman"/>
                <w:sz w:val="24"/>
                <w:szCs w:val="24"/>
                <w:lang w:val="ru-RU" w:eastAsia="ru-RU"/>
              </w:rPr>
              <w:t>) одноразово, без річних виплат</w:t>
            </w:r>
          </w:p>
        </w:tc>
        <w:tc>
          <w:tcPr>
            <w:tcW w:w="1505" w:type="dxa"/>
          </w:tcPr>
          <w:p w:rsidR="009C4A67" w:rsidRPr="009C4A67" w:rsidRDefault="009C4A67" w:rsidP="00145A97">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Депозит (1:1)</w:t>
            </w:r>
          </w:p>
        </w:tc>
        <w:tc>
          <w:tcPr>
            <w:tcW w:w="1276" w:type="dxa"/>
          </w:tcPr>
          <w:p w:rsidR="009C4A67" w:rsidRPr="009C4A67" w:rsidRDefault="009C4A67" w:rsidP="00145A97">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5 років</w:t>
            </w:r>
          </w:p>
        </w:tc>
        <w:tc>
          <w:tcPr>
            <w:tcW w:w="1844" w:type="dxa"/>
          </w:tcPr>
          <w:p w:rsidR="009C4A67" w:rsidRPr="009C4A67" w:rsidRDefault="009C4A67" w:rsidP="00145A97">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Публічне акціонерне товариство «ВТБ Банк»</w:t>
            </w:r>
          </w:p>
        </w:tc>
        <w:tc>
          <w:tcPr>
            <w:tcW w:w="2030" w:type="dxa"/>
          </w:tcPr>
          <w:p w:rsidR="00607219" w:rsidRDefault="00607219" w:rsidP="00607219">
            <w:pPr>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м. Київ, </w:t>
            </w:r>
          </w:p>
          <w:p w:rsidR="009C4A67" w:rsidRPr="009C4A67" w:rsidRDefault="00607219" w:rsidP="00607219">
            <w:pPr>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w:t>
            </w:r>
            <w:r w:rsidR="009C4A67" w:rsidRPr="009C4A67">
              <w:rPr>
                <w:rFonts w:ascii="Times New Roman" w:eastAsia="Times New Roman" w:hAnsi="Times New Roman" w:cs="Times New Roman"/>
                <w:sz w:val="24"/>
                <w:szCs w:val="24"/>
                <w:lang w:val="ru-RU" w:eastAsia="ru-RU"/>
              </w:rPr>
              <w:t>у</w:t>
            </w:r>
            <w:r>
              <w:rPr>
                <w:rFonts w:ascii="Times New Roman" w:eastAsia="Times New Roman" w:hAnsi="Times New Roman" w:cs="Times New Roman"/>
                <w:sz w:val="24"/>
                <w:szCs w:val="24"/>
                <w:lang w:val="ru-RU" w:eastAsia="ru-RU"/>
              </w:rPr>
              <w:t xml:space="preserve">л. </w:t>
            </w:r>
            <w:r w:rsidR="009C4A67" w:rsidRPr="009C4A67">
              <w:rPr>
                <w:rFonts w:ascii="Times New Roman" w:eastAsia="Times New Roman" w:hAnsi="Times New Roman" w:cs="Times New Roman"/>
                <w:sz w:val="24"/>
                <w:szCs w:val="24"/>
                <w:lang w:val="ru-RU" w:eastAsia="ru-RU"/>
              </w:rPr>
              <w:t>Шевченка, 8/26</w:t>
            </w:r>
          </w:p>
        </w:tc>
      </w:tr>
      <w:tr w:rsidR="009C4A67" w:rsidRPr="009C4A67" w:rsidTr="00145A97">
        <w:trPr>
          <w:jc w:val="center"/>
        </w:trPr>
        <w:tc>
          <w:tcPr>
            <w:tcW w:w="1526" w:type="dxa"/>
          </w:tcPr>
          <w:p w:rsidR="009C4A67" w:rsidRPr="009C4A67" w:rsidRDefault="009C4A67" w:rsidP="00145A97">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Хрещатик</w:t>
            </w:r>
          </w:p>
        </w:tc>
        <w:tc>
          <w:tcPr>
            <w:tcW w:w="1701" w:type="dxa"/>
          </w:tcPr>
          <w:p w:rsidR="009C4A67" w:rsidRPr="009C4A67" w:rsidRDefault="009C4A67" w:rsidP="00145A97">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Для туроператора: 1000 грн. + 80</w:t>
            </w:r>
            <w:r w:rsidR="00625817">
              <w:rPr>
                <w:rFonts w:ascii="Times New Roman" w:eastAsia="Times New Roman" w:hAnsi="Times New Roman" w:cs="Times New Roman"/>
                <w:sz w:val="24"/>
                <w:szCs w:val="24"/>
                <w:lang w:val="ru-RU" w:eastAsia="ru-RU"/>
              </w:rPr>
              <w:t>00 грн. у</w:t>
            </w:r>
            <w:r w:rsidRPr="009C4A67">
              <w:rPr>
                <w:rFonts w:ascii="Times New Roman" w:eastAsia="Times New Roman" w:hAnsi="Times New Roman" w:cs="Times New Roman"/>
                <w:sz w:val="24"/>
                <w:szCs w:val="24"/>
                <w:lang w:val="ru-RU" w:eastAsia="ru-RU"/>
              </w:rPr>
              <w:t xml:space="preserve"> год</w:t>
            </w:r>
            <w:r w:rsidR="00607219">
              <w:rPr>
                <w:rFonts w:ascii="Times New Roman" w:eastAsia="Times New Roman" w:hAnsi="Times New Roman" w:cs="Times New Roman"/>
                <w:sz w:val="24"/>
                <w:szCs w:val="24"/>
                <w:lang w:val="ru-RU" w:eastAsia="ru-RU"/>
              </w:rPr>
              <w:t>.</w:t>
            </w:r>
          </w:p>
        </w:tc>
        <w:tc>
          <w:tcPr>
            <w:tcW w:w="1505" w:type="dxa"/>
          </w:tcPr>
          <w:p w:rsidR="009C4A67" w:rsidRPr="009C4A67" w:rsidRDefault="009C4A67" w:rsidP="00145A97">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Депозит (1:1)</w:t>
            </w:r>
          </w:p>
        </w:tc>
        <w:tc>
          <w:tcPr>
            <w:tcW w:w="1276" w:type="dxa"/>
          </w:tcPr>
          <w:p w:rsidR="009C4A67" w:rsidRPr="009C4A67" w:rsidRDefault="009C4A67" w:rsidP="00145A97">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5 років</w:t>
            </w:r>
          </w:p>
        </w:tc>
        <w:tc>
          <w:tcPr>
            <w:tcW w:w="1844" w:type="dxa"/>
          </w:tcPr>
          <w:p w:rsidR="009C4A67" w:rsidRPr="009C4A67" w:rsidRDefault="009C4A67" w:rsidP="00145A97">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Публічне акціонерне товариство «Комерційний Банк «Хрещатик»</w:t>
            </w:r>
          </w:p>
        </w:tc>
        <w:tc>
          <w:tcPr>
            <w:tcW w:w="2030" w:type="dxa"/>
          </w:tcPr>
          <w:p w:rsidR="00625817" w:rsidRDefault="00607219" w:rsidP="00145A97">
            <w:pPr>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м. </w:t>
            </w:r>
            <w:r w:rsidR="009C4A67" w:rsidRPr="009C4A67">
              <w:rPr>
                <w:rFonts w:ascii="Times New Roman" w:eastAsia="Times New Roman" w:hAnsi="Times New Roman" w:cs="Times New Roman"/>
                <w:sz w:val="24"/>
                <w:szCs w:val="24"/>
                <w:lang w:val="ru-RU" w:eastAsia="ru-RU"/>
              </w:rPr>
              <w:t xml:space="preserve">Київ, </w:t>
            </w:r>
          </w:p>
          <w:p w:rsidR="009C4A67" w:rsidRPr="009C4A67" w:rsidRDefault="009C4A67" w:rsidP="00145A97">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вул. Хрещатик, 8А</w:t>
            </w:r>
          </w:p>
        </w:tc>
      </w:tr>
      <w:tr w:rsidR="009C4A67" w:rsidRPr="009C4A67" w:rsidTr="00145A97">
        <w:trPr>
          <w:jc w:val="center"/>
        </w:trPr>
        <w:tc>
          <w:tcPr>
            <w:tcW w:w="1526" w:type="dxa"/>
          </w:tcPr>
          <w:p w:rsidR="009C4A67" w:rsidRPr="009C4A67" w:rsidRDefault="009C4A67" w:rsidP="00145A97">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Crédit Agricole</w:t>
            </w:r>
          </w:p>
        </w:tc>
        <w:tc>
          <w:tcPr>
            <w:tcW w:w="1701" w:type="dxa"/>
          </w:tcPr>
          <w:p w:rsidR="00607219" w:rsidRDefault="009C4A67" w:rsidP="00145A97">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Без одноразової комісії, 0,6</w:t>
            </w:r>
            <w:r w:rsidR="00607219">
              <w:rPr>
                <w:rFonts w:ascii="Times New Roman" w:eastAsia="Times New Roman" w:hAnsi="Times New Roman" w:cs="Times New Roman"/>
                <w:sz w:val="24"/>
                <w:szCs w:val="24"/>
                <w:lang w:val="ru-RU" w:eastAsia="ru-RU"/>
              </w:rPr>
              <w:t xml:space="preserve"> </w:t>
            </w:r>
            <w:r w:rsidRPr="009C4A67">
              <w:rPr>
                <w:rFonts w:ascii="Times New Roman" w:eastAsia="Times New Roman" w:hAnsi="Times New Roman" w:cs="Times New Roman"/>
                <w:sz w:val="24"/>
                <w:szCs w:val="24"/>
                <w:lang w:val="ru-RU" w:eastAsia="ru-RU"/>
              </w:rPr>
              <w:t xml:space="preserve">% від суми на квартал </w:t>
            </w:r>
          </w:p>
          <w:p w:rsidR="009C4A67" w:rsidRPr="009C4A67" w:rsidRDefault="009C4A67" w:rsidP="00145A97">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(2,4</w:t>
            </w:r>
            <w:r w:rsidR="00607219">
              <w:rPr>
                <w:rFonts w:ascii="Times New Roman" w:eastAsia="Times New Roman" w:hAnsi="Times New Roman" w:cs="Times New Roman"/>
                <w:sz w:val="24"/>
                <w:szCs w:val="24"/>
                <w:lang w:val="ru-RU" w:eastAsia="ru-RU"/>
              </w:rPr>
              <w:t xml:space="preserve"> </w:t>
            </w:r>
            <w:r w:rsidRPr="009C4A67">
              <w:rPr>
                <w:rFonts w:ascii="Times New Roman" w:eastAsia="Times New Roman" w:hAnsi="Times New Roman" w:cs="Times New Roman"/>
                <w:sz w:val="24"/>
                <w:szCs w:val="24"/>
                <w:lang w:val="ru-RU" w:eastAsia="ru-RU"/>
              </w:rPr>
              <w:t>% на рік)</w:t>
            </w:r>
          </w:p>
        </w:tc>
        <w:tc>
          <w:tcPr>
            <w:tcW w:w="1505" w:type="dxa"/>
          </w:tcPr>
          <w:p w:rsidR="009C4A67" w:rsidRPr="009C4A67" w:rsidRDefault="009C4A67" w:rsidP="00145A97">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Депозит (1:1,05)</w:t>
            </w:r>
          </w:p>
        </w:tc>
        <w:tc>
          <w:tcPr>
            <w:tcW w:w="1276" w:type="dxa"/>
          </w:tcPr>
          <w:p w:rsidR="009C4A67" w:rsidRPr="009C4A67" w:rsidRDefault="009C4A67" w:rsidP="00145A97">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5 років</w:t>
            </w:r>
          </w:p>
        </w:tc>
        <w:tc>
          <w:tcPr>
            <w:tcW w:w="1844" w:type="dxa"/>
          </w:tcPr>
          <w:p w:rsidR="009C4A67" w:rsidRPr="009C4A67" w:rsidRDefault="009C4A67" w:rsidP="00145A97">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Публічне акціонерне товариство «Креді Агріколь Банк»</w:t>
            </w:r>
          </w:p>
        </w:tc>
        <w:tc>
          <w:tcPr>
            <w:tcW w:w="2030" w:type="dxa"/>
          </w:tcPr>
          <w:p w:rsidR="00625817" w:rsidRDefault="009C4A67" w:rsidP="00145A97">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 xml:space="preserve">Київ, </w:t>
            </w:r>
          </w:p>
          <w:p w:rsidR="009C4A67" w:rsidRPr="009C4A67" w:rsidRDefault="009C4A67" w:rsidP="00145A97">
            <w:pPr>
              <w:jc w:val="center"/>
              <w:rPr>
                <w:rFonts w:ascii="Times New Roman" w:eastAsia="Times New Roman" w:hAnsi="Times New Roman" w:cs="Times New Roman"/>
                <w:sz w:val="24"/>
                <w:szCs w:val="24"/>
                <w:lang w:val="ru-RU" w:eastAsia="ru-RU"/>
              </w:rPr>
            </w:pPr>
            <w:r w:rsidRPr="009C4A67">
              <w:rPr>
                <w:rFonts w:ascii="Times New Roman" w:eastAsia="Times New Roman" w:hAnsi="Times New Roman" w:cs="Times New Roman"/>
                <w:sz w:val="24"/>
                <w:szCs w:val="24"/>
                <w:lang w:val="ru-RU" w:eastAsia="ru-RU"/>
              </w:rPr>
              <w:t>вул. Пушкінська, 42/4</w:t>
            </w:r>
          </w:p>
        </w:tc>
      </w:tr>
    </w:tbl>
    <w:p w:rsidR="00CC05B0" w:rsidRPr="00CC05B0" w:rsidRDefault="00CC05B0" w:rsidP="009C4A67">
      <w:pPr>
        <w:pStyle w:val="NormalWeb"/>
        <w:spacing w:before="0" w:beforeAutospacing="0" w:after="0" w:afterAutospacing="0"/>
        <w:jc w:val="both"/>
        <w:rPr>
          <w:rStyle w:val="Strong"/>
          <w:b w:val="0"/>
          <w:sz w:val="16"/>
          <w:szCs w:val="16"/>
        </w:rPr>
      </w:pPr>
    </w:p>
    <w:p w:rsidR="009C4A67" w:rsidRPr="00CC05B0" w:rsidRDefault="00CC05B0" w:rsidP="009C4A67">
      <w:pPr>
        <w:pStyle w:val="NormalWeb"/>
        <w:spacing w:before="0" w:beforeAutospacing="0" w:after="0" w:afterAutospacing="0"/>
        <w:jc w:val="both"/>
        <w:rPr>
          <w:rStyle w:val="Strong"/>
          <w:b w:val="0"/>
          <w:i/>
        </w:rPr>
      </w:pPr>
      <w:r w:rsidRPr="00CC05B0">
        <w:rPr>
          <w:rStyle w:val="Strong"/>
          <w:b w:val="0"/>
          <w:i/>
        </w:rPr>
        <w:t>Складено за даними [1]</w:t>
      </w:r>
    </w:p>
    <w:p w:rsidR="009C4A67" w:rsidRPr="00CC05B0" w:rsidRDefault="009C4A67" w:rsidP="009C4A67">
      <w:pPr>
        <w:pStyle w:val="NormalWeb"/>
        <w:spacing w:before="0" w:beforeAutospacing="0" w:after="0" w:afterAutospacing="0"/>
        <w:jc w:val="both"/>
        <w:rPr>
          <w:rStyle w:val="Strong"/>
          <w:b w:val="0"/>
          <w:sz w:val="20"/>
          <w:szCs w:val="20"/>
        </w:rPr>
      </w:pPr>
    </w:p>
    <w:p w:rsidR="00607219" w:rsidRDefault="00607219" w:rsidP="00CC05B0">
      <w:pPr>
        <w:pStyle w:val="NormalWeb"/>
        <w:spacing w:before="0" w:beforeAutospacing="0" w:after="0" w:afterAutospacing="0"/>
        <w:ind w:firstLine="567"/>
        <w:jc w:val="center"/>
        <w:rPr>
          <w:rStyle w:val="Strong"/>
          <w:sz w:val="32"/>
          <w:szCs w:val="32"/>
        </w:rPr>
      </w:pPr>
    </w:p>
    <w:p w:rsidR="00CC05B0" w:rsidRDefault="009C4A67" w:rsidP="00CC05B0">
      <w:pPr>
        <w:pStyle w:val="NormalWeb"/>
        <w:spacing w:before="0" w:beforeAutospacing="0" w:after="0" w:afterAutospacing="0"/>
        <w:ind w:firstLine="567"/>
        <w:jc w:val="center"/>
        <w:rPr>
          <w:rStyle w:val="Strong"/>
          <w:sz w:val="32"/>
          <w:szCs w:val="32"/>
        </w:rPr>
      </w:pPr>
      <w:r w:rsidRPr="009C4A67">
        <w:rPr>
          <w:rStyle w:val="Strong"/>
          <w:sz w:val="32"/>
          <w:szCs w:val="32"/>
        </w:rPr>
        <w:lastRenderedPageBreak/>
        <w:t>Висновки</w:t>
      </w:r>
    </w:p>
    <w:p w:rsidR="009C4A67" w:rsidRPr="009C4A67" w:rsidRDefault="009C4A67" w:rsidP="009C4A67">
      <w:pPr>
        <w:pStyle w:val="NormalWeb"/>
        <w:spacing w:before="0" w:beforeAutospacing="0" w:after="0" w:afterAutospacing="0"/>
        <w:ind w:firstLine="567"/>
        <w:jc w:val="both"/>
        <w:rPr>
          <w:sz w:val="32"/>
          <w:szCs w:val="32"/>
        </w:rPr>
      </w:pPr>
      <w:r w:rsidRPr="009C4A67">
        <w:rPr>
          <w:sz w:val="32"/>
          <w:szCs w:val="32"/>
        </w:rPr>
        <w:t>Кредитування підприємств сфери туристичних послуг в Україні розвивається досить низькими темпами, тому для його подальшого розвитк</w:t>
      </w:r>
      <w:r w:rsidR="00607219">
        <w:rPr>
          <w:sz w:val="32"/>
          <w:szCs w:val="32"/>
        </w:rPr>
        <w:t>у необхідно вжити таких заходів</w:t>
      </w:r>
      <w:r w:rsidRPr="009C4A67">
        <w:rPr>
          <w:sz w:val="32"/>
          <w:szCs w:val="32"/>
        </w:rPr>
        <w:t>:</w:t>
      </w:r>
    </w:p>
    <w:p w:rsidR="009C4A67" w:rsidRPr="009C4A67" w:rsidRDefault="009C4A67" w:rsidP="00693661">
      <w:pPr>
        <w:pStyle w:val="ListParagraph"/>
        <w:numPr>
          <w:ilvl w:val="0"/>
          <w:numId w:val="10"/>
        </w:numPr>
        <w:spacing w:after="0" w:line="240" w:lineRule="auto"/>
        <w:jc w:val="both"/>
        <w:rPr>
          <w:rFonts w:ascii="Times New Roman" w:hAnsi="Times New Roman"/>
          <w:sz w:val="32"/>
          <w:szCs w:val="32"/>
        </w:rPr>
      </w:pPr>
      <w:r w:rsidRPr="009C4A67">
        <w:rPr>
          <w:rFonts w:ascii="Times New Roman" w:hAnsi="Times New Roman"/>
          <w:sz w:val="32"/>
          <w:szCs w:val="32"/>
        </w:rPr>
        <w:t>сприяти розвитку довгострокового кредитування;</w:t>
      </w:r>
    </w:p>
    <w:p w:rsidR="009C4A67" w:rsidRPr="009C4A67" w:rsidRDefault="009C4A67" w:rsidP="00693661">
      <w:pPr>
        <w:pStyle w:val="ListParagraph"/>
        <w:numPr>
          <w:ilvl w:val="0"/>
          <w:numId w:val="10"/>
        </w:numPr>
        <w:spacing w:after="0" w:line="240" w:lineRule="auto"/>
        <w:jc w:val="both"/>
        <w:rPr>
          <w:rFonts w:ascii="Times New Roman" w:hAnsi="Times New Roman"/>
          <w:sz w:val="32"/>
          <w:szCs w:val="32"/>
        </w:rPr>
      </w:pPr>
      <w:r w:rsidRPr="009C4A67">
        <w:rPr>
          <w:rFonts w:ascii="Times New Roman" w:hAnsi="Times New Roman"/>
          <w:sz w:val="32"/>
          <w:szCs w:val="32"/>
        </w:rPr>
        <w:t>розширити спектр методів надання та погашення кредитів;</w:t>
      </w:r>
    </w:p>
    <w:p w:rsidR="002D502E" w:rsidRDefault="009C4A67" w:rsidP="00693661">
      <w:pPr>
        <w:pStyle w:val="ListParagraph"/>
        <w:numPr>
          <w:ilvl w:val="0"/>
          <w:numId w:val="10"/>
        </w:numPr>
        <w:spacing w:after="0" w:line="240" w:lineRule="auto"/>
        <w:jc w:val="both"/>
        <w:rPr>
          <w:rFonts w:ascii="Times New Roman" w:hAnsi="Times New Roman"/>
          <w:sz w:val="32"/>
          <w:szCs w:val="32"/>
        </w:rPr>
      </w:pPr>
      <w:r w:rsidRPr="009C4A67">
        <w:rPr>
          <w:rFonts w:ascii="Times New Roman" w:hAnsi="Times New Roman"/>
          <w:sz w:val="32"/>
          <w:szCs w:val="32"/>
        </w:rPr>
        <w:t xml:space="preserve">удосконалити </w:t>
      </w:r>
      <w:r w:rsidR="003961F5">
        <w:rPr>
          <w:rFonts w:ascii="Times New Roman" w:hAnsi="Times New Roman"/>
          <w:sz w:val="32"/>
          <w:szCs w:val="32"/>
        </w:rPr>
        <w:t xml:space="preserve">  </w:t>
      </w:r>
      <w:r w:rsidRPr="009C4A67">
        <w:rPr>
          <w:rFonts w:ascii="Times New Roman" w:hAnsi="Times New Roman"/>
          <w:sz w:val="32"/>
          <w:szCs w:val="32"/>
        </w:rPr>
        <w:t>управління</w:t>
      </w:r>
      <w:r w:rsidR="003961F5">
        <w:rPr>
          <w:rFonts w:ascii="Times New Roman" w:hAnsi="Times New Roman"/>
          <w:sz w:val="32"/>
          <w:szCs w:val="32"/>
        </w:rPr>
        <w:t xml:space="preserve"> </w:t>
      </w:r>
      <w:r w:rsidRPr="009C4A67">
        <w:rPr>
          <w:rFonts w:ascii="Times New Roman" w:hAnsi="Times New Roman"/>
          <w:sz w:val="32"/>
          <w:szCs w:val="32"/>
        </w:rPr>
        <w:t xml:space="preserve"> проблемними </w:t>
      </w:r>
      <w:r w:rsidR="003961F5">
        <w:rPr>
          <w:rFonts w:ascii="Times New Roman" w:hAnsi="Times New Roman"/>
          <w:sz w:val="32"/>
          <w:szCs w:val="32"/>
        </w:rPr>
        <w:t xml:space="preserve">  </w:t>
      </w:r>
      <w:r w:rsidRPr="009C4A67">
        <w:rPr>
          <w:rFonts w:ascii="Times New Roman" w:hAnsi="Times New Roman"/>
          <w:sz w:val="32"/>
          <w:szCs w:val="32"/>
        </w:rPr>
        <w:t xml:space="preserve">кредитами </w:t>
      </w:r>
      <w:r w:rsidR="003961F5">
        <w:rPr>
          <w:rFonts w:ascii="Times New Roman" w:hAnsi="Times New Roman"/>
          <w:sz w:val="32"/>
          <w:szCs w:val="32"/>
        </w:rPr>
        <w:t xml:space="preserve"> </w:t>
      </w:r>
      <w:r w:rsidRPr="009C4A67">
        <w:rPr>
          <w:rFonts w:ascii="Times New Roman" w:hAnsi="Times New Roman"/>
          <w:sz w:val="32"/>
          <w:szCs w:val="32"/>
        </w:rPr>
        <w:t xml:space="preserve">банку </w:t>
      </w:r>
    </w:p>
    <w:p w:rsidR="009C4A67" w:rsidRPr="002D502E" w:rsidRDefault="009C4A67" w:rsidP="002D502E">
      <w:pPr>
        <w:spacing w:after="0" w:line="240" w:lineRule="auto"/>
        <w:jc w:val="both"/>
        <w:rPr>
          <w:rFonts w:ascii="Times New Roman" w:hAnsi="Times New Roman"/>
          <w:sz w:val="32"/>
          <w:szCs w:val="32"/>
        </w:rPr>
      </w:pPr>
      <w:r w:rsidRPr="002D502E">
        <w:rPr>
          <w:rFonts w:ascii="Times New Roman" w:hAnsi="Times New Roman"/>
          <w:sz w:val="32"/>
          <w:szCs w:val="32"/>
        </w:rPr>
        <w:t>(активізація претензійно-позовної роботи банку по даному кредиту, реструктуризація, списання кредиту, продаж проблемного кредиту третій особі);</w:t>
      </w:r>
    </w:p>
    <w:p w:rsidR="009C4A67" w:rsidRPr="009C4A67" w:rsidRDefault="009C4A67" w:rsidP="00693661">
      <w:pPr>
        <w:pStyle w:val="ListParagraph"/>
        <w:numPr>
          <w:ilvl w:val="0"/>
          <w:numId w:val="10"/>
        </w:numPr>
        <w:spacing w:after="0" w:line="240" w:lineRule="auto"/>
        <w:jc w:val="both"/>
        <w:rPr>
          <w:rFonts w:ascii="Times New Roman" w:hAnsi="Times New Roman"/>
          <w:sz w:val="32"/>
          <w:szCs w:val="32"/>
        </w:rPr>
      </w:pPr>
      <w:r w:rsidRPr="009C4A67">
        <w:rPr>
          <w:rFonts w:ascii="Times New Roman" w:hAnsi="Times New Roman"/>
          <w:sz w:val="32"/>
          <w:szCs w:val="32"/>
        </w:rPr>
        <w:t>налагодити ефективну систему кредитного моніторингу;</w:t>
      </w:r>
    </w:p>
    <w:p w:rsidR="002D502E" w:rsidRDefault="009C4A67" w:rsidP="00693661">
      <w:pPr>
        <w:pStyle w:val="ListParagraph"/>
        <w:numPr>
          <w:ilvl w:val="0"/>
          <w:numId w:val="10"/>
        </w:numPr>
        <w:spacing w:after="0" w:line="240" w:lineRule="auto"/>
        <w:jc w:val="both"/>
        <w:rPr>
          <w:rFonts w:ascii="Times New Roman" w:hAnsi="Times New Roman"/>
          <w:sz w:val="32"/>
          <w:szCs w:val="32"/>
        </w:rPr>
      </w:pPr>
      <w:r w:rsidRPr="009C4A67">
        <w:rPr>
          <w:rFonts w:ascii="Times New Roman" w:hAnsi="Times New Roman"/>
          <w:sz w:val="32"/>
          <w:szCs w:val="32"/>
        </w:rPr>
        <w:t xml:space="preserve">запровадити </w:t>
      </w:r>
      <w:r w:rsidR="003961F5">
        <w:rPr>
          <w:rFonts w:ascii="Times New Roman" w:hAnsi="Times New Roman"/>
          <w:sz w:val="32"/>
          <w:szCs w:val="32"/>
        </w:rPr>
        <w:t xml:space="preserve"> </w:t>
      </w:r>
      <w:r w:rsidRPr="009C4A67">
        <w:rPr>
          <w:rFonts w:ascii="Times New Roman" w:hAnsi="Times New Roman"/>
          <w:sz w:val="32"/>
          <w:szCs w:val="32"/>
        </w:rPr>
        <w:t>в</w:t>
      </w:r>
      <w:r w:rsidR="003961F5">
        <w:rPr>
          <w:rFonts w:ascii="Times New Roman" w:hAnsi="Times New Roman"/>
          <w:sz w:val="32"/>
          <w:szCs w:val="32"/>
        </w:rPr>
        <w:t xml:space="preserve"> </w:t>
      </w:r>
      <w:r w:rsidRPr="009C4A67">
        <w:rPr>
          <w:rFonts w:ascii="Times New Roman" w:hAnsi="Times New Roman"/>
          <w:sz w:val="32"/>
          <w:szCs w:val="32"/>
        </w:rPr>
        <w:t xml:space="preserve"> Україні</w:t>
      </w:r>
      <w:r w:rsidR="003961F5">
        <w:rPr>
          <w:rFonts w:ascii="Times New Roman" w:hAnsi="Times New Roman"/>
          <w:sz w:val="32"/>
          <w:szCs w:val="32"/>
        </w:rPr>
        <w:t xml:space="preserve"> </w:t>
      </w:r>
      <w:r w:rsidRPr="009C4A67">
        <w:rPr>
          <w:rFonts w:ascii="Times New Roman" w:hAnsi="Times New Roman"/>
          <w:sz w:val="32"/>
          <w:szCs w:val="32"/>
        </w:rPr>
        <w:t xml:space="preserve"> іноземний досвід у сфері мінімізації </w:t>
      </w:r>
    </w:p>
    <w:p w:rsidR="009C4A67" w:rsidRPr="002D502E" w:rsidRDefault="009C4A67" w:rsidP="002D502E">
      <w:pPr>
        <w:spacing w:after="0" w:line="240" w:lineRule="auto"/>
        <w:jc w:val="both"/>
        <w:rPr>
          <w:rFonts w:ascii="Times New Roman" w:hAnsi="Times New Roman"/>
          <w:sz w:val="32"/>
          <w:szCs w:val="32"/>
        </w:rPr>
      </w:pPr>
      <w:r w:rsidRPr="002D502E">
        <w:rPr>
          <w:rFonts w:ascii="Times New Roman" w:hAnsi="Times New Roman"/>
          <w:sz w:val="32"/>
          <w:szCs w:val="32"/>
        </w:rPr>
        <w:t>кредитних ризиків.</w:t>
      </w:r>
    </w:p>
    <w:p w:rsidR="00607219" w:rsidRDefault="009C4A67" w:rsidP="00607219">
      <w:pPr>
        <w:spacing w:after="0" w:line="240" w:lineRule="auto"/>
        <w:ind w:firstLine="567"/>
        <w:jc w:val="both"/>
        <w:rPr>
          <w:rFonts w:ascii="Times New Roman" w:hAnsi="Times New Roman" w:cs="Times New Roman"/>
          <w:sz w:val="32"/>
          <w:szCs w:val="32"/>
        </w:rPr>
      </w:pPr>
      <w:r w:rsidRPr="009C4A67">
        <w:rPr>
          <w:rFonts w:ascii="Times New Roman" w:hAnsi="Times New Roman" w:cs="Times New Roman"/>
          <w:sz w:val="32"/>
          <w:szCs w:val="32"/>
        </w:rPr>
        <w:t>Кредитування туристичного бізн</w:t>
      </w:r>
      <w:r w:rsidR="009D3F10">
        <w:rPr>
          <w:rFonts w:ascii="Times New Roman" w:hAnsi="Times New Roman" w:cs="Times New Roman"/>
          <w:sz w:val="32"/>
          <w:szCs w:val="32"/>
        </w:rPr>
        <w:t>есу банківськими установами має</w:t>
      </w:r>
      <w:r w:rsidRPr="009C4A67">
        <w:rPr>
          <w:rFonts w:ascii="Times New Roman" w:hAnsi="Times New Roman" w:cs="Times New Roman"/>
          <w:sz w:val="32"/>
          <w:szCs w:val="32"/>
        </w:rPr>
        <w:t xml:space="preserve"> як негативні</w:t>
      </w:r>
      <w:r w:rsidR="009D3F10">
        <w:rPr>
          <w:rFonts w:ascii="Times New Roman" w:hAnsi="Times New Roman" w:cs="Times New Roman"/>
          <w:sz w:val="32"/>
          <w:szCs w:val="32"/>
        </w:rPr>
        <w:t>,</w:t>
      </w:r>
      <w:r w:rsidRPr="009C4A67">
        <w:rPr>
          <w:rFonts w:ascii="Times New Roman" w:hAnsi="Times New Roman" w:cs="Times New Roman"/>
          <w:sz w:val="32"/>
          <w:szCs w:val="32"/>
        </w:rPr>
        <w:t xml:space="preserve"> так і</w:t>
      </w:r>
      <w:r w:rsidR="00607219">
        <w:rPr>
          <w:rFonts w:ascii="Times New Roman" w:hAnsi="Times New Roman" w:cs="Times New Roman"/>
          <w:sz w:val="32"/>
          <w:szCs w:val="32"/>
        </w:rPr>
        <w:t xml:space="preserve"> позитивні сторони кредитування.</w:t>
      </w:r>
      <w:r w:rsidRPr="009C4A67">
        <w:rPr>
          <w:rFonts w:ascii="Times New Roman" w:hAnsi="Times New Roman" w:cs="Times New Roman"/>
          <w:sz w:val="32"/>
          <w:szCs w:val="32"/>
        </w:rPr>
        <w:t xml:space="preserve"> До позитивних відносяться:</w:t>
      </w:r>
    </w:p>
    <w:p w:rsidR="009C4A67" w:rsidRPr="009C4A67" w:rsidRDefault="00607219" w:rsidP="00607219">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 </w:t>
      </w:r>
      <w:r w:rsidR="009C4A67" w:rsidRPr="009C4A67">
        <w:rPr>
          <w:rFonts w:ascii="Times New Roman" w:hAnsi="Times New Roman" w:cs="Times New Roman"/>
          <w:sz w:val="32"/>
          <w:szCs w:val="32"/>
        </w:rPr>
        <w:t>постійно зростаючий попит з боку малого бізнесу на банківські послуги;</w:t>
      </w:r>
    </w:p>
    <w:p w:rsidR="009C4A67" w:rsidRPr="009C4A67" w:rsidRDefault="00607219" w:rsidP="009C4A67">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002D502E">
        <w:rPr>
          <w:rFonts w:ascii="Times New Roman" w:hAnsi="Times New Roman" w:cs="Times New Roman"/>
          <w:sz w:val="32"/>
          <w:szCs w:val="32"/>
        </w:rPr>
        <w:t xml:space="preserve">- </w:t>
      </w:r>
      <w:r w:rsidR="009D3F10">
        <w:rPr>
          <w:rFonts w:ascii="Times New Roman" w:hAnsi="Times New Roman" w:cs="Times New Roman"/>
          <w:sz w:val="32"/>
          <w:szCs w:val="32"/>
        </w:rPr>
        <w:t>зниження ставок за гривневими і валютними позиками</w:t>
      </w:r>
      <w:r w:rsidR="009C4A67" w:rsidRPr="009C4A67">
        <w:rPr>
          <w:rFonts w:ascii="Times New Roman" w:hAnsi="Times New Roman" w:cs="Times New Roman"/>
          <w:sz w:val="32"/>
          <w:szCs w:val="32"/>
        </w:rPr>
        <w:t>, збільшення строків кредитування;</w:t>
      </w:r>
    </w:p>
    <w:p w:rsidR="009C4A67" w:rsidRPr="009C4A67" w:rsidRDefault="00607219" w:rsidP="009C4A67">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002D502E">
        <w:rPr>
          <w:rFonts w:ascii="Times New Roman" w:hAnsi="Times New Roman" w:cs="Times New Roman"/>
          <w:sz w:val="32"/>
          <w:szCs w:val="32"/>
        </w:rPr>
        <w:t xml:space="preserve">- </w:t>
      </w:r>
      <w:r w:rsidR="009C4A67" w:rsidRPr="009C4A67">
        <w:rPr>
          <w:rFonts w:ascii="Times New Roman" w:hAnsi="Times New Roman" w:cs="Times New Roman"/>
          <w:sz w:val="32"/>
          <w:szCs w:val="32"/>
        </w:rPr>
        <w:t>стандартизація процесу кредитування шляхом розвитку скорінгових технологій;</w:t>
      </w:r>
    </w:p>
    <w:p w:rsidR="009C4A67" w:rsidRPr="009C4A67" w:rsidRDefault="00607219" w:rsidP="009C4A67">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002D502E">
        <w:rPr>
          <w:rFonts w:ascii="Times New Roman" w:hAnsi="Times New Roman" w:cs="Times New Roman"/>
          <w:sz w:val="32"/>
          <w:szCs w:val="32"/>
        </w:rPr>
        <w:t xml:space="preserve">- </w:t>
      </w:r>
      <w:r>
        <w:rPr>
          <w:rFonts w:ascii="Times New Roman" w:hAnsi="Times New Roman" w:cs="Times New Roman"/>
          <w:sz w:val="32"/>
          <w:szCs w:val="32"/>
        </w:rPr>
        <w:t xml:space="preserve">  </w:t>
      </w:r>
      <w:r w:rsidR="009D3F10">
        <w:rPr>
          <w:rFonts w:ascii="Times New Roman" w:hAnsi="Times New Roman" w:cs="Times New Roman"/>
          <w:sz w:val="32"/>
          <w:szCs w:val="32"/>
        </w:rPr>
        <w:t>пом</w:t>
      </w:r>
      <w:r w:rsidR="009D3F10" w:rsidRPr="009D3F10">
        <w:rPr>
          <w:rFonts w:ascii="Times New Roman" w:hAnsi="Times New Roman" w:cs="Times New Roman"/>
          <w:sz w:val="32"/>
          <w:szCs w:val="32"/>
          <w:lang w:val="ru-RU"/>
        </w:rPr>
        <w:t>’</w:t>
      </w:r>
      <w:r w:rsidR="009C4A67" w:rsidRPr="009C4A67">
        <w:rPr>
          <w:rFonts w:ascii="Times New Roman" w:hAnsi="Times New Roman" w:cs="Times New Roman"/>
          <w:sz w:val="32"/>
          <w:szCs w:val="32"/>
        </w:rPr>
        <w:t>якшення банківських вимог до позичальника;</w:t>
      </w:r>
    </w:p>
    <w:p w:rsidR="009C4A67" w:rsidRPr="009C4A67" w:rsidRDefault="00607219" w:rsidP="009C4A67">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002D502E">
        <w:rPr>
          <w:rFonts w:ascii="Times New Roman" w:hAnsi="Times New Roman" w:cs="Times New Roman"/>
          <w:sz w:val="32"/>
          <w:szCs w:val="32"/>
        </w:rPr>
        <w:t xml:space="preserve">- </w:t>
      </w:r>
      <w:r>
        <w:rPr>
          <w:rFonts w:ascii="Times New Roman" w:hAnsi="Times New Roman" w:cs="Times New Roman"/>
          <w:sz w:val="32"/>
          <w:szCs w:val="32"/>
        </w:rPr>
        <w:t xml:space="preserve">  </w:t>
      </w:r>
      <w:r w:rsidR="009C4A67" w:rsidRPr="009C4A67">
        <w:rPr>
          <w:rFonts w:ascii="Times New Roman" w:hAnsi="Times New Roman" w:cs="Times New Roman"/>
          <w:sz w:val="32"/>
          <w:szCs w:val="32"/>
        </w:rPr>
        <w:t>активізація діяльності іноземних банків;</w:t>
      </w:r>
    </w:p>
    <w:p w:rsidR="009C4A67" w:rsidRPr="009C4A67" w:rsidRDefault="00607219" w:rsidP="009C4A67">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002D502E">
        <w:rPr>
          <w:rFonts w:ascii="Times New Roman" w:hAnsi="Times New Roman" w:cs="Times New Roman"/>
          <w:sz w:val="32"/>
          <w:szCs w:val="32"/>
        </w:rPr>
        <w:t xml:space="preserve">- </w:t>
      </w:r>
      <w:r>
        <w:rPr>
          <w:rFonts w:ascii="Times New Roman" w:hAnsi="Times New Roman" w:cs="Times New Roman"/>
          <w:sz w:val="32"/>
          <w:szCs w:val="32"/>
        </w:rPr>
        <w:t xml:space="preserve">  </w:t>
      </w:r>
      <w:r w:rsidR="009C4A67" w:rsidRPr="009C4A67">
        <w:rPr>
          <w:rFonts w:ascii="Times New Roman" w:hAnsi="Times New Roman" w:cs="Times New Roman"/>
          <w:sz w:val="32"/>
          <w:szCs w:val="32"/>
        </w:rPr>
        <w:t>розширення кола кредитних продуктів.</w:t>
      </w:r>
    </w:p>
    <w:p w:rsidR="009C4A67" w:rsidRPr="009C4A67" w:rsidRDefault="009C4A67" w:rsidP="009C4A67">
      <w:pPr>
        <w:spacing w:after="0" w:line="240" w:lineRule="auto"/>
        <w:ind w:firstLine="567"/>
        <w:jc w:val="both"/>
        <w:rPr>
          <w:rFonts w:ascii="Times New Roman" w:hAnsi="Times New Roman" w:cs="Times New Roman"/>
          <w:sz w:val="32"/>
          <w:szCs w:val="32"/>
        </w:rPr>
      </w:pPr>
      <w:r w:rsidRPr="009C4A67">
        <w:rPr>
          <w:rFonts w:ascii="Times New Roman" w:hAnsi="Times New Roman" w:cs="Times New Roman"/>
          <w:sz w:val="32"/>
          <w:szCs w:val="32"/>
        </w:rPr>
        <w:t>До негативних відносяться, зокрема: високий ступінь ризику та високий рівень витрат, що виникають при роботі з малим бізнесом, значно вище, ніж при роботі з великими корпоративними клієнтами.</w:t>
      </w:r>
    </w:p>
    <w:p w:rsidR="009C4A67" w:rsidRDefault="009C4A67" w:rsidP="009C4A67">
      <w:pPr>
        <w:pStyle w:val="NormalWeb"/>
        <w:spacing w:before="0" w:beforeAutospacing="0" w:after="0" w:afterAutospacing="0"/>
        <w:ind w:firstLine="567"/>
        <w:jc w:val="both"/>
        <w:rPr>
          <w:sz w:val="32"/>
          <w:szCs w:val="32"/>
        </w:rPr>
      </w:pPr>
      <w:r w:rsidRPr="009C4A67">
        <w:rPr>
          <w:sz w:val="32"/>
          <w:szCs w:val="32"/>
        </w:rPr>
        <w:t>Отже, банківське кредитуванн</w:t>
      </w:r>
      <w:r w:rsidR="009D3F10">
        <w:rPr>
          <w:sz w:val="32"/>
          <w:szCs w:val="32"/>
        </w:rPr>
        <w:t>я відіграє досить важливу роль у</w:t>
      </w:r>
      <w:r w:rsidRPr="009C4A67">
        <w:rPr>
          <w:sz w:val="32"/>
          <w:szCs w:val="32"/>
        </w:rPr>
        <w:t xml:space="preserve"> функціонуванні сфери туристичних послуг за умов розвитку ринкової економіки, що зу</w:t>
      </w:r>
      <w:r w:rsidR="009D3F10">
        <w:rPr>
          <w:sz w:val="32"/>
          <w:szCs w:val="32"/>
        </w:rPr>
        <w:t xml:space="preserve">мовлює необхідність реалізації </w:t>
      </w:r>
      <w:r w:rsidR="009D3F10" w:rsidRPr="009D3F10">
        <w:rPr>
          <w:sz w:val="32"/>
          <w:szCs w:val="32"/>
        </w:rPr>
        <w:t>в</w:t>
      </w:r>
      <w:r w:rsidRPr="009C4A67">
        <w:rPr>
          <w:sz w:val="32"/>
          <w:szCs w:val="32"/>
        </w:rPr>
        <w:t>сіх можливих заходів задля забезпечення ефективності організації, надання та пове</w:t>
      </w:r>
      <w:r w:rsidR="002D502E">
        <w:rPr>
          <w:sz w:val="32"/>
          <w:szCs w:val="32"/>
        </w:rPr>
        <w:t>рнення банківських кредитів</w:t>
      </w:r>
      <w:r w:rsidRPr="009C4A67">
        <w:rPr>
          <w:sz w:val="32"/>
          <w:szCs w:val="32"/>
        </w:rPr>
        <w:t>.</w:t>
      </w:r>
    </w:p>
    <w:p w:rsidR="00CC05B0" w:rsidRPr="009C4A67" w:rsidRDefault="00CC05B0" w:rsidP="009C4A67">
      <w:pPr>
        <w:pStyle w:val="NormalWeb"/>
        <w:spacing w:before="0" w:beforeAutospacing="0" w:after="0" w:afterAutospacing="0"/>
        <w:ind w:firstLine="567"/>
        <w:jc w:val="both"/>
        <w:rPr>
          <w:sz w:val="32"/>
          <w:szCs w:val="32"/>
        </w:rPr>
      </w:pPr>
    </w:p>
    <w:p w:rsidR="00607219" w:rsidRDefault="00607219" w:rsidP="00CC05B0">
      <w:pPr>
        <w:pStyle w:val="NormalWeb"/>
        <w:spacing w:before="0" w:beforeAutospacing="0" w:after="0" w:afterAutospacing="0"/>
        <w:jc w:val="center"/>
        <w:rPr>
          <w:b/>
          <w:sz w:val="32"/>
          <w:szCs w:val="32"/>
        </w:rPr>
      </w:pPr>
    </w:p>
    <w:p w:rsidR="00607219" w:rsidRDefault="00607219" w:rsidP="00CC05B0">
      <w:pPr>
        <w:pStyle w:val="NormalWeb"/>
        <w:spacing w:before="0" w:beforeAutospacing="0" w:after="0" w:afterAutospacing="0"/>
        <w:jc w:val="center"/>
        <w:rPr>
          <w:b/>
          <w:sz w:val="32"/>
          <w:szCs w:val="32"/>
        </w:rPr>
      </w:pPr>
    </w:p>
    <w:p w:rsidR="00607219" w:rsidRDefault="00607219" w:rsidP="00CC05B0">
      <w:pPr>
        <w:pStyle w:val="NormalWeb"/>
        <w:spacing w:before="0" w:beforeAutospacing="0" w:after="0" w:afterAutospacing="0"/>
        <w:jc w:val="center"/>
        <w:rPr>
          <w:b/>
          <w:sz w:val="32"/>
          <w:szCs w:val="32"/>
        </w:rPr>
      </w:pPr>
    </w:p>
    <w:p w:rsidR="00607219" w:rsidRDefault="00607219" w:rsidP="00CC05B0">
      <w:pPr>
        <w:pStyle w:val="NormalWeb"/>
        <w:spacing w:before="0" w:beforeAutospacing="0" w:after="0" w:afterAutospacing="0"/>
        <w:jc w:val="center"/>
        <w:rPr>
          <w:b/>
          <w:sz w:val="32"/>
          <w:szCs w:val="32"/>
        </w:rPr>
      </w:pPr>
    </w:p>
    <w:p w:rsidR="009C4A67" w:rsidRPr="009C4A67" w:rsidRDefault="00CC05B0" w:rsidP="00CC05B0">
      <w:pPr>
        <w:pStyle w:val="NormalWeb"/>
        <w:spacing w:before="0" w:beforeAutospacing="0" w:after="0" w:afterAutospacing="0"/>
        <w:jc w:val="center"/>
        <w:rPr>
          <w:b/>
          <w:sz w:val="32"/>
          <w:szCs w:val="32"/>
        </w:rPr>
      </w:pPr>
      <w:r>
        <w:rPr>
          <w:b/>
          <w:sz w:val="32"/>
          <w:szCs w:val="32"/>
        </w:rPr>
        <w:lastRenderedPageBreak/>
        <w:t>Список літератури</w:t>
      </w:r>
      <w:r w:rsidR="009C4A67" w:rsidRPr="009C4A67">
        <w:rPr>
          <w:b/>
          <w:sz w:val="32"/>
          <w:szCs w:val="32"/>
        </w:rPr>
        <w:t>:</w:t>
      </w:r>
    </w:p>
    <w:p w:rsidR="008F2111" w:rsidRPr="008F2111" w:rsidRDefault="009C4A67" w:rsidP="008F2111">
      <w:pPr>
        <w:pStyle w:val="ListParagraph"/>
        <w:numPr>
          <w:ilvl w:val="0"/>
          <w:numId w:val="11"/>
        </w:numPr>
        <w:spacing w:after="0" w:line="240" w:lineRule="auto"/>
        <w:ind w:left="1020"/>
        <w:jc w:val="both"/>
        <w:rPr>
          <w:rFonts w:ascii="Times New Roman" w:hAnsi="Times New Roman"/>
          <w:sz w:val="32"/>
          <w:szCs w:val="32"/>
        </w:rPr>
      </w:pPr>
      <w:r w:rsidRPr="00CC05B0">
        <w:rPr>
          <w:rFonts w:ascii="Times New Roman" w:hAnsi="Times New Roman"/>
          <w:sz w:val="32"/>
          <w:szCs w:val="32"/>
          <w:lang w:val="ru-RU"/>
        </w:rPr>
        <w:t xml:space="preserve">Банківська </w:t>
      </w:r>
      <w:r w:rsidR="003961F5">
        <w:rPr>
          <w:rFonts w:ascii="Times New Roman" w:hAnsi="Times New Roman"/>
          <w:sz w:val="32"/>
          <w:szCs w:val="32"/>
          <w:lang w:val="ru-RU"/>
        </w:rPr>
        <w:t xml:space="preserve"> </w:t>
      </w:r>
      <w:r w:rsidRPr="00CC05B0">
        <w:rPr>
          <w:rFonts w:ascii="Times New Roman" w:hAnsi="Times New Roman"/>
          <w:sz w:val="32"/>
          <w:szCs w:val="32"/>
          <w:lang w:val="ru-RU"/>
        </w:rPr>
        <w:t xml:space="preserve">гарантія для турагента і туроператора: </w:t>
      </w:r>
      <w:r w:rsidR="008F2111">
        <w:rPr>
          <w:rFonts w:ascii="Times New Roman" w:hAnsi="Times New Roman"/>
          <w:sz w:val="32"/>
          <w:szCs w:val="32"/>
          <w:lang w:val="ru-RU"/>
        </w:rPr>
        <w:t>основні</w:t>
      </w:r>
      <w:r w:rsidR="003961F5">
        <w:rPr>
          <w:rFonts w:ascii="Times New Roman" w:hAnsi="Times New Roman"/>
          <w:sz w:val="32"/>
          <w:szCs w:val="32"/>
          <w:lang w:val="ru-RU"/>
        </w:rPr>
        <w:t xml:space="preserve"> </w:t>
      </w:r>
    </w:p>
    <w:p w:rsidR="009C4A67" w:rsidRPr="008F2111" w:rsidRDefault="009C4A67" w:rsidP="008F2111">
      <w:pPr>
        <w:spacing w:after="0" w:line="240" w:lineRule="auto"/>
        <w:jc w:val="both"/>
        <w:rPr>
          <w:rFonts w:ascii="Times New Roman" w:hAnsi="Times New Roman"/>
          <w:sz w:val="32"/>
          <w:szCs w:val="32"/>
        </w:rPr>
      </w:pPr>
      <w:r w:rsidRPr="008F2111">
        <w:rPr>
          <w:rFonts w:ascii="Times New Roman" w:hAnsi="Times New Roman"/>
          <w:sz w:val="32"/>
          <w:szCs w:val="32"/>
          <w:lang w:val="ru-RU"/>
        </w:rPr>
        <w:t>аспекти та тарифи [Елект</w:t>
      </w:r>
      <w:r w:rsidR="009D3F10" w:rsidRPr="008F2111">
        <w:rPr>
          <w:rFonts w:ascii="Times New Roman" w:hAnsi="Times New Roman"/>
          <w:sz w:val="32"/>
          <w:szCs w:val="32"/>
          <w:lang w:val="ru-RU"/>
        </w:rPr>
        <w:t>ронний ресурс]. – Режим доступу :</w:t>
      </w:r>
      <w:r w:rsidRPr="008F2111">
        <w:rPr>
          <w:rFonts w:ascii="Times New Roman" w:hAnsi="Times New Roman"/>
          <w:sz w:val="32"/>
          <w:szCs w:val="32"/>
          <w:lang w:val="ru-RU"/>
        </w:rPr>
        <w:t xml:space="preserve"> </w:t>
      </w:r>
      <w:hyperlink r:id="rId35" w:history="1">
        <w:r w:rsidRPr="008F2111">
          <w:rPr>
            <w:rStyle w:val="Hyperlink"/>
            <w:rFonts w:ascii="Times New Roman" w:hAnsi="Times New Roman" w:cs="Times New Roman"/>
            <w:color w:val="auto"/>
            <w:sz w:val="32"/>
            <w:szCs w:val="32"/>
            <w:u w:val="none"/>
            <w:lang w:val="ru-RU"/>
          </w:rPr>
          <w:t>http</w:t>
        </w:r>
        <w:r w:rsidRPr="008F2111">
          <w:rPr>
            <w:rStyle w:val="Hyperlink"/>
            <w:rFonts w:ascii="Times New Roman" w:hAnsi="Times New Roman" w:cs="Times New Roman"/>
            <w:color w:val="auto"/>
            <w:sz w:val="32"/>
            <w:szCs w:val="32"/>
            <w:u w:val="none"/>
          </w:rPr>
          <w:t>://</w:t>
        </w:r>
        <w:r w:rsidRPr="008F2111">
          <w:rPr>
            <w:rStyle w:val="Hyperlink"/>
            <w:rFonts w:ascii="Times New Roman" w:hAnsi="Times New Roman" w:cs="Times New Roman"/>
            <w:color w:val="auto"/>
            <w:sz w:val="32"/>
            <w:szCs w:val="32"/>
            <w:u w:val="none"/>
            <w:lang w:val="ru-RU"/>
          </w:rPr>
          <w:t>ua</w:t>
        </w:r>
        <w:r w:rsidRPr="008F2111">
          <w:rPr>
            <w:rStyle w:val="Hyperlink"/>
            <w:rFonts w:ascii="Times New Roman" w:hAnsi="Times New Roman" w:cs="Times New Roman"/>
            <w:color w:val="auto"/>
            <w:sz w:val="32"/>
            <w:szCs w:val="32"/>
            <w:u w:val="none"/>
          </w:rPr>
          <w:t>.</w:t>
        </w:r>
        <w:r w:rsidRPr="008F2111">
          <w:rPr>
            <w:rStyle w:val="Hyperlink"/>
            <w:rFonts w:ascii="Times New Roman" w:hAnsi="Times New Roman" w:cs="Times New Roman"/>
            <w:color w:val="auto"/>
            <w:sz w:val="32"/>
            <w:szCs w:val="32"/>
            <w:u w:val="none"/>
            <w:lang w:val="ru-RU"/>
          </w:rPr>
          <w:t>prostobiz</w:t>
        </w:r>
        <w:r w:rsidRPr="008F2111">
          <w:rPr>
            <w:rStyle w:val="Hyperlink"/>
            <w:rFonts w:ascii="Times New Roman" w:hAnsi="Times New Roman" w:cs="Times New Roman"/>
            <w:color w:val="auto"/>
            <w:sz w:val="32"/>
            <w:szCs w:val="32"/>
            <w:u w:val="none"/>
          </w:rPr>
          <w:t>.</w:t>
        </w:r>
        <w:r w:rsidRPr="008F2111">
          <w:rPr>
            <w:rStyle w:val="Hyperlink"/>
            <w:rFonts w:ascii="Times New Roman" w:hAnsi="Times New Roman" w:cs="Times New Roman"/>
            <w:color w:val="auto"/>
            <w:sz w:val="32"/>
            <w:szCs w:val="32"/>
            <w:u w:val="none"/>
            <w:lang w:val="ru-RU"/>
          </w:rPr>
          <w:t>ua</w:t>
        </w:r>
        <w:r w:rsidRPr="008F2111">
          <w:rPr>
            <w:rStyle w:val="Hyperlink"/>
            <w:rFonts w:ascii="Times New Roman" w:hAnsi="Times New Roman" w:cs="Times New Roman"/>
            <w:color w:val="auto"/>
            <w:sz w:val="32"/>
            <w:szCs w:val="32"/>
            <w:u w:val="none"/>
          </w:rPr>
          <w:t>/</w:t>
        </w:r>
        <w:r w:rsidRPr="008F2111">
          <w:rPr>
            <w:rStyle w:val="Hyperlink"/>
            <w:rFonts w:ascii="Times New Roman" w:hAnsi="Times New Roman" w:cs="Times New Roman"/>
            <w:color w:val="auto"/>
            <w:sz w:val="32"/>
            <w:szCs w:val="32"/>
            <w:u w:val="none"/>
            <w:lang w:val="ru-RU"/>
          </w:rPr>
          <w:t>krediti</w:t>
        </w:r>
        <w:r w:rsidRPr="008F2111">
          <w:rPr>
            <w:rStyle w:val="Hyperlink"/>
            <w:rFonts w:ascii="Times New Roman" w:hAnsi="Times New Roman" w:cs="Times New Roman"/>
            <w:color w:val="auto"/>
            <w:sz w:val="32"/>
            <w:szCs w:val="32"/>
            <w:u w:val="none"/>
          </w:rPr>
          <w:t>/</w:t>
        </w:r>
        <w:r w:rsidRPr="008F2111">
          <w:rPr>
            <w:rStyle w:val="Hyperlink"/>
            <w:rFonts w:ascii="Times New Roman" w:hAnsi="Times New Roman" w:cs="Times New Roman"/>
            <w:color w:val="auto"/>
            <w:sz w:val="32"/>
            <w:szCs w:val="32"/>
            <w:u w:val="none"/>
            <w:lang w:val="ru-RU"/>
          </w:rPr>
          <w:t>statti</w:t>
        </w:r>
        <w:r w:rsidRPr="008F2111">
          <w:rPr>
            <w:rStyle w:val="Hyperlink"/>
            <w:rFonts w:ascii="Times New Roman" w:hAnsi="Times New Roman" w:cs="Times New Roman"/>
            <w:color w:val="auto"/>
            <w:sz w:val="32"/>
            <w:szCs w:val="32"/>
            <w:u w:val="none"/>
          </w:rPr>
          <w:t>/</w:t>
        </w:r>
        <w:r w:rsidRPr="008F2111">
          <w:rPr>
            <w:rStyle w:val="Hyperlink"/>
            <w:rFonts w:ascii="Times New Roman" w:hAnsi="Times New Roman" w:cs="Times New Roman"/>
            <w:color w:val="auto"/>
            <w:sz w:val="32"/>
            <w:szCs w:val="32"/>
            <w:u w:val="none"/>
            <w:lang w:val="ru-RU"/>
          </w:rPr>
          <w:t>bankivska</w:t>
        </w:r>
        <w:r w:rsidRPr="008F2111">
          <w:rPr>
            <w:rStyle w:val="Hyperlink"/>
            <w:rFonts w:ascii="Times New Roman" w:hAnsi="Times New Roman" w:cs="Times New Roman"/>
            <w:color w:val="auto"/>
            <w:sz w:val="32"/>
            <w:szCs w:val="32"/>
            <w:u w:val="none"/>
          </w:rPr>
          <w:t>_</w:t>
        </w:r>
        <w:r w:rsidRPr="008F2111">
          <w:rPr>
            <w:rStyle w:val="Hyperlink"/>
            <w:rFonts w:ascii="Times New Roman" w:hAnsi="Times New Roman" w:cs="Times New Roman"/>
            <w:color w:val="auto"/>
            <w:sz w:val="32"/>
            <w:szCs w:val="32"/>
            <w:u w:val="none"/>
            <w:lang w:val="ru-RU"/>
          </w:rPr>
          <w:t>garantiya</w:t>
        </w:r>
        <w:r w:rsidRPr="008F2111">
          <w:rPr>
            <w:rStyle w:val="Hyperlink"/>
            <w:rFonts w:ascii="Times New Roman" w:hAnsi="Times New Roman" w:cs="Times New Roman"/>
            <w:color w:val="auto"/>
            <w:sz w:val="32"/>
            <w:szCs w:val="32"/>
            <w:u w:val="none"/>
          </w:rPr>
          <w:t>_</w:t>
        </w:r>
        <w:r w:rsidRPr="008F2111">
          <w:rPr>
            <w:rStyle w:val="Hyperlink"/>
            <w:rFonts w:ascii="Times New Roman" w:hAnsi="Times New Roman" w:cs="Times New Roman"/>
            <w:color w:val="auto"/>
            <w:sz w:val="32"/>
            <w:szCs w:val="32"/>
            <w:u w:val="none"/>
            <w:lang w:val="ru-RU"/>
          </w:rPr>
          <w:t>dlya</w:t>
        </w:r>
        <w:r w:rsidRPr="008F2111">
          <w:rPr>
            <w:rStyle w:val="Hyperlink"/>
            <w:rFonts w:ascii="Times New Roman" w:hAnsi="Times New Roman" w:cs="Times New Roman"/>
            <w:color w:val="auto"/>
            <w:sz w:val="32"/>
            <w:szCs w:val="32"/>
            <w:u w:val="none"/>
          </w:rPr>
          <w:t>_</w:t>
        </w:r>
        <w:r w:rsidRPr="008F2111">
          <w:rPr>
            <w:rStyle w:val="Hyperlink"/>
            <w:rFonts w:ascii="Times New Roman" w:hAnsi="Times New Roman" w:cs="Times New Roman"/>
            <w:color w:val="auto"/>
            <w:sz w:val="32"/>
            <w:szCs w:val="32"/>
            <w:u w:val="none"/>
            <w:lang w:val="ru-RU"/>
          </w:rPr>
          <w:t>turagenta</w:t>
        </w:r>
        <w:r w:rsidRPr="008F2111">
          <w:rPr>
            <w:rStyle w:val="Hyperlink"/>
            <w:rFonts w:ascii="Times New Roman" w:hAnsi="Times New Roman" w:cs="Times New Roman"/>
            <w:color w:val="auto"/>
            <w:sz w:val="32"/>
            <w:szCs w:val="32"/>
            <w:u w:val="none"/>
          </w:rPr>
          <w:t>_</w:t>
        </w:r>
        <w:r w:rsidRPr="008F2111">
          <w:rPr>
            <w:rStyle w:val="Hyperlink"/>
            <w:rFonts w:ascii="Times New Roman" w:hAnsi="Times New Roman" w:cs="Times New Roman"/>
            <w:color w:val="auto"/>
            <w:sz w:val="32"/>
            <w:szCs w:val="32"/>
            <w:u w:val="none"/>
            <w:lang w:val="ru-RU"/>
          </w:rPr>
          <w:t>i</w:t>
        </w:r>
        <w:r w:rsidRPr="008F2111">
          <w:rPr>
            <w:rStyle w:val="Hyperlink"/>
            <w:rFonts w:ascii="Times New Roman" w:hAnsi="Times New Roman" w:cs="Times New Roman"/>
            <w:color w:val="auto"/>
            <w:sz w:val="32"/>
            <w:szCs w:val="32"/>
            <w:u w:val="none"/>
          </w:rPr>
          <w:t>_</w:t>
        </w:r>
        <w:r w:rsidRPr="008F2111">
          <w:rPr>
            <w:rStyle w:val="Hyperlink"/>
            <w:rFonts w:ascii="Times New Roman" w:hAnsi="Times New Roman" w:cs="Times New Roman"/>
            <w:color w:val="auto"/>
            <w:sz w:val="32"/>
            <w:szCs w:val="32"/>
            <w:u w:val="none"/>
            <w:lang w:val="ru-RU"/>
          </w:rPr>
          <w:t>turoperatora</w:t>
        </w:r>
        <w:r w:rsidRPr="008F2111">
          <w:rPr>
            <w:rStyle w:val="Hyperlink"/>
            <w:rFonts w:ascii="Times New Roman" w:hAnsi="Times New Roman" w:cs="Times New Roman"/>
            <w:color w:val="auto"/>
            <w:sz w:val="32"/>
            <w:szCs w:val="32"/>
            <w:u w:val="none"/>
          </w:rPr>
          <w:t>_</w:t>
        </w:r>
        <w:r w:rsidRPr="008F2111">
          <w:rPr>
            <w:rStyle w:val="Hyperlink"/>
            <w:rFonts w:ascii="Times New Roman" w:hAnsi="Times New Roman" w:cs="Times New Roman"/>
            <w:color w:val="auto"/>
            <w:sz w:val="32"/>
            <w:szCs w:val="32"/>
            <w:u w:val="none"/>
            <w:lang w:val="ru-RU"/>
          </w:rPr>
          <w:t>osnovni</w:t>
        </w:r>
        <w:r w:rsidRPr="008F2111">
          <w:rPr>
            <w:rStyle w:val="Hyperlink"/>
            <w:rFonts w:ascii="Times New Roman" w:hAnsi="Times New Roman" w:cs="Times New Roman"/>
            <w:color w:val="auto"/>
            <w:sz w:val="32"/>
            <w:szCs w:val="32"/>
            <w:u w:val="none"/>
          </w:rPr>
          <w:t>_</w:t>
        </w:r>
        <w:r w:rsidRPr="008F2111">
          <w:rPr>
            <w:rStyle w:val="Hyperlink"/>
            <w:rFonts w:ascii="Times New Roman" w:hAnsi="Times New Roman" w:cs="Times New Roman"/>
            <w:color w:val="auto"/>
            <w:sz w:val="32"/>
            <w:szCs w:val="32"/>
            <w:u w:val="none"/>
            <w:lang w:val="ru-RU"/>
          </w:rPr>
          <w:t>aspekti</w:t>
        </w:r>
        <w:r w:rsidRPr="008F2111">
          <w:rPr>
            <w:rStyle w:val="Hyperlink"/>
            <w:rFonts w:ascii="Times New Roman" w:hAnsi="Times New Roman" w:cs="Times New Roman"/>
            <w:color w:val="auto"/>
            <w:sz w:val="32"/>
            <w:szCs w:val="32"/>
            <w:u w:val="none"/>
          </w:rPr>
          <w:t>_</w:t>
        </w:r>
        <w:r w:rsidRPr="008F2111">
          <w:rPr>
            <w:rStyle w:val="Hyperlink"/>
            <w:rFonts w:ascii="Times New Roman" w:hAnsi="Times New Roman" w:cs="Times New Roman"/>
            <w:color w:val="auto"/>
            <w:sz w:val="32"/>
            <w:szCs w:val="32"/>
            <w:u w:val="none"/>
            <w:lang w:val="ru-RU"/>
          </w:rPr>
          <w:t>ta</w:t>
        </w:r>
        <w:r w:rsidRPr="008F2111">
          <w:rPr>
            <w:rStyle w:val="Hyperlink"/>
            <w:rFonts w:ascii="Times New Roman" w:hAnsi="Times New Roman" w:cs="Times New Roman"/>
            <w:color w:val="auto"/>
            <w:sz w:val="32"/>
            <w:szCs w:val="32"/>
            <w:u w:val="none"/>
          </w:rPr>
          <w:t>_</w:t>
        </w:r>
        <w:r w:rsidRPr="008F2111">
          <w:rPr>
            <w:rStyle w:val="Hyperlink"/>
            <w:rFonts w:ascii="Times New Roman" w:hAnsi="Times New Roman" w:cs="Times New Roman"/>
            <w:color w:val="auto"/>
            <w:sz w:val="32"/>
            <w:szCs w:val="32"/>
            <w:u w:val="none"/>
            <w:lang w:val="ru-RU"/>
          </w:rPr>
          <w:t>tarifi</w:t>
        </w:r>
      </w:hyperlink>
      <w:r w:rsidR="009D3F10">
        <w:t>.</w:t>
      </w:r>
    </w:p>
    <w:p w:rsidR="008F2111" w:rsidRPr="008F2111" w:rsidRDefault="009C4A67" w:rsidP="008F2111">
      <w:pPr>
        <w:pStyle w:val="ListParagraph"/>
        <w:numPr>
          <w:ilvl w:val="0"/>
          <w:numId w:val="11"/>
        </w:numPr>
        <w:spacing w:after="0" w:line="240" w:lineRule="auto"/>
        <w:ind w:left="1020"/>
        <w:jc w:val="both"/>
        <w:rPr>
          <w:rFonts w:ascii="Times New Roman" w:hAnsi="Times New Roman"/>
          <w:sz w:val="32"/>
          <w:szCs w:val="32"/>
        </w:rPr>
      </w:pPr>
      <w:r w:rsidRPr="00CC05B0">
        <w:rPr>
          <w:rFonts w:ascii="Times New Roman" w:eastAsia="Times New Roman" w:hAnsi="Times New Roman"/>
          <w:bCs/>
          <w:kern w:val="36"/>
          <w:sz w:val="32"/>
          <w:szCs w:val="32"/>
          <w:lang w:val="ru-RU" w:eastAsia="ru-RU"/>
        </w:rPr>
        <w:t xml:space="preserve">Банківська </w:t>
      </w:r>
      <w:r w:rsidR="009D3F10">
        <w:rPr>
          <w:rFonts w:ascii="Times New Roman" w:eastAsia="Times New Roman" w:hAnsi="Times New Roman"/>
          <w:bCs/>
          <w:kern w:val="36"/>
          <w:sz w:val="32"/>
          <w:szCs w:val="32"/>
          <w:lang w:val="ru-RU" w:eastAsia="ru-RU"/>
        </w:rPr>
        <w:t xml:space="preserve">  </w:t>
      </w:r>
      <w:r w:rsidR="003961F5">
        <w:rPr>
          <w:rFonts w:ascii="Times New Roman" w:eastAsia="Times New Roman" w:hAnsi="Times New Roman"/>
          <w:bCs/>
          <w:kern w:val="36"/>
          <w:sz w:val="32"/>
          <w:szCs w:val="32"/>
          <w:lang w:val="ru-RU" w:eastAsia="ru-RU"/>
        </w:rPr>
        <w:t xml:space="preserve"> </w:t>
      </w:r>
      <w:r w:rsidRPr="00CC05B0">
        <w:rPr>
          <w:rFonts w:ascii="Times New Roman" w:eastAsia="Times New Roman" w:hAnsi="Times New Roman"/>
          <w:bCs/>
          <w:kern w:val="36"/>
          <w:sz w:val="32"/>
          <w:szCs w:val="32"/>
          <w:lang w:val="ru-RU" w:eastAsia="ru-RU"/>
        </w:rPr>
        <w:t>гарантія</w:t>
      </w:r>
      <w:r w:rsidR="009D3F10">
        <w:rPr>
          <w:rFonts w:ascii="Times New Roman" w:eastAsia="Times New Roman" w:hAnsi="Times New Roman"/>
          <w:bCs/>
          <w:kern w:val="36"/>
          <w:sz w:val="32"/>
          <w:szCs w:val="32"/>
          <w:lang w:val="ru-RU" w:eastAsia="ru-RU"/>
        </w:rPr>
        <w:t xml:space="preserve"> </w:t>
      </w:r>
      <w:r w:rsidRPr="00CC05B0">
        <w:rPr>
          <w:rFonts w:ascii="Times New Roman" w:eastAsia="Times New Roman" w:hAnsi="Times New Roman"/>
          <w:bCs/>
          <w:kern w:val="36"/>
          <w:sz w:val="32"/>
          <w:szCs w:val="32"/>
          <w:lang w:val="ru-RU" w:eastAsia="ru-RU"/>
        </w:rPr>
        <w:t xml:space="preserve"> </w:t>
      </w:r>
      <w:r w:rsidR="003961F5">
        <w:rPr>
          <w:rFonts w:ascii="Times New Roman" w:eastAsia="Times New Roman" w:hAnsi="Times New Roman"/>
          <w:bCs/>
          <w:kern w:val="36"/>
          <w:sz w:val="32"/>
          <w:szCs w:val="32"/>
          <w:lang w:val="ru-RU" w:eastAsia="ru-RU"/>
        </w:rPr>
        <w:t xml:space="preserve"> </w:t>
      </w:r>
      <w:r w:rsidR="009D3F10">
        <w:rPr>
          <w:rFonts w:ascii="Times New Roman" w:eastAsia="Times New Roman" w:hAnsi="Times New Roman"/>
          <w:bCs/>
          <w:kern w:val="36"/>
          <w:sz w:val="32"/>
          <w:szCs w:val="32"/>
          <w:lang w:val="ru-RU" w:eastAsia="ru-RU"/>
        </w:rPr>
        <w:t xml:space="preserve"> </w:t>
      </w:r>
      <w:r w:rsidRPr="00CC05B0">
        <w:rPr>
          <w:rFonts w:ascii="Times New Roman" w:hAnsi="Times New Roman"/>
          <w:sz w:val="32"/>
          <w:szCs w:val="32"/>
          <w:lang w:val="ru-RU"/>
        </w:rPr>
        <w:t>[Електронний</w:t>
      </w:r>
      <w:r w:rsidR="009D3F10">
        <w:rPr>
          <w:rFonts w:ascii="Times New Roman" w:hAnsi="Times New Roman"/>
          <w:sz w:val="32"/>
          <w:szCs w:val="32"/>
          <w:lang w:val="ru-RU"/>
        </w:rPr>
        <w:t xml:space="preserve"> </w:t>
      </w:r>
      <w:r w:rsidR="003961F5">
        <w:rPr>
          <w:rFonts w:ascii="Times New Roman" w:hAnsi="Times New Roman"/>
          <w:sz w:val="32"/>
          <w:szCs w:val="32"/>
          <w:lang w:val="ru-RU"/>
        </w:rPr>
        <w:t xml:space="preserve"> </w:t>
      </w:r>
      <w:r w:rsidRPr="00CC05B0">
        <w:rPr>
          <w:rFonts w:ascii="Times New Roman" w:hAnsi="Times New Roman"/>
          <w:sz w:val="32"/>
          <w:szCs w:val="32"/>
          <w:lang w:val="ru-RU"/>
        </w:rPr>
        <w:t xml:space="preserve"> </w:t>
      </w:r>
      <w:r w:rsidR="009D3F10">
        <w:rPr>
          <w:rFonts w:ascii="Times New Roman" w:hAnsi="Times New Roman"/>
          <w:sz w:val="32"/>
          <w:szCs w:val="32"/>
          <w:lang w:val="ru-RU"/>
        </w:rPr>
        <w:t xml:space="preserve"> </w:t>
      </w:r>
      <w:r w:rsidRPr="00CC05B0">
        <w:rPr>
          <w:rFonts w:ascii="Times New Roman" w:hAnsi="Times New Roman"/>
          <w:sz w:val="32"/>
          <w:szCs w:val="32"/>
          <w:lang w:val="ru-RU"/>
        </w:rPr>
        <w:t xml:space="preserve">ресурс]. </w:t>
      </w:r>
      <w:r w:rsidR="009D3F10">
        <w:rPr>
          <w:rFonts w:ascii="Times New Roman" w:hAnsi="Times New Roman"/>
          <w:sz w:val="32"/>
          <w:szCs w:val="32"/>
          <w:lang w:val="ru-RU"/>
        </w:rPr>
        <w:t xml:space="preserve">  </w:t>
      </w:r>
      <w:r w:rsidRPr="00CC05B0">
        <w:rPr>
          <w:rFonts w:ascii="Times New Roman" w:hAnsi="Times New Roman"/>
          <w:sz w:val="32"/>
          <w:szCs w:val="32"/>
          <w:lang w:val="ru-RU"/>
        </w:rPr>
        <w:t>–</w:t>
      </w:r>
      <w:r w:rsidR="009D3F10">
        <w:rPr>
          <w:rFonts w:ascii="Times New Roman" w:hAnsi="Times New Roman"/>
          <w:sz w:val="32"/>
          <w:szCs w:val="32"/>
          <w:lang w:val="ru-RU"/>
        </w:rPr>
        <w:t xml:space="preserve"> </w:t>
      </w:r>
      <w:r w:rsidRPr="00CC05B0">
        <w:rPr>
          <w:rFonts w:ascii="Times New Roman" w:hAnsi="Times New Roman"/>
          <w:sz w:val="32"/>
          <w:szCs w:val="32"/>
          <w:lang w:val="ru-RU"/>
        </w:rPr>
        <w:t xml:space="preserve"> </w:t>
      </w:r>
      <w:r w:rsidR="008F2111">
        <w:rPr>
          <w:rFonts w:ascii="Times New Roman" w:hAnsi="Times New Roman"/>
          <w:sz w:val="32"/>
          <w:szCs w:val="32"/>
          <w:lang w:val="ru-RU"/>
        </w:rPr>
        <w:t>Режим</w:t>
      </w:r>
      <w:r w:rsidR="009D3F10">
        <w:rPr>
          <w:rFonts w:ascii="Times New Roman" w:hAnsi="Times New Roman"/>
          <w:sz w:val="32"/>
          <w:szCs w:val="32"/>
          <w:lang w:val="ru-RU"/>
        </w:rPr>
        <w:t xml:space="preserve"> </w:t>
      </w:r>
    </w:p>
    <w:p w:rsidR="009C4A67" w:rsidRPr="00093581" w:rsidRDefault="009D3F10" w:rsidP="008F2111">
      <w:pPr>
        <w:spacing w:after="0" w:line="240" w:lineRule="auto"/>
        <w:jc w:val="both"/>
        <w:rPr>
          <w:rFonts w:ascii="Times New Roman" w:hAnsi="Times New Roman"/>
          <w:sz w:val="32"/>
          <w:szCs w:val="32"/>
        </w:rPr>
      </w:pPr>
      <w:r>
        <w:rPr>
          <w:rFonts w:ascii="Times New Roman" w:hAnsi="Times New Roman"/>
          <w:sz w:val="32"/>
          <w:szCs w:val="32"/>
        </w:rPr>
        <w:t>д</w:t>
      </w:r>
      <w:r w:rsidR="009C4A67" w:rsidRPr="00093581">
        <w:rPr>
          <w:rFonts w:ascii="Times New Roman" w:hAnsi="Times New Roman"/>
          <w:sz w:val="32"/>
          <w:szCs w:val="32"/>
          <w:lang w:val="ru-RU"/>
        </w:rPr>
        <w:t>оступу</w:t>
      </w:r>
      <w:r>
        <w:rPr>
          <w:rFonts w:ascii="Times New Roman" w:hAnsi="Times New Roman"/>
          <w:sz w:val="32"/>
          <w:szCs w:val="32"/>
          <w:lang w:val="ru-RU"/>
        </w:rPr>
        <w:t xml:space="preserve"> </w:t>
      </w:r>
      <w:r w:rsidR="00093581">
        <w:rPr>
          <w:rFonts w:ascii="Times New Roman" w:hAnsi="Times New Roman"/>
          <w:sz w:val="32"/>
          <w:szCs w:val="32"/>
          <w:lang w:val="ru-RU"/>
        </w:rPr>
        <w:t xml:space="preserve">: </w:t>
      </w:r>
      <w:hyperlink r:id="rId36" w:history="1">
        <w:r w:rsidR="009C4A67" w:rsidRPr="00CC05B0">
          <w:rPr>
            <w:rStyle w:val="Hyperlink"/>
            <w:rFonts w:ascii="Times New Roman" w:hAnsi="Times New Roman" w:cs="Times New Roman"/>
            <w:color w:val="auto"/>
            <w:sz w:val="32"/>
            <w:szCs w:val="32"/>
            <w:u w:val="none"/>
            <w:lang w:val="ru-RU"/>
          </w:rPr>
          <w:t>http://www.fcbank.com.ua/ua/smb_documentary/</w:t>
        </w:r>
      </w:hyperlink>
      <w:r>
        <w:rPr>
          <w:rFonts w:ascii="Times New Roman" w:hAnsi="Times New Roman" w:cs="Times New Roman"/>
          <w:sz w:val="32"/>
          <w:szCs w:val="32"/>
        </w:rPr>
        <w:t>.</w:t>
      </w:r>
    </w:p>
    <w:p w:rsidR="008F2111" w:rsidRDefault="009C4A67" w:rsidP="008F2111">
      <w:pPr>
        <w:pStyle w:val="ListParagraph"/>
        <w:numPr>
          <w:ilvl w:val="0"/>
          <w:numId w:val="11"/>
        </w:numPr>
        <w:spacing w:after="0" w:line="240" w:lineRule="auto"/>
        <w:ind w:left="1020"/>
        <w:jc w:val="both"/>
        <w:rPr>
          <w:rFonts w:ascii="Times New Roman" w:hAnsi="Times New Roman"/>
          <w:sz w:val="32"/>
          <w:szCs w:val="32"/>
          <w:lang w:val="ru-RU"/>
        </w:rPr>
      </w:pPr>
      <w:r w:rsidRPr="00CC05B0">
        <w:rPr>
          <w:rFonts w:ascii="Times New Roman" w:hAnsi="Times New Roman"/>
          <w:sz w:val="32"/>
          <w:szCs w:val="32"/>
          <w:lang w:val="ru-RU"/>
        </w:rPr>
        <w:t>Демківський</w:t>
      </w:r>
      <w:r w:rsidR="003961F5">
        <w:rPr>
          <w:rFonts w:ascii="Times New Roman" w:hAnsi="Times New Roman"/>
          <w:sz w:val="32"/>
          <w:szCs w:val="32"/>
          <w:lang w:val="ru-RU"/>
        </w:rPr>
        <w:t xml:space="preserve"> </w:t>
      </w:r>
      <w:r w:rsidRPr="00CC05B0">
        <w:rPr>
          <w:rFonts w:ascii="Times New Roman" w:hAnsi="Times New Roman"/>
          <w:sz w:val="32"/>
          <w:szCs w:val="32"/>
          <w:lang w:val="ru-RU"/>
        </w:rPr>
        <w:t xml:space="preserve"> А.</w:t>
      </w:r>
      <w:r w:rsidR="009D3F10">
        <w:rPr>
          <w:rFonts w:ascii="Times New Roman" w:hAnsi="Times New Roman"/>
          <w:sz w:val="32"/>
          <w:szCs w:val="32"/>
          <w:lang w:val="ru-RU"/>
        </w:rPr>
        <w:t xml:space="preserve"> </w:t>
      </w:r>
      <w:r w:rsidRPr="00CC05B0">
        <w:rPr>
          <w:rFonts w:ascii="Times New Roman" w:hAnsi="Times New Roman"/>
          <w:sz w:val="32"/>
          <w:szCs w:val="32"/>
          <w:lang w:val="ru-RU"/>
        </w:rPr>
        <w:t>В.</w:t>
      </w:r>
      <w:r w:rsidR="003961F5">
        <w:rPr>
          <w:rFonts w:ascii="Times New Roman" w:hAnsi="Times New Roman"/>
          <w:sz w:val="32"/>
          <w:szCs w:val="32"/>
          <w:lang w:val="ru-RU"/>
        </w:rPr>
        <w:t xml:space="preserve"> </w:t>
      </w:r>
      <w:r w:rsidRPr="00CC05B0">
        <w:rPr>
          <w:rFonts w:ascii="Times New Roman" w:hAnsi="Times New Roman"/>
          <w:sz w:val="32"/>
          <w:szCs w:val="32"/>
          <w:lang w:val="ru-RU"/>
        </w:rPr>
        <w:t xml:space="preserve"> Гроші</w:t>
      </w:r>
      <w:r w:rsidR="003961F5">
        <w:rPr>
          <w:rFonts w:ascii="Times New Roman" w:hAnsi="Times New Roman"/>
          <w:sz w:val="32"/>
          <w:szCs w:val="32"/>
          <w:lang w:val="ru-RU"/>
        </w:rPr>
        <w:t xml:space="preserve"> </w:t>
      </w:r>
      <w:r w:rsidRPr="00CC05B0">
        <w:rPr>
          <w:rFonts w:ascii="Times New Roman" w:hAnsi="Times New Roman"/>
          <w:sz w:val="32"/>
          <w:szCs w:val="32"/>
          <w:lang w:val="ru-RU"/>
        </w:rPr>
        <w:t>т</w:t>
      </w:r>
      <w:r w:rsidR="00093581">
        <w:rPr>
          <w:rFonts w:ascii="Times New Roman" w:hAnsi="Times New Roman"/>
          <w:sz w:val="32"/>
          <w:szCs w:val="32"/>
          <w:lang w:val="ru-RU"/>
        </w:rPr>
        <w:t>а</w:t>
      </w:r>
      <w:r w:rsidR="009D3F10">
        <w:rPr>
          <w:rFonts w:ascii="Times New Roman" w:hAnsi="Times New Roman"/>
          <w:sz w:val="32"/>
          <w:szCs w:val="32"/>
          <w:lang w:val="ru-RU"/>
        </w:rPr>
        <w:t xml:space="preserve"> кредит</w:t>
      </w:r>
      <w:r w:rsidR="003961F5">
        <w:rPr>
          <w:rFonts w:ascii="Times New Roman" w:hAnsi="Times New Roman"/>
          <w:sz w:val="32"/>
          <w:szCs w:val="32"/>
          <w:lang w:val="ru-RU"/>
        </w:rPr>
        <w:t xml:space="preserve"> </w:t>
      </w:r>
      <w:r w:rsidR="00093581">
        <w:rPr>
          <w:rFonts w:ascii="Times New Roman" w:hAnsi="Times New Roman"/>
          <w:sz w:val="32"/>
          <w:szCs w:val="32"/>
          <w:lang w:val="ru-RU"/>
        </w:rPr>
        <w:t xml:space="preserve"> / А.</w:t>
      </w:r>
      <w:r w:rsidR="009D3F10">
        <w:rPr>
          <w:rFonts w:ascii="Times New Roman" w:hAnsi="Times New Roman"/>
          <w:sz w:val="32"/>
          <w:szCs w:val="32"/>
          <w:lang w:val="ru-RU"/>
        </w:rPr>
        <w:t xml:space="preserve"> </w:t>
      </w:r>
      <w:r w:rsidR="00093581">
        <w:rPr>
          <w:rFonts w:ascii="Times New Roman" w:hAnsi="Times New Roman"/>
          <w:sz w:val="32"/>
          <w:szCs w:val="32"/>
          <w:lang w:val="ru-RU"/>
        </w:rPr>
        <w:t xml:space="preserve">В. Демківський. </w:t>
      </w:r>
    </w:p>
    <w:p w:rsidR="009C4A67" w:rsidRPr="009D3F10" w:rsidRDefault="009D3F10" w:rsidP="008F2111">
      <w:pPr>
        <w:spacing w:after="0" w:line="240" w:lineRule="auto"/>
        <w:jc w:val="both"/>
        <w:rPr>
          <w:rFonts w:ascii="Times New Roman" w:hAnsi="Times New Roman"/>
          <w:sz w:val="32"/>
          <w:szCs w:val="32"/>
          <w:lang w:val="ru-RU"/>
        </w:rPr>
      </w:pPr>
      <w:r w:rsidRPr="008F2111">
        <w:rPr>
          <w:rFonts w:ascii="Times New Roman" w:hAnsi="Times New Roman"/>
          <w:sz w:val="32"/>
          <w:szCs w:val="32"/>
          <w:lang w:val="ru-RU"/>
        </w:rPr>
        <w:t>–</w:t>
      </w:r>
      <w:r w:rsidR="008F2111">
        <w:rPr>
          <w:rFonts w:ascii="Times New Roman" w:hAnsi="Times New Roman"/>
          <w:sz w:val="32"/>
          <w:szCs w:val="32"/>
          <w:lang w:val="ru-RU"/>
        </w:rPr>
        <w:t xml:space="preserve"> </w:t>
      </w:r>
      <w:r w:rsidR="009C4A67" w:rsidRPr="009D3F10">
        <w:rPr>
          <w:rFonts w:ascii="Times New Roman" w:hAnsi="Times New Roman"/>
          <w:sz w:val="32"/>
          <w:szCs w:val="32"/>
          <w:lang w:val="ru-RU"/>
        </w:rPr>
        <w:t xml:space="preserve">К.: </w:t>
      </w:r>
      <w:r w:rsidR="009C4A67" w:rsidRPr="00CC05B0">
        <w:rPr>
          <w:rFonts w:ascii="Times New Roman" w:hAnsi="Times New Roman" w:cs="Times New Roman"/>
          <w:sz w:val="32"/>
          <w:szCs w:val="32"/>
          <w:lang w:val="ru-RU"/>
        </w:rPr>
        <w:t>Дакор, 2007. – 528</w:t>
      </w:r>
      <w:r>
        <w:rPr>
          <w:rFonts w:ascii="Times New Roman" w:hAnsi="Times New Roman" w:cs="Times New Roman"/>
          <w:sz w:val="32"/>
          <w:szCs w:val="32"/>
          <w:lang w:val="ru-RU"/>
        </w:rPr>
        <w:t xml:space="preserve"> </w:t>
      </w:r>
      <w:r w:rsidR="009C4A67" w:rsidRPr="00CC05B0">
        <w:rPr>
          <w:rFonts w:ascii="Times New Roman" w:hAnsi="Times New Roman" w:cs="Times New Roman"/>
          <w:sz w:val="32"/>
          <w:szCs w:val="32"/>
          <w:lang w:val="ru-RU"/>
        </w:rPr>
        <w:t>с.</w:t>
      </w:r>
    </w:p>
    <w:p w:rsidR="00093581" w:rsidRPr="00742F5A" w:rsidRDefault="009C4A67" w:rsidP="008F2111">
      <w:pPr>
        <w:pStyle w:val="ListParagraph"/>
        <w:numPr>
          <w:ilvl w:val="0"/>
          <w:numId w:val="11"/>
        </w:numPr>
        <w:spacing w:after="0" w:line="240" w:lineRule="auto"/>
        <w:ind w:left="1020"/>
        <w:jc w:val="both"/>
        <w:rPr>
          <w:rFonts w:ascii="Times New Roman" w:hAnsi="Times New Roman"/>
          <w:sz w:val="32"/>
          <w:szCs w:val="32"/>
        </w:rPr>
      </w:pPr>
      <w:r w:rsidRPr="00742F5A">
        <w:rPr>
          <w:rFonts w:ascii="Times New Roman" w:hAnsi="Times New Roman"/>
          <w:sz w:val="32"/>
          <w:szCs w:val="32"/>
          <w:lang w:val="ru-RU"/>
        </w:rPr>
        <w:t xml:space="preserve">[Електронний ресурс]. – Режим доступу. </w:t>
      </w:r>
    </w:p>
    <w:p w:rsidR="009C4A67" w:rsidRPr="00093581" w:rsidRDefault="00C36FAB" w:rsidP="008F2111">
      <w:pPr>
        <w:spacing w:after="0" w:line="240" w:lineRule="auto"/>
        <w:jc w:val="both"/>
        <w:rPr>
          <w:rFonts w:ascii="Times New Roman" w:hAnsi="Times New Roman" w:cs="Times New Roman"/>
          <w:sz w:val="32"/>
          <w:szCs w:val="32"/>
        </w:rPr>
      </w:pPr>
      <w:hyperlink r:id="rId37" w:history="1">
        <w:r w:rsidR="009C4A67" w:rsidRPr="00742F5A">
          <w:rPr>
            <w:rStyle w:val="Hyperlink"/>
            <w:rFonts w:ascii="Times New Roman" w:hAnsi="Times New Roman" w:cs="Times New Roman"/>
            <w:color w:val="auto"/>
            <w:sz w:val="32"/>
            <w:szCs w:val="32"/>
            <w:u w:val="none"/>
          </w:rPr>
          <w:t>http://allbest.ru/sport/00012969_1.html</w:t>
        </w:r>
      </w:hyperlink>
      <w:r w:rsidR="009D3F10" w:rsidRPr="00742F5A">
        <w:t>.</w:t>
      </w:r>
    </w:p>
    <w:p w:rsidR="008F2111" w:rsidRDefault="009C4A67" w:rsidP="008F2111">
      <w:pPr>
        <w:pStyle w:val="ListParagraph"/>
        <w:numPr>
          <w:ilvl w:val="0"/>
          <w:numId w:val="11"/>
        </w:numPr>
        <w:spacing w:after="0" w:line="240" w:lineRule="auto"/>
        <w:ind w:left="1020"/>
        <w:jc w:val="both"/>
        <w:rPr>
          <w:rFonts w:ascii="Times New Roman" w:hAnsi="Times New Roman"/>
          <w:sz w:val="32"/>
          <w:szCs w:val="32"/>
          <w:lang w:val="ru-RU"/>
        </w:rPr>
      </w:pPr>
      <w:r w:rsidRPr="00CC05B0">
        <w:rPr>
          <w:rFonts w:ascii="Times New Roman" w:hAnsi="Times New Roman"/>
          <w:sz w:val="32"/>
          <w:szCs w:val="32"/>
          <w:lang w:val="ru-RU"/>
        </w:rPr>
        <w:t>Жукова Н.</w:t>
      </w:r>
      <w:r w:rsidR="009D3F10">
        <w:rPr>
          <w:rFonts w:ascii="Times New Roman" w:hAnsi="Times New Roman"/>
          <w:sz w:val="32"/>
          <w:szCs w:val="32"/>
          <w:lang w:val="ru-RU"/>
        </w:rPr>
        <w:t xml:space="preserve"> К. </w:t>
      </w:r>
      <w:r w:rsidR="003961F5">
        <w:rPr>
          <w:rFonts w:ascii="Times New Roman" w:hAnsi="Times New Roman"/>
          <w:sz w:val="32"/>
          <w:szCs w:val="32"/>
          <w:lang w:val="ru-RU"/>
        </w:rPr>
        <w:t xml:space="preserve"> </w:t>
      </w:r>
      <w:r w:rsidRPr="00CC05B0">
        <w:rPr>
          <w:rFonts w:ascii="Times New Roman" w:hAnsi="Times New Roman"/>
          <w:sz w:val="32"/>
          <w:szCs w:val="32"/>
          <w:lang w:val="ru-RU"/>
        </w:rPr>
        <w:t xml:space="preserve">Сучасний стан ринку </w:t>
      </w:r>
      <w:r w:rsidRPr="009D3F10">
        <w:rPr>
          <w:rFonts w:ascii="Times New Roman" w:hAnsi="Times New Roman"/>
          <w:sz w:val="32"/>
          <w:szCs w:val="32"/>
          <w:lang w:val="ru-RU"/>
        </w:rPr>
        <w:t>банківських креди</w:t>
      </w:r>
      <w:r w:rsidR="009D3F10" w:rsidRPr="009D3F10">
        <w:rPr>
          <w:rFonts w:ascii="Times New Roman" w:hAnsi="Times New Roman"/>
          <w:sz w:val="32"/>
          <w:szCs w:val="32"/>
          <w:lang w:val="ru-RU"/>
        </w:rPr>
        <w:t xml:space="preserve">тів </w:t>
      </w:r>
    </w:p>
    <w:p w:rsidR="009C4A67" w:rsidRPr="009D3F10" w:rsidRDefault="009D3F10" w:rsidP="008F2111">
      <w:pPr>
        <w:spacing w:after="0" w:line="240" w:lineRule="auto"/>
        <w:jc w:val="both"/>
        <w:rPr>
          <w:rFonts w:ascii="Times New Roman" w:hAnsi="Times New Roman"/>
          <w:sz w:val="32"/>
          <w:szCs w:val="32"/>
          <w:lang w:val="ru-RU"/>
        </w:rPr>
      </w:pPr>
      <w:r w:rsidRPr="008F2111">
        <w:rPr>
          <w:rFonts w:ascii="Times New Roman" w:hAnsi="Times New Roman"/>
          <w:sz w:val="32"/>
          <w:szCs w:val="32"/>
          <w:lang w:val="ru-RU"/>
        </w:rPr>
        <w:t xml:space="preserve">в </w:t>
      </w:r>
      <w:r w:rsidRPr="009D3F10">
        <w:rPr>
          <w:rFonts w:ascii="Times New Roman" w:hAnsi="Times New Roman"/>
          <w:sz w:val="32"/>
          <w:szCs w:val="32"/>
          <w:lang w:val="ru-RU"/>
        </w:rPr>
        <w:t>Україні / Н. К.</w:t>
      </w:r>
      <w:r w:rsidR="009C4A67" w:rsidRPr="009D3F10">
        <w:rPr>
          <w:rFonts w:ascii="Times New Roman" w:hAnsi="Times New Roman"/>
          <w:sz w:val="32"/>
          <w:szCs w:val="32"/>
          <w:lang w:val="ru-RU"/>
        </w:rPr>
        <w:t xml:space="preserve"> </w:t>
      </w:r>
      <w:r w:rsidRPr="009D3F10">
        <w:rPr>
          <w:rFonts w:ascii="Times New Roman" w:hAnsi="Times New Roman"/>
          <w:sz w:val="32"/>
          <w:szCs w:val="32"/>
          <w:lang w:val="ru-RU"/>
        </w:rPr>
        <w:t xml:space="preserve">Жукова,  Н. В. Зражевська </w:t>
      </w:r>
      <w:r w:rsidR="009C4A67" w:rsidRPr="009D3F10">
        <w:rPr>
          <w:rFonts w:ascii="Times New Roman" w:hAnsi="Times New Roman"/>
          <w:sz w:val="32"/>
          <w:szCs w:val="32"/>
          <w:lang w:val="ru-RU"/>
        </w:rPr>
        <w:t xml:space="preserve">// Економічний часопис – XXI. – 2011. </w:t>
      </w:r>
      <w:r>
        <w:rPr>
          <w:rFonts w:ascii="Times New Roman" w:hAnsi="Times New Roman"/>
          <w:sz w:val="32"/>
          <w:szCs w:val="32"/>
          <w:lang w:val="ru-RU"/>
        </w:rPr>
        <w:t>– № 5-6. – С</w:t>
      </w:r>
      <w:r w:rsidR="009C4A67" w:rsidRPr="009D3F10">
        <w:rPr>
          <w:rFonts w:ascii="Times New Roman" w:hAnsi="Times New Roman"/>
          <w:sz w:val="32"/>
          <w:szCs w:val="32"/>
          <w:lang w:val="ru-RU"/>
        </w:rPr>
        <w:t>.</w:t>
      </w:r>
      <w:r>
        <w:rPr>
          <w:rFonts w:ascii="Times New Roman" w:hAnsi="Times New Roman"/>
          <w:sz w:val="32"/>
          <w:szCs w:val="32"/>
          <w:lang w:val="ru-RU"/>
        </w:rPr>
        <w:t xml:space="preserve"> </w:t>
      </w:r>
      <w:r w:rsidR="009C4A67" w:rsidRPr="009D3F10">
        <w:rPr>
          <w:rFonts w:ascii="Times New Roman" w:hAnsi="Times New Roman"/>
          <w:sz w:val="32"/>
          <w:szCs w:val="32"/>
          <w:lang w:val="ru-RU"/>
        </w:rPr>
        <w:t>54-57.</w:t>
      </w:r>
    </w:p>
    <w:p w:rsidR="00CC05B0" w:rsidRPr="00CC05B0" w:rsidRDefault="009C4A67" w:rsidP="008F2111">
      <w:pPr>
        <w:pStyle w:val="ListParagraph"/>
        <w:numPr>
          <w:ilvl w:val="0"/>
          <w:numId w:val="11"/>
        </w:numPr>
        <w:spacing w:after="0" w:line="240" w:lineRule="auto"/>
        <w:ind w:left="1020"/>
        <w:jc w:val="both"/>
        <w:rPr>
          <w:rFonts w:ascii="Times New Roman" w:hAnsi="Times New Roman"/>
          <w:sz w:val="32"/>
          <w:szCs w:val="32"/>
        </w:rPr>
      </w:pPr>
      <w:r w:rsidRPr="00CC05B0">
        <w:rPr>
          <w:rFonts w:ascii="Times New Roman" w:hAnsi="Times New Roman"/>
          <w:sz w:val="32"/>
          <w:szCs w:val="32"/>
        </w:rPr>
        <w:t xml:space="preserve">Кредитування </w:t>
      </w:r>
      <w:r w:rsidRPr="00CC05B0">
        <w:rPr>
          <w:rFonts w:ascii="Times New Roman" w:hAnsi="Times New Roman"/>
          <w:sz w:val="32"/>
          <w:szCs w:val="32"/>
          <w:lang w:val="ru-RU"/>
        </w:rPr>
        <w:t>[Елект</w:t>
      </w:r>
      <w:r w:rsidR="009D3F10">
        <w:rPr>
          <w:rFonts w:ascii="Times New Roman" w:hAnsi="Times New Roman"/>
          <w:sz w:val="32"/>
          <w:szCs w:val="32"/>
          <w:lang w:val="ru-RU"/>
        </w:rPr>
        <w:t>ронний</w:t>
      </w:r>
      <w:r w:rsidR="003961F5">
        <w:rPr>
          <w:rFonts w:ascii="Times New Roman" w:hAnsi="Times New Roman"/>
          <w:sz w:val="32"/>
          <w:szCs w:val="32"/>
          <w:lang w:val="ru-RU"/>
        </w:rPr>
        <w:t xml:space="preserve"> </w:t>
      </w:r>
      <w:r w:rsidR="009D3F10">
        <w:rPr>
          <w:rFonts w:ascii="Times New Roman" w:hAnsi="Times New Roman"/>
          <w:sz w:val="32"/>
          <w:szCs w:val="32"/>
          <w:lang w:val="ru-RU"/>
        </w:rPr>
        <w:t xml:space="preserve"> ресурс].</w:t>
      </w:r>
      <w:r w:rsidR="003961F5">
        <w:rPr>
          <w:rFonts w:ascii="Times New Roman" w:hAnsi="Times New Roman"/>
          <w:sz w:val="32"/>
          <w:szCs w:val="32"/>
          <w:lang w:val="ru-RU"/>
        </w:rPr>
        <w:t xml:space="preserve"> </w:t>
      </w:r>
      <w:r w:rsidR="009D3F10">
        <w:rPr>
          <w:rFonts w:ascii="Times New Roman" w:hAnsi="Times New Roman"/>
          <w:sz w:val="32"/>
          <w:szCs w:val="32"/>
          <w:lang w:val="ru-RU"/>
        </w:rPr>
        <w:t>–</w:t>
      </w:r>
      <w:r w:rsidR="003961F5">
        <w:rPr>
          <w:rFonts w:ascii="Times New Roman" w:hAnsi="Times New Roman"/>
          <w:sz w:val="32"/>
          <w:szCs w:val="32"/>
          <w:lang w:val="ru-RU"/>
        </w:rPr>
        <w:t xml:space="preserve"> </w:t>
      </w:r>
      <w:r w:rsidR="009D3F10">
        <w:rPr>
          <w:rFonts w:ascii="Times New Roman" w:hAnsi="Times New Roman"/>
          <w:sz w:val="32"/>
          <w:szCs w:val="32"/>
          <w:lang w:val="ru-RU"/>
        </w:rPr>
        <w:t xml:space="preserve">Режим </w:t>
      </w:r>
      <w:r w:rsidR="003961F5">
        <w:rPr>
          <w:rFonts w:ascii="Times New Roman" w:hAnsi="Times New Roman"/>
          <w:sz w:val="32"/>
          <w:szCs w:val="32"/>
          <w:lang w:val="ru-RU"/>
        </w:rPr>
        <w:t xml:space="preserve"> </w:t>
      </w:r>
      <w:r w:rsidR="008F2111">
        <w:rPr>
          <w:rFonts w:ascii="Times New Roman" w:hAnsi="Times New Roman"/>
          <w:sz w:val="32"/>
          <w:szCs w:val="32"/>
          <w:lang w:val="ru-RU"/>
        </w:rPr>
        <w:t xml:space="preserve">доступу </w:t>
      </w:r>
      <w:r w:rsidR="009D3F10">
        <w:rPr>
          <w:rFonts w:ascii="Times New Roman" w:hAnsi="Times New Roman"/>
          <w:sz w:val="32"/>
          <w:szCs w:val="32"/>
          <w:lang w:val="ru-RU"/>
        </w:rPr>
        <w:t>:</w:t>
      </w:r>
      <w:r w:rsidRPr="00CC05B0">
        <w:rPr>
          <w:rFonts w:ascii="Times New Roman" w:hAnsi="Times New Roman"/>
          <w:sz w:val="32"/>
          <w:szCs w:val="32"/>
          <w:lang w:val="ru-RU"/>
        </w:rPr>
        <w:t xml:space="preserve"> </w:t>
      </w:r>
    </w:p>
    <w:p w:rsidR="009C4A67" w:rsidRPr="00CC05B0" w:rsidRDefault="00C36FAB" w:rsidP="008F2111">
      <w:pPr>
        <w:spacing w:after="0" w:line="240" w:lineRule="auto"/>
        <w:jc w:val="both"/>
        <w:rPr>
          <w:rFonts w:ascii="Times New Roman" w:hAnsi="Times New Roman" w:cs="Times New Roman"/>
          <w:sz w:val="32"/>
          <w:szCs w:val="32"/>
        </w:rPr>
      </w:pPr>
      <w:hyperlink r:id="rId38" w:history="1">
        <w:r w:rsidR="009C4A67" w:rsidRPr="00CC05B0">
          <w:rPr>
            <w:rStyle w:val="Hyperlink"/>
            <w:rFonts w:ascii="Times New Roman" w:hAnsi="Times New Roman" w:cs="Times New Roman"/>
            <w:color w:val="auto"/>
            <w:sz w:val="32"/>
            <w:szCs w:val="32"/>
            <w:u w:val="none"/>
          </w:rPr>
          <w:t>http://pulib.if.ua/book/1085/53</w:t>
        </w:r>
      </w:hyperlink>
      <w:r w:rsidR="009D3F10">
        <w:t>.</w:t>
      </w:r>
    </w:p>
    <w:p w:rsidR="008F2111" w:rsidRPr="008F2111" w:rsidRDefault="009C4A67" w:rsidP="008F2111">
      <w:pPr>
        <w:pStyle w:val="ListParagraph"/>
        <w:numPr>
          <w:ilvl w:val="0"/>
          <w:numId w:val="11"/>
        </w:numPr>
        <w:spacing w:after="0" w:line="240" w:lineRule="auto"/>
        <w:ind w:left="1020"/>
        <w:jc w:val="both"/>
        <w:rPr>
          <w:rFonts w:ascii="Times New Roman" w:hAnsi="Times New Roman"/>
          <w:sz w:val="32"/>
          <w:szCs w:val="32"/>
          <w:lang w:val="ru-RU"/>
        </w:rPr>
      </w:pPr>
      <w:r w:rsidRPr="00CC05B0">
        <w:rPr>
          <w:rFonts w:ascii="Times New Roman" w:hAnsi="Times New Roman"/>
          <w:sz w:val="32"/>
          <w:szCs w:val="32"/>
        </w:rPr>
        <w:t>Мальська</w:t>
      </w:r>
      <w:r w:rsidR="003961F5">
        <w:rPr>
          <w:rFonts w:ascii="Times New Roman" w:hAnsi="Times New Roman"/>
          <w:sz w:val="32"/>
          <w:szCs w:val="32"/>
        </w:rPr>
        <w:t xml:space="preserve"> </w:t>
      </w:r>
      <w:r w:rsidRPr="00CC05B0">
        <w:rPr>
          <w:rFonts w:ascii="Times New Roman" w:hAnsi="Times New Roman"/>
          <w:sz w:val="32"/>
          <w:szCs w:val="32"/>
        </w:rPr>
        <w:t xml:space="preserve"> М.</w:t>
      </w:r>
      <w:r w:rsidR="003961F5">
        <w:rPr>
          <w:rFonts w:ascii="Times New Roman" w:hAnsi="Times New Roman"/>
          <w:sz w:val="32"/>
          <w:szCs w:val="32"/>
        </w:rPr>
        <w:t xml:space="preserve"> </w:t>
      </w:r>
      <w:r w:rsidRPr="00CC05B0">
        <w:rPr>
          <w:rFonts w:ascii="Times New Roman" w:hAnsi="Times New Roman"/>
          <w:sz w:val="32"/>
          <w:szCs w:val="32"/>
        </w:rPr>
        <w:t xml:space="preserve"> П. </w:t>
      </w:r>
      <w:r w:rsidR="003961F5">
        <w:rPr>
          <w:rFonts w:ascii="Times New Roman" w:hAnsi="Times New Roman"/>
          <w:sz w:val="32"/>
          <w:szCs w:val="32"/>
        </w:rPr>
        <w:t xml:space="preserve"> </w:t>
      </w:r>
      <w:r w:rsidRPr="00CC05B0">
        <w:rPr>
          <w:rFonts w:ascii="Times New Roman" w:hAnsi="Times New Roman"/>
          <w:sz w:val="32"/>
          <w:szCs w:val="32"/>
        </w:rPr>
        <w:t>Економіка</w:t>
      </w:r>
      <w:r w:rsidR="003961F5">
        <w:rPr>
          <w:rFonts w:ascii="Times New Roman" w:hAnsi="Times New Roman"/>
          <w:sz w:val="32"/>
          <w:szCs w:val="32"/>
        </w:rPr>
        <w:t xml:space="preserve"> </w:t>
      </w:r>
      <w:r w:rsidRPr="00CC05B0">
        <w:rPr>
          <w:rFonts w:ascii="Times New Roman" w:hAnsi="Times New Roman"/>
          <w:sz w:val="32"/>
          <w:szCs w:val="32"/>
        </w:rPr>
        <w:t xml:space="preserve"> туризму: теорія та </w:t>
      </w:r>
      <w:r w:rsidR="008F2111">
        <w:rPr>
          <w:rFonts w:ascii="Times New Roman" w:hAnsi="Times New Roman"/>
          <w:sz w:val="32"/>
          <w:szCs w:val="32"/>
        </w:rPr>
        <w:t>практика</w:t>
      </w:r>
    </w:p>
    <w:p w:rsidR="009C4A67" w:rsidRPr="00CC05B0" w:rsidRDefault="00ED32DE" w:rsidP="008F2111">
      <w:pPr>
        <w:spacing w:after="0" w:line="240" w:lineRule="auto"/>
        <w:jc w:val="both"/>
        <w:rPr>
          <w:rFonts w:ascii="Times New Roman" w:hAnsi="Times New Roman" w:cs="Times New Roman"/>
          <w:sz w:val="32"/>
          <w:szCs w:val="32"/>
          <w:lang w:val="ru-RU"/>
        </w:rPr>
      </w:pPr>
      <w:r>
        <w:rPr>
          <w:rFonts w:ascii="Times New Roman" w:hAnsi="Times New Roman" w:cs="Times New Roman"/>
          <w:sz w:val="32"/>
          <w:szCs w:val="32"/>
        </w:rPr>
        <w:t>[</w:t>
      </w:r>
      <w:r w:rsidRPr="00F06A70">
        <w:rPr>
          <w:rFonts w:ascii="Times New Roman" w:hAnsi="Times New Roman" w:cs="Times New Roman"/>
          <w:sz w:val="32"/>
          <w:szCs w:val="32"/>
          <w:lang w:val="ru-RU"/>
        </w:rPr>
        <w:t>Т</w:t>
      </w:r>
      <w:r w:rsidR="009C4A67" w:rsidRPr="00CC05B0">
        <w:rPr>
          <w:rFonts w:ascii="Times New Roman" w:hAnsi="Times New Roman" w:cs="Times New Roman"/>
          <w:sz w:val="32"/>
          <w:szCs w:val="32"/>
        </w:rPr>
        <w:t>екст]</w:t>
      </w:r>
      <w:r w:rsidR="009D3F10">
        <w:rPr>
          <w:rFonts w:ascii="Times New Roman" w:hAnsi="Times New Roman" w:cs="Times New Roman"/>
          <w:sz w:val="32"/>
          <w:szCs w:val="32"/>
        </w:rPr>
        <w:t xml:space="preserve"> : підручник</w:t>
      </w:r>
      <w:r w:rsidR="009C4A67" w:rsidRPr="00CC05B0">
        <w:rPr>
          <w:rFonts w:ascii="Times New Roman" w:hAnsi="Times New Roman" w:cs="Times New Roman"/>
          <w:sz w:val="32"/>
          <w:szCs w:val="32"/>
        </w:rPr>
        <w:t xml:space="preserve"> / М. П. Мальська, М. Й. Рутинський, С. В. Білоус, Н. Л. Мандюк. – К</w:t>
      </w:r>
      <w:r w:rsidR="00AF7724">
        <w:rPr>
          <w:rFonts w:ascii="Times New Roman" w:hAnsi="Times New Roman" w:cs="Times New Roman"/>
          <w:sz w:val="32"/>
          <w:szCs w:val="32"/>
        </w:rPr>
        <w:t>. : Центр учбової літератури</w:t>
      </w:r>
      <w:r w:rsidR="009C4A67" w:rsidRPr="00CC05B0">
        <w:rPr>
          <w:rFonts w:ascii="Times New Roman" w:hAnsi="Times New Roman" w:cs="Times New Roman"/>
          <w:sz w:val="32"/>
          <w:szCs w:val="32"/>
        </w:rPr>
        <w:t>, 2014. – 544</w:t>
      </w:r>
      <w:r w:rsidR="00AF7724">
        <w:rPr>
          <w:rFonts w:ascii="Times New Roman" w:hAnsi="Times New Roman" w:cs="Times New Roman"/>
          <w:sz w:val="32"/>
          <w:szCs w:val="32"/>
        </w:rPr>
        <w:t xml:space="preserve"> </w:t>
      </w:r>
      <w:r w:rsidR="009C4A67" w:rsidRPr="00CC05B0">
        <w:rPr>
          <w:rFonts w:ascii="Times New Roman" w:hAnsi="Times New Roman" w:cs="Times New Roman"/>
          <w:sz w:val="32"/>
          <w:szCs w:val="32"/>
        </w:rPr>
        <w:t>с.</w:t>
      </w:r>
    </w:p>
    <w:p w:rsidR="008F2111" w:rsidRDefault="008F2111" w:rsidP="008F2111">
      <w:pPr>
        <w:pStyle w:val="ListParagraph"/>
        <w:numPr>
          <w:ilvl w:val="0"/>
          <w:numId w:val="11"/>
        </w:numPr>
        <w:spacing w:after="0" w:line="240" w:lineRule="auto"/>
        <w:ind w:left="1020"/>
        <w:jc w:val="both"/>
        <w:rPr>
          <w:rFonts w:ascii="Times New Roman" w:hAnsi="Times New Roman"/>
          <w:sz w:val="32"/>
          <w:szCs w:val="32"/>
          <w:lang w:val="ru-RU"/>
        </w:rPr>
      </w:pPr>
      <w:r>
        <w:rPr>
          <w:rFonts w:ascii="Times New Roman" w:hAnsi="Times New Roman"/>
          <w:sz w:val="32"/>
          <w:szCs w:val="32"/>
          <w:lang w:val="ru-RU"/>
        </w:rPr>
        <w:t xml:space="preserve"> </w:t>
      </w:r>
      <w:r w:rsidR="009C4A67" w:rsidRPr="00CC05B0">
        <w:rPr>
          <w:rFonts w:ascii="Times New Roman" w:hAnsi="Times New Roman"/>
          <w:sz w:val="32"/>
          <w:szCs w:val="32"/>
          <w:lang w:val="ru-RU"/>
        </w:rPr>
        <w:t>Миронов</w:t>
      </w:r>
      <w:r w:rsidR="00AF7724">
        <w:rPr>
          <w:rFonts w:ascii="Times New Roman" w:hAnsi="Times New Roman"/>
          <w:sz w:val="32"/>
          <w:szCs w:val="32"/>
          <w:lang w:val="ru-RU"/>
        </w:rPr>
        <w:t xml:space="preserve"> </w:t>
      </w:r>
      <w:r>
        <w:rPr>
          <w:rFonts w:ascii="Times New Roman" w:hAnsi="Times New Roman"/>
          <w:sz w:val="32"/>
          <w:szCs w:val="32"/>
          <w:lang w:val="ru-RU"/>
        </w:rPr>
        <w:t xml:space="preserve"> </w:t>
      </w:r>
      <w:r w:rsidR="009C4A67" w:rsidRPr="00CC05B0">
        <w:rPr>
          <w:rFonts w:ascii="Times New Roman" w:hAnsi="Times New Roman"/>
          <w:sz w:val="32"/>
          <w:szCs w:val="32"/>
          <w:lang w:val="ru-RU"/>
        </w:rPr>
        <w:t>О.</w:t>
      </w:r>
      <w:r w:rsidR="00AF7724">
        <w:rPr>
          <w:rFonts w:ascii="Times New Roman" w:hAnsi="Times New Roman"/>
          <w:sz w:val="32"/>
          <w:szCs w:val="32"/>
          <w:lang w:val="ru-RU"/>
        </w:rPr>
        <w:t xml:space="preserve"> </w:t>
      </w:r>
      <w:r w:rsidR="009C4A67" w:rsidRPr="00CC05B0">
        <w:rPr>
          <w:rFonts w:ascii="Times New Roman" w:hAnsi="Times New Roman"/>
          <w:sz w:val="32"/>
          <w:szCs w:val="32"/>
          <w:lang w:val="ru-RU"/>
        </w:rPr>
        <w:t xml:space="preserve">А. </w:t>
      </w:r>
      <w:r>
        <w:rPr>
          <w:rFonts w:ascii="Times New Roman" w:hAnsi="Times New Roman"/>
          <w:sz w:val="32"/>
          <w:szCs w:val="32"/>
          <w:lang w:val="ru-RU"/>
        </w:rPr>
        <w:t xml:space="preserve"> </w:t>
      </w:r>
      <w:r w:rsidR="009C4A67" w:rsidRPr="00CC05B0">
        <w:rPr>
          <w:rFonts w:ascii="Times New Roman" w:hAnsi="Times New Roman"/>
          <w:sz w:val="32"/>
          <w:szCs w:val="32"/>
          <w:lang w:val="ru-RU"/>
        </w:rPr>
        <w:t>Аналіз</w:t>
      </w:r>
      <w:r>
        <w:rPr>
          <w:rFonts w:ascii="Times New Roman" w:hAnsi="Times New Roman"/>
          <w:sz w:val="32"/>
          <w:szCs w:val="32"/>
          <w:lang w:val="ru-RU"/>
        </w:rPr>
        <w:t xml:space="preserve"> </w:t>
      </w:r>
      <w:r w:rsidR="003961F5">
        <w:rPr>
          <w:rFonts w:ascii="Times New Roman" w:hAnsi="Times New Roman"/>
          <w:sz w:val="32"/>
          <w:szCs w:val="32"/>
          <w:lang w:val="ru-RU"/>
        </w:rPr>
        <w:t xml:space="preserve"> </w:t>
      </w:r>
      <w:r w:rsidR="009C4A67" w:rsidRPr="00CC05B0">
        <w:rPr>
          <w:rFonts w:ascii="Times New Roman" w:hAnsi="Times New Roman"/>
          <w:sz w:val="32"/>
          <w:szCs w:val="32"/>
          <w:lang w:val="ru-RU"/>
        </w:rPr>
        <w:t>сучасного</w:t>
      </w:r>
      <w:r>
        <w:rPr>
          <w:rFonts w:ascii="Times New Roman" w:hAnsi="Times New Roman"/>
          <w:sz w:val="32"/>
          <w:szCs w:val="32"/>
          <w:lang w:val="ru-RU"/>
        </w:rPr>
        <w:t xml:space="preserve"> </w:t>
      </w:r>
      <w:r w:rsidR="009C4A67" w:rsidRPr="00CC05B0">
        <w:rPr>
          <w:rFonts w:ascii="Times New Roman" w:hAnsi="Times New Roman"/>
          <w:sz w:val="32"/>
          <w:szCs w:val="32"/>
          <w:lang w:val="ru-RU"/>
        </w:rPr>
        <w:t xml:space="preserve"> стану</w:t>
      </w:r>
      <w:r>
        <w:rPr>
          <w:rFonts w:ascii="Times New Roman" w:hAnsi="Times New Roman"/>
          <w:sz w:val="32"/>
          <w:szCs w:val="32"/>
          <w:lang w:val="ru-RU"/>
        </w:rPr>
        <w:t xml:space="preserve"> </w:t>
      </w:r>
      <w:r w:rsidR="003961F5">
        <w:rPr>
          <w:rFonts w:ascii="Times New Roman" w:hAnsi="Times New Roman"/>
          <w:sz w:val="32"/>
          <w:szCs w:val="32"/>
          <w:lang w:val="ru-RU"/>
        </w:rPr>
        <w:t xml:space="preserve"> </w:t>
      </w:r>
      <w:r w:rsidRPr="008F2111">
        <w:rPr>
          <w:rFonts w:ascii="Times New Roman" w:hAnsi="Times New Roman"/>
          <w:sz w:val="32"/>
          <w:szCs w:val="32"/>
          <w:lang w:val="ru-RU"/>
        </w:rPr>
        <w:t>кредитування</w:t>
      </w:r>
    </w:p>
    <w:p w:rsidR="009C4A67" w:rsidRPr="00AF7724" w:rsidRDefault="009C4A67" w:rsidP="008F2111">
      <w:pPr>
        <w:spacing w:after="0" w:line="240" w:lineRule="auto"/>
        <w:jc w:val="both"/>
        <w:rPr>
          <w:rFonts w:ascii="Times New Roman" w:hAnsi="Times New Roman"/>
          <w:sz w:val="32"/>
          <w:szCs w:val="32"/>
          <w:lang w:val="ru-RU"/>
        </w:rPr>
      </w:pPr>
      <w:r w:rsidRPr="00AF7724">
        <w:rPr>
          <w:rFonts w:ascii="Times New Roman" w:hAnsi="Times New Roman"/>
          <w:sz w:val="32"/>
          <w:szCs w:val="32"/>
          <w:lang w:val="ru-RU"/>
        </w:rPr>
        <w:t xml:space="preserve">сфери </w:t>
      </w:r>
      <w:r w:rsidRPr="00CC05B0">
        <w:rPr>
          <w:rFonts w:ascii="Times New Roman" w:hAnsi="Times New Roman" w:cs="Times New Roman"/>
          <w:sz w:val="32"/>
          <w:szCs w:val="32"/>
          <w:lang w:val="ru-RU"/>
        </w:rPr>
        <w:t>послуг в Україні [Елект</w:t>
      </w:r>
      <w:r w:rsidR="00AF7724">
        <w:rPr>
          <w:rFonts w:ascii="Times New Roman" w:hAnsi="Times New Roman" w:cs="Times New Roman"/>
          <w:sz w:val="32"/>
          <w:szCs w:val="32"/>
          <w:lang w:val="ru-RU"/>
        </w:rPr>
        <w:t>ронний ресурс]. – Режим доступу :</w:t>
      </w:r>
      <w:r w:rsidRPr="00CC05B0">
        <w:rPr>
          <w:rFonts w:ascii="Times New Roman" w:hAnsi="Times New Roman" w:cs="Times New Roman"/>
          <w:sz w:val="32"/>
          <w:szCs w:val="32"/>
        </w:rPr>
        <w:t xml:space="preserve"> </w:t>
      </w:r>
      <w:hyperlink r:id="rId39" w:history="1">
        <w:r w:rsidRPr="00CC05B0">
          <w:rPr>
            <w:rStyle w:val="Hyperlink"/>
            <w:rFonts w:ascii="Times New Roman" w:hAnsi="Times New Roman" w:cs="Times New Roman"/>
            <w:color w:val="auto"/>
            <w:sz w:val="32"/>
            <w:szCs w:val="32"/>
            <w:u w:val="none"/>
            <w:lang w:val="ru-RU"/>
          </w:rPr>
          <w:t>http://www.economy.nayka.com.ua/?op=1&amp;z=1069</w:t>
        </w:r>
      </w:hyperlink>
      <w:r w:rsidR="00AF7724">
        <w:t>.</w:t>
      </w:r>
    </w:p>
    <w:p w:rsidR="00AF7724" w:rsidRPr="00AF7724" w:rsidRDefault="009C4A67" w:rsidP="008F2111">
      <w:pPr>
        <w:pStyle w:val="ListParagraph"/>
        <w:numPr>
          <w:ilvl w:val="0"/>
          <w:numId w:val="11"/>
        </w:numPr>
        <w:spacing w:after="0" w:line="240" w:lineRule="auto"/>
        <w:ind w:left="1020"/>
        <w:jc w:val="both"/>
        <w:rPr>
          <w:rFonts w:ascii="Times New Roman" w:eastAsia="Times New Roman" w:hAnsi="Times New Roman"/>
          <w:sz w:val="32"/>
          <w:szCs w:val="32"/>
          <w:lang w:eastAsia="ru-RU"/>
        </w:rPr>
      </w:pPr>
      <w:r w:rsidRPr="00CC05B0">
        <w:rPr>
          <w:rFonts w:ascii="Times New Roman" w:eastAsia="Times New Roman" w:hAnsi="Times New Roman"/>
          <w:sz w:val="32"/>
          <w:szCs w:val="32"/>
          <w:lang w:val="ru-RU" w:eastAsia="ru-RU"/>
        </w:rPr>
        <w:t xml:space="preserve"> </w:t>
      </w:r>
      <w:r w:rsidRPr="00AF7724">
        <w:rPr>
          <w:rFonts w:ascii="Times New Roman" w:eastAsia="Times New Roman" w:hAnsi="Times New Roman"/>
          <w:sz w:val="32"/>
          <w:szCs w:val="32"/>
          <w:lang w:val="ru-RU" w:eastAsia="ru-RU"/>
        </w:rPr>
        <w:t>Правознавство</w:t>
      </w:r>
      <w:r w:rsidR="00AF7724" w:rsidRPr="00AF7724">
        <w:rPr>
          <w:rFonts w:ascii="Times New Roman" w:eastAsia="Times New Roman" w:hAnsi="Times New Roman"/>
          <w:sz w:val="32"/>
          <w:szCs w:val="32"/>
          <w:lang w:val="ru-RU" w:eastAsia="ru-RU"/>
        </w:rPr>
        <w:t xml:space="preserve"> : </w:t>
      </w:r>
      <w:r w:rsidR="00AF7724" w:rsidRPr="003961F5">
        <w:rPr>
          <w:rFonts w:ascii="Times New Roman" w:eastAsia="Times New Roman" w:hAnsi="Times New Roman"/>
          <w:sz w:val="32"/>
          <w:szCs w:val="32"/>
          <w:lang w:val="ru-RU" w:eastAsia="ru-RU"/>
        </w:rPr>
        <w:t>п</w:t>
      </w:r>
      <w:r w:rsidRPr="003961F5">
        <w:rPr>
          <w:rFonts w:ascii="Times New Roman" w:eastAsia="Times New Roman" w:hAnsi="Times New Roman"/>
          <w:sz w:val="32"/>
          <w:szCs w:val="32"/>
          <w:lang w:val="ru-RU" w:eastAsia="ru-RU"/>
        </w:rPr>
        <w:t>ідручник</w:t>
      </w:r>
      <w:r w:rsidRPr="003961F5">
        <w:rPr>
          <w:rFonts w:ascii="Times New Roman" w:eastAsia="Times New Roman" w:hAnsi="Times New Roman"/>
          <w:sz w:val="32"/>
          <w:szCs w:val="32"/>
          <w:lang w:val="eu-ES" w:eastAsia="ru-RU"/>
        </w:rPr>
        <w:t xml:space="preserve"> </w:t>
      </w:r>
      <w:r w:rsidR="008F2111">
        <w:rPr>
          <w:rFonts w:ascii="Times New Roman" w:eastAsia="Times New Roman" w:hAnsi="Times New Roman"/>
          <w:sz w:val="32"/>
          <w:szCs w:val="32"/>
          <w:lang w:val="eu-ES" w:eastAsia="ru-RU"/>
        </w:rPr>
        <w:t>/</w:t>
      </w:r>
      <w:r w:rsidR="003961F5" w:rsidRPr="003961F5">
        <w:rPr>
          <w:rFonts w:ascii="Times New Roman" w:eastAsia="Times New Roman" w:hAnsi="Times New Roman"/>
          <w:sz w:val="32"/>
          <w:szCs w:val="32"/>
          <w:lang w:eastAsia="ru-RU"/>
        </w:rPr>
        <w:t xml:space="preserve"> </w:t>
      </w:r>
      <w:r w:rsidR="00AF7724" w:rsidRPr="003961F5">
        <w:rPr>
          <w:rFonts w:ascii="Times New Roman" w:eastAsia="Times New Roman" w:hAnsi="Times New Roman"/>
          <w:sz w:val="32"/>
          <w:szCs w:val="32"/>
          <w:lang w:val="ru-RU" w:eastAsia="ru-RU"/>
        </w:rPr>
        <w:t>[</w:t>
      </w:r>
      <w:r w:rsidR="00AF7724" w:rsidRPr="003961F5">
        <w:rPr>
          <w:rFonts w:ascii="Times New Roman" w:hAnsi="Times New Roman"/>
          <w:sz w:val="32"/>
          <w:szCs w:val="32"/>
          <w:shd w:val="clear" w:color="auto" w:fill="FFFFFF"/>
        </w:rPr>
        <w:t>з</w:t>
      </w:r>
      <w:r w:rsidRPr="003961F5">
        <w:rPr>
          <w:rFonts w:ascii="Times New Roman" w:hAnsi="Times New Roman"/>
          <w:sz w:val="32"/>
          <w:szCs w:val="32"/>
          <w:shd w:val="clear" w:color="auto" w:fill="FFFFFF"/>
        </w:rPr>
        <w:t>а заг. ред.</w:t>
      </w:r>
      <w:r w:rsidRPr="00AF7724">
        <w:rPr>
          <w:rFonts w:ascii="Times New Roman" w:hAnsi="Times New Roman"/>
          <w:sz w:val="32"/>
          <w:szCs w:val="32"/>
          <w:shd w:val="clear" w:color="auto" w:fill="FFFFFF"/>
        </w:rPr>
        <w:t xml:space="preserve"> </w:t>
      </w:r>
      <w:r w:rsidR="003961F5">
        <w:rPr>
          <w:rFonts w:ascii="Times New Roman" w:hAnsi="Times New Roman"/>
          <w:sz w:val="32"/>
          <w:szCs w:val="32"/>
          <w:shd w:val="clear" w:color="auto" w:fill="FFFFFF"/>
        </w:rPr>
        <w:t xml:space="preserve"> </w:t>
      </w:r>
      <w:r w:rsidRPr="00AF7724">
        <w:rPr>
          <w:rFonts w:ascii="Times New Roman" w:hAnsi="Times New Roman"/>
          <w:sz w:val="32"/>
          <w:szCs w:val="32"/>
          <w:shd w:val="clear" w:color="auto" w:fill="FFFFFF"/>
        </w:rPr>
        <w:t>В. Ф.</w:t>
      </w:r>
      <w:r w:rsidR="003961F5">
        <w:rPr>
          <w:rFonts w:ascii="Times New Roman" w:hAnsi="Times New Roman"/>
          <w:sz w:val="32"/>
          <w:szCs w:val="32"/>
          <w:shd w:val="clear" w:color="auto" w:fill="FFFFFF"/>
        </w:rPr>
        <w:t xml:space="preserve"> </w:t>
      </w:r>
      <w:r w:rsidRPr="00AF7724">
        <w:rPr>
          <w:rFonts w:ascii="Times New Roman" w:hAnsi="Times New Roman"/>
          <w:sz w:val="32"/>
          <w:szCs w:val="32"/>
          <w:shd w:val="clear" w:color="auto" w:fill="FFFFFF"/>
        </w:rPr>
        <w:t xml:space="preserve"> Опришка, </w:t>
      </w:r>
    </w:p>
    <w:p w:rsidR="009C4A67" w:rsidRPr="00AF7724" w:rsidRDefault="009C4A67" w:rsidP="008F2111">
      <w:pPr>
        <w:spacing w:after="0" w:line="240" w:lineRule="auto"/>
        <w:jc w:val="both"/>
        <w:rPr>
          <w:rFonts w:ascii="Times New Roman" w:eastAsia="Times New Roman" w:hAnsi="Times New Roman"/>
          <w:sz w:val="32"/>
          <w:szCs w:val="32"/>
          <w:lang w:eastAsia="ru-RU"/>
        </w:rPr>
      </w:pPr>
      <w:r w:rsidRPr="00AF7724">
        <w:rPr>
          <w:rFonts w:ascii="Times New Roman" w:hAnsi="Times New Roman"/>
          <w:sz w:val="32"/>
          <w:szCs w:val="32"/>
          <w:shd w:val="clear" w:color="auto" w:fill="FFFFFF"/>
        </w:rPr>
        <w:t>Ф. П. Шульженка</w:t>
      </w:r>
      <w:r w:rsidR="00AF7724" w:rsidRPr="00AF7724">
        <w:rPr>
          <w:rFonts w:ascii="Times New Roman" w:hAnsi="Times New Roman"/>
          <w:sz w:val="32"/>
          <w:szCs w:val="32"/>
          <w:shd w:val="clear" w:color="auto" w:fill="FFFFFF"/>
          <w:lang w:val="ru-RU"/>
        </w:rPr>
        <w:t>]</w:t>
      </w:r>
      <w:r w:rsidRPr="00AF7724">
        <w:rPr>
          <w:rFonts w:ascii="Times New Roman" w:hAnsi="Times New Roman"/>
          <w:sz w:val="32"/>
          <w:szCs w:val="32"/>
          <w:shd w:val="clear" w:color="auto" w:fill="FFFFFF"/>
        </w:rPr>
        <w:t xml:space="preserve">. </w:t>
      </w:r>
      <w:r w:rsidR="00AF7724" w:rsidRPr="00AF7724">
        <w:rPr>
          <w:rFonts w:ascii="Times New Roman" w:hAnsi="Times New Roman"/>
          <w:sz w:val="32"/>
          <w:szCs w:val="32"/>
          <w:shd w:val="clear" w:color="auto" w:fill="FFFFFF"/>
        </w:rPr>
        <w:t>–</w:t>
      </w:r>
      <w:r w:rsidRPr="00AF7724">
        <w:rPr>
          <w:rFonts w:ascii="Times New Roman" w:hAnsi="Times New Roman"/>
          <w:sz w:val="32"/>
          <w:szCs w:val="32"/>
          <w:shd w:val="clear" w:color="auto" w:fill="FFFFFF"/>
        </w:rPr>
        <w:t xml:space="preserve"> К.</w:t>
      </w:r>
      <w:r w:rsidR="00AF7724" w:rsidRPr="00AF7724">
        <w:rPr>
          <w:rFonts w:ascii="Times New Roman" w:hAnsi="Times New Roman"/>
          <w:sz w:val="32"/>
          <w:szCs w:val="32"/>
          <w:shd w:val="clear" w:color="auto" w:fill="FFFFFF"/>
        </w:rPr>
        <w:t xml:space="preserve"> </w:t>
      </w:r>
      <w:r w:rsidRPr="00AF7724">
        <w:rPr>
          <w:rFonts w:ascii="Times New Roman" w:hAnsi="Times New Roman"/>
          <w:sz w:val="32"/>
          <w:szCs w:val="32"/>
          <w:shd w:val="clear" w:color="auto" w:fill="FFFFFF"/>
        </w:rPr>
        <w:t>: КНЕУ, 2003. - 767 с.</w:t>
      </w:r>
    </w:p>
    <w:p w:rsidR="00CC05B0" w:rsidRPr="00CC05B0" w:rsidRDefault="009C4A67" w:rsidP="008F2111">
      <w:pPr>
        <w:pStyle w:val="ListParagraph"/>
        <w:numPr>
          <w:ilvl w:val="0"/>
          <w:numId w:val="11"/>
        </w:numPr>
        <w:spacing w:after="0" w:line="240" w:lineRule="auto"/>
        <w:ind w:left="1020"/>
        <w:jc w:val="both"/>
        <w:rPr>
          <w:rFonts w:ascii="Times New Roman" w:hAnsi="Times New Roman"/>
          <w:sz w:val="32"/>
          <w:szCs w:val="32"/>
        </w:rPr>
      </w:pPr>
      <w:r w:rsidRPr="00CC05B0">
        <w:rPr>
          <w:rFonts w:ascii="Times New Roman" w:hAnsi="Times New Roman"/>
          <w:sz w:val="32"/>
          <w:szCs w:val="32"/>
        </w:rPr>
        <w:t xml:space="preserve">Сфера </w:t>
      </w:r>
      <w:r w:rsidR="003961F5">
        <w:rPr>
          <w:rFonts w:ascii="Times New Roman" w:hAnsi="Times New Roman"/>
          <w:sz w:val="32"/>
          <w:szCs w:val="32"/>
        </w:rPr>
        <w:t xml:space="preserve"> </w:t>
      </w:r>
      <w:r w:rsidRPr="00CC05B0">
        <w:rPr>
          <w:rFonts w:ascii="Times New Roman" w:hAnsi="Times New Roman"/>
          <w:sz w:val="32"/>
          <w:szCs w:val="32"/>
        </w:rPr>
        <w:t>фінансово-кредитного</w:t>
      </w:r>
      <w:r w:rsidR="003961F5">
        <w:rPr>
          <w:rFonts w:ascii="Times New Roman" w:hAnsi="Times New Roman"/>
          <w:sz w:val="32"/>
          <w:szCs w:val="32"/>
        </w:rPr>
        <w:t xml:space="preserve">  </w:t>
      </w:r>
      <w:r w:rsidRPr="00CC05B0">
        <w:rPr>
          <w:rFonts w:ascii="Times New Roman" w:hAnsi="Times New Roman"/>
          <w:sz w:val="32"/>
          <w:szCs w:val="32"/>
        </w:rPr>
        <w:t xml:space="preserve"> підприємництва: </w:t>
      </w:r>
      <w:r w:rsidR="003961F5">
        <w:rPr>
          <w:rFonts w:ascii="Times New Roman" w:hAnsi="Times New Roman"/>
          <w:sz w:val="32"/>
          <w:szCs w:val="32"/>
        </w:rPr>
        <w:t xml:space="preserve"> </w:t>
      </w:r>
      <w:r w:rsidRPr="00CC05B0">
        <w:rPr>
          <w:rFonts w:ascii="Times New Roman" w:hAnsi="Times New Roman"/>
          <w:sz w:val="32"/>
          <w:szCs w:val="32"/>
        </w:rPr>
        <w:t>суть</w:t>
      </w:r>
      <w:r w:rsidR="003961F5">
        <w:rPr>
          <w:rFonts w:ascii="Times New Roman" w:hAnsi="Times New Roman"/>
          <w:sz w:val="32"/>
          <w:szCs w:val="32"/>
        </w:rPr>
        <w:t xml:space="preserve"> </w:t>
      </w:r>
      <w:r w:rsidRPr="00CC05B0">
        <w:rPr>
          <w:rFonts w:ascii="Times New Roman" w:hAnsi="Times New Roman"/>
          <w:sz w:val="32"/>
          <w:szCs w:val="32"/>
        </w:rPr>
        <w:t xml:space="preserve"> і </w:t>
      </w:r>
    </w:p>
    <w:p w:rsidR="009C4A67" w:rsidRPr="004459C8" w:rsidRDefault="009C4A67" w:rsidP="008F2111">
      <w:pPr>
        <w:spacing w:after="0" w:line="240" w:lineRule="auto"/>
        <w:jc w:val="both"/>
        <w:rPr>
          <w:rFonts w:ascii="Times New Roman" w:hAnsi="Times New Roman" w:cs="Times New Roman"/>
          <w:sz w:val="32"/>
          <w:szCs w:val="32"/>
          <w:lang w:val="ru-RU"/>
        </w:rPr>
      </w:pPr>
      <w:r w:rsidRPr="00CC05B0">
        <w:rPr>
          <w:rFonts w:ascii="Times New Roman" w:hAnsi="Times New Roman" w:cs="Times New Roman"/>
          <w:sz w:val="32"/>
          <w:szCs w:val="32"/>
        </w:rPr>
        <w:t xml:space="preserve">основні ознаки </w:t>
      </w:r>
      <w:r w:rsidRPr="00CC05B0">
        <w:rPr>
          <w:rFonts w:ascii="Times New Roman" w:hAnsi="Times New Roman" w:cs="Times New Roman"/>
          <w:sz w:val="32"/>
          <w:szCs w:val="32"/>
          <w:lang w:val="ru-RU"/>
        </w:rPr>
        <w:t>[Елект</w:t>
      </w:r>
      <w:r w:rsidR="004459C8">
        <w:rPr>
          <w:rFonts w:ascii="Times New Roman" w:hAnsi="Times New Roman" w:cs="Times New Roman"/>
          <w:sz w:val="32"/>
          <w:szCs w:val="32"/>
          <w:lang w:val="ru-RU"/>
        </w:rPr>
        <w:t>ронний ресурс]. – Режим доступу</w:t>
      </w:r>
      <w:r w:rsidR="004459C8" w:rsidRPr="004459C8">
        <w:rPr>
          <w:rFonts w:ascii="Times New Roman" w:hAnsi="Times New Roman" w:cs="Times New Roman"/>
          <w:sz w:val="32"/>
          <w:szCs w:val="32"/>
          <w:lang w:val="ru-RU"/>
        </w:rPr>
        <w:t xml:space="preserve"> :</w:t>
      </w:r>
      <w:r w:rsidRPr="00CC05B0">
        <w:rPr>
          <w:rFonts w:ascii="Times New Roman" w:hAnsi="Times New Roman" w:cs="Times New Roman"/>
          <w:sz w:val="32"/>
          <w:szCs w:val="32"/>
          <w:lang w:val="eu-ES"/>
        </w:rPr>
        <w:t xml:space="preserve"> </w:t>
      </w:r>
      <w:hyperlink r:id="rId40" w:history="1">
        <w:r w:rsidRPr="00CC05B0">
          <w:rPr>
            <w:rStyle w:val="Hyperlink"/>
            <w:rFonts w:ascii="Times New Roman" w:hAnsi="Times New Roman" w:cs="Times New Roman"/>
            <w:color w:val="auto"/>
            <w:sz w:val="32"/>
            <w:szCs w:val="32"/>
            <w:u w:val="none"/>
          </w:rPr>
          <w:t>http://pulib.if.ua/book/1085/20</w:t>
        </w:r>
      </w:hyperlink>
      <w:r w:rsidR="004459C8" w:rsidRPr="004459C8">
        <w:rPr>
          <w:lang w:val="ru-RU"/>
        </w:rPr>
        <w:t>.</w:t>
      </w:r>
    </w:p>
    <w:p w:rsidR="005815D0" w:rsidRDefault="009C4A67" w:rsidP="008F2111">
      <w:pPr>
        <w:pStyle w:val="ListParagraph"/>
        <w:numPr>
          <w:ilvl w:val="0"/>
          <w:numId w:val="11"/>
        </w:numPr>
        <w:spacing w:after="0" w:line="240" w:lineRule="auto"/>
        <w:ind w:left="1020"/>
        <w:jc w:val="both"/>
        <w:rPr>
          <w:rFonts w:ascii="Times New Roman" w:hAnsi="Times New Roman"/>
          <w:sz w:val="32"/>
          <w:szCs w:val="32"/>
        </w:rPr>
      </w:pPr>
      <w:r w:rsidRPr="00CC05B0">
        <w:rPr>
          <w:rFonts w:ascii="Times New Roman" w:hAnsi="Times New Roman"/>
          <w:sz w:val="32"/>
          <w:szCs w:val="32"/>
        </w:rPr>
        <w:t xml:space="preserve">Сучасний </w:t>
      </w:r>
      <w:r w:rsidR="003961F5">
        <w:rPr>
          <w:rFonts w:ascii="Times New Roman" w:hAnsi="Times New Roman"/>
          <w:sz w:val="32"/>
          <w:szCs w:val="32"/>
        </w:rPr>
        <w:t xml:space="preserve"> </w:t>
      </w:r>
      <w:r w:rsidRPr="00CC05B0">
        <w:rPr>
          <w:rFonts w:ascii="Times New Roman" w:hAnsi="Times New Roman"/>
          <w:sz w:val="32"/>
          <w:szCs w:val="32"/>
        </w:rPr>
        <w:t>стан</w:t>
      </w:r>
      <w:r w:rsidR="003961F5">
        <w:rPr>
          <w:rFonts w:ascii="Times New Roman" w:hAnsi="Times New Roman"/>
          <w:sz w:val="32"/>
          <w:szCs w:val="32"/>
        </w:rPr>
        <w:t xml:space="preserve"> </w:t>
      </w:r>
      <w:r w:rsidRPr="00CC05B0">
        <w:rPr>
          <w:rFonts w:ascii="Times New Roman" w:hAnsi="Times New Roman"/>
          <w:sz w:val="32"/>
          <w:szCs w:val="32"/>
        </w:rPr>
        <w:t xml:space="preserve"> банківського кредитування юридичних </w:t>
      </w:r>
    </w:p>
    <w:p w:rsidR="009C4A67" w:rsidRPr="004459C8" w:rsidRDefault="009C4A67" w:rsidP="008F2111">
      <w:pPr>
        <w:spacing w:after="0" w:line="240" w:lineRule="auto"/>
        <w:jc w:val="both"/>
        <w:rPr>
          <w:rFonts w:ascii="Times New Roman" w:hAnsi="Times New Roman"/>
          <w:sz w:val="32"/>
          <w:szCs w:val="32"/>
          <w:lang w:val="ru-RU"/>
        </w:rPr>
      </w:pPr>
      <w:r w:rsidRPr="005815D0">
        <w:rPr>
          <w:rFonts w:ascii="Times New Roman" w:hAnsi="Times New Roman"/>
          <w:sz w:val="32"/>
          <w:szCs w:val="32"/>
        </w:rPr>
        <w:t xml:space="preserve">осіб </w:t>
      </w:r>
      <w:r w:rsidRPr="00CC05B0">
        <w:rPr>
          <w:rFonts w:ascii="Times New Roman" w:hAnsi="Times New Roman" w:cs="Times New Roman"/>
          <w:sz w:val="32"/>
          <w:szCs w:val="32"/>
        </w:rPr>
        <w:t xml:space="preserve">в Україні. Науковий блог НауУ </w:t>
      </w:r>
      <w:r w:rsidRPr="00CC05B0">
        <w:rPr>
          <w:rFonts w:ascii="Times New Roman" w:eastAsia="Times New Roman" w:hAnsi="Times New Roman" w:cs="Times New Roman"/>
          <w:sz w:val="32"/>
          <w:szCs w:val="32"/>
          <w:lang w:eastAsia="ru-RU"/>
        </w:rPr>
        <w:t xml:space="preserve">«Острозька Академія» </w:t>
      </w:r>
      <w:r w:rsidRPr="00CC05B0">
        <w:rPr>
          <w:rFonts w:ascii="Times New Roman" w:hAnsi="Times New Roman" w:cs="Times New Roman"/>
          <w:sz w:val="32"/>
          <w:szCs w:val="32"/>
          <w:lang w:val="ru-RU"/>
        </w:rPr>
        <w:t>[Елект</w:t>
      </w:r>
      <w:r w:rsidR="004459C8">
        <w:rPr>
          <w:rFonts w:ascii="Times New Roman" w:hAnsi="Times New Roman" w:cs="Times New Roman"/>
          <w:sz w:val="32"/>
          <w:szCs w:val="32"/>
          <w:lang w:val="ru-RU"/>
        </w:rPr>
        <w:t>ронний ресурс]. – Режим доступу</w:t>
      </w:r>
      <w:r w:rsidR="004459C8" w:rsidRPr="004459C8">
        <w:rPr>
          <w:rFonts w:ascii="Times New Roman" w:hAnsi="Times New Roman" w:cs="Times New Roman"/>
          <w:sz w:val="32"/>
          <w:szCs w:val="32"/>
          <w:lang w:val="ru-RU"/>
        </w:rPr>
        <w:t xml:space="preserve"> :</w:t>
      </w:r>
      <w:r w:rsidRPr="00CC05B0">
        <w:rPr>
          <w:rFonts w:ascii="Times New Roman" w:hAnsi="Times New Roman" w:cs="Times New Roman"/>
          <w:sz w:val="32"/>
          <w:szCs w:val="32"/>
          <w:lang w:val="ru-RU"/>
        </w:rPr>
        <w:t xml:space="preserve"> </w:t>
      </w:r>
      <w:r w:rsidRPr="00CC05B0">
        <w:rPr>
          <w:rFonts w:ascii="Times New Roman" w:hAnsi="Times New Roman" w:cs="Times New Roman"/>
          <w:sz w:val="32"/>
          <w:szCs w:val="32"/>
        </w:rPr>
        <w:t>http://naub.oa.edu.ua/</w:t>
      </w:r>
      <w:r w:rsidR="004459C8" w:rsidRPr="004459C8">
        <w:rPr>
          <w:rFonts w:ascii="Times New Roman" w:hAnsi="Times New Roman" w:cs="Times New Roman"/>
          <w:sz w:val="32"/>
          <w:szCs w:val="32"/>
          <w:lang w:val="ru-RU"/>
        </w:rPr>
        <w:t>.</w:t>
      </w:r>
    </w:p>
    <w:p w:rsidR="009C4A67" w:rsidRPr="004459C8" w:rsidRDefault="009C4A67" w:rsidP="008F2111">
      <w:pPr>
        <w:spacing w:after="0" w:line="360" w:lineRule="auto"/>
        <w:ind w:left="1020" w:firstLine="709"/>
        <w:contextualSpacing/>
        <w:jc w:val="center"/>
        <w:rPr>
          <w:rFonts w:ascii="Times New Roman" w:hAnsi="Times New Roman"/>
          <w:b/>
          <w:sz w:val="28"/>
          <w:szCs w:val="28"/>
          <w:lang w:val="ru-RU"/>
        </w:rPr>
      </w:pPr>
    </w:p>
    <w:p w:rsidR="00E177E8" w:rsidRDefault="00E177E8" w:rsidP="006C4BD0">
      <w:pPr>
        <w:spacing w:after="0" w:line="360" w:lineRule="auto"/>
        <w:contextualSpacing/>
        <w:rPr>
          <w:rFonts w:ascii="Times New Roman" w:hAnsi="Times New Roman"/>
          <w:b/>
          <w:sz w:val="28"/>
          <w:szCs w:val="28"/>
        </w:rPr>
      </w:pPr>
    </w:p>
    <w:p w:rsidR="00CC05B0" w:rsidRDefault="00CC05B0" w:rsidP="006C4BD0">
      <w:pPr>
        <w:spacing w:after="0" w:line="360" w:lineRule="auto"/>
        <w:contextualSpacing/>
        <w:rPr>
          <w:rFonts w:ascii="Times New Roman" w:hAnsi="Times New Roman"/>
          <w:b/>
          <w:sz w:val="28"/>
          <w:szCs w:val="28"/>
        </w:rPr>
      </w:pPr>
    </w:p>
    <w:p w:rsidR="00CC05B0" w:rsidRDefault="00CC05B0" w:rsidP="006C4BD0">
      <w:pPr>
        <w:spacing w:after="0" w:line="360" w:lineRule="auto"/>
        <w:contextualSpacing/>
        <w:rPr>
          <w:rFonts w:ascii="Times New Roman" w:hAnsi="Times New Roman"/>
          <w:b/>
          <w:sz w:val="28"/>
          <w:szCs w:val="28"/>
        </w:rPr>
      </w:pPr>
    </w:p>
    <w:p w:rsidR="00607219" w:rsidRDefault="00607219" w:rsidP="006C4BD0">
      <w:pPr>
        <w:spacing w:after="0" w:line="360" w:lineRule="auto"/>
        <w:contextualSpacing/>
        <w:rPr>
          <w:rFonts w:ascii="Times New Roman" w:hAnsi="Times New Roman"/>
          <w:b/>
          <w:sz w:val="28"/>
          <w:szCs w:val="28"/>
        </w:rPr>
      </w:pPr>
    </w:p>
    <w:p w:rsidR="00F06A70" w:rsidRDefault="00F06A70" w:rsidP="008F2111">
      <w:pPr>
        <w:pStyle w:val="Default"/>
        <w:rPr>
          <w:rStyle w:val="Emphasis"/>
          <w:b/>
          <w:bCs/>
          <w:i w:val="0"/>
          <w:sz w:val="32"/>
          <w:szCs w:val="32"/>
          <w:lang w:val="uk-UA"/>
        </w:rPr>
      </w:pPr>
    </w:p>
    <w:p w:rsidR="00F61D0B" w:rsidRDefault="00F61D0B" w:rsidP="004D2650">
      <w:pPr>
        <w:pStyle w:val="Default"/>
        <w:jc w:val="center"/>
        <w:rPr>
          <w:rStyle w:val="Emphasis"/>
          <w:b/>
          <w:bCs/>
          <w:i w:val="0"/>
          <w:sz w:val="32"/>
          <w:szCs w:val="32"/>
          <w:lang w:val="uk-UA"/>
        </w:rPr>
      </w:pPr>
    </w:p>
    <w:p w:rsidR="004D2650" w:rsidRPr="00330289" w:rsidRDefault="004D2650" w:rsidP="004D2650">
      <w:pPr>
        <w:pStyle w:val="Default"/>
        <w:jc w:val="center"/>
        <w:rPr>
          <w:rStyle w:val="Emphasis"/>
          <w:b/>
          <w:bCs/>
          <w:i w:val="0"/>
          <w:sz w:val="32"/>
          <w:szCs w:val="32"/>
          <w:lang w:val="uk-UA"/>
        </w:rPr>
      </w:pPr>
      <w:r w:rsidRPr="00330289">
        <w:rPr>
          <w:rStyle w:val="Emphasis"/>
          <w:b/>
          <w:bCs/>
          <w:i w:val="0"/>
          <w:sz w:val="32"/>
          <w:szCs w:val="32"/>
          <w:lang w:val="uk-UA"/>
        </w:rPr>
        <w:lastRenderedPageBreak/>
        <w:t>РОЗДІЛ 2.</w:t>
      </w:r>
    </w:p>
    <w:p w:rsidR="004D2650" w:rsidRPr="00F97D05" w:rsidRDefault="004D2650" w:rsidP="004D2650">
      <w:pPr>
        <w:pStyle w:val="Default"/>
        <w:jc w:val="center"/>
        <w:rPr>
          <w:b/>
          <w:bCs/>
          <w:iCs/>
          <w:sz w:val="32"/>
          <w:szCs w:val="32"/>
          <w:lang w:val="uk-UA"/>
        </w:rPr>
      </w:pPr>
      <w:r w:rsidRPr="00330289">
        <w:rPr>
          <w:rStyle w:val="Emphasis"/>
          <w:b/>
          <w:bCs/>
          <w:i w:val="0"/>
          <w:sz w:val="32"/>
          <w:szCs w:val="32"/>
          <w:lang w:val="uk-UA"/>
        </w:rPr>
        <w:t xml:space="preserve">ПРОБЛЕМИ ТЕОРІЇ </w:t>
      </w:r>
      <w:r>
        <w:rPr>
          <w:rStyle w:val="Emphasis"/>
          <w:b/>
          <w:bCs/>
          <w:i w:val="0"/>
          <w:sz w:val="32"/>
          <w:szCs w:val="32"/>
          <w:lang w:val="uk-UA"/>
        </w:rPr>
        <w:t>ТА</w:t>
      </w:r>
      <w:r w:rsidRPr="00330289">
        <w:rPr>
          <w:rStyle w:val="Emphasis"/>
          <w:b/>
          <w:bCs/>
          <w:i w:val="0"/>
          <w:sz w:val="32"/>
          <w:szCs w:val="32"/>
          <w:lang w:val="uk-UA"/>
        </w:rPr>
        <w:t xml:space="preserve"> ПРАКТИКИ ОБЛІКУ ДІЯЛЬНОСТІ</w:t>
      </w:r>
      <w:r>
        <w:rPr>
          <w:rStyle w:val="Emphasis"/>
          <w:b/>
          <w:bCs/>
          <w:i w:val="0"/>
          <w:sz w:val="32"/>
          <w:szCs w:val="32"/>
          <w:lang w:val="uk-UA"/>
        </w:rPr>
        <w:t xml:space="preserve"> </w:t>
      </w:r>
      <w:r w:rsidRPr="00330289">
        <w:rPr>
          <w:rStyle w:val="Emphasis"/>
          <w:b/>
          <w:bCs/>
          <w:i w:val="0"/>
          <w:sz w:val="32"/>
          <w:szCs w:val="32"/>
          <w:lang w:val="uk-UA"/>
        </w:rPr>
        <w:t>ТУРИСТИЧНИХ ПІДПРИЄМСТВ</w:t>
      </w:r>
    </w:p>
    <w:p w:rsidR="004D2650" w:rsidRDefault="004D2650" w:rsidP="004D2650">
      <w:pPr>
        <w:spacing w:after="0"/>
        <w:jc w:val="both"/>
        <w:rPr>
          <w:rFonts w:ascii="Times New Roman" w:hAnsi="Times New Roman" w:cs="Times New Roman"/>
          <w:b/>
          <w:sz w:val="28"/>
          <w:szCs w:val="28"/>
        </w:rPr>
      </w:pPr>
    </w:p>
    <w:p w:rsidR="00BA4549" w:rsidRDefault="00BA4549" w:rsidP="004D2650">
      <w:pPr>
        <w:spacing w:after="0"/>
        <w:jc w:val="both"/>
        <w:rPr>
          <w:rFonts w:ascii="Times New Roman" w:hAnsi="Times New Roman" w:cs="Times New Roman"/>
          <w:b/>
          <w:sz w:val="28"/>
          <w:szCs w:val="28"/>
        </w:rPr>
      </w:pPr>
    </w:p>
    <w:p w:rsidR="004D2650" w:rsidRPr="005815D0" w:rsidRDefault="004D2650" w:rsidP="004D2650">
      <w:pPr>
        <w:shd w:val="clear" w:color="auto" w:fill="FFFFFF"/>
        <w:spacing w:after="0" w:line="240" w:lineRule="auto"/>
        <w:jc w:val="right"/>
        <w:outlineLvl w:val="0"/>
        <w:rPr>
          <w:rStyle w:val="FontStyle17"/>
          <w:b/>
          <w:sz w:val="32"/>
          <w:szCs w:val="32"/>
          <w:lang w:val="ru-RU"/>
        </w:rPr>
      </w:pPr>
      <w:r w:rsidRPr="005815D0">
        <w:rPr>
          <w:rStyle w:val="FontStyle17"/>
          <w:b/>
          <w:sz w:val="32"/>
          <w:szCs w:val="32"/>
          <w:lang w:val="ru-RU"/>
        </w:rPr>
        <w:t>Пилипенко С.М.</w:t>
      </w:r>
    </w:p>
    <w:p w:rsidR="004D2650" w:rsidRPr="005815D0" w:rsidRDefault="004D2650" w:rsidP="004D2650">
      <w:pPr>
        <w:shd w:val="clear" w:color="auto" w:fill="FFFFFF"/>
        <w:spacing w:after="0" w:line="240" w:lineRule="auto"/>
        <w:jc w:val="right"/>
        <w:outlineLvl w:val="0"/>
        <w:rPr>
          <w:rStyle w:val="FontStyle17"/>
          <w:i/>
          <w:sz w:val="32"/>
          <w:szCs w:val="32"/>
          <w:lang w:val="ru-RU"/>
        </w:rPr>
      </w:pPr>
      <w:r w:rsidRPr="005815D0">
        <w:rPr>
          <w:rStyle w:val="FontStyle17"/>
          <w:i/>
          <w:sz w:val="32"/>
          <w:szCs w:val="32"/>
          <w:lang w:val="ru-RU"/>
        </w:rPr>
        <w:t>кандидат економічних наук,</w:t>
      </w:r>
    </w:p>
    <w:p w:rsidR="004D2650" w:rsidRPr="005815D0" w:rsidRDefault="004D2650" w:rsidP="004D2650">
      <w:pPr>
        <w:shd w:val="clear" w:color="auto" w:fill="FFFFFF"/>
        <w:spacing w:after="0" w:line="240" w:lineRule="auto"/>
        <w:jc w:val="right"/>
        <w:outlineLvl w:val="0"/>
        <w:rPr>
          <w:rStyle w:val="FontStyle17"/>
          <w:i/>
          <w:sz w:val="32"/>
          <w:szCs w:val="32"/>
          <w:lang w:val="ru-RU"/>
        </w:rPr>
      </w:pPr>
      <w:r w:rsidRPr="005815D0">
        <w:rPr>
          <w:rStyle w:val="FontStyle17"/>
          <w:i/>
          <w:sz w:val="32"/>
          <w:szCs w:val="32"/>
          <w:lang w:val="ru-RU"/>
        </w:rPr>
        <w:t xml:space="preserve">старший викладач кафедри обліку і фінансів  </w:t>
      </w:r>
    </w:p>
    <w:p w:rsidR="004D2650" w:rsidRPr="005815D0" w:rsidRDefault="004D2650" w:rsidP="004D2650">
      <w:pPr>
        <w:shd w:val="clear" w:color="auto" w:fill="FFFFFF"/>
        <w:spacing w:after="0" w:line="240" w:lineRule="auto"/>
        <w:jc w:val="right"/>
        <w:outlineLvl w:val="0"/>
        <w:rPr>
          <w:rFonts w:ascii="Times New Roman" w:eastAsia="Times New Roman" w:hAnsi="Times New Roman" w:cs="Times New Roman"/>
          <w:i/>
          <w:kern w:val="36"/>
          <w:sz w:val="32"/>
          <w:szCs w:val="32"/>
          <w:lang w:eastAsia="ru-RU"/>
        </w:rPr>
      </w:pPr>
      <w:r>
        <w:rPr>
          <w:rStyle w:val="FontStyle17"/>
          <w:i/>
          <w:sz w:val="32"/>
          <w:szCs w:val="32"/>
          <w:lang w:val="ru-RU"/>
        </w:rPr>
        <w:t>Львівського</w:t>
      </w:r>
      <w:r w:rsidRPr="005815D0">
        <w:rPr>
          <w:rStyle w:val="FontStyle17"/>
          <w:i/>
          <w:sz w:val="32"/>
          <w:szCs w:val="32"/>
          <w:lang w:val="ru-RU"/>
        </w:rPr>
        <w:t xml:space="preserve"> інститут</w:t>
      </w:r>
      <w:r>
        <w:rPr>
          <w:rStyle w:val="FontStyle17"/>
          <w:i/>
          <w:sz w:val="32"/>
          <w:szCs w:val="32"/>
          <w:lang w:val="ru-RU"/>
        </w:rPr>
        <w:t>у</w:t>
      </w:r>
      <w:r w:rsidRPr="005815D0">
        <w:rPr>
          <w:rStyle w:val="FontStyle17"/>
          <w:i/>
          <w:sz w:val="32"/>
          <w:szCs w:val="32"/>
          <w:lang w:val="ru-RU"/>
        </w:rPr>
        <w:t xml:space="preserve"> економіки і туризму</w:t>
      </w:r>
      <w:r w:rsidRPr="005815D0">
        <w:rPr>
          <w:rFonts w:ascii="Times New Roman" w:eastAsia="Times New Roman" w:hAnsi="Times New Roman" w:cs="Times New Roman"/>
          <w:i/>
          <w:kern w:val="36"/>
          <w:sz w:val="32"/>
          <w:szCs w:val="32"/>
          <w:lang w:eastAsia="ru-RU"/>
        </w:rPr>
        <w:t xml:space="preserve"> </w:t>
      </w:r>
    </w:p>
    <w:p w:rsidR="004D2650" w:rsidRPr="00D82EF8" w:rsidRDefault="004D2650" w:rsidP="004D2650">
      <w:pPr>
        <w:shd w:val="clear" w:color="auto" w:fill="FFFFFF"/>
        <w:spacing w:after="0" w:line="360" w:lineRule="auto"/>
        <w:outlineLvl w:val="0"/>
        <w:rPr>
          <w:rFonts w:ascii="Times New Roman" w:eastAsia="Times New Roman" w:hAnsi="Times New Roman" w:cs="Times New Roman"/>
          <w:b/>
          <w:i/>
          <w:kern w:val="36"/>
          <w:sz w:val="28"/>
          <w:szCs w:val="28"/>
          <w:lang w:eastAsia="ru-RU"/>
        </w:rPr>
      </w:pPr>
    </w:p>
    <w:p w:rsidR="004D2650" w:rsidRDefault="004D2650" w:rsidP="004D2650">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 xml:space="preserve">СПЕЦИФІКА БУХГАЛТЕРСЬКОГО ОБЛІКУ </w:t>
      </w:r>
      <w:r w:rsidRPr="005A6F73">
        <w:rPr>
          <w:rFonts w:ascii="Times New Roman" w:eastAsia="Times New Roman" w:hAnsi="Times New Roman" w:cs="Times New Roman"/>
          <w:b/>
          <w:kern w:val="36"/>
          <w:sz w:val="28"/>
          <w:szCs w:val="28"/>
          <w:lang w:eastAsia="ru-RU"/>
        </w:rPr>
        <w:t>ДОХОДІВ, ВИТРАТ ТА ФІНАНСОВИХ РЕЗУЛЬТАТІВ</w:t>
      </w:r>
      <w:r>
        <w:rPr>
          <w:rFonts w:ascii="Times New Roman" w:eastAsia="Times New Roman" w:hAnsi="Times New Roman" w:cs="Times New Roman"/>
          <w:b/>
          <w:kern w:val="36"/>
          <w:sz w:val="28"/>
          <w:szCs w:val="28"/>
          <w:lang w:eastAsia="ru-RU"/>
        </w:rPr>
        <w:t xml:space="preserve"> ДІЯЛЬНОСТІ СУБ</w:t>
      </w:r>
      <w:r w:rsidRPr="0067169C">
        <w:rPr>
          <w:rFonts w:ascii="Times New Roman" w:eastAsia="Times New Roman" w:hAnsi="Times New Roman" w:cs="Times New Roman"/>
          <w:b/>
          <w:kern w:val="36"/>
          <w:sz w:val="28"/>
          <w:szCs w:val="28"/>
          <w:lang w:eastAsia="ru-RU"/>
        </w:rPr>
        <w:t>’</w:t>
      </w:r>
      <w:r>
        <w:rPr>
          <w:rFonts w:ascii="Times New Roman" w:eastAsia="Times New Roman" w:hAnsi="Times New Roman" w:cs="Times New Roman"/>
          <w:b/>
          <w:kern w:val="36"/>
          <w:sz w:val="28"/>
          <w:szCs w:val="28"/>
          <w:lang w:eastAsia="ru-RU"/>
        </w:rPr>
        <w:t xml:space="preserve">ЄКТІВ ТУРИСТИЧНОЇ ДІЯЛЬНОСТІ </w:t>
      </w:r>
    </w:p>
    <w:p w:rsidR="004D2650" w:rsidRDefault="004D2650" w:rsidP="004D2650">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p>
    <w:p w:rsidR="004D2650" w:rsidRPr="005815D0" w:rsidRDefault="004D2650" w:rsidP="004D2650">
      <w:pPr>
        <w:autoSpaceDE w:val="0"/>
        <w:autoSpaceDN w:val="0"/>
        <w:adjustRightInd w:val="0"/>
        <w:spacing w:after="0" w:line="240" w:lineRule="auto"/>
        <w:ind w:firstLine="567"/>
        <w:jc w:val="both"/>
        <w:rPr>
          <w:rFonts w:ascii="Times New Roman" w:hAnsi="Times New Roman" w:cs="Times New Roman"/>
          <w:b/>
          <w:i/>
          <w:iCs/>
          <w:sz w:val="32"/>
          <w:szCs w:val="32"/>
          <w:lang w:val="ru-RU"/>
        </w:rPr>
      </w:pPr>
      <w:r w:rsidRPr="005815D0">
        <w:rPr>
          <w:rFonts w:ascii="Times New Roman" w:hAnsi="Times New Roman" w:cs="Times New Roman"/>
          <w:b/>
          <w:i/>
          <w:iCs/>
          <w:sz w:val="32"/>
          <w:szCs w:val="32"/>
          <w:lang w:val="ru-RU"/>
        </w:rPr>
        <w:t>Анотація</w:t>
      </w:r>
    </w:p>
    <w:p w:rsidR="004D2650" w:rsidRPr="00E04817" w:rsidRDefault="004D2650" w:rsidP="004D2650">
      <w:pPr>
        <w:autoSpaceDE w:val="0"/>
        <w:autoSpaceDN w:val="0"/>
        <w:adjustRightInd w:val="0"/>
        <w:spacing w:after="0" w:line="240" w:lineRule="auto"/>
        <w:ind w:firstLine="567"/>
        <w:jc w:val="both"/>
        <w:rPr>
          <w:rFonts w:ascii="Times New Roman" w:hAnsi="Times New Roman" w:cs="Times New Roman"/>
          <w:i/>
          <w:sz w:val="32"/>
          <w:szCs w:val="32"/>
        </w:rPr>
      </w:pPr>
      <w:r w:rsidRPr="00E04817">
        <w:rPr>
          <w:rFonts w:ascii="Times New Roman" w:hAnsi="Times New Roman" w:cs="Times New Roman"/>
          <w:i/>
          <w:iCs/>
          <w:sz w:val="32"/>
          <w:szCs w:val="32"/>
          <w:lang w:val="ru-RU"/>
        </w:rPr>
        <w:t xml:space="preserve">Розкрито особливості організації діяльності </w:t>
      </w:r>
      <w:r w:rsidRPr="00E04817">
        <w:rPr>
          <w:rFonts w:ascii="Times New Roman" w:hAnsi="Times New Roman" w:cs="Times New Roman"/>
          <w:i/>
          <w:iCs/>
          <w:sz w:val="32"/>
          <w:szCs w:val="32"/>
        </w:rPr>
        <w:t xml:space="preserve">туроператора і турагента </w:t>
      </w:r>
      <w:r w:rsidRPr="00E04817">
        <w:rPr>
          <w:rFonts w:ascii="Times New Roman" w:hAnsi="Times New Roman" w:cs="Times New Roman"/>
          <w:i/>
          <w:iCs/>
          <w:sz w:val="32"/>
          <w:szCs w:val="32"/>
          <w:lang w:val="ru-RU"/>
        </w:rPr>
        <w:t xml:space="preserve">та їх вплив на побудову обліку. Визначено специфіку бухгалтерського обліку діяльності </w:t>
      </w:r>
      <w:r w:rsidRPr="00E04817">
        <w:rPr>
          <w:rFonts w:ascii="Times New Roman" w:hAnsi="Times New Roman" w:cs="Times New Roman"/>
          <w:i/>
          <w:iCs/>
          <w:sz w:val="32"/>
          <w:szCs w:val="32"/>
        </w:rPr>
        <w:t>туроператора і турагента та особливості документального оформлення ними господарських операцій та взаємовідносин</w:t>
      </w:r>
      <w:r w:rsidRPr="00E04817">
        <w:rPr>
          <w:rFonts w:ascii="Times New Roman" w:hAnsi="Times New Roman" w:cs="Times New Roman"/>
          <w:i/>
          <w:iCs/>
          <w:sz w:val="32"/>
          <w:szCs w:val="32"/>
          <w:lang w:val="ru-RU"/>
        </w:rPr>
        <w:t xml:space="preserve">. Звертається увага на особливості побудови обліку доходів, витрат і фінансових результатів діяльності туристичних підприємств. Детально </w:t>
      </w:r>
      <w:r w:rsidR="001271AA" w:rsidRPr="004F0BA7">
        <w:rPr>
          <w:rFonts w:ascii="Times New Roman" w:hAnsi="Times New Roman" w:cs="Times New Roman"/>
          <w:i/>
          <w:iCs/>
          <w:sz w:val="32"/>
          <w:szCs w:val="32"/>
        </w:rPr>
        <w:t>обґрунтовуються</w:t>
      </w:r>
      <w:r w:rsidR="001271AA" w:rsidRPr="00E04817">
        <w:rPr>
          <w:rFonts w:ascii="Times New Roman" w:hAnsi="Times New Roman" w:cs="Times New Roman"/>
          <w:i/>
          <w:iCs/>
          <w:sz w:val="32"/>
          <w:szCs w:val="32"/>
          <w:lang w:val="ru-RU"/>
        </w:rPr>
        <w:t xml:space="preserve"> </w:t>
      </w:r>
      <w:r w:rsidRPr="00E04817">
        <w:rPr>
          <w:rFonts w:ascii="Times New Roman" w:hAnsi="Times New Roman" w:cs="Times New Roman"/>
          <w:i/>
          <w:sz w:val="32"/>
          <w:szCs w:val="32"/>
        </w:rPr>
        <w:t xml:space="preserve">відмінності в організації обліку діяльності туроператора і турагента. </w:t>
      </w:r>
    </w:p>
    <w:p w:rsidR="004D2650" w:rsidRPr="001D499B" w:rsidRDefault="004D2650" w:rsidP="004D2650">
      <w:pPr>
        <w:shd w:val="clear" w:color="auto" w:fill="FFFFFF"/>
        <w:spacing w:after="0" w:line="240" w:lineRule="auto"/>
        <w:ind w:firstLine="567"/>
        <w:jc w:val="center"/>
        <w:outlineLvl w:val="0"/>
        <w:rPr>
          <w:rFonts w:ascii="Times New Roman" w:eastAsia="Times New Roman" w:hAnsi="Times New Roman" w:cs="Times New Roman"/>
          <w:b/>
          <w:kern w:val="36"/>
          <w:sz w:val="32"/>
          <w:szCs w:val="32"/>
          <w:lang w:eastAsia="ru-RU"/>
        </w:rPr>
      </w:pPr>
    </w:p>
    <w:p w:rsidR="004D2650" w:rsidRPr="001D499B" w:rsidRDefault="004D2650" w:rsidP="004D2650">
      <w:pPr>
        <w:autoSpaceDE w:val="0"/>
        <w:autoSpaceDN w:val="0"/>
        <w:adjustRightInd w:val="0"/>
        <w:spacing w:after="0" w:line="240" w:lineRule="auto"/>
        <w:ind w:firstLine="567"/>
        <w:jc w:val="center"/>
        <w:rPr>
          <w:rFonts w:ascii="Times New Roman" w:hAnsi="Times New Roman" w:cs="Times New Roman"/>
          <w:b/>
          <w:kern w:val="36"/>
          <w:sz w:val="32"/>
          <w:szCs w:val="32"/>
        </w:rPr>
      </w:pPr>
      <w:r w:rsidRPr="001D499B">
        <w:rPr>
          <w:rFonts w:ascii="Times New Roman" w:hAnsi="Times New Roman" w:cs="Times New Roman"/>
          <w:b/>
          <w:kern w:val="36"/>
          <w:sz w:val="32"/>
          <w:szCs w:val="32"/>
        </w:rPr>
        <w:t>Вступ</w:t>
      </w:r>
    </w:p>
    <w:p w:rsidR="004D2650" w:rsidRPr="001D499B" w:rsidRDefault="004D2650" w:rsidP="004D2650">
      <w:pPr>
        <w:autoSpaceDE w:val="0"/>
        <w:autoSpaceDN w:val="0"/>
        <w:adjustRightInd w:val="0"/>
        <w:spacing w:after="0" w:line="240" w:lineRule="auto"/>
        <w:ind w:firstLine="567"/>
        <w:jc w:val="both"/>
        <w:rPr>
          <w:rFonts w:ascii="Times New Roman" w:hAnsi="Times New Roman" w:cs="Times New Roman"/>
          <w:sz w:val="32"/>
          <w:szCs w:val="32"/>
          <w:lang w:val="ru-RU"/>
        </w:rPr>
      </w:pPr>
      <w:r w:rsidRPr="001D499B">
        <w:rPr>
          <w:rFonts w:ascii="Times New Roman" w:hAnsi="Times New Roman" w:cs="Times New Roman"/>
          <w:kern w:val="36"/>
          <w:sz w:val="32"/>
          <w:szCs w:val="32"/>
        </w:rPr>
        <w:t xml:space="preserve">Умови </w:t>
      </w:r>
      <w:r w:rsidRPr="001D499B">
        <w:rPr>
          <w:rFonts w:ascii="Times New Roman" w:hAnsi="Times New Roman" w:cs="Times New Roman"/>
          <w:sz w:val="32"/>
          <w:szCs w:val="32"/>
        </w:rPr>
        <w:t xml:space="preserve">кризової політичної та соціально-економічної ситуації </w:t>
      </w:r>
      <w:r w:rsidRPr="001D499B">
        <w:rPr>
          <w:rFonts w:ascii="Times New Roman" w:hAnsi="Times New Roman" w:cs="Times New Roman"/>
          <w:sz w:val="32"/>
          <w:szCs w:val="32"/>
          <w:lang w:val="ru-RU"/>
        </w:rPr>
        <w:t xml:space="preserve">у світовому господарстві та господарстві України несприятливо впливають на </w:t>
      </w:r>
      <w:r>
        <w:rPr>
          <w:rFonts w:ascii="Times New Roman" w:hAnsi="Times New Roman" w:cs="Times New Roman"/>
          <w:sz w:val="32"/>
          <w:szCs w:val="32"/>
          <w:lang w:val="ru-RU"/>
        </w:rPr>
        <w:t>в</w:t>
      </w:r>
      <w:r w:rsidRPr="001D499B">
        <w:rPr>
          <w:rFonts w:ascii="Times New Roman" w:hAnsi="Times New Roman" w:cs="Times New Roman"/>
          <w:sz w:val="32"/>
          <w:szCs w:val="32"/>
          <w:lang w:val="ru-RU"/>
        </w:rPr>
        <w:t>сі галузі народного господарства нашої держави. За складних обставин важливо не лише не втратити чи зберегти свої позиції на р</w:t>
      </w:r>
      <w:r>
        <w:rPr>
          <w:rFonts w:ascii="Times New Roman" w:hAnsi="Times New Roman" w:cs="Times New Roman"/>
          <w:sz w:val="32"/>
          <w:szCs w:val="32"/>
          <w:lang w:val="ru-RU"/>
        </w:rPr>
        <w:t>и</w:t>
      </w:r>
      <w:r w:rsidRPr="001D499B">
        <w:rPr>
          <w:rFonts w:ascii="Times New Roman" w:hAnsi="Times New Roman" w:cs="Times New Roman"/>
          <w:sz w:val="32"/>
          <w:szCs w:val="32"/>
          <w:lang w:val="ru-RU"/>
        </w:rPr>
        <w:t xml:space="preserve">нку, а й підвищити темпи свого розвитку та збільшити обсяги прибутків. </w:t>
      </w:r>
    </w:p>
    <w:p w:rsidR="004D2650" w:rsidRPr="001D499B" w:rsidRDefault="004D2650" w:rsidP="004D2650">
      <w:pPr>
        <w:autoSpaceDE w:val="0"/>
        <w:autoSpaceDN w:val="0"/>
        <w:adjustRightInd w:val="0"/>
        <w:spacing w:after="0" w:line="240" w:lineRule="auto"/>
        <w:ind w:firstLine="567"/>
        <w:jc w:val="both"/>
        <w:rPr>
          <w:rFonts w:ascii="Times New Roman" w:hAnsi="Times New Roman" w:cs="Times New Roman"/>
          <w:sz w:val="32"/>
          <w:szCs w:val="32"/>
        </w:rPr>
      </w:pPr>
      <w:r w:rsidRPr="001D499B">
        <w:rPr>
          <w:rFonts w:ascii="Times New Roman" w:hAnsi="Times New Roman" w:cs="Times New Roman"/>
          <w:sz w:val="32"/>
          <w:szCs w:val="32"/>
          <w:lang w:val="ru-RU"/>
        </w:rPr>
        <w:t>Однією з таких галузей є туризм, потенціал розвитку якого на фоні</w:t>
      </w:r>
      <w:r w:rsidRPr="00526792">
        <w:rPr>
          <w:rFonts w:ascii="Times New Roman" w:hAnsi="Times New Roman" w:cs="Times New Roman"/>
          <w:sz w:val="32"/>
          <w:szCs w:val="32"/>
          <w:lang w:val="ru-RU"/>
        </w:rPr>
        <w:t xml:space="preserve"> </w:t>
      </w:r>
      <w:r w:rsidRPr="001D499B">
        <w:rPr>
          <w:rFonts w:ascii="Times New Roman" w:hAnsi="Times New Roman" w:cs="Times New Roman"/>
          <w:sz w:val="32"/>
          <w:szCs w:val="32"/>
          <w:lang w:val="ru-RU"/>
        </w:rPr>
        <w:t>сучасних кризових умов гарантує ліквідацію перешкод, що гальмують його поширенн</w:t>
      </w:r>
      <w:r>
        <w:rPr>
          <w:rFonts w:ascii="Times New Roman" w:hAnsi="Times New Roman" w:cs="Times New Roman"/>
          <w:sz w:val="32"/>
          <w:szCs w:val="32"/>
          <w:lang w:val="ru-RU"/>
        </w:rPr>
        <w:t>я</w:t>
      </w:r>
      <w:r w:rsidRPr="001D499B">
        <w:rPr>
          <w:rFonts w:ascii="Times New Roman" w:hAnsi="Times New Roman" w:cs="Times New Roman"/>
          <w:sz w:val="32"/>
          <w:szCs w:val="32"/>
          <w:lang w:val="ru-RU"/>
        </w:rPr>
        <w:t xml:space="preserve">. </w:t>
      </w:r>
      <w:r w:rsidRPr="001D499B">
        <w:rPr>
          <w:rFonts w:ascii="Times New Roman" w:hAnsi="Times New Roman" w:cs="Times New Roman"/>
          <w:sz w:val="32"/>
          <w:szCs w:val="32"/>
        </w:rPr>
        <w:t>Туристична діяльність сьогодні набуває дедалі більшого значення для економіки України, оскільки належить</w:t>
      </w:r>
      <w:r w:rsidRPr="001D499B">
        <w:rPr>
          <w:rFonts w:ascii="Times New Roman" w:hAnsi="Times New Roman" w:cs="Times New Roman"/>
          <w:sz w:val="32"/>
          <w:szCs w:val="32"/>
          <w:lang w:val="ru-RU"/>
        </w:rPr>
        <w:t xml:space="preserve"> до найбільш потужних та динамічних галузей економіки та регіонального розвитку.</w:t>
      </w:r>
      <w:r w:rsidRPr="001D499B">
        <w:rPr>
          <w:rFonts w:ascii="Times New Roman" w:hAnsi="Times New Roman" w:cs="Times New Roman"/>
          <w:sz w:val="32"/>
          <w:szCs w:val="32"/>
        </w:rPr>
        <w:t xml:space="preserve">  Галузь туризму сприяє розвитку соціальної сфери, збільшенню обсягів валютних </w:t>
      </w:r>
      <w:r w:rsidRPr="001D499B">
        <w:rPr>
          <w:rFonts w:ascii="Times New Roman" w:hAnsi="Times New Roman" w:cs="Times New Roman"/>
          <w:sz w:val="32"/>
          <w:szCs w:val="32"/>
        </w:rPr>
        <w:lastRenderedPageBreak/>
        <w:t>надходжень, підвищенню життєвого рівня населення, адже недарма поширена думка про те, що там, де наступає туризм, бідність</w:t>
      </w:r>
      <w:r w:rsidRPr="00526792">
        <w:rPr>
          <w:rFonts w:ascii="Times New Roman" w:hAnsi="Times New Roman" w:cs="Times New Roman"/>
          <w:sz w:val="32"/>
          <w:szCs w:val="32"/>
        </w:rPr>
        <w:t xml:space="preserve"> </w:t>
      </w:r>
      <w:r w:rsidRPr="001D499B">
        <w:rPr>
          <w:rFonts w:ascii="Times New Roman" w:hAnsi="Times New Roman" w:cs="Times New Roman"/>
          <w:sz w:val="32"/>
          <w:szCs w:val="32"/>
        </w:rPr>
        <w:t>відступає [13].</w:t>
      </w:r>
    </w:p>
    <w:p w:rsidR="004D2650" w:rsidRPr="001D499B" w:rsidRDefault="004D2650" w:rsidP="004D2650">
      <w:pPr>
        <w:autoSpaceDE w:val="0"/>
        <w:autoSpaceDN w:val="0"/>
        <w:adjustRightInd w:val="0"/>
        <w:spacing w:after="0" w:line="240" w:lineRule="auto"/>
        <w:ind w:firstLine="567"/>
        <w:jc w:val="both"/>
        <w:rPr>
          <w:rFonts w:ascii="Times New Roman" w:hAnsi="Times New Roman" w:cs="Times New Roman"/>
          <w:kern w:val="36"/>
          <w:sz w:val="32"/>
          <w:szCs w:val="32"/>
        </w:rPr>
      </w:pPr>
      <w:r w:rsidRPr="001D499B">
        <w:rPr>
          <w:rFonts w:ascii="Times New Roman" w:hAnsi="Times New Roman" w:cs="Times New Roman"/>
          <w:sz w:val="32"/>
          <w:szCs w:val="32"/>
        </w:rPr>
        <w:t>Потреба в подальшому економічному розвитку підприємств туристичної галузі України зумовлена необхідністю підвищення якості туристичного продукту. Це завдання нерозривно пов’язане з питаннями формування доходу від реалізації, визначення собівартості туристичного продукту, фінансового р</w:t>
      </w:r>
      <w:r>
        <w:rPr>
          <w:rFonts w:ascii="Times New Roman" w:hAnsi="Times New Roman" w:cs="Times New Roman"/>
          <w:sz w:val="32"/>
          <w:szCs w:val="32"/>
        </w:rPr>
        <w:t>е</w:t>
      </w:r>
      <w:r w:rsidRPr="001D499B">
        <w:rPr>
          <w:rFonts w:ascii="Times New Roman" w:hAnsi="Times New Roman" w:cs="Times New Roman"/>
          <w:sz w:val="32"/>
          <w:szCs w:val="32"/>
        </w:rPr>
        <w:t>зультату діяльності, що вимагає правильної організації бухгалтерського обліку діяльності туристичного підприємства</w:t>
      </w:r>
      <w:r w:rsidRPr="001D499B">
        <w:rPr>
          <w:rFonts w:ascii="Times New Roman" w:hAnsi="Times New Roman" w:cs="Times New Roman"/>
          <w:kern w:val="36"/>
          <w:sz w:val="32"/>
          <w:szCs w:val="32"/>
        </w:rPr>
        <w:t>.</w:t>
      </w:r>
    </w:p>
    <w:p w:rsidR="004D2650" w:rsidRPr="001D499B" w:rsidRDefault="004D2650" w:rsidP="004D2650">
      <w:pPr>
        <w:pStyle w:val="NormalWeb"/>
        <w:shd w:val="clear" w:color="auto" w:fill="FFFFFF"/>
        <w:spacing w:before="0" w:beforeAutospacing="0" w:after="0" w:afterAutospacing="0"/>
        <w:ind w:firstLine="567"/>
        <w:jc w:val="both"/>
        <w:rPr>
          <w:sz w:val="32"/>
          <w:szCs w:val="32"/>
        </w:rPr>
      </w:pPr>
      <w:r w:rsidRPr="001D499B">
        <w:rPr>
          <w:sz w:val="32"/>
          <w:szCs w:val="32"/>
        </w:rPr>
        <w:t>Питанням</w:t>
      </w:r>
      <w:r>
        <w:rPr>
          <w:sz w:val="32"/>
          <w:szCs w:val="32"/>
        </w:rPr>
        <w:t>и</w:t>
      </w:r>
      <w:r w:rsidRPr="001D499B">
        <w:rPr>
          <w:sz w:val="32"/>
          <w:szCs w:val="32"/>
        </w:rPr>
        <w:t xml:space="preserve"> дослідження діяльності туристичних підприємств та організаційних аспектів обліку </w:t>
      </w:r>
      <w:r w:rsidRPr="001D499B">
        <w:rPr>
          <w:rStyle w:val="FontStyle17"/>
          <w:sz w:val="32"/>
          <w:szCs w:val="32"/>
        </w:rPr>
        <w:t xml:space="preserve">займалися такі науковці, як </w:t>
      </w:r>
      <w:r>
        <w:rPr>
          <w:rStyle w:val="FontStyle17"/>
          <w:sz w:val="32"/>
          <w:szCs w:val="32"/>
        </w:rPr>
        <w:t xml:space="preserve"> </w:t>
      </w:r>
      <w:r w:rsidRPr="001D499B">
        <w:rPr>
          <w:rStyle w:val="FontStyle17"/>
          <w:sz w:val="32"/>
          <w:szCs w:val="32"/>
        </w:rPr>
        <w:t xml:space="preserve">З.А. </w:t>
      </w:r>
      <w:r w:rsidRPr="001D499B">
        <w:rPr>
          <w:sz w:val="32"/>
          <w:szCs w:val="32"/>
        </w:rPr>
        <w:t>Балченко [6], С.Я. Король, Ж.А. Богданова [7], О.С. Височан, О.М. Гончаренко, Г.В. Блакита, Н.О. Гура [8], Н.Б. Рошко та інші.</w:t>
      </w:r>
    </w:p>
    <w:p w:rsidR="004D2650" w:rsidRPr="001D499B" w:rsidRDefault="004D2650" w:rsidP="004D2650">
      <w:pPr>
        <w:pStyle w:val="NormalWeb"/>
        <w:shd w:val="clear" w:color="auto" w:fill="FFFFFF"/>
        <w:spacing w:before="0" w:beforeAutospacing="0" w:after="0" w:afterAutospacing="0"/>
        <w:ind w:firstLine="567"/>
        <w:jc w:val="both"/>
        <w:rPr>
          <w:sz w:val="32"/>
          <w:szCs w:val="32"/>
        </w:rPr>
      </w:pPr>
      <w:r w:rsidRPr="001D499B">
        <w:rPr>
          <w:sz w:val="32"/>
          <w:szCs w:val="32"/>
        </w:rPr>
        <w:t xml:space="preserve">Однак попри високий інтерес фахівців до проблем діяльності туристичних підприємств, сьогодні невирішеною залишається низка питань, що стосується організації ними обліку своєї діяльності, зокрема обліку доходів, витрат і фінансових результатів діяльності. Ці питання потребують подальшого опрацювання, вимагають більш глибокого дослідження </w:t>
      </w:r>
      <w:r>
        <w:rPr>
          <w:sz w:val="32"/>
          <w:szCs w:val="32"/>
        </w:rPr>
        <w:t>й</w:t>
      </w:r>
      <w:r w:rsidRPr="001D499B">
        <w:rPr>
          <w:sz w:val="32"/>
          <w:szCs w:val="32"/>
        </w:rPr>
        <w:t xml:space="preserve"> узагальнення. </w:t>
      </w:r>
    </w:p>
    <w:p w:rsidR="004D2650" w:rsidRPr="001D499B" w:rsidRDefault="004D2650" w:rsidP="004D2650">
      <w:pPr>
        <w:pStyle w:val="NormalWeb"/>
        <w:shd w:val="clear" w:color="auto" w:fill="FFFFFF"/>
        <w:spacing w:before="0" w:beforeAutospacing="0" w:after="0" w:afterAutospacing="0"/>
        <w:ind w:firstLine="567"/>
        <w:jc w:val="center"/>
        <w:rPr>
          <w:sz w:val="32"/>
          <w:szCs w:val="32"/>
        </w:rPr>
      </w:pPr>
    </w:p>
    <w:p w:rsidR="004D2650" w:rsidRPr="001D499B" w:rsidRDefault="004D2650" w:rsidP="004D2650">
      <w:pPr>
        <w:pStyle w:val="NormalWeb"/>
        <w:shd w:val="clear" w:color="auto" w:fill="FFFFFF"/>
        <w:spacing w:before="0" w:beforeAutospacing="0" w:after="0" w:afterAutospacing="0"/>
        <w:jc w:val="center"/>
        <w:rPr>
          <w:b/>
          <w:kern w:val="36"/>
          <w:sz w:val="32"/>
          <w:szCs w:val="32"/>
        </w:rPr>
      </w:pPr>
      <w:r w:rsidRPr="001D499B">
        <w:rPr>
          <w:b/>
          <w:kern w:val="36"/>
          <w:sz w:val="32"/>
          <w:szCs w:val="32"/>
        </w:rPr>
        <w:t>Розділ 1. Передумови здійснення бухгалтерського обліку діяльності у сфері туризму</w:t>
      </w:r>
    </w:p>
    <w:p w:rsidR="004D2650" w:rsidRPr="001D499B" w:rsidRDefault="004D2650" w:rsidP="004D2650">
      <w:pPr>
        <w:pStyle w:val="HTMLPreformatted"/>
        <w:shd w:val="clear" w:color="auto" w:fill="FFFFFF"/>
        <w:ind w:firstLine="567"/>
        <w:jc w:val="both"/>
        <w:textAlignment w:val="baseline"/>
        <w:rPr>
          <w:rFonts w:ascii="Times New Roman" w:hAnsi="Times New Roman" w:cs="Times New Roman"/>
          <w:sz w:val="32"/>
          <w:szCs w:val="32"/>
          <w:lang w:val="uk-UA"/>
        </w:rPr>
      </w:pPr>
      <w:r w:rsidRPr="001D499B">
        <w:rPr>
          <w:rFonts w:ascii="Times New Roman" w:hAnsi="Times New Roman" w:cs="Times New Roman"/>
          <w:kern w:val="36"/>
          <w:sz w:val="32"/>
          <w:szCs w:val="32"/>
          <w:lang w:val="uk-UA"/>
        </w:rPr>
        <w:t xml:space="preserve">Згідно зі ст. 5 Закону України «Про туризм» </w:t>
      </w:r>
      <w:r w:rsidRPr="001D499B">
        <w:rPr>
          <w:rFonts w:ascii="Times New Roman" w:hAnsi="Times New Roman" w:cs="Times New Roman"/>
          <w:sz w:val="32"/>
          <w:szCs w:val="32"/>
          <w:lang w:val="uk-UA"/>
        </w:rPr>
        <w:t>«…суб</w:t>
      </w:r>
      <w:r w:rsidRPr="00940F58">
        <w:rPr>
          <w:rFonts w:ascii="Times New Roman" w:hAnsi="Times New Roman" w:cs="Times New Roman"/>
          <w:sz w:val="32"/>
          <w:szCs w:val="32"/>
          <w:lang w:val="uk-UA"/>
        </w:rPr>
        <w:t>’</w:t>
      </w:r>
      <w:r w:rsidRPr="001D499B">
        <w:rPr>
          <w:rFonts w:ascii="Times New Roman" w:hAnsi="Times New Roman" w:cs="Times New Roman"/>
          <w:sz w:val="32"/>
          <w:szCs w:val="32"/>
          <w:lang w:val="uk-UA"/>
        </w:rPr>
        <w:t xml:space="preserve">єктами, що здійснюють та/або забезпечують туристичну діяльність, є: </w:t>
      </w:r>
    </w:p>
    <w:p w:rsidR="004D2650" w:rsidRPr="001D499B" w:rsidRDefault="004D2650" w:rsidP="004D2650">
      <w:pPr>
        <w:pStyle w:val="HTMLPreformatted"/>
        <w:numPr>
          <w:ilvl w:val="0"/>
          <w:numId w:val="8"/>
        </w:numPr>
        <w:shd w:val="clear" w:color="auto" w:fill="FFFFFF"/>
        <w:ind w:left="0" w:firstLine="567"/>
        <w:jc w:val="both"/>
        <w:textAlignment w:val="baseline"/>
        <w:rPr>
          <w:rFonts w:ascii="Times New Roman" w:hAnsi="Times New Roman" w:cs="Times New Roman"/>
          <w:sz w:val="32"/>
          <w:szCs w:val="32"/>
          <w:lang w:val="uk-UA"/>
        </w:rPr>
      </w:pPr>
      <w:r w:rsidRPr="001D499B">
        <w:rPr>
          <w:rFonts w:ascii="Times New Roman" w:hAnsi="Times New Roman" w:cs="Times New Roman"/>
          <w:sz w:val="32"/>
          <w:szCs w:val="32"/>
        </w:rPr>
        <w:t>туристичні оператори − юридичні особи, створені згідно із законодавством України, для яких виключною діяльністю є організація та забезпечення створення туристичного продукту, реалізація та надання туристичних послуг, а також посередницька діяльність із надання характерних та супутніх послуг і які в установленому порядку отримали ліцензію на туроператорську діяльність</w:t>
      </w:r>
      <w:r w:rsidRPr="001D499B">
        <w:rPr>
          <w:rFonts w:ascii="Times New Roman" w:hAnsi="Times New Roman" w:cs="Times New Roman"/>
          <w:sz w:val="32"/>
          <w:szCs w:val="32"/>
          <w:lang w:val="uk-UA"/>
        </w:rPr>
        <w:t>;</w:t>
      </w:r>
    </w:p>
    <w:p w:rsidR="004D2650" w:rsidRPr="001D499B" w:rsidRDefault="004D2650" w:rsidP="004D2650">
      <w:pPr>
        <w:pStyle w:val="HTMLPreformatted"/>
        <w:numPr>
          <w:ilvl w:val="0"/>
          <w:numId w:val="8"/>
        </w:numPr>
        <w:shd w:val="clear" w:color="auto" w:fill="FFFFFF"/>
        <w:ind w:left="0" w:firstLine="567"/>
        <w:jc w:val="both"/>
        <w:textAlignment w:val="baseline"/>
        <w:rPr>
          <w:rFonts w:ascii="Times New Roman" w:hAnsi="Times New Roman" w:cs="Times New Roman"/>
          <w:sz w:val="32"/>
          <w:szCs w:val="32"/>
          <w:lang w:val="uk-UA"/>
        </w:rPr>
      </w:pPr>
      <w:r w:rsidRPr="001D499B">
        <w:rPr>
          <w:rFonts w:ascii="Times New Roman" w:hAnsi="Times New Roman" w:cs="Times New Roman"/>
          <w:sz w:val="32"/>
          <w:szCs w:val="32"/>
          <w:lang w:val="uk-UA"/>
        </w:rPr>
        <w:t xml:space="preserve">туристичні агенти − юридичні особи, створені згідно із законодавством України, а також фізичні особи </w:t>
      </w:r>
      <w:r>
        <w:rPr>
          <w:rFonts w:ascii="Times New Roman" w:hAnsi="Times New Roman" w:cs="Times New Roman"/>
          <w:sz w:val="32"/>
          <w:szCs w:val="32"/>
          <w:lang w:val="uk-UA"/>
        </w:rPr>
        <w:t>–</w:t>
      </w:r>
      <w:r w:rsidRPr="001D499B">
        <w:rPr>
          <w:rFonts w:ascii="Times New Roman" w:hAnsi="Times New Roman" w:cs="Times New Roman"/>
          <w:sz w:val="32"/>
          <w:szCs w:val="32"/>
          <w:lang w:val="uk-UA"/>
        </w:rPr>
        <w:t xml:space="preserve"> суб</w:t>
      </w:r>
      <w:r w:rsidRPr="00940F58">
        <w:rPr>
          <w:rFonts w:ascii="Times New Roman" w:hAnsi="Times New Roman" w:cs="Times New Roman"/>
          <w:sz w:val="32"/>
          <w:szCs w:val="32"/>
          <w:lang w:val="uk-UA"/>
        </w:rPr>
        <w:t>’</w:t>
      </w:r>
      <w:r w:rsidRPr="001D499B">
        <w:rPr>
          <w:rFonts w:ascii="Times New Roman" w:hAnsi="Times New Roman" w:cs="Times New Roman"/>
          <w:sz w:val="32"/>
          <w:szCs w:val="32"/>
          <w:lang w:val="uk-UA"/>
        </w:rPr>
        <w:t xml:space="preserve">єкти підприємницької діяльності, які здійснюють посередницьку діяльність </w:t>
      </w:r>
      <w:r w:rsidRPr="00E50777">
        <w:rPr>
          <w:rFonts w:ascii="Times New Roman" w:hAnsi="Times New Roman" w:cs="Times New Roman"/>
          <w:sz w:val="32"/>
          <w:szCs w:val="32"/>
          <w:lang w:val="uk-UA"/>
        </w:rPr>
        <w:t>із</w:t>
      </w:r>
      <w:r w:rsidRPr="001D499B">
        <w:rPr>
          <w:rFonts w:ascii="Times New Roman" w:hAnsi="Times New Roman" w:cs="Times New Roman"/>
          <w:sz w:val="32"/>
          <w:szCs w:val="32"/>
          <w:lang w:val="uk-UA"/>
        </w:rPr>
        <w:t xml:space="preserve"> реалізації туристичного продукту туроператорів та туристичних послуг інших суб</w:t>
      </w:r>
      <w:r>
        <w:rPr>
          <w:rFonts w:ascii="Times New Roman" w:hAnsi="Times New Roman" w:cs="Times New Roman"/>
          <w:sz w:val="32"/>
          <w:szCs w:val="32"/>
          <w:lang w:val="uk-UA"/>
        </w:rPr>
        <w:t>’</w:t>
      </w:r>
      <w:r w:rsidRPr="001D499B">
        <w:rPr>
          <w:rFonts w:ascii="Times New Roman" w:hAnsi="Times New Roman" w:cs="Times New Roman"/>
          <w:sz w:val="32"/>
          <w:szCs w:val="32"/>
          <w:lang w:val="uk-UA"/>
        </w:rPr>
        <w:t xml:space="preserve">єктів туристичної діяльності, а </w:t>
      </w:r>
      <w:r w:rsidRPr="001D499B">
        <w:rPr>
          <w:rFonts w:ascii="Times New Roman" w:hAnsi="Times New Roman" w:cs="Times New Roman"/>
          <w:sz w:val="32"/>
          <w:szCs w:val="32"/>
          <w:lang w:val="uk-UA"/>
        </w:rPr>
        <w:lastRenderedPageBreak/>
        <w:t>також посередницьку діяльність щодо реалізації характерних та супутніх послуг;</w:t>
      </w:r>
    </w:p>
    <w:p w:rsidR="004D2650" w:rsidRPr="001D499B" w:rsidRDefault="004D2650" w:rsidP="004D2650">
      <w:pPr>
        <w:pStyle w:val="HTMLPreformatted"/>
        <w:numPr>
          <w:ilvl w:val="0"/>
          <w:numId w:val="8"/>
        </w:numPr>
        <w:shd w:val="clear" w:color="auto" w:fill="FFFFFF"/>
        <w:ind w:left="0" w:firstLine="567"/>
        <w:jc w:val="both"/>
        <w:textAlignment w:val="baseline"/>
        <w:rPr>
          <w:rFonts w:ascii="Times New Roman" w:hAnsi="Times New Roman" w:cs="Times New Roman"/>
          <w:sz w:val="32"/>
          <w:szCs w:val="32"/>
          <w:lang w:val="uk-UA"/>
        </w:rPr>
      </w:pPr>
      <w:r w:rsidRPr="001D499B">
        <w:rPr>
          <w:rFonts w:ascii="Times New Roman" w:hAnsi="Times New Roman" w:cs="Times New Roman"/>
          <w:sz w:val="32"/>
          <w:szCs w:val="32"/>
          <w:lang w:val="uk-UA"/>
        </w:rPr>
        <w:t>інші суб</w:t>
      </w:r>
      <w:r>
        <w:rPr>
          <w:rFonts w:ascii="Times New Roman" w:hAnsi="Times New Roman" w:cs="Times New Roman"/>
          <w:sz w:val="32"/>
          <w:szCs w:val="32"/>
          <w:lang w:val="uk-UA"/>
        </w:rPr>
        <w:t>’</w:t>
      </w:r>
      <w:r w:rsidRPr="001D499B">
        <w:rPr>
          <w:rFonts w:ascii="Times New Roman" w:hAnsi="Times New Roman" w:cs="Times New Roman"/>
          <w:sz w:val="32"/>
          <w:szCs w:val="32"/>
          <w:lang w:val="uk-UA"/>
        </w:rPr>
        <w:t>єкти підприємницької діяльності, що надають послуги з тимчасового розміщення (проживання), харчування, екскурсійних, розважальних та інших туристичних послуг;</w:t>
      </w:r>
    </w:p>
    <w:p w:rsidR="004D2650" w:rsidRPr="001D499B" w:rsidRDefault="004D2650" w:rsidP="004D2650">
      <w:pPr>
        <w:pStyle w:val="HTMLPreformatted"/>
        <w:numPr>
          <w:ilvl w:val="0"/>
          <w:numId w:val="8"/>
        </w:numPr>
        <w:shd w:val="clear" w:color="auto" w:fill="FFFFFF"/>
        <w:ind w:left="0" w:firstLine="567"/>
        <w:jc w:val="both"/>
        <w:textAlignment w:val="baseline"/>
        <w:rPr>
          <w:rFonts w:ascii="Times New Roman" w:hAnsi="Times New Roman" w:cs="Times New Roman"/>
          <w:sz w:val="32"/>
          <w:szCs w:val="32"/>
          <w:lang w:val="uk-UA"/>
        </w:rPr>
      </w:pPr>
      <w:r w:rsidRPr="001D499B">
        <w:rPr>
          <w:rFonts w:ascii="Times New Roman" w:hAnsi="Times New Roman" w:cs="Times New Roman"/>
          <w:sz w:val="32"/>
          <w:szCs w:val="32"/>
          <w:lang w:val="uk-UA"/>
        </w:rPr>
        <w:t>гіди-перекладачі, екскурсоводи, спортивні інструктори, провідники та інші фахівці туристичного супроводу − фізичні особи, які проводять діяльність, пов</w:t>
      </w:r>
      <w:r>
        <w:rPr>
          <w:rFonts w:ascii="Times New Roman" w:hAnsi="Times New Roman" w:cs="Times New Roman"/>
          <w:sz w:val="32"/>
          <w:szCs w:val="32"/>
          <w:lang w:val="uk-UA"/>
        </w:rPr>
        <w:t>’</w:t>
      </w:r>
      <w:r w:rsidRPr="001D499B">
        <w:rPr>
          <w:rFonts w:ascii="Times New Roman" w:hAnsi="Times New Roman" w:cs="Times New Roman"/>
          <w:sz w:val="32"/>
          <w:szCs w:val="32"/>
          <w:lang w:val="uk-UA"/>
        </w:rPr>
        <w:t>язану з туристичним супроводом, крім осіб, які працюють на відповідних посадах підприємств, установ, організацій, яким належать чи які обслуговують об</w:t>
      </w:r>
      <w:r>
        <w:rPr>
          <w:rFonts w:ascii="Times New Roman" w:hAnsi="Times New Roman" w:cs="Times New Roman"/>
          <w:sz w:val="32"/>
          <w:szCs w:val="32"/>
          <w:lang w:val="uk-UA"/>
        </w:rPr>
        <w:t>’</w:t>
      </w:r>
      <w:r w:rsidRPr="001D499B">
        <w:rPr>
          <w:rFonts w:ascii="Times New Roman" w:hAnsi="Times New Roman" w:cs="Times New Roman"/>
          <w:sz w:val="32"/>
          <w:szCs w:val="32"/>
          <w:lang w:val="uk-UA"/>
        </w:rPr>
        <w:t>єкти відвідування;</w:t>
      </w:r>
    </w:p>
    <w:p w:rsidR="004D2650" w:rsidRPr="001D499B" w:rsidRDefault="004D2650" w:rsidP="004D2650">
      <w:pPr>
        <w:pStyle w:val="HTMLPreformatted"/>
        <w:numPr>
          <w:ilvl w:val="0"/>
          <w:numId w:val="8"/>
        </w:numPr>
        <w:shd w:val="clear" w:color="auto" w:fill="FFFFFF"/>
        <w:ind w:left="0" w:firstLine="567"/>
        <w:jc w:val="both"/>
        <w:textAlignment w:val="baseline"/>
        <w:rPr>
          <w:rFonts w:ascii="Times New Roman" w:hAnsi="Times New Roman" w:cs="Times New Roman"/>
          <w:sz w:val="32"/>
          <w:szCs w:val="32"/>
          <w:lang w:val="uk-UA"/>
        </w:rPr>
      </w:pPr>
      <w:r w:rsidRPr="001D499B">
        <w:rPr>
          <w:rFonts w:ascii="Times New Roman" w:hAnsi="Times New Roman" w:cs="Times New Roman"/>
          <w:sz w:val="32"/>
          <w:szCs w:val="32"/>
          <w:lang w:val="uk-UA"/>
        </w:rPr>
        <w:t>фізичні особи, які не є суб</w:t>
      </w:r>
      <w:r>
        <w:rPr>
          <w:rFonts w:ascii="Times New Roman" w:hAnsi="Times New Roman" w:cs="Times New Roman"/>
          <w:sz w:val="32"/>
          <w:szCs w:val="32"/>
          <w:lang w:val="uk-UA"/>
        </w:rPr>
        <w:t>’</w:t>
      </w:r>
      <w:r w:rsidRPr="001D499B">
        <w:rPr>
          <w:rFonts w:ascii="Times New Roman" w:hAnsi="Times New Roman" w:cs="Times New Roman"/>
          <w:sz w:val="32"/>
          <w:szCs w:val="32"/>
          <w:lang w:val="uk-UA"/>
        </w:rPr>
        <w:t xml:space="preserve">єктами підприємницької діяльності та надають послуги з тимчасового розміщення (проживання), харчування тощо…» </w:t>
      </w:r>
      <w:r w:rsidRPr="001D499B">
        <w:rPr>
          <w:rFonts w:ascii="Times New Roman" w:hAnsi="Times New Roman" w:cs="Times New Roman"/>
          <w:kern w:val="36"/>
          <w:sz w:val="32"/>
          <w:szCs w:val="32"/>
          <w:lang w:val="uk-UA"/>
        </w:rPr>
        <w:t xml:space="preserve"> </w:t>
      </w:r>
      <w:r w:rsidRPr="001D499B">
        <w:rPr>
          <w:rFonts w:ascii="Times New Roman" w:hAnsi="Times New Roman" w:cs="Times New Roman"/>
          <w:kern w:val="36"/>
          <w:sz w:val="32"/>
          <w:szCs w:val="32"/>
        </w:rPr>
        <w:t>[</w:t>
      </w:r>
      <w:r w:rsidRPr="001D499B">
        <w:rPr>
          <w:rFonts w:ascii="Times New Roman" w:hAnsi="Times New Roman" w:cs="Times New Roman"/>
          <w:kern w:val="36"/>
          <w:sz w:val="32"/>
          <w:szCs w:val="32"/>
          <w:lang w:val="uk-UA"/>
        </w:rPr>
        <w:t>2</w:t>
      </w:r>
      <w:r w:rsidRPr="001D499B">
        <w:rPr>
          <w:rFonts w:ascii="Times New Roman" w:hAnsi="Times New Roman" w:cs="Times New Roman"/>
          <w:kern w:val="36"/>
          <w:sz w:val="32"/>
          <w:szCs w:val="32"/>
        </w:rPr>
        <w:t>]</w:t>
      </w:r>
      <w:r w:rsidRPr="001D499B">
        <w:rPr>
          <w:rFonts w:ascii="Times New Roman" w:hAnsi="Times New Roman" w:cs="Times New Roman"/>
          <w:sz w:val="32"/>
          <w:szCs w:val="32"/>
          <w:lang w:val="uk-UA"/>
        </w:rPr>
        <w:t xml:space="preserve">. </w:t>
      </w:r>
    </w:p>
    <w:p w:rsidR="004D2650" w:rsidRPr="001D499B" w:rsidRDefault="004D2650" w:rsidP="004D2650">
      <w:pPr>
        <w:autoSpaceDE w:val="0"/>
        <w:autoSpaceDN w:val="0"/>
        <w:adjustRightInd w:val="0"/>
        <w:spacing w:after="0" w:line="240" w:lineRule="auto"/>
        <w:ind w:firstLine="567"/>
        <w:jc w:val="both"/>
        <w:rPr>
          <w:rFonts w:ascii="Times New Roman" w:eastAsia="Calibri" w:hAnsi="Times New Roman" w:cs="Times New Roman"/>
          <w:color w:val="000000"/>
          <w:sz w:val="32"/>
          <w:szCs w:val="32"/>
          <w:shd w:val="clear" w:color="auto" w:fill="FFFFFF"/>
        </w:rPr>
      </w:pPr>
      <w:r w:rsidRPr="001D499B">
        <w:rPr>
          <w:rFonts w:ascii="Times New Roman" w:eastAsia="Times New Roman" w:hAnsi="Times New Roman" w:cs="Times New Roman"/>
          <w:color w:val="000000"/>
          <w:sz w:val="32"/>
          <w:szCs w:val="32"/>
          <w:lang w:eastAsia="uk-UA"/>
        </w:rPr>
        <w:t xml:space="preserve">Детально розглянемо діяльність основних </w:t>
      </w:r>
      <w:r w:rsidRPr="001D499B">
        <w:rPr>
          <w:rFonts w:ascii="Times New Roman" w:hAnsi="Times New Roman" w:cs="Times New Roman"/>
          <w:sz w:val="32"/>
          <w:szCs w:val="32"/>
        </w:rPr>
        <w:t>суб</w:t>
      </w:r>
      <w:r>
        <w:rPr>
          <w:rFonts w:ascii="Times New Roman" w:hAnsi="Times New Roman" w:cs="Times New Roman"/>
          <w:sz w:val="32"/>
          <w:szCs w:val="32"/>
        </w:rPr>
        <w:t>’</w:t>
      </w:r>
      <w:r w:rsidRPr="001D499B">
        <w:rPr>
          <w:rFonts w:ascii="Times New Roman" w:hAnsi="Times New Roman" w:cs="Times New Roman"/>
          <w:sz w:val="32"/>
          <w:szCs w:val="32"/>
        </w:rPr>
        <w:t xml:space="preserve">єктів, що здійснюють  та/або забезпечують туристичну діяльність, – </w:t>
      </w:r>
      <w:r w:rsidRPr="001D499B">
        <w:rPr>
          <w:rFonts w:ascii="Times New Roman" w:eastAsia="Times New Roman" w:hAnsi="Times New Roman" w:cs="Times New Roman"/>
          <w:color w:val="000000"/>
          <w:sz w:val="32"/>
          <w:szCs w:val="32"/>
          <w:lang w:eastAsia="uk-UA"/>
        </w:rPr>
        <w:t>туристичного оператора і туристичного агента.</w:t>
      </w:r>
      <w:r w:rsidRPr="001D499B">
        <w:rPr>
          <w:rFonts w:ascii="Times New Roman" w:hAnsi="Times New Roman" w:cs="Times New Roman"/>
          <w:sz w:val="32"/>
          <w:szCs w:val="32"/>
        </w:rPr>
        <w:t xml:space="preserve"> </w:t>
      </w:r>
      <w:r w:rsidRPr="001D499B">
        <w:rPr>
          <w:rFonts w:ascii="Times New Roman" w:eastAsia="Times New Roman" w:hAnsi="Times New Roman" w:cs="Times New Roman"/>
          <w:color w:val="000000"/>
          <w:sz w:val="32"/>
          <w:szCs w:val="32"/>
          <w:lang w:eastAsia="uk-UA"/>
        </w:rPr>
        <w:t>Терміни «туроператор» і «турагент» визначають напрям підприємницької діяльності турфірми. Туроператор займається формуванням турпродукту з набору послуг постачальників відповідно до потреб кінцевих споживачів, його просуванням − п</w:t>
      </w:r>
      <w:r w:rsidRPr="001D499B">
        <w:rPr>
          <w:rFonts w:ascii="Times New Roman" w:hAnsi="Times New Roman" w:cs="Times New Roman"/>
          <w:kern w:val="36"/>
          <w:sz w:val="32"/>
          <w:szCs w:val="32"/>
        </w:rPr>
        <w:t xml:space="preserve">ереважно туроператор </w:t>
      </w:r>
      <w:r w:rsidRPr="001D499B">
        <w:rPr>
          <w:rFonts w:ascii="Times New Roman" w:hAnsi="Times New Roman" w:cs="Times New Roman"/>
          <w:sz w:val="32"/>
          <w:szCs w:val="32"/>
        </w:rPr>
        <w:t>висту</w:t>
      </w:r>
      <w:r w:rsidRPr="001D499B">
        <w:rPr>
          <w:rFonts w:ascii="Times New Roman" w:hAnsi="Times New Roman" w:cs="Times New Roman"/>
          <w:sz w:val="32"/>
          <w:szCs w:val="32"/>
          <w:lang w:val="ru-RU"/>
        </w:rPr>
        <w:t>пає продавецем свого турпродукту</w:t>
      </w:r>
      <w:r w:rsidRPr="001D499B">
        <w:rPr>
          <w:rFonts w:ascii="Times New Roman" w:hAnsi="Times New Roman" w:cs="Times New Roman"/>
          <w:sz w:val="32"/>
          <w:szCs w:val="32"/>
        </w:rPr>
        <w:t xml:space="preserve"> </w:t>
      </w:r>
      <w:r w:rsidRPr="001D499B">
        <w:rPr>
          <w:rFonts w:ascii="Times New Roman" w:hAnsi="Times New Roman" w:cs="Times New Roman"/>
          <w:sz w:val="32"/>
          <w:szCs w:val="32"/>
          <w:lang w:val="ru-RU"/>
        </w:rPr>
        <w:t xml:space="preserve">посередникам – продавцям (турагентам) та реалізацією путівки споживачам туристичного продукту (туристам). В останньому випадку він виступає туроператором і турагентом одночасно </w:t>
      </w:r>
      <w:r w:rsidRPr="001D499B">
        <w:rPr>
          <w:rFonts w:ascii="Times New Roman" w:hAnsi="Times New Roman" w:cs="Times New Roman"/>
          <w:kern w:val="36"/>
          <w:sz w:val="32"/>
          <w:szCs w:val="32"/>
          <w:lang w:val="ru-RU"/>
        </w:rPr>
        <w:t>[</w:t>
      </w:r>
      <w:r w:rsidRPr="001D499B">
        <w:rPr>
          <w:rFonts w:ascii="Times New Roman" w:hAnsi="Times New Roman" w:cs="Times New Roman"/>
          <w:kern w:val="36"/>
          <w:sz w:val="32"/>
          <w:szCs w:val="32"/>
        </w:rPr>
        <w:t>10</w:t>
      </w:r>
      <w:r w:rsidRPr="001D499B">
        <w:rPr>
          <w:rFonts w:ascii="Times New Roman" w:hAnsi="Times New Roman" w:cs="Times New Roman"/>
          <w:kern w:val="36"/>
          <w:sz w:val="32"/>
          <w:szCs w:val="32"/>
          <w:lang w:val="ru-RU"/>
        </w:rPr>
        <w:t>]</w:t>
      </w:r>
      <w:r w:rsidRPr="001D499B">
        <w:rPr>
          <w:rFonts w:ascii="Times New Roman" w:hAnsi="Times New Roman" w:cs="Times New Roman"/>
          <w:sz w:val="32"/>
          <w:szCs w:val="32"/>
        </w:rPr>
        <w:t>.</w:t>
      </w:r>
    </w:p>
    <w:p w:rsidR="004D2650" w:rsidRPr="001D499B" w:rsidRDefault="004D2650" w:rsidP="004D2650">
      <w:pPr>
        <w:autoSpaceDE w:val="0"/>
        <w:autoSpaceDN w:val="0"/>
        <w:adjustRightInd w:val="0"/>
        <w:spacing w:after="0" w:line="240" w:lineRule="auto"/>
        <w:ind w:firstLine="567"/>
        <w:jc w:val="both"/>
        <w:rPr>
          <w:rFonts w:ascii="Times New Roman" w:eastAsia="Calibri" w:hAnsi="Times New Roman" w:cs="Times New Roman"/>
          <w:color w:val="000000"/>
          <w:sz w:val="32"/>
          <w:szCs w:val="32"/>
          <w:shd w:val="clear" w:color="auto" w:fill="FFFFFF"/>
        </w:rPr>
      </w:pPr>
      <w:r w:rsidRPr="001D499B">
        <w:rPr>
          <w:rFonts w:ascii="Times New Roman" w:eastAsia="Calibri" w:hAnsi="Times New Roman" w:cs="Times New Roman"/>
          <w:color w:val="000000"/>
          <w:sz w:val="32"/>
          <w:szCs w:val="32"/>
          <w:shd w:val="clear" w:color="auto" w:fill="FFFFFF"/>
        </w:rPr>
        <w:t>Зазвичай туроператор – це велика фірма, що структурно включає головний туроператорський офіс та філії у вигляді агентської мережі</w:t>
      </w:r>
      <w:r w:rsidRPr="001D499B">
        <w:rPr>
          <w:rFonts w:ascii="Times New Roman" w:eastAsia="Calibri" w:hAnsi="Times New Roman" w:cs="Times New Roman"/>
          <w:color w:val="000000"/>
          <w:sz w:val="32"/>
          <w:szCs w:val="32"/>
          <w:shd w:val="clear" w:color="auto" w:fill="FFFFFF"/>
          <w:lang w:val="ru-RU"/>
        </w:rPr>
        <w:t xml:space="preserve"> по всьому світу. Попри це туроператор може продавати свої тури незалежним турагентствам.</w:t>
      </w:r>
    </w:p>
    <w:p w:rsidR="004D2650" w:rsidRPr="001D499B" w:rsidRDefault="004D2650" w:rsidP="004D2650">
      <w:pPr>
        <w:shd w:val="clear" w:color="auto" w:fill="FFFFFF"/>
        <w:spacing w:after="0" w:line="240" w:lineRule="auto"/>
        <w:ind w:firstLine="567"/>
        <w:jc w:val="both"/>
        <w:rPr>
          <w:rFonts w:ascii="Times New Roman" w:eastAsia="Times New Roman" w:hAnsi="Times New Roman" w:cs="Times New Roman"/>
          <w:color w:val="000000"/>
          <w:sz w:val="32"/>
          <w:szCs w:val="32"/>
          <w:lang w:eastAsia="uk-UA"/>
        </w:rPr>
      </w:pPr>
      <w:r w:rsidRPr="001D499B">
        <w:rPr>
          <w:rFonts w:ascii="Times New Roman" w:eastAsia="Times New Roman" w:hAnsi="Times New Roman" w:cs="Times New Roman"/>
          <w:color w:val="000000"/>
          <w:sz w:val="32"/>
          <w:szCs w:val="32"/>
          <w:lang w:eastAsia="uk-UA"/>
        </w:rPr>
        <w:t xml:space="preserve">Формування турпродукту туроператором включає розробку туристичних маршрутів та наповнення їх послугами постачальників. Туроператор забезпечує функціонування турів і надання послуг, готує рекламно-інформаційні видання по своїх турах, розраховує ціни на тури. </w:t>
      </w:r>
    </w:p>
    <w:p w:rsidR="004D2650" w:rsidRPr="001D499B" w:rsidRDefault="004D2650" w:rsidP="004D2650">
      <w:pPr>
        <w:autoSpaceDE w:val="0"/>
        <w:autoSpaceDN w:val="0"/>
        <w:adjustRightInd w:val="0"/>
        <w:spacing w:after="0" w:line="240" w:lineRule="auto"/>
        <w:ind w:firstLine="567"/>
        <w:jc w:val="both"/>
        <w:rPr>
          <w:rFonts w:ascii="Times New Roman" w:hAnsi="Times New Roman" w:cs="Times New Roman"/>
          <w:sz w:val="32"/>
          <w:szCs w:val="32"/>
        </w:rPr>
      </w:pPr>
      <w:r w:rsidRPr="001D499B">
        <w:rPr>
          <w:rFonts w:ascii="Times New Roman" w:hAnsi="Times New Roman" w:cs="Times New Roman"/>
          <w:sz w:val="32"/>
          <w:szCs w:val="32"/>
          <w:lang w:val="ru-RU"/>
        </w:rPr>
        <w:t xml:space="preserve">Турагент </w:t>
      </w:r>
      <w:r w:rsidRPr="001D499B">
        <w:rPr>
          <w:rFonts w:ascii="Times New Roman" w:eastAsia="Times New Roman" w:hAnsi="Times New Roman" w:cs="Times New Roman"/>
          <w:color w:val="000000"/>
          <w:sz w:val="32"/>
          <w:szCs w:val="32"/>
          <w:lang w:val="ru-RU" w:eastAsia="uk-UA"/>
        </w:rPr>
        <w:t xml:space="preserve">займається просуванням сформованих туроператором турів − купує їх у туроператора </w:t>
      </w:r>
      <w:r w:rsidRPr="001D499B">
        <w:rPr>
          <w:rFonts w:ascii="Times New Roman" w:hAnsi="Times New Roman" w:cs="Times New Roman"/>
          <w:sz w:val="32"/>
          <w:szCs w:val="32"/>
          <w:lang w:val="ru-RU"/>
        </w:rPr>
        <w:t xml:space="preserve">на підставі укладеного між ними договору </w:t>
      </w:r>
      <w:r w:rsidRPr="001D499B">
        <w:rPr>
          <w:rFonts w:ascii="Times New Roman" w:eastAsia="Times New Roman" w:hAnsi="Times New Roman" w:cs="Times New Roman"/>
          <w:color w:val="000000"/>
          <w:sz w:val="32"/>
          <w:szCs w:val="32"/>
          <w:lang w:val="ru-RU" w:eastAsia="uk-UA"/>
        </w:rPr>
        <w:t xml:space="preserve">і реалізує </w:t>
      </w:r>
      <w:r w:rsidRPr="001D499B">
        <w:rPr>
          <w:rFonts w:ascii="Times New Roman" w:hAnsi="Times New Roman" w:cs="Times New Roman"/>
          <w:sz w:val="32"/>
          <w:szCs w:val="32"/>
          <w:lang w:val="ru-RU"/>
        </w:rPr>
        <w:t xml:space="preserve">за певну винагороду </w:t>
      </w:r>
      <w:r w:rsidRPr="001D499B">
        <w:rPr>
          <w:rFonts w:ascii="Times New Roman" w:eastAsia="Times New Roman" w:hAnsi="Times New Roman" w:cs="Times New Roman"/>
          <w:color w:val="000000"/>
          <w:sz w:val="32"/>
          <w:szCs w:val="32"/>
          <w:lang w:val="ru-RU" w:eastAsia="uk-UA"/>
        </w:rPr>
        <w:t>споживачу.</w:t>
      </w:r>
      <w:r w:rsidRPr="001D499B">
        <w:rPr>
          <w:rFonts w:ascii="Times New Roman" w:eastAsia="Calibri" w:hAnsi="Times New Roman" w:cs="Times New Roman"/>
          <w:color w:val="000000"/>
          <w:sz w:val="32"/>
          <w:szCs w:val="32"/>
          <w:shd w:val="clear" w:color="auto" w:fill="FFFFFF"/>
          <w:lang w:val="ru-RU"/>
        </w:rPr>
        <w:t xml:space="preserve"> </w:t>
      </w:r>
      <w:r w:rsidRPr="001D499B">
        <w:rPr>
          <w:rFonts w:ascii="Times New Roman" w:hAnsi="Times New Roman" w:cs="Times New Roman"/>
          <w:sz w:val="32"/>
          <w:szCs w:val="32"/>
          <w:lang w:val="ru-RU"/>
        </w:rPr>
        <w:t xml:space="preserve">Окрім реалізації </w:t>
      </w:r>
      <w:r w:rsidRPr="00E50777">
        <w:rPr>
          <w:rFonts w:ascii="Times New Roman" w:hAnsi="Times New Roman" w:cs="Times New Roman"/>
          <w:sz w:val="32"/>
          <w:szCs w:val="32"/>
          <w:lang w:val="ru-RU"/>
        </w:rPr>
        <w:t>турів</w:t>
      </w:r>
      <w:r w:rsidRPr="001D499B">
        <w:rPr>
          <w:rFonts w:ascii="Times New Roman" w:hAnsi="Times New Roman" w:cs="Times New Roman"/>
          <w:sz w:val="32"/>
          <w:szCs w:val="32"/>
          <w:lang w:val="ru-RU"/>
        </w:rPr>
        <w:t xml:space="preserve"> к</w:t>
      </w:r>
      <w:r>
        <w:rPr>
          <w:rFonts w:ascii="Times New Roman" w:hAnsi="Times New Roman" w:cs="Times New Roman"/>
          <w:sz w:val="32"/>
          <w:szCs w:val="32"/>
        </w:rPr>
        <w:t>л</w:t>
      </w:r>
      <w:r w:rsidRPr="001D499B">
        <w:rPr>
          <w:rFonts w:ascii="Times New Roman" w:hAnsi="Times New Roman" w:cs="Times New Roman"/>
          <w:sz w:val="32"/>
          <w:szCs w:val="32"/>
          <w:lang w:val="ru-RU"/>
        </w:rPr>
        <w:t>ієнтам</w:t>
      </w:r>
      <w:r>
        <w:rPr>
          <w:rFonts w:ascii="Times New Roman" w:hAnsi="Times New Roman" w:cs="Times New Roman"/>
          <w:sz w:val="32"/>
          <w:szCs w:val="32"/>
          <w:lang w:val="ru-RU"/>
        </w:rPr>
        <w:t>,</w:t>
      </w:r>
      <w:r w:rsidRPr="001D499B">
        <w:rPr>
          <w:rFonts w:ascii="Times New Roman" w:hAnsi="Times New Roman" w:cs="Times New Roman"/>
          <w:sz w:val="32"/>
          <w:szCs w:val="32"/>
          <w:lang w:val="ru-RU"/>
        </w:rPr>
        <w:t xml:space="preserve"> турагент забезпечує рекламу турів, надає інформаційні послуги, доставку до місця </w:t>
      </w:r>
      <w:r w:rsidRPr="001D499B">
        <w:rPr>
          <w:rFonts w:ascii="Times New Roman" w:hAnsi="Times New Roman" w:cs="Times New Roman"/>
          <w:sz w:val="32"/>
          <w:szCs w:val="32"/>
          <w:lang w:val="ru-RU"/>
        </w:rPr>
        <w:lastRenderedPageBreak/>
        <w:t xml:space="preserve">початку подорожі </w:t>
      </w:r>
      <w:r>
        <w:rPr>
          <w:rFonts w:ascii="Times New Roman" w:hAnsi="Times New Roman" w:cs="Times New Roman"/>
          <w:sz w:val="32"/>
          <w:szCs w:val="32"/>
          <w:lang w:val="ru-RU"/>
        </w:rPr>
        <w:t>й</w:t>
      </w:r>
      <w:r w:rsidRPr="001D499B">
        <w:rPr>
          <w:rFonts w:ascii="Times New Roman" w:hAnsi="Times New Roman" w:cs="Times New Roman"/>
          <w:sz w:val="32"/>
          <w:szCs w:val="32"/>
          <w:lang w:val="ru-RU"/>
        </w:rPr>
        <w:t xml:space="preserve"> назад, здійснює контроль якості обслуговування, збирає зауваження та побажання клієнтів </w:t>
      </w:r>
      <w:r w:rsidRPr="001D499B">
        <w:rPr>
          <w:rFonts w:ascii="Times New Roman" w:hAnsi="Times New Roman" w:cs="Times New Roman"/>
          <w:kern w:val="36"/>
          <w:sz w:val="32"/>
          <w:szCs w:val="32"/>
          <w:lang w:val="ru-RU"/>
        </w:rPr>
        <w:t>[</w:t>
      </w:r>
      <w:r w:rsidRPr="001D499B">
        <w:rPr>
          <w:rFonts w:ascii="Times New Roman" w:hAnsi="Times New Roman" w:cs="Times New Roman"/>
          <w:kern w:val="36"/>
          <w:sz w:val="32"/>
          <w:szCs w:val="32"/>
        </w:rPr>
        <w:t>11</w:t>
      </w:r>
      <w:r w:rsidRPr="001D499B">
        <w:rPr>
          <w:rFonts w:ascii="Times New Roman" w:hAnsi="Times New Roman" w:cs="Times New Roman"/>
          <w:kern w:val="36"/>
          <w:sz w:val="32"/>
          <w:szCs w:val="32"/>
          <w:lang w:val="ru-RU"/>
        </w:rPr>
        <w:t>]</w:t>
      </w:r>
      <w:r w:rsidRPr="001D499B">
        <w:rPr>
          <w:rFonts w:ascii="Times New Roman" w:hAnsi="Times New Roman" w:cs="Times New Roman"/>
          <w:sz w:val="32"/>
          <w:szCs w:val="32"/>
        </w:rPr>
        <w:t xml:space="preserve">. </w:t>
      </w:r>
    </w:p>
    <w:p w:rsidR="004D2650" w:rsidRPr="001D499B" w:rsidRDefault="004D2650" w:rsidP="004D2650">
      <w:pPr>
        <w:autoSpaceDE w:val="0"/>
        <w:autoSpaceDN w:val="0"/>
        <w:adjustRightInd w:val="0"/>
        <w:spacing w:after="0" w:line="240" w:lineRule="auto"/>
        <w:ind w:firstLine="567"/>
        <w:jc w:val="both"/>
        <w:rPr>
          <w:rFonts w:ascii="Times New Roman" w:eastAsia="Times New Roman" w:hAnsi="Times New Roman" w:cs="Times New Roman"/>
          <w:color w:val="000000"/>
          <w:sz w:val="32"/>
          <w:szCs w:val="32"/>
          <w:lang w:val="ru-RU" w:eastAsia="uk-UA"/>
        </w:rPr>
      </w:pPr>
      <w:r w:rsidRPr="001D499B">
        <w:rPr>
          <w:rFonts w:ascii="Times New Roman" w:eastAsia="Times New Roman" w:hAnsi="Times New Roman" w:cs="Times New Roman"/>
          <w:color w:val="000000"/>
          <w:sz w:val="32"/>
          <w:szCs w:val="32"/>
          <w:lang w:val="ru-RU" w:eastAsia="uk-UA"/>
        </w:rPr>
        <w:t xml:space="preserve">Турагент реалізує туристичний продукт клієнту у вигляді комплексів чи вільного набору послуг. </w:t>
      </w:r>
    </w:p>
    <w:p w:rsidR="004D2650" w:rsidRPr="006C7160" w:rsidRDefault="004D2650" w:rsidP="004D2650">
      <w:pPr>
        <w:autoSpaceDE w:val="0"/>
        <w:autoSpaceDN w:val="0"/>
        <w:adjustRightInd w:val="0"/>
        <w:spacing w:after="0" w:line="240" w:lineRule="auto"/>
        <w:ind w:firstLine="567"/>
        <w:jc w:val="both"/>
        <w:rPr>
          <w:rFonts w:ascii="Times New Roman" w:eastAsia="Times New Roman" w:hAnsi="Times New Roman" w:cs="Times New Roman"/>
          <w:color w:val="000000"/>
          <w:sz w:val="32"/>
          <w:szCs w:val="32"/>
          <w:lang w:eastAsia="uk-UA"/>
        </w:rPr>
      </w:pPr>
      <w:r w:rsidRPr="001D499B">
        <w:rPr>
          <w:rFonts w:ascii="Times New Roman" w:eastAsia="Times New Roman" w:hAnsi="Times New Roman" w:cs="Times New Roman"/>
          <w:color w:val="000000"/>
          <w:sz w:val="32"/>
          <w:szCs w:val="32"/>
          <w:lang w:eastAsia="uk-UA"/>
        </w:rPr>
        <w:t xml:space="preserve">Діяльність туроператора і турагента на ринку туристичних послуг обумовлена основною та спільною їх метою – наданням туристичних послуг туристам та отриманням максимального прибутку. </w:t>
      </w:r>
      <w:r w:rsidRPr="006C7160">
        <w:rPr>
          <w:rFonts w:ascii="Times New Roman" w:eastAsia="Times New Roman" w:hAnsi="Times New Roman" w:cs="Times New Roman"/>
          <w:color w:val="000000"/>
          <w:sz w:val="32"/>
          <w:szCs w:val="32"/>
          <w:lang w:eastAsia="uk-UA"/>
        </w:rPr>
        <w:t xml:space="preserve">При цьому функції кожного з них різні (рис. 1) </w:t>
      </w:r>
      <w:r w:rsidRPr="006C7160">
        <w:rPr>
          <w:rFonts w:ascii="Times New Roman" w:eastAsia="Times New Roman" w:hAnsi="Times New Roman" w:cs="Times New Roman"/>
          <w:color w:val="000000"/>
          <w:sz w:val="32"/>
          <w:szCs w:val="32"/>
          <w:lang w:val="ru-RU" w:eastAsia="uk-UA"/>
        </w:rPr>
        <w:t>[</w:t>
      </w:r>
      <w:r w:rsidRPr="006C7160">
        <w:rPr>
          <w:rFonts w:ascii="Times New Roman" w:eastAsia="Times New Roman" w:hAnsi="Times New Roman" w:cs="Times New Roman"/>
          <w:color w:val="000000"/>
          <w:sz w:val="32"/>
          <w:szCs w:val="32"/>
          <w:lang w:eastAsia="uk-UA"/>
        </w:rPr>
        <w:t>12</w:t>
      </w:r>
      <w:r w:rsidRPr="006C7160">
        <w:rPr>
          <w:rFonts w:ascii="Times New Roman" w:eastAsia="Times New Roman" w:hAnsi="Times New Roman" w:cs="Times New Roman"/>
          <w:color w:val="000000"/>
          <w:sz w:val="32"/>
          <w:szCs w:val="32"/>
          <w:lang w:val="ru-RU" w:eastAsia="uk-UA"/>
        </w:rPr>
        <w:t>]</w:t>
      </w:r>
      <w:r w:rsidRPr="006C7160">
        <w:rPr>
          <w:rFonts w:ascii="Times New Roman" w:eastAsia="Times New Roman" w:hAnsi="Times New Roman" w:cs="Times New Roman"/>
          <w:color w:val="000000"/>
          <w:sz w:val="32"/>
          <w:szCs w:val="32"/>
          <w:lang w:eastAsia="uk-UA"/>
        </w:rPr>
        <w:t>.</w:t>
      </w:r>
    </w:p>
    <w:p w:rsidR="004D2650" w:rsidRPr="00940F58" w:rsidRDefault="004D2650" w:rsidP="004D2650">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uk-UA"/>
        </w:rPr>
      </w:pPr>
    </w:p>
    <w:p w:rsidR="004D2650" w:rsidRPr="00094A53" w:rsidRDefault="00C36FAB" w:rsidP="004D2650">
      <w:pPr>
        <w:tabs>
          <w:tab w:val="left" w:pos="5103"/>
        </w:tabs>
        <w:autoSpaceDE w:val="0"/>
        <w:autoSpaceDN w:val="0"/>
        <w:adjustRightInd w:val="0"/>
        <w:spacing w:after="0" w:line="360" w:lineRule="auto"/>
        <w:ind w:firstLine="709"/>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noProof/>
          <w:color w:val="000000"/>
          <w:sz w:val="28"/>
          <w:szCs w:val="28"/>
          <w:lang w:val="ru-RU" w:eastAsia="ru-RU"/>
        </w:rPr>
        <w:pict>
          <v:shape id="_x0000_s1547" type="#_x0000_t202" style="position:absolute;left:0;text-align:left;margin-left:177.3pt;margin-top:-.85pt;width:149.25pt;height:29.25pt;z-index:251859968">
            <v:textbox>
              <w:txbxContent>
                <w:p w:rsidR="00B95A6C" w:rsidRPr="00ED648D" w:rsidRDefault="00B95A6C" w:rsidP="004D2650">
                  <w:pPr>
                    <w:spacing w:after="0" w:line="240" w:lineRule="auto"/>
                    <w:jc w:val="center"/>
                    <w:rPr>
                      <w:rFonts w:ascii="Times New Roman" w:hAnsi="Times New Roman" w:cs="Times New Roman"/>
                      <w:sz w:val="28"/>
                      <w:szCs w:val="28"/>
                    </w:rPr>
                  </w:pPr>
                  <w:r w:rsidRPr="00ED648D">
                    <w:rPr>
                      <w:rFonts w:ascii="Times New Roman" w:hAnsi="Times New Roman" w:cs="Times New Roman"/>
                      <w:sz w:val="28"/>
                      <w:szCs w:val="28"/>
                    </w:rPr>
                    <w:t xml:space="preserve">Функції </w:t>
                  </w:r>
                </w:p>
              </w:txbxContent>
            </v:textbox>
          </v:shape>
        </w:pict>
      </w:r>
    </w:p>
    <w:p w:rsidR="004D2650" w:rsidRPr="00094A53" w:rsidRDefault="00C36FAB" w:rsidP="004D2650">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noProof/>
          <w:color w:val="000000"/>
          <w:sz w:val="28"/>
          <w:szCs w:val="28"/>
          <w:lang w:val="ru-RU" w:eastAsia="ru-RU"/>
        </w:rPr>
        <w:pict>
          <v:shape id="_x0000_s1552" type="#_x0000_t32" style="position:absolute;left:0;text-align:left;margin-left:252.3pt;margin-top:4.25pt;width:0;height:13.5pt;z-index:251865088" o:connectortype="straight"/>
        </w:pict>
      </w:r>
      <w:r>
        <w:rPr>
          <w:rFonts w:ascii="Times New Roman" w:eastAsia="Times New Roman" w:hAnsi="Times New Roman" w:cs="Times New Roman"/>
          <w:noProof/>
          <w:color w:val="000000"/>
          <w:sz w:val="28"/>
          <w:szCs w:val="28"/>
          <w:lang w:val="ru-RU" w:eastAsia="ru-RU"/>
        </w:rPr>
        <w:pict>
          <v:shape id="_x0000_s1551" type="#_x0000_t32" style="position:absolute;left:0;text-align:left;margin-left:123.3pt;margin-top:17.75pt;width:252pt;height:0;z-index:251864064" o:connectortype="straight"/>
        </w:pict>
      </w:r>
      <w:r>
        <w:rPr>
          <w:rFonts w:ascii="Times New Roman" w:eastAsia="Times New Roman" w:hAnsi="Times New Roman" w:cs="Times New Roman"/>
          <w:noProof/>
          <w:color w:val="000000"/>
          <w:sz w:val="28"/>
          <w:szCs w:val="28"/>
          <w:lang w:val="ru-RU" w:eastAsia="ru-RU"/>
        </w:rPr>
        <w:pict>
          <v:shape id="_x0000_s1550" type="#_x0000_t32" style="position:absolute;left:0;text-align:left;margin-left:375.3pt;margin-top:17.75pt;width:0;height:8.25pt;z-index:251863040" o:connectortype="straight">
            <v:stroke endarrow="block"/>
          </v:shape>
        </w:pict>
      </w:r>
      <w:r>
        <w:rPr>
          <w:rFonts w:ascii="Times New Roman" w:eastAsia="Times New Roman" w:hAnsi="Times New Roman" w:cs="Times New Roman"/>
          <w:noProof/>
          <w:color w:val="000000"/>
          <w:sz w:val="28"/>
          <w:szCs w:val="28"/>
          <w:lang w:val="ru-RU" w:eastAsia="ru-RU"/>
        </w:rPr>
        <w:pict>
          <v:shape id="_x0000_s1549" type="#_x0000_t32" style="position:absolute;left:0;text-align:left;margin-left:123.3pt;margin-top:17.75pt;width:0;height:8.25pt;z-index:251862016" o:connectortype="straight">
            <v:stroke endarrow="block"/>
          </v:shape>
        </w:pict>
      </w:r>
    </w:p>
    <w:p w:rsidR="004D2650" w:rsidRPr="00094A53" w:rsidRDefault="00C36FAB" w:rsidP="004D2650">
      <w:pPr>
        <w:tabs>
          <w:tab w:val="left" w:pos="5103"/>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noProof/>
          <w:color w:val="000000"/>
          <w:sz w:val="28"/>
          <w:szCs w:val="28"/>
          <w:lang w:val="ru-RU" w:eastAsia="ru-RU"/>
        </w:rPr>
        <w:pict>
          <v:shape id="_x0000_s1556" type="#_x0000_t32" style="position:absolute;left:0;text-align:left;margin-left:448.8pt;margin-top:17.6pt;width:9.75pt;height:0;z-index:251869184" o:connectortype="straight"/>
        </w:pict>
      </w:r>
      <w:r>
        <w:rPr>
          <w:rFonts w:ascii="Times New Roman" w:eastAsia="Times New Roman" w:hAnsi="Times New Roman" w:cs="Times New Roman"/>
          <w:noProof/>
          <w:color w:val="000000"/>
          <w:sz w:val="28"/>
          <w:szCs w:val="28"/>
          <w:lang w:val="ru-RU" w:eastAsia="ru-RU"/>
        </w:rPr>
        <w:pict>
          <v:shape id="_x0000_s1555" type="#_x0000_t32" style="position:absolute;left:0;text-align:left;margin-left:43.8pt;margin-top:17.6pt;width:9pt;height:0;z-index:251868160" o:connectortype="straight"/>
        </w:pict>
      </w:r>
      <w:r>
        <w:rPr>
          <w:rFonts w:ascii="Times New Roman" w:eastAsia="Times New Roman" w:hAnsi="Times New Roman" w:cs="Times New Roman"/>
          <w:noProof/>
          <w:color w:val="000000"/>
          <w:sz w:val="28"/>
          <w:szCs w:val="28"/>
          <w:lang w:val="ru-RU" w:eastAsia="ru-RU"/>
        </w:rPr>
        <w:pict>
          <v:shape id="_x0000_s1554" type="#_x0000_t32" style="position:absolute;left:0;text-align:left;margin-left:458.55pt;margin-top:17.6pt;width:0;height:75.75pt;z-index:251867136" o:connectortype="straight"/>
        </w:pict>
      </w:r>
      <w:r>
        <w:rPr>
          <w:rFonts w:ascii="Times New Roman" w:eastAsia="Times New Roman" w:hAnsi="Times New Roman" w:cs="Times New Roman"/>
          <w:noProof/>
          <w:color w:val="000000"/>
          <w:sz w:val="28"/>
          <w:szCs w:val="28"/>
          <w:lang w:val="ru-RU" w:eastAsia="ru-RU"/>
        </w:rPr>
        <w:pict>
          <v:shape id="_x0000_s1553" type="#_x0000_t32" style="position:absolute;left:0;text-align:left;margin-left:43.05pt;margin-top:17.6pt;width:.75pt;height:111pt;z-index:251866112" o:connectortype="straight"/>
        </w:pict>
      </w:r>
      <w:r>
        <w:rPr>
          <w:rFonts w:ascii="Times New Roman" w:eastAsia="Times New Roman" w:hAnsi="Times New Roman" w:cs="Times New Roman"/>
          <w:noProof/>
          <w:color w:val="000000"/>
          <w:sz w:val="28"/>
          <w:szCs w:val="28"/>
          <w:lang w:val="ru-RU" w:eastAsia="ru-RU"/>
        </w:rPr>
        <w:pict>
          <v:shape id="_x0000_s1542" type="#_x0000_t202" style="position:absolute;left:0;text-align:left;margin-left:299.55pt;margin-top:1.85pt;width:149.25pt;height:29.25pt;z-index:251854848">
            <v:textbox style="mso-next-textbox:#_x0000_s1542">
              <w:txbxContent>
                <w:p w:rsidR="00B95A6C" w:rsidRPr="00ED648D" w:rsidRDefault="00B95A6C" w:rsidP="004D2650">
                  <w:pPr>
                    <w:spacing w:after="0" w:line="240" w:lineRule="auto"/>
                    <w:jc w:val="center"/>
                    <w:rPr>
                      <w:sz w:val="28"/>
                      <w:szCs w:val="28"/>
                    </w:rPr>
                  </w:pPr>
                  <w:r w:rsidRPr="00ED648D">
                    <w:rPr>
                      <w:rFonts w:ascii="Times New Roman" w:eastAsia="Times New Roman" w:hAnsi="Times New Roman" w:cs="Times New Roman"/>
                      <w:color w:val="000000"/>
                      <w:sz w:val="28"/>
                      <w:szCs w:val="28"/>
                      <w:lang w:eastAsia="uk-UA"/>
                    </w:rPr>
                    <w:t>турагента</w:t>
                  </w:r>
                </w:p>
              </w:txbxContent>
            </v:textbox>
          </v:shape>
        </w:pict>
      </w:r>
      <w:r>
        <w:rPr>
          <w:rFonts w:ascii="Times New Roman" w:eastAsia="Times New Roman" w:hAnsi="Times New Roman" w:cs="Times New Roman"/>
          <w:noProof/>
          <w:color w:val="000000"/>
          <w:sz w:val="28"/>
          <w:szCs w:val="28"/>
          <w:lang w:val="ru-RU" w:eastAsia="ru-RU"/>
        </w:rPr>
        <w:pict>
          <v:shape id="_x0000_s1541" type="#_x0000_t202" style="position:absolute;left:0;text-align:left;margin-left:52.8pt;margin-top:1.85pt;width:149.25pt;height:28.5pt;z-index:251853824">
            <v:textbox>
              <w:txbxContent>
                <w:p w:rsidR="00B95A6C" w:rsidRPr="00ED648D" w:rsidRDefault="00B95A6C" w:rsidP="004D2650">
                  <w:pPr>
                    <w:spacing w:after="0" w:line="240" w:lineRule="auto"/>
                    <w:contextualSpacing/>
                    <w:jc w:val="center"/>
                    <w:rPr>
                      <w:rFonts w:ascii="Times New Roman" w:hAnsi="Times New Roman" w:cs="Times New Roman"/>
                      <w:sz w:val="28"/>
                      <w:szCs w:val="28"/>
                    </w:rPr>
                  </w:pPr>
                  <w:r w:rsidRPr="00ED648D">
                    <w:rPr>
                      <w:rFonts w:ascii="Times New Roman" w:hAnsi="Times New Roman" w:cs="Times New Roman"/>
                      <w:sz w:val="28"/>
                      <w:szCs w:val="28"/>
                    </w:rPr>
                    <w:t>туроператора</w:t>
                  </w:r>
                </w:p>
              </w:txbxContent>
            </v:textbox>
          </v:shape>
        </w:pict>
      </w:r>
    </w:p>
    <w:p w:rsidR="004D2650" w:rsidRPr="00094A53" w:rsidRDefault="00C36FAB" w:rsidP="004D2650">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noProof/>
          <w:color w:val="000000"/>
          <w:sz w:val="28"/>
          <w:szCs w:val="28"/>
          <w:lang w:val="ru-RU" w:eastAsia="ru-RU"/>
        </w:rPr>
        <w:pict>
          <v:shape id="_x0000_s1548" type="#_x0000_t202" style="position:absolute;left:0;text-align:left;margin-left:299.55pt;margin-top:21.2pt;width:149.25pt;height:27pt;z-index:251860992">
            <v:textbox>
              <w:txbxContent>
                <w:p w:rsidR="00B95A6C" w:rsidRPr="00ED648D" w:rsidRDefault="00B95A6C" w:rsidP="004D2650">
                  <w:pPr>
                    <w:spacing w:after="0" w:line="240" w:lineRule="auto"/>
                    <w:jc w:val="center"/>
                    <w:rPr>
                      <w:rFonts w:ascii="Times New Roman" w:hAnsi="Times New Roman" w:cs="Times New Roman"/>
                      <w:sz w:val="28"/>
                      <w:szCs w:val="28"/>
                    </w:rPr>
                  </w:pPr>
                  <w:r w:rsidRPr="00ED648D">
                    <w:rPr>
                      <w:rFonts w:ascii="Times New Roman" w:hAnsi="Times New Roman" w:cs="Times New Roman"/>
                      <w:sz w:val="28"/>
                      <w:szCs w:val="28"/>
                    </w:rPr>
                    <w:t>збутова</w:t>
                  </w:r>
                </w:p>
              </w:txbxContent>
            </v:textbox>
          </v:shape>
        </w:pict>
      </w:r>
      <w:r>
        <w:rPr>
          <w:rFonts w:ascii="Times New Roman" w:eastAsia="Times New Roman" w:hAnsi="Times New Roman" w:cs="Times New Roman"/>
          <w:noProof/>
          <w:color w:val="000000"/>
          <w:sz w:val="28"/>
          <w:szCs w:val="28"/>
          <w:lang w:val="ru-RU" w:eastAsia="ru-RU"/>
        </w:rPr>
        <w:pict>
          <v:shape id="_x0000_s1543" type="#_x0000_t202" style="position:absolute;left:0;text-align:left;margin-left:52.8pt;margin-top:21.2pt;width:149.25pt;height:27pt;z-index:251855872">
            <v:textbox>
              <w:txbxContent>
                <w:p w:rsidR="00B95A6C" w:rsidRPr="00ED648D" w:rsidRDefault="00B95A6C" w:rsidP="004D2650">
                  <w:pPr>
                    <w:spacing w:after="0" w:line="240" w:lineRule="auto"/>
                    <w:jc w:val="center"/>
                    <w:rPr>
                      <w:sz w:val="28"/>
                      <w:szCs w:val="28"/>
                    </w:rPr>
                  </w:pPr>
                  <w:r w:rsidRPr="00ED648D">
                    <w:rPr>
                      <w:rFonts w:ascii="Times New Roman" w:hAnsi="Times New Roman" w:cs="Times New Roman"/>
                      <w:sz w:val="28"/>
                      <w:szCs w:val="28"/>
                    </w:rPr>
                    <w:t>комплектувальна</w:t>
                  </w:r>
                </w:p>
              </w:txbxContent>
            </v:textbox>
          </v:shape>
        </w:pict>
      </w:r>
    </w:p>
    <w:p w:rsidR="004D2650" w:rsidRPr="00094A53" w:rsidRDefault="00C36FAB" w:rsidP="004D2650">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noProof/>
          <w:color w:val="000000"/>
          <w:sz w:val="28"/>
          <w:szCs w:val="28"/>
          <w:lang w:val="ru-RU" w:eastAsia="ru-RU"/>
        </w:rPr>
        <w:pict>
          <v:shape id="_x0000_s1560" type="#_x0000_t32" style="position:absolute;left:0;text-align:left;margin-left:448.8pt;margin-top:11.3pt;width:9.75pt;height:0;flip:x;z-index:251873280" o:connectortype="straight">
            <v:stroke endarrow="block"/>
          </v:shape>
        </w:pict>
      </w:r>
      <w:r>
        <w:rPr>
          <w:rFonts w:ascii="Times New Roman" w:eastAsia="Times New Roman" w:hAnsi="Times New Roman" w:cs="Times New Roman"/>
          <w:noProof/>
          <w:color w:val="000000"/>
          <w:sz w:val="28"/>
          <w:szCs w:val="28"/>
          <w:lang w:val="ru-RU" w:eastAsia="ru-RU"/>
        </w:rPr>
        <w:pict>
          <v:shape id="_x0000_s1559" type="#_x0000_t32" style="position:absolute;left:0;text-align:left;margin-left:43.8pt;margin-top:11.3pt;width:9pt;height:.75pt;flip:y;z-index:251872256" o:connectortype="straight">
            <v:stroke endarrow="block"/>
          </v:shape>
        </w:pict>
      </w:r>
    </w:p>
    <w:p w:rsidR="004D2650" w:rsidRPr="00094A53" w:rsidRDefault="00C36FAB" w:rsidP="004D2650">
      <w:pPr>
        <w:tabs>
          <w:tab w:val="left" w:pos="5103"/>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noProof/>
          <w:color w:val="000000"/>
          <w:sz w:val="28"/>
          <w:szCs w:val="28"/>
          <w:lang w:val="ru-RU" w:eastAsia="ru-RU"/>
        </w:rPr>
        <w:pict>
          <v:shape id="_x0000_s1561" type="#_x0000_t32" style="position:absolute;left:0;text-align:left;margin-left:448.8pt;margin-top:20.9pt;width:9.75pt;height:0;flip:x;z-index:251874304" o:connectortype="straight">
            <v:stroke endarrow="block"/>
          </v:shape>
        </w:pict>
      </w:r>
      <w:r>
        <w:rPr>
          <w:rFonts w:ascii="Times New Roman" w:eastAsia="Times New Roman" w:hAnsi="Times New Roman" w:cs="Times New Roman"/>
          <w:noProof/>
          <w:color w:val="000000"/>
          <w:sz w:val="28"/>
          <w:szCs w:val="28"/>
          <w:lang w:val="ru-RU" w:eastAsia="ru-RU"/>
        </w:rPr>
        <w:pict>
          <v:shape id="_x0000_s1557" type="#_x0000_t32" style="position:absolute;left:0;text-align:left;margin-left:43.8pt;margin-top:20.9pt;width:9pt;height:0;z-index:251870208" o:connectortype="straight">
            <v:stroke endarrow="block"/>
          </v:shape>
        </w:pict>
      </w:r>
      <w:r>
        <w:rPr>
          <w:rFonts w:ascii="Times New Roman" w:eastAsia="Times New Roman" w:hAnsi="Times New Roman" w:cs="Times New Roman"/>
          <w:noProof/>
          <w:color w:val="000000"/>
          <w:sz w:val="28"/>
          <w:szCs w:val="28"/>
          <w:lang w:val="ru-RU" w:eastAsia="ru-RU"/>
        </w:rPr>
        <w:pict>
          <v:shape id="_x0000_s1546" type="#_x0000_t202" style="position:absolute;left:0;text-align:left;margin-left:301.05pt;margin-top:8.9pt;width:147.75pt;height:25.5pt;z-index:251858944">
            <v:textbox>
              <w:txbxContent>
                <w:p w:rsidR="00B95A6C" w:rsidRPr="00ED648D" w:rsidRDefault="00B95A6C" w:rsidP="004D2650">
                  <w:pPr>
                    <w:spacing w:after="0" w:line="240" w:lineRule="auto"/>
                    <w:jc w:val="center"/>
                    <w:rPr>
                      <w:rFonts w:ascii="Times New Roman" w:hAnsi="Times New Roman" w:cs="Times New Roman"/>
                      <w:sz w:val="28"/>
                      <w:szCs w:val="28"/>
                    </w:rPr>
                  </w:pPr>
                  <w:r w:rsidRPr="00ED648D">
                    <w:rPr>
                      <w:rFonts w:ascii="Times New Roman" w:hAnsi="Times New Roman" w:cs="Times New Roman"/>
                      <w:sz w:val="28"/>
                      <w:szCs w:val="28"/>
                    </w:rPr>
                    <w:t>інформаційна</w:t>
                  </w:r>
                </w:p>
              </w:txbxContent>
            </v:textbox>
          </v:shape>
        </w:pict>
      </w:r>
      <w:r>
        <w:rPr>
          <w:rFonts w:ascii="Times New Roman" w:eastAsia="Times New Roman" w:hAnsi="Times New Roman" w:cs="Times New Roman"/>
          <w:noProof/>
          <w:color w:val="000000"/>
          <w:sz w:val="28"/>
          <w:szCs w:val="28"/>
          <w:lang w:val="ru-RU" w:eastAsia="ru-RU"/>
        </w:rPr>
        <w:pict>
          <v:shape id="_x0000_s1544" type="#_x0000_t202" style="position:absolute;left:0;text-align:left;margin-left:52.8pt;margin-top:8.9pt;width:149.25pt;height:25.5pt;z-index:251856896">
            <v:textbox>
              <w:txbxContent>
                <w:p w:rsidR="00B95A6C" w:rsidRPr="00ED648D" w:rsidRDefault="00B95A6C" w:rsidP="004D2650">
                  <w:pPr>
                    <w:spacing w:after="0" w:line="240" w:lineRule="auto"/>
                    <w:jc w:val="center"/>
                    <w:rPr>
                      <w:rFonts w:ascii="Times New Roman" w:hAnsi="Times New Roman" w:cs="Times New Roman"/>
                      <w:sz w:val="28"/>
                      <w:szCs w:val="28"/>
                    </w:rPr>
                  </w:pPr>
                  <w:r w:rsidRPr="00ED648D">
                    <w:rPr>
                      <w:rFonts w:ascii="Times New Roman" w:hAnsi="Times New Roman" w:cs="Times New Roman"/>
                      <w:sz w:val="28"/>
                      <w:szCs w:val="28"/>
                    </w:rPr>
                    <w:t>сервісна</w:t>
                  </w:r>
                </w:p>
              </w:txbxContent>
            </v:textbox>
          </v:shape>
        </w:pict>
      </w:r>
    </w:p>
    <w:p w:rsidR="004D2650" w:rsidRPr="00094A53" w:rsidRDefault="00C36FAB" w:rsidP="004D2650">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noProof/>
          <w:color w:val="000000"/>
          <w:sz w:val="28"/>
          <w:szCs w:val="28"/>
          <w:lang w:val="ru-RU" w:eastAsia="ru-RU"/>
        </w:rPr>
        <w:pict>
          <v:shape id="_x0000_s1545" type="#_x0000_t202" style="position:absolute;left:0;text-align:left;margin-left:52.8pt;margin-top:17.75pt;width:149.25pt;height:29.25pt;z-index:251857920">
            <v:textbox>
              <w:txbxContent>
                <w:p w:rsidR="00B95A6C" w:rsidRPr="00ED648D" w:rsidRDefault="00B95A6C" w:rsidP="004D2650">
                  <w:pPr>
                    <w:spacing w:after="0" w:line="240" w:lineRule="auto"/>
                    <w:jc w:val="center"/>
                    <w:rPr>
                      <w:rFonts w:ascii="Times New Roman" w:hAnsi="Times New Roman" w:cs="Times New Roman"/>
                      <w:sz w:val="28"/>
                      <w:szCs w:val="28"/>
                    </w:rPr>
                  </w:pPr>
                  <w:r w:rsidRPr="00ED648D">
                    <w:rPr>
                      <w:rFonts w:ascii="Times New Roman" w:hAnsi="Times New Roman" w:cs="Times New Roman"/>
                      <w:sz w:val="28"/>
                      <w:szCs w:val="28"/>
                    </w:rPr>
                    <w:t>гарантійна</w:t>
                  </w:r>
                </w:p>
              </w:txbxContent>
            </v:textbox>
          </v:shape>
        </w:pict>
      </w:r>
    </w:p>
    <w:p w:rsidR="004D2650" w:rsidRPr="00094A53" w:rsidRDefault="00C36FAB" w:rsidP="004D2650">
      <w:pPr>
        <w:autoSpaceDE w:val="0"/>
        <w:autoSpaceDN w:val="0"/>
        <w:adjustRightInd w:val="0"/>
        <w:spacing w:after="0" w:line="360" w:lineRule="auto"/>
        <w:ind w:firstLine="709"/>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noProof/>
          <w:color w:val="000000"/>
          <w:sz w:val="28"/>
          <w:szCs w:val="28"/>
          <w:lang w:val="ru-RU" w:eastAsia="ru-RU"/>
        </w:rPr>
        <w:pict>
          <v:shape id="_x0000_s1558" type="#_x0000_t32" style="position:absolute;left:0;text-align:left;margin-left:43.8pt;margin-top:7.85pt;width:9pt;height:0;z-index:251871232" o:connectortype="straight">
            <v:stroke endarrow="block"/>
          </v:shape>
        </w:pict>
      </w:r>
    </w:p>
    <w:p w:rsidR="004D2650" w:rsidRPr="00E04817" w:rsidRDefault="004D2650" w:rsidP="004D2650">
      <w:pPr>
        <w:autoSpaceDE w:val="0"/>
        <w:autoSpaceDN w:val="0"/>
        <w:adjustRightInd w:val="0"/>
        <w:spacing w:after="0" w:line="360" w:lineRule="auto"/>
        <w:ind w:firstLine="709"/>
        <w:jc w:val="center"/>
        <w:rPr>
          <w:rFonts w:ascii="Times New Roman" w:eastAsia="Times New Roman" w:hAnsi="Times New Roman" w:cs="Times New Roman"/>
          <w:b/>
          <w:color w:val="000000"/>
          <w:sz w:val="12"/>
          <w:szCs w:val="12"/>
          <w:lang w:eastAsia="uk-UA"/>
        </w:rPr>
      </w:pPr>
    </w:p>
    <w:p w:rsidR="004D2650" w:rsidRPr="000152E6" w:rsidRDefault="004D2650" w:rsidP="004D2650">
      <w:pPr>
        <w:autoSpaceDE w:val="0"/>
        <w:autoSpaceDN w:val="0"/>
        <w:adjustRightInd w:val="0"/>
        <w:spacing w:after="0" w:line="360" w:lineRule="auto"/>
        <w:ind w:firstLine="709"/>
        <w:jc w:val="center"/>
        <w:rPr>
          <w:rFonts w:ascii="Times New Roman" w:eastAsia="Times New Roman" w:hAnsi="Times New Roman" w:cs="Times New Roman"/>
          <w:b/>
          <w:color w:val="000000"/>
          <w:sz w:val="32"/>
          <w:szCs w:val="32"/>
          <w:lang w:eastAsia="uk-UA"/>
        </w:rPr>
      </w:pPr>
      <w:r w:rsidRPr="000152E6">
        <w:rPr>
          <w:rFonts w:ascii="Times New Roman" w:eastAsia="Times New Roman" w:hAnsi="Times New Roman" w:cs="Times New Roman"/>
          <w:color w:val="000000"/>
          <w:sz w:val="32"/>
          <w:szCs w:val="32"/>
          <w:lang w:eastAsia="uk-UA"/>
        </w:rPr>
        <w:t xml:space="preserve">Рис. 1. </w:t>
      </w:r>
      <w:r w:rsidRPr="000152E6">
        <w:rPr>
          <w:rFonts w:ascii="Times New Roman" w:eastAsia="Times New Roman" w:hAnsi="Times New Roman" w:cs="Times New Roman"/>
          <w:b/>
          <w:color w:val="000000"/>
          <w:sz w:val="32"/>
          <w:szCs w:val="32"/>
          <w:lang w:eastAsia="uk-UA"/>
        </w:rPr>
        <w:t>Основні функції туроператора і турагента</w:t>
      </w:r>
    </w:p>
    <w:p w:rsidR="004D2650" w:rsidRPr="001D499B" w:rsidRDefault="004D2650" w:rsidP="004D2650">
      <w:pPr>
        <w:autoSpaceDE w:val="0"/>
        <w:autoSpaceDN w:val="0"/>
        <w:adjustRightInd w:val="0"/>
        <w:spacing w:after="0" w:line="240" w:lineRule="auto"/>
        <w:ind w:firstLine="567"/>
        <w:jc w:val="both"/>
        <w:rPr>
          <w:rFonts w:ascii="Times New Roman" w:eastAsia="Calibri" w:hAnsi="Times New Roman" w:cs="Times New Roman"/>
          <w:color w:val="000000"/>
          <w:sz w:val="32"/>
          <w:szCs w:val="32"/>
          <w:shd w:val="clear" w:color="auto" w:fill="FFFFFF"/>
          <w:lang w:val="ru-RU"/>
        </w:rPr>
      </w:pPr>
      <w:r w:rsidRPr="001D499B">
        <w:rPr>
          <w:rFonts w:ascii="Times New Roman" w:eastAsia="Calibri" w:hAnsi="Times New Roman" w:cs="Times New Roman"/>
          <w:color w:val="000000"/>
          <w:sz w:val="32"/>
          <w:szCs w:val="32"/>
          <w:shd w:val="clear" w:color="auto" w:fill="FFFFFF"/>
          <w:lang w:val="ru-RU"/>
        </w:rPr>
        <w:t>Комплектувальна функція туроператора забе</w:t>
      </w:r>
      <w:r>
        <w:rPr>
          <w:rFonts w:ascii="Times New Roman" w:eastAsia="Calibri" w:hAnsi="Times New Roman" w:cs="Times New Roman"/>
          <w:color w:val="000000"/>
          <w:sz w:val="32"/>
          <w:szCs w:val="32"/>
          <w:shd w:val="clear" w:color="auto" w:fill="FFFFFF"/>
          <w:lang w:val="ru-RU"/>
        </w:rPr>
        <w:t>з</w:t>
      </w:r>
      <w:r w:rsidRPr="001D499B">
        <w:rPr>
          <w:rFonts w:ascii="Times New Roman" w:eastAsia="Calibri" w:hAnsi="Times New Roman" w:cs="Times New Roman"/>
          <w:color w:val="000000"/>
          <w:sz w:val="32"/>
          <w:szCs w:val="32"/>
          <w:shd w:val="clear" w:color="auto" w:fill="FFFFFF"/>
          <w:lang w:val="ru-RU"/>
        </w:rPr>
        <w:t>печує формування турпродукту з окремих послуг постачальників. Сервісна функція передбачає обслуговування туристів на всіх етапах отримання туристичного продукту. Гарантійна функція полягає у наданні туристам гарантій отримання попередньо оплачених туристичних послуг визначеної кількості та якості.</w:t>
      </w:r>
    </w:p>
    <w:p w:rsidR="004D2650" w:rsidRPr="001D499B" w:rsidRDefault="004D2650" w:rsidP="004D2650">
      <w:pPr>
        <w:autoSpaceDE w:val="0"/>
        <w:autoSpaceDN w:val="0"/>
        <w:adjustRightInd w:val="0"/>
        <w:spacing w:after="0" w:line="240" w:lineRule="auto"/>
        <w:ind w:firstLine="567"/>
        <w:jc w:val="both"/>
        <w:rPr>
          <w:rFonts w:ascii="Times New Roman" w:eastAsia="Calibri" w:hAnsi="Times New Roman" w:cs="Times New Roman"/>
          <w:color w:val="000000"/>
          <w:sz w:val="32"/>
          <w:szCs w:val="32"/>
          <w:shd w:val="clear" w:color="auto" w:fill="FFFFFF"/>
          <w:lang w:val="ru-RU"/>
        </w:rPr>
      </w:pPr>
      <w:r w:rsidRPr="001D499B">
        <w:rPr>
          <w:rFonts w:ascii="Times New Roman" w:eastAsia="Calibri" w:hAnsi="Times New Roman" w:cs="Times New Roman"/>
          <w:color w:val="000000"/>
          <w:sz w:val="32"/>
          <w:szCs w:val="32"/>
          <w:shd w:val="clear" w:color="auto" w:fill="FFFFFF"/>
          <w:lang w:val="ru-RU"/>
        </w:rPr>
        <w:t xml:space="preserve">Збутова функція турагента передбачає реалізацію туристичного продукту споживачам. Інформаційна функція полягає у забезпеченні туристів інформацією щодо наявності, кількості, якості та інших параметрів турпродукту. </w:t>
      </w:r>
    </w:p>
    <w:p w:rsidR="004D2650" w:rsidRPr="001D499B" w:rsidRDefault="004D2650" w:rsidP="004D2650">
      <w:pPr>
        <w:autoSpaceDE w:val="0"/>
        <w:autoSpaceDN w:val="0"/>
        <w:adjustRightInd w:val="0"/>
        <w:spacing w:after="0" w:line="240" w:lineRule="auto"/>
        <w:ind w:firstLine="567"/>
        <w:jc w:val="both"/>
        <w:rPr>
          <w:rFonts w:ascii="Times New Roman" w:eastAsia="Calibri" w:hAnsi="Times New Roman" w:cs="Times New Roman"/>
          <w:color w:val="000000"/>
          <w:sz w:val="32"/>
          <w:szCs w:val="32"/>
          <w:shd w:val="clear" w:color="auto" w:fill="FFFFFF"/>
          <w:lang w:val="ru-RU"/>
        </w:rPr>
      </w:pPr>
    </w:p>
    <w:p w:rsidR="004D2650" w:rsidRPr="001D499B" w:rsidRDefault="004D2650" w:rsidP="004D2650">
      <w:pPr>
        <w:autoSpaceDE w:val="0"/>
        <w:autoSpaceDN w:val="0"/>
        <w:adjustRightInd w:val="0"/>
        <w:spacing w:after="0" w:line="240" w:lineRule="auto"/>
        <w:jc w:val="center"/>
        <w:rPr>
          <w:rFonts w:ascii="Times New Roman" w:eastAsia="Calibri" w:hAnsi="Times New Roman" w:cs="Times New Roman"/>
          <w:b/>
          <w:color w:val="000000"/>
          <w:sz w:val="32"/>
          <w:szCs w:val="32"/>
          <w:shd w:val="clear" w:color="auto" w:fill="FFFFFF"/>
          <w:lang w:val="ru-RU"/>
        </w:rPr>
      </w:pPr>
      <w:r w:rsidRPr="001D499B">
        <w:rPr>
          <w:rFonts w:ascii="Times New Roman" w:eastAsia="Calibri" w:hAnsi="Times New Roman" w:cs="Times New Roman"/>
          <w:b/>
          <w:color w:val="000000"/>
          <w:sz w:val="32"/>
          <w:szCs w:val="32"/>
          <w:shd w:val="clear" w:color="auto" w:fill="FFFFFF"/>
          <w:lang w:val="ru-RU"/>
        </w:rPr>
        <w:t xml:space="preserve">Розділ 2. Організація обліку </w:t>
      </w:r>
      <w:r w:rsidRPr="001D499B">
        <w:rPr>
          <w:rFonts w:ascii="Times New Roman" w:hAnsi="Times New Roman" w:cs="Times New Roman"/>
          <w:b/>
          <w:sz w:val="32"/>
          <w:szCs w:val="32"/>
        </w:rPr>
        <w:t>доходів, витрат і фінансових результатів діяльності</w:t>
      </w:r>
      <w:r w:rsidRPr="001D499B">
        <w:rPr>
          <w:rFonts w:ascii="Times New Roman" w:eastAsia="Calibri" w:hAnsi="Times New Roman" w:cs="Times New Roman"/>
          <w:b/>
          <w:sz w:val="32"/>
          <w:szCs w:val="32"/>
          <w:shd w:val="clear" w:color="auto" w:fill="FFFFFF"/>
          <w:lang w:val="ru-RU"/>
        </w:rPr>
        <w:t xml:space="preserve"> туроператора і турагента</w:t>
      </w:r>
    </w:p>
    <w:p w:rsidR="004D2650" w:rsidRPr="001D499B" w:rsidRDefault="004D2650" w:rsidP="004D2650">
      <w:pPr>
        <w:autoSpaceDE w:val="0"/>
        <w:autoSpaceDN w:val="0"/>
        <w:adjustRightInd w:val="0"/>
        <w:spacing w:after="0" w:line="240" w:lineRule="auto"/>
        <w:ind w:firstLine="567"/>
        <w:jc w:val="both"/>
        <w:rPr>
          <w:rFonts w:ascii="Times New Roman" w:hAnsi="Times New Roman" w:cs="Times New Roman"/>
          <w:sz w:val="32"/>
          <w:szCs w:val="32"/>
        </w:rPr>
      </w:pPr>
      <w:r w:rsidRPr="001D499B">
        <w:rPr>
          <w:rFonts w:ascii="Times New Roman" w:eastAsia="Calibri" w:hAnsi="Times New Roman" w:cs="Times New Roman"/>
          <w:sz w:val="32"/>
          <w:szCs w:val="32"/>
          <w:shd w:val="clear" w:color="auto" w:fill="FFFFFF"/>
          <w:lang w:val="ru-RU"/>
        </w:rPr>
        <w:t>Спільні та відмінні характеристики туроператора і турагента впливають на особливості здійснення кожним з суб</w:t>
      </w:r>
      <w:r w:rsidRPr="00940F58">
        <w:rPr>
          <w:rFonts w:ascii="Times New Roman" w:eastAsia="Calibri" w:hAnsi="Times New Roman" w:cs="Times New Roman"/>
          <w:sz w:val="32"/>
          <w:szCs w:val="32"/>
          <w:shd w:val="clear" w:color="auto" w:fill="FFFFFF"/>
          <w:lang w:val="ru-RU"/>
        </w:rPr>
        <w:t>’</w:t>
      </w:r>
      <w:r w:rsidRPr="001D499B">
        <w:rPr>
          <w:rFonts w:ascii="Times New Roman" w:eastAsia="Calibri" w:hAnsi="Times New Roman" w:cs="Times New Roman"/>
          <w:sz w:val="32"/>
          <w:szCs w:val="32"/>
          <w:shd w:val="clear" w:color="auto" w:fill="FFFFFF"/>
          <w:lang w:val="ru-RU"/>
        </w:rPr>
        <w:t>єктів туристичної діяльності обліку своєї діяльності.</w:t>
      </w:r>
      <w:r w:rsidRPr="001D499B">
        <w:rPr>
          <w:rFonts w:ascii="Times New Roman" w:hAnsi="Times New Roman" w:cs="Times New Roman"/>
          <w:sz w:val="32"/>
          <w:szCs w:val="32"/>
          <w:lang w:val="ru-RU"/>
        </w:rPr>
        <w:t xml:space="preserve"> Організація обліку </w:t>
      </w:r>
      <w:r>
        <w:rPr>
          <w:rFonts w:ascii="Times New Roman" w:hAnsi="Times New Roman" w:cs="Times New Roman"/>
          <w:sz w:val="32"/>
          <w:szCs w:val="32"/>
          <w:lang w:val="ru-RU"/>
        </w:rPr>
        <w:t>в</w:t>
      </w:r>
      <w:r w:rsidRPr="001D499B">
        <w:rPr>
          <w:rFonts w:ascii="Times New Roman" w:hAnsi="Times New Roman" w:cs="Times New Roman"/>
          <w:sz w:val="32"/>
          <w:szCs w:val="32"/>
          <w:lang w:val="ru-RU"/>
        </w:rPr>
        <w:t xml:space="preserve"> туроператорів та турагентів залежить від багатьох чинників, зокрема: особливостей документального оформлення </w:t>
      </w:r>
      <w:r w:rsidRPr="001D499B">
        <w:rPr>
          <w:rFonts w:ascii="Times New Roman" w:hAnsi="Times New Roman" w:cs="Times New Roman"/>
          <w:sz w:val="32"/>
          <w:szCs w:val="32"/>
          <w:lang w:val="ru-RU"/>
        </w:rPr>
        <w:lastRenderedPageBreak/>
        <w:t>господарських операцій, форми здійснення розрахунків, можливості застосування спрощеної форми обліку та ін. [9]</w:t>
      </w:r>
      <w:r w:rsidRPr="001D499B">
        <w:rPr>
          <w:rFonts w:ascii="Times New Roman" w:hAnsi="Times New Roman" w:cs="Times New Roman"/>
          <w:sz w:val="32"/>
          <w:szCs w:val="32"/>
        </w:rPr>
        <w:t xml:space="preserve">. </w:t>
      </w:r>
    </w:p>
    <w:p w:rsidR="004D2650" w:rsidRPr="001D499B" w:rsidRDefault="004D2650" w:rsidP="004D2650">
      <w:pPr>
        <w:autoSpaceDE w:val="0"/>
        <w:autoSpaceDN w:val="0"/>
        <w:adjustRightInd w:val="0"/>
        <w:spacing w:after="0" w:line="240" w:lineRule="auto"/>
        <w:ind w:firstLine="567"/>
        <w:jc w:val="both"/>
        <w:rPr>
          <w:rFonts w:ascii="Times New Roman" w:hAnsi="Times New Roman" w:cs="Times New Roman"/>
          <w:color w:val="000000"/>
          <w:sz w:val="32"/>
          <w:szCs w:val="32"/>
          <w:lang w:val="ru-RU"/>
        </w:rPr>
      </w:pPr>
      <w:r w:rsidRPr="001D499B">
        <w:rPr>
          <w:rFonts w:ascii="Times New Roman" w:hAnsi="Times New Roman" w:cs="Times New Roman"/>
          <w:sz w:val="32"/>
          <w:szCs w:val="32"/>
          <w:lang w:val="ru-RU"/>
        </w:rPr>
        <w:t xml:space="preserve">Туристичну документацію оформляють як туроператор, так і турагент. Взаємовідносини між ними оформляються договором </w:t>
      </w:r>
      <w:r w:rsidRPr="001D499B">
        <w:rPr>
          <w:rFonts w:ascii="Times New Roman" w:hAnsi="Times New Roman" w:cs="Times New Roman"/>
          <w:color w:val="000000"/>
          <w:sz w:val="32"/>
          <w:szCs w:val="32"/>
          <w:lang w:val="ru-RU"/>
        </w:rPr>
        <w:t>комісії (доручення) або агентською угодою</w:t>
      </w:r>
      <w:r w:rsidRPr="001D499B">
        <w:rPr>
          <w:rFonts w:ascii="Times New Roman" w:hAnsi="Times New Roman" w:cs="Times New Roman"/>
          <w:sz w:val="32"/>
          <w:szCs w:val="32"/>
          <w:lang w:val="ru-RU"/>
        </w:rPr>
        <w:t xml:space="preserve">. </w:t>
      </w:r>
      <w:r w:rsidRPr="001D499B">
        <w:rPr>
          <w:rFonts w:ascii="Times New Roman" w:hAnsi="Times New Roman" w:cs="Times New Roman"/>
          <w:color w:val="000000"/>
          <w:sz w:val="32"/>
          <w:szCs w:val="32"/>
          <w:lang w:val="ru-RU"/>
        </w:rPr>
        <w:t xml:space="preserve">При укладенні договору комісії (доручення) туроператор доручає, а турагент реалізує туристичну послугу від свого імені і за винагороду туроператора. При укладенні агентської угоди з туроператором на придбання турпродукту турагент купує його за винагороду і кошти </w:t>
      </w:r>
      <w:r w:rsidRPr="001D499B">
        <w:rPr>
          <w:rFonts w:ascii="Times New Roman" w:hAnsi="Times New Roman" w:cs="Times New Roman"/>
          <w:sz w:val="32"/>
          <w:szCs w:val="32"/>
          <w:lang w:val="ru-RU"/>
        </w:rPr>
        <w:t>покупця [</w:t>
      </w:r>
      <w:r w:rsidRPr="001D499B">
        <w:rPr>
          <w:rFonts w:ascii="Times New Roman" w:hAnsi="Times New Roman" w:cs="Times New Roman"/>
          <w:sz w:val="32"/>
          <w:szCs w:val="32"/>
        </w:rPr>
        <w:t>6</w:t>
      </w:r>
      <w:r w:rsidRPr="001D499B">
        <w:rPr>
          <w:rFonts w:ascii="Times New Roman" w:hAnsi="Times New Roman" w:cs="Times New Roman"/>
          <w:sz w:val="32"/>
          <w:szCs w:val="32"/>
          <w:lang w:val="ru-RU"/>
        </w:rPr>
        <w:t>].</w:t>
      </w:r>
      <w:r w:rsidRPr="001D499B">
        <w:rPr>
          <w:rFonts w:ascii="Times New Roman" w:hAnsi="Times New Roman" w:cs="Times New Roman"/>
          <w:color w:val="000000"/>
          <w:sz w:val="32"/>
          <w:szCs w:val="32"/>
          <w:lang w:val="ru-RU"/>
        </w:rPr>
        <w:t xml:space="preserve"> </w:t>
      </w:r>
    </w:p>
    <w:p w:rsidR="004D2650" w:rsidRPr="001D499B" w:rsidRDefault="004D2650" w:rsidP="004D2650">
      <w:pPr>
        <w:autoSpaceDE w:val="0"/>
        <w:autoSpaceDN w:val="0"/>
        <w:adjustRightInd w:val="0"/>
        <w:spacing w:after="0" w:line="240" w:lineRule="auto"/>
        <w:ind w:firstLine="567"/>
        <w:jc w:val="both"/>
        <w:rPr>
          <w:rFonts w:ascii="Times New Roman" w:hAnsi="Times New Roman" w:cs="Times New Roman"/>
          <w:sz w:val="32"/>
          <w:szCs w:val="32"/>
          <w:lang w:val="ru-RU"/>
        </w:rPr>
      </w:pPr>
      <w:r w:rsidRPr="001D499B">
        <w:rPr>
          <w:rFonts w:ascii="Times New Roman" w:hAnsi="Times New Roman" w:cs="Times New Roman"/>
          <w:sz w:val="32"/>
          <w:szCs w:val="32"/>
          <w:lang w:val="ru-RU"/>
        </w:rPr>
        <w:t>Взаємовідносини суб’єкта туристичної діяльності як продавця (виконавця) і туриста як покупця (замовника) туристичної послуги оформляються туристичним ваучером (путівкою). Останній є документом, що для туриста підтверджує його статус та  гарантує одержання оплачених ним послуг, для продавця − гарантує оплату послуг, для виконавця послуг − гарантує отримання від продавця туристичних послуг коштів, сплачених йому туристом.</w:t>
      </w:r>
    </w:p>
    <w:p w:rsidR="004D2650" w:rsidRPr="001D499B" w:rsidRDefault="004D2650" w:rsidP="004D2650">
      <w:pPr>
        <w:autoSpaceDE w:val="0"/>
        <w:autoSpaceDN w:val="0"/>
        <w:adjustRightInd w:val="0"/>
        <w:spacing w:after="0" w:line="240" w:lineRule="auto"/>
        <w:ind w:firstLine="567"/>
        <w:jc w:val="both"/>
        <w:rPr>
          <w:rFonts w:ascii="Times New Roman" w:hAnsi="Times New Roman" w:cs="Times New Roman"/>
          <w:sz w:val="32"/>
          <w:szCs w:val="32"/>
        </w:rPr>
      </w:pPr>
      <w:r w:rsidRPr="001D499B">
        <w:rPr>
          <w:rFonts w:ascii="Times New Roman" w:hAnsi="Times New Roman" w:cs="Times New Roman"/>
          <w:sz w:val="32"/>
          <w:szCs w:val="32"/>
        </w:rPr>
        <w:t>Бухгалтерський облік</w:t>
      </w:r>
      <w:r w:rsidRPr="001D499B">
        <w:rPr>
          <w:rFonts w:ascii="Times New Roman" w:hAnsi="Times New Roman" w:cs="Times New Roman"/>
          <w:b/>
          <w:kern w:val="36"/>
          <w:sz w:val="32"/>
          <w:szCs w:val="32"/>
        </w:rPr>
        <w:t xml:space="preserve"> </w:t>
      </w:r>
      <w:r w:rsidRPr="001D499B">
        <w:rPr>
          <w:rFonts w:ascii="Times New Roman" w:hAnsi="Times New Roman" w:cs="Times New Roman"/>
          <w:kern w:val="36"/>
          <w:sz w:val="32"/>
          <w:szCs w:val="32"/>
        </w:rPr>
        <w:t xml:space="preserve">діяльності туроператора та турагента здійснюється згідно з Законом України «Про бухгалтерський облік та фінансову звітність в Україні» </w:t>
      </w:r>
      <w:r w:rsidRPr="001D499B">
        <w:rPr>
          <w:rFonts w:ascii="Times New Roman" w:hAnsi="Times New Roman" w:cs="Times New Roman"/>
          <w:sz w:val="32"/>
          <w:szCs w:val="32"/>
        </w:rPr>
        <w:t xml:space="preserve">[1]. </w:t>
      </w:r>
    </w:p>
    <w:p w:rsidR="004D2650" w:rsidRPr="001D499B" w:rsidRDefault="004D2650" w:rsidP="004D2650">
      <w:pPr>
        <w:autoSpaceDE w:val="0"/>
        <w:autoSpaceDN w:val="0"/>
        <w:adjustRightInd w:val="0"/>
        <w:spacing w:after="0" w:line="240" w:lineRule="auto"/>
        <w:ind w:firstLine="567"/>
        <w:jc w:val="both"/>
        <w:rPr>
          <w:rFonts w:ascii="Times New Roman" w:hAnsi="Times New Roman" w:cs="Times New Roman"/>
          <w:sz w:val="32"/>
          <w:szCs w:val="32"/>
        </w:rPr>
      </w:pPr>
      <w:r w:rsidRPr="001D499B">
        <w:rPr>
          <w:rFonts w:ascii="Times New Roman" w:hAnsi="Times New Roman" w:cs="Times New Roman"/>
          <w:color w:val="000000"/>
          <w:sz w:val="32"/>
          <w:szCs w:val="32"/>
        </w:rPr>
        <w:t>При організації бухгалтерського обліку витрат туристичні підприємства використовують норми П(С)БО 16 «Витрати», згідно з п. 6 якого «…витратами звітного періоду визнаються або зменшення активів, або збільшення зобов</w:t>
      </w:r>
      <w:r>
        <w:rPr>
          <w:rFonts w:ascii="Times New Roman" w:hAnsi="Times New Roman" w:cs="Times New Roman"/>
          <w:color w:val="000000"/>
          <w:sz w:val="32"/>
          <w:szCs w:val="32"/>
        </w:rPr>
        <w:t>’</w:t>
      </w:r>
      <w:r w:rsidRPr="001D499B">
        <w:rPr>
          <w:rFonts w:ascii="Times New Roman" w:hAnsi="Times New Roman" w:cs="Times New Roman"/>
          <w:color w:val="000000"/>
          <w:sz w:val="32"/>
          <w:szCs w:val="32"/>
        </w:rPr>
        <w:t>язань, що призводить до зменшення власного капіталу підприємства (за винятком зменшення капіталу внаслідок його вилучення або розподілу власниками), за умови</w:t>
      </w:r>
      <w:r w:rsidRPr="001D499B">
        <w:rPr>
          <w:rFonts w:ascii="Times New Roman" w:hAnsi="Times New Roman" w:cs="Times New Roman"/>
          <w:sz w:val="32"/>
          <w:szCs w:val="32"/>
        </w:rPr>
        <w:t>, що ці витрати можуть бути достовірно оцінені…» [5].</w:t>
      </w:r>
    </w:p>
    <w:p w:rsidR="004D2650" w:rsidRPr="001D499B" w:rsidRDefault="004D2650" w:rsidP="004D2650">
      <w:pPr>
        <w:autoSpaceDE w:val="0"/>
        <w:autoSpaceDN w:val="0"/>
        <w:adjustRightInd w:val="0"/>
        <w:spacing w:after="0" w:line="240" w:lineRule="auto"/>
        <w:ind w:firstLine="567"/>
        <w:jc w:val="both"/>
        <w:rPr>
          <w:rFonts w:ascii="Times New Roman" w:hAnsi="Times New Roman" w:cs="Times New Roman"/>
          <w:sz w:val="32"/>
          <w:szCs w:val="32"/>
        </w:rPr>
      </w:pPr>
      <w:r w:rsidRPr="001D499B">
        <w:rPr>
          <w:rFonts w:ascii="Times New Roman" w:hAnsi="Times New Roman" w:cs="Times New Roman"/>
          <w:sz w:val="32"/>
          <w:szCs w:val="32"/>
        </w:rPr>
        <w:t>В основ</w:t>
      </w:r>
      <w:r>
        <w:rPr>
          <w:rFonts w:ascii="Times New Roman" w:hAnsi="Times New Roman" w:cs="Times New Roman"/>
          <w:sz w:val="32"/>
          <w:szCs w:val="32"/>
        </w:rPr>
        <w:t>у</w:t>
      </w:r>
      <w:r w:rsidRPr="001D499B">
        <w:rPr>
          <w:rFonts w:ascii="Times New Roman" w:hAnsi="Times New Roman" w:cs="Times New Roman"/>
          <w:sz w:val="32"/>
          <w:szCs w:val="32"/>
        </w:rPr>
        <w:t xml:space="preserve"> організації обліку витрат </w:t>
      </w:r>
      <w:r>
        <w:rPr>
          <w:rFonts w:ascii="Times New Roman" w:hAnsi="Times New Roman" w:cs="Times New Roman"/>
          <w:sz w:val="32"/>
          <w:szCs w:val="32"/>
        </w:rPr>
        <w:t>покладена</w:t>
      </w:r>
      <w:r w:rsidRPr="001D499B">
        <w:rPr>
          <w:rFonts w:ascii="Times New Roman" w:hAnsi="Times New Roman" w:cs="Times New Roman"/>
          <w:sz w:val="32"/>
          <w:szCs w:val="32"/>
        </w:rPr>
        <w:t xml:space="preserve"> їх класифікація на прямі </w:t>
      </w:r>
      <w:r>
        <w:rPr>
          <w:rFonts w:ascii="Times New Roman" w:hAnsi="Times New Roman" w:cs="Times New Roman"/>
          <w:sz w:val="32"/>
          <w:szCs w:val="32"/>
        </w:rPr>
        <w:t>й</w:t>
      </w:r>
      <w:r w:rsidRPr="001D499B">
        <w:rPr>
          <w:rFonts w:ascii="Times New Roman" w:hAnsi="Times New Roman" w:cs="Times New Roman"/>
          <w:sz w:val="32"/>
          <w:szCs w:val="32"/>
        </w:rPr>
        <w:t xml:space="preserve"> непрямі, виробничі </w:t>
      </w:r>
      <w:r>
        <w:rPr>
          <w:rFonts w:ascii="Times New Roman" w:hAnsi="Times New Roman" w:cs="Times New Roman"/>
          <w:sz w:val="32"/>
          <w:szCs w:val="32"/>
        </w:rPr>
        <w:t>й</w:t>
      </w:r>
      <w:r w:rsidRPr="001D499B">
        <w:rPr>
          <w:rFonts w:ascii="Times New Roman" w:hAnsi="Times New Roman" w:cs="Times New Roman"/>
          <w:sz w:val="32"/>
          <w:szCs w:val="32"/>
        </w:rPr>
        <w:t xml:space="preserve"> невиробничі. При віднесенні витрат туроператора до певної категорії потрібно враховувати структуру турпродукту, договірні умови його формування та реалізації, організаційно-виробничу структуру підприємства та інші фактори. </w:t>
      </w:r>
    </w:p>
    <w:p w:rsidR="004D2650" w:rsidRPr="001D499B" w:rsidRDefault="004D2650" w:rsidP="004D2650">
      <w:pPr>
        <w:autoSpaceDE w:val="0"/>
        <w:autoSpaceDN w:val="0"/>
        <w:adjustRightInd w:val="0"/>
        <w:spacing w:after="0" w:line="240" w:lineRule="auto"/>
        <w:ind w:firstLine="567"/>
        <w:jc w:val="both"/>
        <w:rPr>
          <w:rFonts w:ascii="Times New Roman" w:hAnsi="Times New Roman" w:cs="Times New Roman"/>
          <w:sz w:val="32"/>
          <w:szCs w:val="32"/>
          <w:lang w:val="ru-RU"/>
        </w:rPr>
      </w:pPr>
      <w:r w:rsidRPr="001D499B">
        <w:rPr>
          <w:rFonts w:ascii="Times New Roman" w:hAnsi="Times New Roman" w:cs="Times New Roman"/>
          <w:sz w:val="32"/>
          <w:szCs w:val="32"/>
          <w:lang w:val="ru-RU"/>
        </w:rPr>
        <w:t xml:space="preserve">До витрат туроператорів відносяться витрати на формування турпродукту, транспортні витрати на проїзд до місця відпочинку і назад, вартість окремих видів послуг, які включаються у вартість турпродукту, страхові витрати, витрати на трансферт, </w:t>
      </w:r>
      <w:r w:rsidRPr="001D499B">
        <w:rPr>
          <w:rFonts w:ascii="Times New Roman" w:hAnsi="Times New Roman" w:cs="Times New Roman"/>
          <w:sz w:val="32"/>
          <w:szCs w:val="32"/>
          <w:lang w:val="ru-RU"/>
        </w:rPr>
        <w:lastRenderedPageBreak/>
        <w:t>витрати на екскурсійне обслуговування. Умови визнання та обсяг цих витрат прямо залежать від виду договору: купівлі-продажу, комісії, доручення, обміну або агентської угоди.</w:t>
      </w:r>
    </w:p>
    <w:p w:rsidR="004D2650" w:rsidRPr="001D499B" w:rsidRDefault="004D2650" w:rsidP="004D2650">
      <w:pPr>
        <w:autoSpaceDE w:val="0"/>
        <w:autoSpaceDN w:val="0"/>
        <w:adjustRightInd w:val="0"/>
        <w:spacing w:after="0" w:line="240" w:lineRule="auto"/>
        <w:ind w:firstLine="567"/>
        <w:jc w:val="both"/>
        <w:rPr>
          <w:rFonts w:ascii="Times New Roman" w:hAnsi="Times New Roman" w:cs="Times New Roman"/>
          <w:sz w:val="32"/>
          <w:szCs w:val="32"/>
        </w:rPr>
      </w:pPr>
      <w:r w:rsidRPr="001D499B">
        <w:rPr>
          <w:rFonts w:ascii="Times New Roman" w:hAnsi="Times New Roman" w:cs="Times New Roman"/>
          <w:sz w:val="32"/>
          <w:szCs w:val="32"/>
          <w:lang w:val="ru-RU"/>
        </w:rPr>
        <w:t xml:space="preserve">Створення туроператором туру зумовлює виникнення витрат, облік яких ведеться </w:t>
      </w:r>
      <w:r w:rsidRPr="001D499B">
        <w:rPr>
          <w:rFonts w:ascii="Times New Roman" w:hAnsi="Times New Roman" w:cs="Times New Roman"/>
          <w:color w:val="000000"/>
          <w:sz w:val="32"/>
          <w:szCs w:val="32"/>
        </w:rPr>
        <w:t xml:space="preserve">на рахунках 23 </w:t>
      </w:r>
      <w:r w:rsidRPr="001D499B">
        <w:rPr>
          <w:rFonts w:ascii="Times New Roman" w:hAnsi="Times New Roman" w:cs="Times New Roman"/>
          <w:sz w:val="32"/>
          <w:szCs w:val="32"/>
          <w:lang w:val="ru-RU"/>
        </w:rPr>
        <w:t>«Виробництво»,</w:t>
      </w:r>
      <w:r w:rsidRPr="001D499B">
        <w:rPr>
          <w:rFonts w:ascii="Times New Roman" w:hAnsi="Times New Roman" w:cs="Times New Roman"/>
          <w:color w:val="000000"/>
          <w:sz w:val="32"/>
          <w:szCs w:val="32"/>
          <w:lang w:val="ru-RU"/>
        </w:rPr>
        <w:t xml:space="preserve"> субрахунок «Виробництво туристичних послуг»</w:t>
      </w:r>
      <w:r w:rsidRPr="001D499B">
        <w:rPr>
          <w:rFonts w:ascii="Times New Roman" w:hAnsi="Times New Roman" w:cs="Times New Roman"/>
          <w:sz w:val="32"/>
          <w:szCs w:val="32"/>
          <w:lang w:val="ru-RU"/>
        </w:rPr>
        <w:t>,</w:t>
      </w:r>
      <w:r w:rsidRPr="001D499B">
        <w:rPr>
          <w:rFonts w:ascii="Times New Roman" w:hAnsi="Times New Roman" w:cs="Times New Roman"/>
          <w:color w:val="000000"/>
          <w:sz w:val="32"/>
          <w:szCs w:val="32"/>
          <w:lang w:val="ru-RU"/>
        </w:rPr>
        <w:t xml:space="preserve"> 91 «Загальновиробничі витрати», субрахунок «Загальновиробничі витрати туристичних послуг»</w:t>
      </w:r>
      <w:r w:rsidRPr="001D499B">
        <w:rPr>
          <w:rFonts w:ascii="Times New Roman" w:hAnsi="Times New Roman" w:cs="Times New Roman"/>
          <w:color w:val="000000"/>
          <w:sz w:val="32"/>
          <w:szCs w:val="32"/>
        </w:rPr>
        <w:t>,</w:t>
      </w:r>
      <w:r w:rsidRPr="001D499B">
        <w:rPr>
          <w:rFonts w:ascii="Times New Roman" w:hAnsi="Times New Roman" w:cs="Times New Roman"/>
          <w:color w:val="000000"/>
          <w:sz w:val="32"/>
          <w:szCs w:val="32"/>
          <w:lang w:val="ru-RU"/>
        </w:rPr>
        <w:t xml:space="preserve"> 92 «Адміністративні витрати», 93 «Витрати на збут»</w:t>
      </w:r>
      <w:r w:rsidRPr="001D499B">
        <w:rPr>
          <w:rFonts w:ascii="Times New Roman" w:hAnsi="Times New Roman" w:cs="Times New Roman"/>
          <w:color w:val="000000"/>
          <w:sz w:val="32"/>
          <w:szCs w:val="32"/>
        </w:rPr>
        <w:t xml:space="preserve">, </w:t>
      </w:r>
      <w:r>
        <w:rPr>
          <w:rFonts w:ascii="Times New Roman" w:hAnsi="Times New Roman" w:cs="Times New Roman"/>
          <w:color w:val="000000"/>
          <w:sz w:val="32"/>
          <w:szCs w:val="32"/>
        </w:rPr>
        <w:t xml:space="preserve">  </w:t>
      </w:r>
      <w:r w:rsidRPr="001D499B">
        <w:rPr>
          <w:rFonts w:ascii="Times New Roman" w:hAnsi="Times New Roman" w:cs="Times New Roman"/>
          <w:color w:val="000000"/>
          <w:sz w:val="32"/>
          <w:szCs w:val="32"/>
        </w:rPr>
        <w:t>94 «Інші витрати операційної діяльності»,</w:t>
      </w:r>
      <w:r w:rsidRPr="001D499B">
        <w:rPr>
          <w:rFonts w:ascii="Times New Roman" w:hAnsi="Times New Roman" w:cs="Times New Roman"/>
          <w:color w:val="000000"/>
          <w:sz w:val="32"/>
          <w:szCs w:val="32"/>
          <w:lang w:val="ru-RU"/>
        </w:rPr>
        <w:t xml:space="preserve"> 95 «Фінансові витрати», субрахунку 903 «Собівартість реалізованих робіт та послуг»</w:t>
      </w:r>
      <w:r w:rsidRPr="001D499B">
        <w:rPr>
          <w:rFonts w:ascii="Times New Roman" w:hAnsi="Times New Roman" w:cs="Times New Roman"/>
          <w:color w:val="000000"/>
          <w:sz w:val="32"/>
          <w:szCs w:val="32"/>
        </w:rPr>
        <w:t>,</w:t>
      </w:r>
      <w:r w:rsidRPr="001D499B">
        <w:rPr>
          <w:rFonts w:ascii="Times New Roman" w:hAnsi="Times New Roman" w:cs="Times New Roman"/>
          <w:color w:val="000000"/>
          <w:sz w:val="32"/>
          <w:szCs w:val="32"/>
          <w:lang w:val="ru-RU"/>
        </w:rPr>
        <w:t xml:space="preserve"> субрахунок другого порядку «Собівартість реалізованих туристичних послуг» [6]</w:t>
      </w:r>
      <w:r w:rsidRPr="001D499B">
        <w:rPr>
          <w:rFonts w:ascii="Times New Roman" w:hAnsi="Times New Roman" w:cs="Times New Roman"/>
          <w:color w:val="000000"/>
          <w:sz w:val="32"/>
          <w:szCs w:val="32"/>
        </w:rPr>
        <w:t>.</w:t>
      </w:r>
      <w:r w:rsidRPr="001D499B">
        <w:rPr>
          <w:rFonts w:ascii="Times New Roman" w:hAnsi="Times New Roman" w:cs="Times New Roman"/>
          <w:sz w:val="32"/>
          <w:szCs w:val="32"/>
          <w:lang w:val="ru-RU"/>
        </w:rPr>
        <w:t xml:space="preserve"> </w:t>
      </w:r>
      <w:r w:rsidRPr="001D499B">
        <w:rPr>
          <w:rFonts w:ascii="Times New Roman" w:hAnsi="Times New Roman" w:cs="Times New Roman"/>
          <w:sz w:val="32"/>
          <w:szCs w:val="32"/>
        </w:rPr>
        <w:t xml:space="preserve">Іноді </w:t>
      </w:r>
      <w:r w:rsidRPr="001D499B">
        <w:rPr>
          <w:rFonts w:ascii="Times New Roman" w:hAnsi="Times New Roman" w:cs="Times New Roman"/>
          <w:sz w:val="32"/>
          <w:szCs w:val="32"/>
          <w:lang w:val="ru-RU"/>
        </w:rPr>
        <w:t>туроператор</w:t>
      </w:r>
      <w:r w:rsidRPr="001D499B">
        <w:rPr>
          <w:rFonts w:ascii="Times New Roman" w:hAnsi="Times New Roman" w:cs="Times New Roman"/>
          <w:sz w:val="32"/>
          <w:szCs w:val="32"/>
        </w:rPr>
        <w:t xml:space="preserve"> може використовувати рахунки класу 8 «Витрати за елементами» з щомісячним списанням сальдо цих рахунків у кореспонденції з рахунком 23 «Виробництво» і рахунками класу 9 «Витрати діяльності».</w:t>
      </w:r>
    </w:p>
    <w:p w:rsidR="004D2650" w:rsidRPr="001D499B" w:rsidRDefault="004D2650" w:rsidP="004D2650">
      <w:pPr>
        <w:autoSpaceDE w:val="0"/>
        <w:autoSpaceDN w:val="0"/>
        <w:adjustRightInd w:val="0"/>
        <w:spacing w:after="0" w:line="240" w:lineRule="auto"/>
        <w:ind w:firstLine="567"/>
        <w:jc w:val="both"/>
        <w:rPr>
          <w:rFonts w:ascii="Times New Roman" w:hAnsi="Times New Roman" w:cs="Times New Roman"/>
          <w:sz w:val="32"/>
          <w:szCs w:val="32"/>
          <w:lang w:val="ru-RU"/>
        </w:rPr>
      </w:pPr>
      <w:r w:rsidRPr="001D499B">
        <w:rPr>
          <w:rFonts w:ascii="Times New Roman" w:hAnsi="Times New Roman" w:cs="Times New Roman"/>
          <w:sz w:val="32"/>
          <w:szCs w:val="32"/>
          <w:lang w:val="ru-RU"/>
        </w:rPr>
        <w:t>Неоднозначним</w:t>
      </w:r>
      <w:r w:rsidRPr="001D499B">
        <w:rPr>
          <w:rFonts w:ascii="Times New Roman" w:hAnsi="Times New Roman" w:cs="Times New Roman"/>
          <w:sz w:val="32"/>
          <w:szCs w:val="32"/>
        </w:rPr>
        <w:t xml:space="preserve"> є питання обліку з</w:t>
      </w:r>
      <w:r w:rsidRPr="001D499B">
        <w:rPr>
          <w:rFonts w:ascii="Times New Roman" w:hAnsi="Times New Roman" w:cs="Times New Roman"/>
          <w:sz w:val="32"/>
          <w:szCs w:val="32"/>
          <w:lang w:val="ru-RU"/>
        </w:rPr>
        <w:t xml:space="preserve">агальновиробничих витрат – можуть у момент їх появи відразу відноситися в дебет рахунка 23 або обліковуватись на рахунку 91. У другому варіанті вони списуються з кредиту рахунка 91 в дебет рахунка 23 або в повному обсязі, або в сумі розподілених постійних загальновиробничих витрат. Нерозподілені постійні загальновиробничі витрати списуються з кредиту рахунка 91 безпосередньо в дебет </w:t>
      </w:r>
      <w:r w:rsidRPr="001D499B">
        <w:rPr>
          <w:rFonts w:ascii="Times New Roman" w:hAnsi="Times New Roman" w:cs="Times New Roman"/>
          <w:sz w:val="32"/>
          <w:szCs w:val="32"/>
        </w:rPr>
        <w:t>суб</w:t>
      </w:r>
      <w:r w:rsidRPr="001D499B">
        <w:rPr>
          <w:rFonts w:ascii="Times New Roman" w:hAnsi="Times New Roman" w:cs="Times New Roman"/>
          <w:sz w:val="32"/>
          <w:szCs w:val="32"/>
          <w:lang w:val="ru-RU"/>
        </w:rPr>
        <w:t>рахунка 903 [7].</w:t>
      </w:r>
    </w:p>
    <w:p w:rsidR="004D2650" w:rsidRPr="001D499B" w:rsidRDefault="004D2650" w:rsidP="004D2650">
      <w:pPr>
        <w:autoSpaceDE w:val="0"/>
        <w:autoSpaceDN w:val="0"/>
        <w:adjustRightInd w:val="0"/>
        <w:spacing w:after="0" w:line="240" w:lineRule="auto"/>
        <w:ind w:firstLine="567"/>
        <w:jc w:val="both"/>
        <w:rPr>
          <w:rFonts w:ascii="Times New Roman" w:hAnsi="Times New Roman" w:cs="Times New Roman"/>
          <w:sz w:val="32"/>
          <w:szCs w:val="32"/>
          <w:lang w:val="ru-RU"/>
        </w:rPr>
      </w:pPr>
      <w:r w:rsidRPr="001D499B">
        <w:rPr>
          <w:rFonts w:ascii="Times New Roman" w:hAnsi="Times New Roman" w:cs="Times New Roman"/>
          <w:sz w:val="32"/>
          <w:szCs w:val="32"/>
          <w:lang w:val="ru-RU"/>
        </w:rPr>
        <w:t xml:space="preserve">До витрат турагентів відносяться вартість турпродукту, сформованого туроператором, витрати на маркетингові дослідження, оплата праці працівників </w:t>
      </w:r>
      <w:r w:rsidRPr="00526792">
        <w:rPr>
          <w:rFonts w:ascii="Times New Roman" w:hAnsi="Times New Roman" w:cs="Times New Roman"/>
          <w:sz w:val="32"/>
          <w:szCs w:val="32"/>
          <w:lang w:val="ru-RU"/>
        </w:rPr>
        <w:t>турагентства,</w:t>
      </w:r>
      <w:r w:rsidRPr="001D499B">
        <w:rPr>
          <w:rFonts w:ascii="Times New Roman" w:hAnsi="Times New Roman" w:cs="Times New Roman"/>
          <w:sz w:val="32"/>
          <w:szCs w:val="32"/>
          <w:lang w:val="ru-RU"/>
        </w:rPr>
        <w:t xml:space="preserve"> витрати на соціальні заходи, витрати на рекламу, витрати на збут, оренда офісу, амортизаційні відрахування, комунальні послуги, банківські послуги та ін. </w:t>
      </w:r>
    </w:p>
    <w:p w:rsidR="004D2650" w:rsidRPr="001D499B" w:rsidRDefault="004D2650" w:rsidP="004D2650">
      <w:pPr>
        <w:autoSpaceDE w:val="0"/>
        <w:autoSpaceDN w:val="0"/>
        <w:adjustRightInd w:val="0"/>
        <w:spacing w:after="0" w:line="240" w:lineRule="auto"/>
        <w:ind w:firstLine="567"/>
        <w:jc w:val="both"/>
        <w:rPr>
          <w:rFonts w:ascii="Times New Roman" w:hAnsi="Times New Roman" w:cs="Times New Roman"/>
          <w:color w:val="000000"/>
          <w:sz w:val="32"/>
          <w:szCs w:val="32"/>
          <w:lang w:val="ru-RU"/>
        </w:rPr>
      </w:pPr>
      <w:r w:rsidRPr="001D499B">
        <w:rPr>
          <w:rFonts w:ascii="Times New Roman" w:hAnsi="Times New Roman" w:cs="Times New Roman"/>
          <w:color w:val="000000"/>
          <w:sz w:val="32"/>
          <w:szCs w:val="32"/>
          <w:lang w:val="ru-RU"/>
        </w:rPr>
        <w:t xml:space="preserve">Турагенти </w:t>
      </w:r>
      <w:r w:rsidRPr="001D499B">
        <w:rPr>
          <w:rFonts w:ascii="Times New Roman" w:hAnsi="Times New Roman" w:cs="Times New Roman"/>
          <w:sz w:val="32"/>
          <w:szCs w:val="32"/>
          <w:lang w:val="ru-RU"/>
        </w:rPr>
        <w:t>можуть вести облік витрат тільки на рахунку 23,</w:t>
      </w:r>
      <w:r w:rsidRPr="001D499B">
        <w:rPr>
          <w:rFonts w:ascii="Times New Roman" w:hAnsi="Times New Roman" w:cs="Times New Roman"/>
          <w:color w:val="000000"/>
          <w:sz w:val="32"/>
          <w:szCs w:val="32"/>
          <w:lang w:val="ru-RU"/>
        </w:rPr>
        <w:t xml:space="preserve"> субрахунок «Виробництво турагентських послуг» </w:t>
      </w:r>
      <w:r w:rsidRPr="001D499B">
        <w:rPr>
          <w:rFonts w:ascii="Times New Roman" w:hAnsi="Times New Roman" w:cs="Times New Roman"/>
          <w:sz w:val="32"/>
          <w:szCs w:val="32"/>
          <w:lang w:val="ru-RU"/>
        </w:rPr>
        <w:t xml:space="preserve">або, </w:t>
      </w:r>
      <w:r w:rsidRPr="001D499B">
        <w:rPr>
          <w:rFonts w:ascii="Times New Roman" w:hAnsi="Times New Roman" w:cs="Times New Roman"/>
          <w:color w:val="000000"/>
          <w:sz w:val="32"/>
          <w:szCs w:val="32"/>
          <w:lang w:val="ru-RU"/>
        </w:rPr>
        <w:t>як суб</w:t>
      </w:r>
      <w:r>
        <w:rPr>
          <w:rFonts w:ascii="Times New Roman" w:hAnsi="Times New Roman" w:cs="Times New Roman"/>
          <w:color w:val="000000"/>
          <w:sz w:val="32"/>
          <w:szCs w:val="32"/>
          <w:lang w:val="ru-RU"/>
        </w:rPr>
        <w:t>’</w:t>
      </w:r>
      <w:r w:rsidRPr="001D499B">
        <w:rPr>
          <w:rFonts w:ascii="Times New Roman" w:hAnsi="Times New Roman" w:cs="Times New Roman"/>
          <w:color w:val="000000"/>
          <w:sz w:val="32"/>
          <w:szCs w:val="32"/>
          <w:lang w:val="ru-RU"/>
        </w:rPr>
        <w:t>єкт малого підприємництва,</w:t>
      </w:r>
      <w:r w:rsidRPr="001D499B">
        <w:rPr>
          <w:rFonts w:ascii="Times New Roman" w:hAnsi="Times New Roman" w:cs="Times New Roman"/>
          <w:sz w:val="32"/>
          <w:szCs w:val="32"/>
          <w:lang w:val="ru-RU"/>
        </w:rPr>
        <w:t xml:space="preserve"> лише на рахунках класу 8</w:t>
      </w:r>
      <w:r w:rsidRPr="001D499B">
        <w:rPr>
          <w:rFonts w:ascii="Times New Roman" w:hAnsi="Times New Roman" w:cs="Times New Roman"/>
          <w:color w:val="000000"/>
          <w:sz w:val="32"/>
          <w:szCs w:val="32"/>
          <w:lang w:val="ru-RU"/>
        </w:rPr>
        <w:t xml:space="preserve">, тобто за елементами витрат [6]. </w:t>
      </w:r>
    </w:p>
    <w:p w:rsidR="004D2650" w:rsidRPr="001D499B" w:rsidRDefault="004D2650" w:rsidP="004D2650">
      <w:pPr>
        <w:autoSpaceDE w:val="0"/>
        <w:autoSpaceDN w:val="0"/>
        <w:adjustRightInd w:val="0"/>
        <w:spacing w:after="0" w:line="240" w:lineRule="auto"/>
        <w:ind w:firstLine="567"/>
        <w:jc w:val="both"/>
        <w:rPr>
          <w:rFonts w:ascii="Times New Roman" w:hAnsi="Times New Roman" w:cs="Times New Roman"/>
          <w:sz w:val="32"/>
          <w:szCs w:val="32"/>
        </w:rPr>
      </w:pPr>
      <w:r w:rsidRPr="001D499B">
        <w:rPr>
          <w:rFonts w:ascii="Times New Roman" w:hAnsi="Times New Roman" w:cs="Times New Roman"/>
          <w:color w:val="000000"/>
          <w:sz w:val="32"/>
          <w:szCs w:val="32"/>
        </w:rPr>
        <w:t>При організації бухгалтерського обліку доходів туристичні підприємства використовують норми П(С)БО 15 «Дохід», згідно з п. 5 якого «…</w:t>
      </w:r>
      <w:r w:rsidRPr="001D499B">
        <w:rPr>
          <w:rFonts w:ascii="Times New Roman" w:hAnsi="Times New Roman" w:cs="Times New Roman"/>
          <w:color w:val="000000"/>
          <w:sz w:val="32"/>
          <w:szCs w:val="32"/>
          <w:lang w:val="ru-RU"/>
        </w:rPr>
        <w:t>дохід  визнається під час збільшення активу або зменшення зобов</w:t>
      </w:r>
      <w:r>
        <w:rPr>
          <w:rFonts w:ascii="Times New Roman" w:hAnsi="Times New Roman" w:cs="Times New Roman"/>
          <w:color w:val="000000"/>
          <w:sz w:val="32"/>
          <w:szCs w:val="32"/>
          <w:lang w:val="ru-RU"/>
        </w:rPr>
        <w:t>’</w:t>
      </w:r>
      <w:r w:rsidRPr="001D499B">
        <w:rPr>
          <w:rFonts w:ascii="Times New Roman" w:hAnsi="Times New Roman" w:cs="Times New Roman"/>
          <w:color w:val="000000"/>
          <w:sz w:val="32"/>
          <w:szCs w:val="32"/>
          <w:lang w:val="ru-RU"/>
        </w:rPr>
        <w:t xml:space="preserve">язання, що зумовлює зростання власного капіталу (за винятком зростання капіталу за рахунок внесків </w:t>
      </w:r>
      <w:r w:rsidRPr="001D499B">
        <w:rPr>
          <w:rFonts w:ascii="Times New Roman" w:hAnsi="Times New Roman" w:cs="Times New Roman"/>
          <w:color w:val="000000"/>
          <w:sz w:val="32"/>
          <w:szCs w:val="32"/>
          <w:lang w:val="ru-RU"/>
        </w:rPr>
        <w:lastRenderedPageBreak/>
        <w:t>учасників підприємства), за умови, що оцінка доходу може бути достовірно визначена…</w:t>
      </w:r>
      <w:r w:rsidRPr="001D499B">
        <w:rPr>
          <w:rFonts w:ascii="Times New Roman" w:hAnsi="Times New Roman" w:cs="Times New Roman"/>
          <w:sz w:val="32"/>
          <w:szCs w:val="32"/>
        </w:rPr>
        <w:t>» [4].</w:t>
      </w:r>
    </w:p>
    <w:p w:rsidR="004D2650" w:rsidRPr="001D499B" w:rsidRDefault="004D2650" w:rsidP="004D2650">
      <w:pPr>
        <w:autoSpaceDE w:val="0"/>
        <w:autoSpaceDN w:val="0"/>
        <w:adjustRightInd w:val="0"/>
        <w:spacing w:after="0" w:line="240" w:lineRule="auto"/>
        <w:ind w:firstLine="567"/>
        <w:jc w:val="both"/>
        <w:rPr>
          <w:rFonts w:ascii="Times New Roman" w:hAnsi="Times New Roman" w:cs="Times New Roman"/>
          <w:sz w:val="32"/>
          <w:szCs w:val="32"/>
        </w:rPr>
      </w:pPr>
      <w:r w:rsidRPr="001D499B">
        <w:rPr>
          <w:rFonts w:ascii="Times New Roman" w:hAnsi="Times New Roman" w:cs="Times New Roman"/>
          <w:sz w:val="32"/>
          <w:szCs w:val="32"/>
        </w:rPr>
        <w:t>Щодо обліку доходів від туристичної діяльності, то існує два підходи до дати визнання доходу туроператора і турагента в бухгалтерському обліку. Перший підхід передбачає виникнення доходу на дату надходження</w:t>
      </w:r>
      <w:r w:rsidRPr="001D499B">
        <w:rPr>
          <w:rFonts w:ascii="Times New Roman" w:hAnsi="Times New Roman" w:cs="Times New Roman"/>
          <w:sz w:val="32"/>
          <w:szCs w:val="32"/>
          <w:lang w:val="ru-RU"/>
        </w:rPr>
        <w:t xml:space="preserve"> </w:t>
      </w:r>
      <w:r w:rsidRPr="001D499B">
        <w:rPr>
          <w:rFonts w:ascii="Times New Roman" w:hAnsi="Times New Roman" w:cs="Times New Roman"/>
          <w:sz w:val="32"/>
          <w:szCs w:val="32"/>
        </w:rPr>
        <w:t>коштів на поточний рахунок або до каси туристичної фірми як оплата за турпродукт. Правильнішим вважають другий підхід, згідно з яким дохід визнається за датою закінчення туру</w:t>
      </w:r>
      <w:r w:rsidRPr="001D499B">
        <w:rPr>
          <w:rFonts w:ascii="Times New Roman" w:hAnsi="Times New Roman" w:cs="Times New Roman"/>
          <w:sz w:val="32"/>
          <w:szCs w:val="32"/>
          <w:lang w:val="ru-RU"/>
        </w:rPr>
        <w:t xml:space="preserve"> [9]</w:t>
      </w:r>
      <w:r w:rsidRPr="001D499B">
        <w:rPr>
          <w:rFonts w:ascii="Times New Roman" w:hAnsi="Times New Roman" w:cs="Times New Roman"/>
          <w:sz w:val="32"/>
          <w:szCs w:val="32"/>
        </w:rPr>
        <w:t xml:space="preserve">. </w:t>
      </w:r>
    </w:p>
    <w:p w:rsidR="004D2650" w:rsidRPr="001D499B" w:rsidRDefault="004D2650" w:rsidP="004D2650">
      <w:pPr>
        <w:autoSpaceDE w:val="0"/>
        <w:autoSpaceDN w:val="0"/>
        <w:adjustRightInd w:val="0"/>
        <w:spacing w:after="0" w:line="240" w:lineRule="auto"/>
        <w:ind w:firstLine="567"/>
        <w:jc w:val="both"/>
        <w:rPr>
          <w:rFonts w:ascii="Times New Roman" w:hAnsi="Times New Roman" w:cs="Times New Roman"/>
          <w:color w:val="000000"/>
          <w:sz w:val="32"/>
          <w:szCs w:val="32"/>
          <w:lang w:val="ru-RU"/>
        </w:rPr>
      </w:pPr>
      <w:r w:rsidRPr="001D499B">
        <w:rPr>
          <w:rFonts w:ascii="Times New Roman" w:hAnsi="Times New Roman" w:cs="Times New Roman"/>
          <w:color w:val="000000"/>
          <w:sz w:val="32"/>
          <w:szCs w:val="32"/>
        </w:rPr>
        <w:t>Щодо умов в</w:t>
      </w:r>
      <w:r w:rsidRPr="001D499B">
        <w:rPr>
          <w:rFonts w:ascii="Times New Roman" w:hAnsi="Times New Roman" w:cs="Times New Roman"/>
          <w:color w:val="000000"/>
          <w:sz w:val="32"/>
          <w:szCs w:val="32"/>
          <w:lang w:val="ru-RU"/>
        </w:rPr>
        <w:t>изнання доходу</w:t>
      </w:r>
      <w:r w:rsidRPr="001D499B">
        <w:rPr>
          <w:rFonts w:ascii="Times New Roman" w:hAnsi="Times New Roman" w:cs="Times New Roman"/>
          <w:color w:val="000000"/>
          <w:sz w:val="32"/>
          <w:szCs w:val="32"/>
        </w:rPr>
        <w:t>, то у туроператора</w:t>
      </w:r>
      <w:r w:rsidRPr="001D499B">
        <w:rPr>
          <w:rFonts w:ascii="Times New Roman" w:hAnsi="Times New Roman" w:cs="Times New Roman"/>
          <w:color w:val="000000"/>
          <w:sz w:val="32"/>
          <w:szCs w:val="32"/>
          <w:lang w:val="ru-RU"/>
        </w:rPr>
        <w:t xml:space="preserve"> дох</w:t>
      </w:r>
      <w:r w:rsidRPr="001D499B">
        <w:rPr>
          <w:rFonts w:ascii="Times New Roman" w:hAnsi="Times New Roman" w:cs="Times New Roman"/>
          <w:color w:val="000000"/>
          <w:sz w:val="32"/>
          <w:szCs w:val="32"/>
        </w:rPr>
        <w:t>і</w:t>
      </w:r>
      <w:r w:rsidRPr="001D499B">
        <w:rPr>
          <w:rFonts w:ascii="Times New Roman" w:hAnsi="Times New Roman" w:cs="Times New Roman"/>
          <w:color w:val="000000"/>
          <w:sz w:val="32"/>
          <w:szCs w:val="32"/>
          <w:lang w:val="ru-RU"/>
        </w:rPr>
        <w:t>д виз</w:t>
      </w:r>
      <w:r w:rsidRPr="001D499B">
        <w:rPr>
          <w:rFonts w:ascii="Times New Roman" w:hAnsi="Times New Roman" w:cs="Times New Roman"/>
          <w:color w:val="000000"/>
          <w:sz w:val="32"/>
          <w:szCs w:val="32"/>
        </w:rPr>
        <w:t>наєть</w:t>
      </w:r>
      <w:r w:rsidRPr="001D499B">
        <w:rPr>
          <w:rFonts w:ascii="Times New Roman" w:hAnsi="Times New Roman" w:cs="Times New Roman"/>
          <w:color w:val="000000"/>
          <w:sz w:val="32"/>
          <w:szCs w:val="32"/>
          <w:lang w:val="ru-RU"/>
        </w:rPr>
        <w:t>ся</w:t>
      </w:r>
      <w:r w:rsidRPr="001D499B">
        <w:rPr>
          <w:rFonts w:ascii="Times New Roman" w:hAnsi="Times New Roman" w:cs="Times New Roman"/>
          <w:color w:val="000000"/>
          <w:sz w:val="32"/>
          <w:szCs w:val="32"/>
        </w:rPr>
        <w:t>,</w:t>
      </w:r>
      <w:r w:rsidRPr="001D499B">
        <w:rPr>
          <w:rFonts w:ascii="Times New Roman" w:hAnsi="Times New Roman" w:cs="Times New Roman"/>
          <w:color w:val="000000"/>
          <w:sz w:val="32"/>
          <w:szCs w:val="32"/>
          <w:lang w:val="ru-RU"/>
        </w:rPr>
        <w:t xml:space="preserve"> виходячи </w:t>
      </w:r>
      <w:r w:rsidRPr="001D499B">
        <w:rPr>
          <w:rFonts w:ascii="Times New Roman" w:hAnsi="Times New Roman" w:cs="Times New Roman"/>
          <w:color w:val="000000"/>
          <w:sz w:val="32"/>
          <w:szCs w:val="32"/>
        </w:rPr>
        <w:t>зі</w:t>
      </w:r>
      <w:r w:rsidRPr="001D499B">
        <w:rPr>
          <w:rFonts w:ascii="Times New Roman" w:hAnsi="Times New Roman" w:cs="Times New Roman"/>
          <w:color w:val="000000"/>
          <w:sz w:val="32"/>
          <w:szCs w:val="32"/>
          <w:lang w:val="ru-RU"/>
        </w:rPr>
        <w:t xml:space="preserve"> ступеня завершеності операції з надання послуг на дату балансу, якщо результат цієї операції може бути достовірно оцінено</w:t>
      </w:r>
      <w:r w:rsidRPr="001D499B">
        <w:rPr>
          <w:rFonts w:ascii="Times New Roman" w:hAnsi="Times New Roman" w:cs="Times New Roman"/>
          <w:color w:val="000000"/>
          <w:sz w:val="32"/>
          <w:szCs w:val="32"/>
        </w:rPr>
        <w:t xml:space="preserve">, у турагента, </w:t>
      </w:r>
      <w:r w:rsidRPr="001D499B">
        <w:rPr>
          <w:rFonts w:ascii="Times New Roman" w:hAnsi="Times New Roman" w:cs="Times New Roman"/>
          <w:color w:val="000000"/>
          <w:sz w:val="32"/>
          <w:szCs w:val="32"/>
          <w:lang w:val="ru-RU"/>
        </w:rPr>
        <w:t xml:space="preserve">послуги </w:t>
      </w:r>
      <w:r w:rsidRPr="001D499B">
        <w:rPr>
          <w:rFonts w:ascii="Times New Roman" w:hAnsi="Times New Roman" w:cs="Times New Roman"/>
          <w:color w:val="000000"/>
          <w:sz w:val="32"/>
          <w:szCs w:val="32"/>
        </w:rPr>
        <w:t>якого</w:t>
      </w:r>
      <w:r w:rsidRPr="001D499B">
        <w:rPr>
          <w:rFonts w:ascii="Times New Roman" w:hAnsi="Times New Roman" w:cs="Times New Roman"/>
          <w:color w:val="000000"/>
          <w:sz w:val="32"/>
          <w:szCs w:val="32"/>
          <w:lang w:val="ru-RU"/>
        </w:rPr>
        <w:t xml:space="preserve"> відносяться до посередницьких, надаються </w:t>
      </w:r>
      <w:r w:rsidRPr="001D499B">
        <w:rPr>
          <w:rFonts w:ascii="Times New Roman" w:hAnsi="Times New Roman" w:cs="Times New Roman"/>
          <w:color w:val="000000"/>
          <w:sz w:val="32"/>
          <w:szCs w:val="32"/>
        </w:rPr>
        <w:t>від</w:t>
      </w:r>
      <w:r w:rsidRPr="001D499B">
        <w:rPr>
          <w:rFonts w:ascii="Times New Roman" w:hAnsi="Times New Roman" w:cs="Times New Roman"/>
          <w:color w:val="000000"/>
          <w:sz w:val="32"/>
          <w:szCs w:val="32"/>
          <w:lang w:val="ru-RU"/>
        </w:rPr>
        <w:t>разу в повному обсязі, визначат</w:t>
      </w:r>
      <w:r w:rsidRPr="001D499B">
        <w:rPr>
          <w:rFonts w:ascii="Times New Roman" w:hAnsi="Times New Roman" w:cs="Times New Roman"/>
          <w:color w:val="000000"/>
          <w:sz w:val="32"/>
          <w:szCs w:val="32"/>
        </w:rPr>
        <w:t>и</w:t>
      </w:r>
      <w:r w:rsidRPr="001D499B">
        <w:rPr>
          <w:rFonts w:ascii="Times New Roman" w:hAnsi="Times New Roman" w:cs="Times New Roman"/>
          <w:color w:val="000000"/>
          <w:sz w:val="32"/>
          <w:szCs w:val="32"/>
          <w:lang w:val="ru-RU"/>
        </w:rPr>
        <w:t xml:space="preserve"> ступінь завершеності не треба.</w:t>
      </w:r>
    </w:p>
    <w:p w:rsidR="004D2650" w:rsidRPr="001D499B" w:rsidRDefault="004D2650" w:rsidP="004D2650">
      <w:pPr>
        <w:autoSpaceDE w:val="0"/>
        <w:autoSpaceDN w:val="0"/>
        <w:adjustRightInd w:val="0"/>
        <w:spacing w:after="0" w:line="240" w:lineRule="auto"/>
        <w:ind w:firstLine="567"/>
        <w:jc w:val="both"/>
        <w:rPr>
          <w:rFonts w:ascii="Times New Roman" w:hAnsi="Times New Roman" w:cs="Times New Roman"/>
          <w:color w:val="000000"/>
          <w:sz w:val="32"/>
          <w:szCs w:val="32"/>
        </w:rPr>
      </w:pPr>
      <w:r w:rsidRPr="001D499B">
        <w:rPr>
          <w:rFonts w:ascii="Times New Roman" w:hAnsi="Times New Roman" w:cs="Times New Roman"/>
          <w:sz w:val="32"/>
          <w:szCs w:val="32"/>
        </w:rPr>
        <w:t xml:space="preserve">Для обліку доходів від реалізації туристичних послуг використовують </w:t>
      </w:r>
      <w:r w:rsidRPr="001D499B">
        <w:rPr>
          <w:rFonts w:ascii="Times New Roman" w:hAnsi="Times New Roman" w:cs="Times New Roman"/>
          <w:color w:val="000000"/>
          <w:sz w:val="32"/>
          <w:szCs w:val="32"/>
        </w:rPr>
        <w:t>субрахунок 703 «Дохід від реалізації робіт і послуг», субрахунок другого порядку «Дохід від реалізації туристичних послуг» (у туроператора),</w:t>
      </w:r>
      <w:r w:rsidRPr="001D499B">
        <w:rPr>
          <w:rFonts w:ascii="Times New Roman" w:hAnsi="Times New Roman" w:cs="Times New Roman"/>
          <w:sz w:val="32"/>
          <w:szCs w:val="32"/>
        </w:rPr>
        <w:t xml:space="preserve"> </w:t>
      </w:r>
      <w:r w:rsidRPr="001D499B">
        <w:rPr>
          <w:rFonts w:ascii="Times New Roman" w:hAnsi="Times New Roman" w:cs="Times New Roman"/>
          <w:color w:val="000000"/>
          <w:sz w:val="32"/>
          <w:szCs w:val="32"/>
        </w:rPr>
        <w:t>«Дохід від реалізації турагентських послуг» (у турагента)</w:t>
      </w:r>
      <w:r w:rsidRPr="001D499B">
        <w:rPr>
          <w:rFonts w:ascii="Times New Roman" w:hAnsi="Times New Roman" w:cs="Times New Roman"/>
          <w:color w:val="000000"/>
          <w:sz w:val="32"/>
          <w:szCs w:val="32"/>
          <w:lang w:val="ru-RU"/>
        </w:rPr>
        <w:t xml:space="preserve"> [8]</w:t>
      </w:r>
      <w:r w:rsidRPr="001D499B">
        <w:rPr>
          <w:rFonts w:ascii="Times New Roman" w:hAnsi="Times New Roman" w:cs="Times New Roman"/>
          <w:color w:val="000000"/>
          <w:sz w:val="32"/>
          <w:szCs w:val="32"/>
        </w:rPr>
        <w:t xml:space="preserve">. </w:t>
      </w:r>
    </w:p>
    <w:p w:rsidR="004D2650" w:rsidRPr="001D499B" w:rsidRDefault="004D2650" w:rsidP="004D2650">
      <w:pPr>
        <w:autoSpaceDE w:val="0"/>
        <w:autoSpaceDN w:val="0"/>
        <w:adjustRightInd w:val="0"/>
        <w:spacing w:after="0" w:line="240" w:lineRule="auto"/>
        <w:ind w:firstLine="567"/>
        <w:jc w:val="both"/>
        <w:rPr>
          <w:rFonts w:ascii="Times New Roman" w:hAnsi="Times New Roman" w:cs="Times New Roman"/>
          <w:color w:val="000000"/>
          <w:sz w:val="32"/>
          <w:szCs w:val="32"/>
        </w:rPr>
      </w:pPr>
      <w:r w:rsidRPr="001D499B">
        <w:rPr>
          <w:rFonts w:ascii="Times New Roman" w:hAnsi="Times New Roman" w:cs="Times New Roman"/>
          <w:sz w:val="32"/>
          <w:szCs w:val="32"/>
        </w:rPr>
        <w:t xml:space="preserve">Понесені витрати туристичної фірми та отримані доходи списуються на фінансові результати – рахунок 79 </w:t>
      </w:r>
      <w:r w:rsidRPr="001D499B">
        <w:rPr>
          <w:rFonts w:ascii="Times New Roman" w:hAnsi="Times New Roman" w:cs="Times New Roman"/>
          <w:color w:val="000000"/>
          <w:sz w:val="32"/>
          <w:szCs w:val="32"/>
        </w:rPr>
        <w:t>«Фінансові результати».</w:t>
      </w:r>
    </w:p>
    <w:p w:rsidR="004D2650" w:rsidRPr="001D499B" w:rsidRDefault="004D2650" w:rsidP="004D2650">
      <w:pPr>
        <w:autoSpaceDE w:val="0"/>
        <w:autoSpaceDN w:val="0"/>
        <w:adjustRightInd w:val="0"/>
        <w:spacing w:after="0" w:line="240" w:lineRule="auto"/>
        <w:ind w:firstLine="567"/>
        <w:jc w:val="both"/>
        <w:rPr>
          <w:rFonts w:ascii="Times New Roman" w:hAnsi="Times New Roman" w:cs="Times New Roman"/>
          <w:sz w:val="32"/>
          <w:szCs w:val="32"/>
        </w:rPr>
      </w:pPr>
      <w:r w:rsidRPr="001D499B">
        <w:rPr>
          <w:rFonts w:ascii="Times New Roman" w:hAnsi="Times New Roman" w:cs="Times New Roman"/>
          <w:color w:val="000000"/>
          <w:sz w:val="32"/>
          <w:szCs w:val="32"/>
        </w:rPr>
        <w:t>По</w:t>
      </w:r>
      <w:r w:rsidRPr="001D499B">
        <w:rPr>
          <w:rFonts w:ascii="Times New Roman" w:hAnsi="Times New Roman" w:cs="Times New Roman"/>
          <w:sz w:val="32"/>
          <w:szCs w:val="32"/>
        </w:rPr>
        <w:t>-</w:t>
      </w:r>
      <w:r w:rsidRPr="001D499B">
        <w:rPr>
          <w:rFonts w:ascii="Times New Roman" w:hAnsi="Times New Roman" w:cs="Times New Roman"/>
          <w:color w:val="000000"/>
          <w:sz w:val="32"/>
          <w:szCs w:val="32"/>
        </w:rPr>
        <w:t xml:space="preserve">різному формується прибуток туроператора і турагента: у </w:t>
      </w:r>
      <w:r w:rsidRPr="001D499B">
        <w:rPr>
          <w:rFonts w:ascii="Times New Roman" w:eastAsia="Calibri" w:hAnsi="Times New Roman" w:cs="Times New Roman"/>
          <w:color w:val="000000"/>
          <w:sz w:val="32"/>
          <w:szCs w:val="32"/>
          <w:shd w:val="clear" w:color="auto" w:fill="FFFFFF"/>
        </w:rPr>
        <w:t>туроператора − це різниця між ціною придбання послуг у постачальників і ціною реалізації сформованої путівки згідно з встановленим механізмом ціноутворення, у турагента – це комісійна винагорода, яку виплачує туроператор за реалізацію свого туристичного продукту. Туроператор</w:t>
      </w:r>
      <w:r w:rsidRPr="001D499B">
        <w:rPr>
          <w:rFonts w:ascii="Times New Roman" w:hAnsi="Times New Roman" w:cs="Times New Roman"/>
          <w:sz w:val="32"/>
          <w:szCs w:val="32"/>
        </w:rPr>
        <w:t xml:space="preserve"> закладає комісійну винагороду як відсоток у ціну турпакета або </w:t>
      </w:r>
      <w:r w:rsidRPr="001D499B">
        <w:rPr>
          <w:rFonts w:ascii="Times New Roman" w:eastAsia="Calibri" w:hAnsi="Times New Roman" w:cs="Times New Roman"/>
          <w:color w:val="000000"/>
          <w:sz w:val="32"/>
          <w:szCs w:val="32"/>
          <w:shd w:val="clear" w:color="auto" w:fill="FFFFFF"/>
        </w:rPr>
        <w:t>комісійна винагорода</w:t>
      </w:r>
      <w:r w:rsidRPr="001D499B">
        <w:rPr>
          <w:rFonts w:ascii="Times New Roman" w:hAnsi="Times New Roman" w:cs="Times New Roman"/>
          <w:sz w:val="32"/>
          <w:szCs w:val="32"/>
        </w:rPr>
        <w:t xml:space="preserve"> дорівнює відсотку знижки з роздрібної ціни реалізації турпродукту. </w:t>
      </w:r>
      <w:r w:rsidRPr="001D499B">
        <w:rPr>
          <w:rFonts w:ascii="Times New Roman" w:hAnsi="Times New Roman" w:cs="Times New Roman"/>
          <w:sz w:val="32"/>
          <w:szCs w:val="32"/>
          <w:lang w:val="ru-RU"/>
        </w:rPr>
        <w:t xml:space="preserve">Іноді турагент робить власні нарахування на ціну, за якою </w:t>
      </w:r>
      <w:r w:rsidRPr="001D499B">
        <w:rPr>
          <w:rFonts w:ascii="Times New Roman" w:hAnsi="Times New Roman" w:cs="Times New Roman"/>
          <w:sz w:val="32"/>
          <w:szCs w:val="32"/>
        </w:rPr>
        <w:t>турпродукт</w:t>
      </w:r>
      <w:r w:rsidRPr="001D499B">
        <w:rPr>
          <w:rFonts w:ascii="Times New Roman" w:hAnsi="Times New Roman" w:cs="Times New Roman"/>
          <w:sz w:val="32"/>
          <w:szCs w:val="32"/>
          <w:lang w:val="ru-RU"/>
        </w:rPr>
        <w:t xml:space="preserve"> придбаний у туроператора.</w:t>
      </w:r>
      <w:r w:rsidRPr="001D499B">
        <w:rPr>
          <w:rFonts w:ascii="Times New Roman" w:hAnsi="Times New Roman" w:cs="Times New Roman"/>
          <w:sz w:val="32"/>
          <w:szCs w:val="32"/>
        </w:rPr>
        <w:t xml:space="preserve"> </w:t>
      </w:r>
    </w:p>
    <w:p w:rsidR="004D2650" w:rsidRPr="001D499B" w:rsidRDefault="004D2650" w:rsidP="004D2650">
      <w:pPr>
        <w:autoSpaceDE w:val="0"/>
        <w:autoSpaceDN w:val="0"/>
        <w:adjustRightInd w:val="0"/>
        <w:spacing w:after="0" w:line="240" w:lineRule="auto"/>
        <w:ind w:firstLine="567"/>
        <w:jc w:val="both"/>
        <w:rPr>
          <w:rFonts w:ascii="Times New Roman" w:hAnsi="Times New Roman" w:cs="Times New Roman"/>
          <w:sz w:val="32"/>
          <w:szCs w:val="32"/>
        </w:rPr>
      </w:pPr>
      <w:r w:rsidRPr="001D499B">
        <w:rPr>
          <w:rFonts w:ascii="Times New Roman" w:hAnsi="Times New Roman" w:cs="Times New Roman"/>
          <w:sz w:val="32"/>
          <w:szCs w:val="32"/>
        </w:rPr>
        <w:t>Бухгалтерський облік діяльності туристичного</w:t>
      </w:r>
      <w:r>
        <w:rPr>
          <w:rFonts w:ascii="Times New Roman" w:hAnsi="Times New Roman" w:cs="Times New Roman"/>
          <w:sz w:val="32"/>
          <w:szCs w:val="32"/>
        </w:rPr>
        <w:t xml:space="preserve"> оператора відображено у табл.</w:t>
      </w:r>
      <w:r w:rsidRPr="001D499B">
        <w:rPr>
          <w:rFonts w:ascii="Times New Roman" w:hAnsi="Times New Roman" w:cs="Times New Roman"/>
          <w:sz w:val="32"/>
          <w:szCs w:val="32"/>
        </w:rPr>
        <w:t xml:space="preserve"> 1, причому розглянуто лише ті операції, які пов’язані з основною діяльністю − формуванням та реалізацією турпродукту самостійно та через туроператора.</w:t>
      </w:r>
    </w:p>
    <w:p w:rsidR="004D2650" w:rsidRPr="001D499B" w:rsidRDefault="004D2650" w:rsidP="004D2650">
      <w:pPr>
        <w:autoSpaceDE w:val="0"/>
        <w:autoSpaceDN w:val="0"/>
        <w:adjustRightInd w:val="0"/>
        <w:spacing w:after="0" w:line="240" w:lineRule="auto"/>
        <w:ind w:firstLine="567"/>
        <w:jc w:val="both"/>
        <w:rPr>
          <w:rFonts w:ascii="Times New Roman" w:hAnsi="Times New Roman" w:cs="Times New Roman"/>
          <w:sz w:val="32"/>
          <w:szCs w:val="32"/>
        </w:rPr>
      </w:pPr>
    </w:p>
    <w:p w:rsidR="004D2650" w:rsidRPr="001D499B" w:rsidRDefault="004D2650" w:rsidP="004D2650">
      <w:pPr>
        <w:autoSpaceDE w:val="0"/>
        <w:autoSpaceDN w:val="0"/>
        <w:adjustRightInd w:val="0"/>
        <w:spacing w:after="0" w:line="240" w:lineRule="auto"/>
        <w:ind w:firstLine="567"/>
        <w:jc w:val="both"/>
        <w:rPr>
          <w:rFonts w:ascii="Times New Roman" w:hAnsi="Times New Roman" w:cs="Times New Roman"/>
          <w:sz w:val="32"/>
          <w:szCs w:val="32"/>
        </w:rPr>
      </w:pPr>
    </w:p>
    <w:p w:rsidR="004D2650" w:rsidRPr="005815D0" w:rsidRDefault="004D2650" w:rsidP="004D2650">
      <w:pPr>
        <w:autoSpaceDE w:val="0"/>
        <w:autoSpaceDN w:val="0"/>
        <w:adjustRightInd w:val="0"/>
        <w:spacing w:after="0" w:line="240" w:lineRule="auto"/>
        <w:jc w:val="right"/>
        <w:rPr>
          <w:rFonts w:ascii="Times New Roman" w:hAnsi="Times New Roman" w:cs="Times New Roman"/>
          <w:sz w:val="32"/>
          <w:szCs w:val="32"/>
        </w:rPr>
      </w:pPr>
      <w:r>
        <w:rPr>
          <w:rFonts w:ascii="Times New Roman" w:hAnsi="Times New Roman" w:cs="Times New Roman"/>
          <w:sz w:val="32"/>
          <w:szCs w:val="32"/>
        </w:rPr>
        <w:lastRenderedPageBreak/>
        <w:t>Таблиця 1</w:t>
      </w:r>
    </w:p>
    <w:p w:rsidR="004D2650" w:rsidRPr="005815D0" w:rsidRDefault="004D2650" w:rsidP="004D2650">
      <w:pPr>
        <w:autoSpaceDE w:val="0"/>
        <w:autoSpaceDN w:val="0"/>
        <w:adjustRightInd w:val="0"/>
        <w:spacing w:after="0" w:line="240" w:lineRule="auto"/>
        <w:jc w:val="center"/>
        <w:rPr>
          <w:rFonts w:ascii="Times New Roman" w:hAnsi="Times New Roman" w:cs="Times New Roman"/>
          <w:b/>
          <w:sz w:val="32"/>
          <w:szCs w:val="32"/>
        </w:rPr>
      </w:pPr>
      <w:r w:rsidRPr="005815D0">
        <w:rPr>
          <w:rFonts w:ascii="Times New Roman" w:hAnsi="Times New Roman" w:cs="Times New Roman"/>
          <w:b/>
          <w:sz w:val="32"/>
          <w:szCs w:val="32"/>
        </w:rPr>
        <w:t xml:space="preserve">Бухгалтерський облік діяльності туроператора </w:t>
      </w:r>
    </w:p>
    <w:tbl>
      <w:tblPr>
        <w:tblStyle w:val="TableGrid"/>
        <w:tblW w:w="9072" w:type="dxa"/>
        <w:tblInd w:w="108" w:type="dxa"/>
        <w:tblLayout w:type="fixed"/>
        <w:tblLook w:val="04A0" w:firstRow="1" w:lastRow="0" w:firstColumn="1" w:lastColumn="0" w:noHBand="0" w:noVBand="1"/>
      </w:tblPr>
      <w:tblGrid>
        <w:gridCol w:w="567"/>
        <w:gridCol w:w="3119"/>
        <w:gridCol w:w="2693"/>
        <w:gridCol w:w="2693"/>
      </w:tblGrid>
      <w:tr w:rsidR="004D2650" w:rsidRPr="001D499B" w:rsidTr="00BA4549">
        <w:tc>
          <w:tcPr>
            <w:tcW w:w="567" w:type="dxa"/>
            <w:vMerge w:val="restart"/>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r w:rsidRPr="00A54627">
              <w:rPr>
                <w:rFonts w:ascii="Times New Roman" w:hAnsi="Times New Roman" w:cs="Times New Roman"/>
                <w:sz w:val="28"/>
                <w:szCs w:val="28"/>
                <w:lang w:val="uk-UA" w:bidi="ar-SA"/>
              </w:rPr>
              <w:t>№ з</w:t>
            </w:r>
            <w:r w:rsidRPr="00A54627">
              <w:rPr>
                <w:rFonts w:ascii="Times New Roman" w:hAnsi="Times New Roman" w:cs="Times New Roman"/>
                <w:sz w:val="28"/>
                <w:szCs w:val="28"/>
                <w:lang w:bidi="ar-SA"/>
              </w:rPr>
              <w:t>/</w:t>
            </w:r>
            <w:r w:rsidRPr="00A54627">
              <w:rPr>
                <w:rFonts w:ascii="Times New Roman" w:hAnsi="Times New Roman" w:cs="Times New Roman"/>
                <w:sz w:val="28"/>
                <w:szCs w:val="28"/>
                <w:lang w:val="uk-UA" w:bidi="ar-SA"/>
              </w:rPr>
              <w:t>п</w:t>
            </w:r>
          </w:p>
        </w:tc>
        <w:tc>
          <w:tcPr>
            <w:tcW w:w="3119" w:type="dxa"/>
            <w:vMerge w:val="restart"/>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r w:rsidRPr="00A54627">
              <w:rPr>
                <w:rFonts w:ascii="Times New Roman" w:hAnsi="Times New Roman" w:cs="Times New Roman"/>
                <w:sz w:val="28"/>
                <w:szCs w:val="28"/>
                <w:lang w:val="uk-UA" w:bidi="ar-SA"/>
              </w:rPr>
              <w:t>Зміст господарської операції</w:t>
            </w:r>
          </w:p>
        </w:tc>
        <w:tc>
          <w:tcPr>
            <w:tcW w:w="5386" w:type="dxa"/>
            <w:gridSpan w:val="2"/>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r w:rsidRPr="00A54627">
              <w:rPr>
                <w:rFonts w:ascii="Times New Roman" w:hAnsi="Times New Roman" w:cs="Times New Roman"/>
                <w:sz w:val="28"/>
                <w:szCs w:val="28"/>
                <w:lang w:val="uk-UA" w:bidi="ar-SA"/>
              </w:rPr>
              <w:t>Кореспонденція рахунків</w:t>
            </w:r>
          </w:p>
        </w:tc>
      </w:tr>
      <w:tr w:rsidR="004D2650" w:rsidRPr="001D499B" w:rsidTr="00BA4549">
        <w:tc>
          <w:tcPr>
            <w:tcW w:w="567" w:type="dxa"/>
            <w:vMerge/>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p>
        </w:tc>
        <w:tc>
          <w:tcPr>
            <w:tcW w:w="3119" w:type="dxa"/>
            <w:vMerge/>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p>
        </w:tc>
        <w:tc>
          <w:tcPr>
            <w:tcW w:w="2693" w:type="dxa"/>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r w:rsidRPr="00A54627">
              <w:rPr>
                <w:rFonts w:ascii="Times New Roman" w:hAnsi="Times New Roman" w:cs="Times New Roman"/>
                <w:sz w:val="28"/>
                <w:szCs w:val="28"/>
                <w:lang w:val="uk-UA" w:bidi="ar-SA"/>
              </w:rPr>
              <w:t>Дебет</w:t>
            </w:r>
          </w:p>
        </w:tc>
        <w:tc>
          <w:tcPr>
            <w:tcW w:w="2693" w:type="dxa"/>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r w:rsidRPr="00A54627">
              <w:rPr>
                <w:rFonts w:ascii="Times New Roman" w:hAnsi="Times New Roman" w:cs="Times New Roman"/>
                <w:sz w:val="28"/>
                <w:szCs w:val="28"/>
                <w:lang w:val="uk-UA" w:bidi="ar-SA"/>
              </w:rPr>
              <w:t xml:space="preserve">Кредит </w:t>
            </w:r>
          </w:p>
        </w:tc>
      </w:tr>
      <w:tr w:rsidR="004D2650" w:rsidRPr="001D499B" w:rsidTr="00BA4549">
        <w:tc>
          <w:tcPr>
            <w:tcW w:w="9072" w:type="dxa"/>
            <w:gridSpan w:val="4"/>
          </w:tcPr>
          <w:p w:rsidR="004D2650" w:rsidRPr="00A54627" w:rsidRDefault="004D2650" w:rsidP="00BA4549">
            <w:pPr>
              <w:autoSpaceDE w:val="0"/>
              <w:autoSpaceDN w:val="0"/>
              <w:adjustRightInd w:val="0"/>
              <w:jc w:val="center"/>
              <w:rPr>
                <w:rFonts w:ascii="Times New Roman" w:hAnsi="Times New Roman" w:cs="Times New Roman"/>
                <w:i/>
                <w:sz w:val="28"/>
                <w:szCs w:val="28"/>
                <w:lang w:val="uk-UA" w:bidi="ar-SA"/>
              </w:rPr>
            </w:pPr>
            <w:r w:rsidRPr="00A54627">
              <w:rPr>
                <w:rFonts w:ascii="Times New Roman" w:hAnsi="Times New Roman" w:cs="Times New Roman"/>
                <w:i/>
                <w:sz w:val="28"/>
                <w:szCs w:val="28"/>
                <w:lang w:val="uk-UA" w:bidi="ar-SA"/>
              </w:rPr>
              <w:t xml:space="preserve">Формування </w:t>
            </w:r>
            <w:r w:rsidR="0060489E">
              <w:rPr>
                <w:rFonts w:ascii="Times New Roman" w:hAnsi="Times New Roman" w:cs="Times New Roman"/>
                <w:i/>
                <w:sz w:val="28"/>
                <w:szCs w:val="28"/>
                <w:lang w:val="uk-UA" w:bidi="ar-SA"/>
              </w:rPr>
              <w:t>турпродукту</w:t>
            </w:r>
          </w:p>
        </w:tc>
      </w:tr>
      <w:tr w:rsidR="004D2650" w:rsidRPr="001D499B" w:rsidTr="00BA4549">
        <w:trPr>
          <w:trHeight w:val="1353"/>
        </w:trPr>
        <w:tc>
          <w:tcPr>
            <w:tcW w:w="567" w:type="dxa"/>
          </w:tcPr>
          <w:p w:rsidR="004D2650" w:rsidRPr="00986999" w:rsidRDefault="004D2650" w:rsidP="00BA4549">
            <w:pPr>
              <w:shd w:val="clear" w:color="auto" w:fill="FFFFFF"/>
              <w:rPr>
                <w:rFonts w:ascii="Times New Roman" w:hAnsi="Times New Roman" w:cs="Times New Roman"/>
                <w:sz w:val="28"/>
                <w:szCs w:val="28"/>
                <w:lang w:val="uk-UA"/>
              </w:rPr>
            </w:pPr>
            <w:r w:rsidRPr="00A54627">
              <w:rPr>
                <w:rFonts w:ascii="Times New Roman" w:hAnsi="Times New Roman" w:cs="Times New Roman"/>
                <w:sz w:val="28"/>
                <w:szCs w:val="28"/>
              </w:rPr>
              <w:t>1</w:t>
            </w:r>
          </w:p>
        </w:tc>
        <w:tc>
          <w:tcPr>
            <w:tcW w:w="3119"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eastAsia="Times New Roman" w:hAnsi="Times New Roman" w:cs="Times New Roman"/>
                <w:spacing w:val="-3"/>
                <w:sz w:val="28"/>
                <w:szCs w:val="28"/>
                <w:lang w:val="ru-RU"/>
              </w:rPr>
              <w:t>Одержання рахунків на послуги проживання, харчу</w:t>
            </w:r>
            <w:r w:rsidRPr="00A54627">
              <w:rPr>
                <w:rFonts w:ascii="Times New Roman" w:eastAsia="Times New Roman" w:hAnsi="Times New Roman" w:cs="Times New Roman"/>
                <w:spacing w:val="-4"/>
                <w:sz w:val="28"/>
                <w:szCs w:val="28"/>
                <w:lang w:val="ru-RU"/>
              </w:rPr>
              <w:t>вання, транспорт</w:t>
            </w:r>
            <w:r>
              <w:rPr>
                <w:rFonts w:ascii="Times New Roman" w:eastAsia="Times New Roman" w:hAnsi="Times New Roman" w:cs="Times New Roman"/>
                <w:spacing w:val="-4"/>
                <w:sz w:val="28"/>
                <w:szCs w:val="28"/>
                <w:lang w:val="ru-RU"/>
              </w:rPr>
              <w:t>-</w:t>
            </w:r>
            <w:r w:rsidRPr="00A54627">
              <w:rPr>
                <w:rFonts w:ascii="Times New Roman" w:eastAsia="Times New Roman" w:hAnsi="Times New Roman" w:cs="Times New Roman"/>
                <w:spacing w:val="-4"/>
                <w:sz w:val="28"/>
                <w:szCs w:val="28"/>
                <w:lang w:val="ru-RU"/>
              </w:rPr>
              <w:t>ного обслуговування тури</w:t>
            </w:r>
            <w:r w:rsidRPr="00A54627">
              <w:rPr>
                <w:rFonts w:ascii="Times New Roman" w:eastAsia="Times New Roman" w:hAnsi="Times New Roman" w:cs="Times New Roman"/>
                <w:spacing w:val="-4"/>
                <w:sz w:val="28"/>
                <w:szCs w:val="28"/>
                <w:lang w:val="ru-RU"/>
              </w:rPr>
              <w:softHyphen/>
            </w:r>
            <w:r w:rsidRPr="00A54627">
              <w:rPr>
                <w:rFonts w:ascii="Times New Roman" w:eastAsia="Times New Roman" w:hAnsi="Times New Roman" w:cs="Times New Roman"/>
                <w:spacing w:val="-2"/>
                <w:sz w:val="28"/>
                <w:szCs w:val="28"/>
                <w:lang w:val="ru-RU"/>
              </w:rPr>
              <w:t xml:space="preserve">стів за їх купівельною вартістю </w:t>
            </w:r>
          </w:p>
        </w:tc>
        <w:tc>
          <w:tcPr>
            <w:tcW w:w="2693"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hAnsi="Times New Roman" w:cs="Times New Roman"/>
                <w:sz w:val="28"/>
                <w:szCs w:val="28"/>
                <w:lang w:val="ru-RU"/>
              </w:rPr>
              <w:t>23</w:t>
            </w:r>
            <w:r w:rsidRPr="00A54627">
              <w:rPr>
                <w:rFonts w:ascii="Times New Roman" w:eastAsia="Times New Roman" w:hAnsi="Times New Roman" w:cs="Times New Roman"/>
                <w:spacing w:val="-3"/>
                <w:sz w:val="28"/>
                <w:szCs w:val="28"/>
                <w:lang w:val="ru-RU"/>
              </w:rPr>
              <w:t xml:space="preserve"> «Виробництво</w:t>
            </w:r>
            <w:r w:rsidRPr="00A54627">
              <w:rPr>
                <w:rFonts w:ascii="Times New Roman" w:eastAsia="Times New Roman" w:hAnsi="Times New Roman" w:cs="Times New Roman"/>
                <w:spacing w:val="-4"/>
                <w:sz w:val="28"/>
                <w:szCs w:val="28"/>
                <w:lang w:val="ru-RU"/>
              </w:rPr>
              <w:t>»</w:t>
            </w:r>
            <w:r w:rsidRPr="00A54627">
              <w:rPr>
                <w:rFonts w:ascii="Times New Roman" w:eastAsia="Times New Roman" w:hAnsi="Times New Roman" w:cs="Times New Roman"/>
                <w:sz w:val="28"/>
                <w:szCs w:val="28"/>
                <w:lang w:val="ru-RU"/>
              </w:rPr>
              <w:t xml:space="preserve">, </w:t>
            </w:r>
            <w:r w:rsidRPr="00A54627">
              <w:rPr>
                <w:rFonts w:ascii="Times New Roman" w:hAnsi="Times New Roman" w:cs="Times New Roman"/>
                <w:color w:val="000000"/>
                <w:sz w:val="28"/>
                <w:szCs w:val="28"/>
                <w:lang w:val="ru-RU"/>
              </w:rPr>
              <w:t xml:space="preserve">субрахунок </w:t>
            </w:r>
            <w:r w:rsidRPr="00A54627">
              <w:rPr>
                <w:rFonts w:ascii="Times New Roman" w:eastAsia="Times New Roman" w:hAnsi="Times New Roman" w:cs="Times New Roman"/>
                <w:spacing w:val="-3"/>
                <w:sz w:val="28"/>
                <w:szCs w:val="28"/>
                <w:lang w:val="ru-RU"/>
              </w:rPr>
              <w:t>«Виробництво туристичних по</w:t>
            </w:r>
            <w:r w:rsidRPr="00A54627">
              <w:rPr>
                <w:rFonts w:ascii="Times New Roman" w:eastAsia="Times New Roman" w:hAnsi="Times New Roman" w:cs="Times New Roman"/>
                <w:spacing w:val="-4"/>
                <w:sz w:val="28"/>
                <w:szCs w:val="28"/>
                <w:lang w:val="ru-RU"/>
              </w:rPr>
              <w:t>слуг»</w:t>
            </w:r>
          </w:p>
        </w:tc>
        <w:tc>
          <w:tcPr>
            <w:tcW w:w="2693" w:type="dxa"/>
          </w:tcPr>
          <w:p w:rsidR="004D2650" w:rsidRPr="00A54627" w:rsidRDefault="004D2650" w:rsidP="00BA4549">
            <w:pPr>
              <w:shd w:val="clear" w:color="auto" w:fill="FFFFFF"/>
              <w:rPr>
                <w:rFonts w:ascii="Times New Roman" w:hAnsi="Times New Roman" w:cs="Times New Roman"/>
                <w:spacing w:val="-5"/>
                <w:sz w:val="28"/>
                <w:szCs w:val="28"/>
                <w:lang w:val="uk-UA"/>
              </w:rPr>
            </w:pPr>
            <w:r w:rsidRPr="00A54627">
              <w:rPr>
                <w:rFonts w:ascii="Times New Roman" w:hAnsi="Times New Roman" w:cs="Times New Roman"/>
                <w:spacing w:val="-5"/>
                <w:sz w:val="28"/>
                <w:szCs w:val="28"/>
                <w:lang w:val="ru-RU"/>
              </w:rPr>
              <w:t>631</w:t>
            </w:r>
            <w:r w:rsidRPr="00A54627">
              <w:rPr>
                <w:rFonts w:ascii="Times New Roman" w:hAnsi="Times New Roman" w:cs="Times New Roman"/>
                <w:spacing w:val="-5"/>
                <w:sz w:val="28"/>
                <w:szCs w:val="28"/>
                <w:lang w:val="uk-UA"/>
              </w:rPr>
              <w:t xml:space="preserve"> «Розрахунки з вітчизняними постачальниками», </w:t>
            </w:r>
          </w:p>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hAnsi="Times New Roman" w:cs="Times New Roman"/>
                <w:sz w:val="28"/>
                <w:szCs w:val="28"/>
                <w:lang w:val="ru-RU"/>
              </w:rPr>
              <w:t xml:space="preserve">685 </w:t>
            </w:r>
            <w:r w:rsidRPr="00A54627">
              <w:rPr>
                <w:rFonts w:ascii="Times New Roman" w:eastAsia="Times New Roman" w:hAnsi="Times New Roman" w:cs="Times New Roman"/>
                <w:spacing w:val="-6"/>
                <w:sz w:val="28"/>
                <w:szCs w:val="28"/>
                <w:lang w:val="ru-RU"/>
              </w:rPr>
              <w:t>«Розрахунк</w:t>
            </w:r>
            <w:r w:rsidRPr="00A54627">
              <w:rPr>
                <w:rFonts w:ascii="Times New Roman" w:eastAsia="Times New Roman" w:hAnsi="Times New Roman" w:cs="Times New Roman"/>
                <w:spacing w:val="-4"/>
                <w:sz w:val="28"/>
                <w:szCs w:val="28"/>
                <w:lang w:val="ru-RU"/>
              </w:rPr>
              <w:t xml:space="preserve">и з іншими </w:t>
            </w:r>
            <w:r w:rsidRPr="00A54627">
              <w:rPr>
                <w:rFonts w:ascii="Times New Roman" w:eastAsia="Times New Roman" w:hAnsi="Times New Roman" w:cs="Times New Roman"/>
                <w:spacing w:val="-16"/>
                <w:sz w:val="28"/>
                <w:szCs w:val="28"/>
                <w:lang w:val="ru-RU"/>
              </w:rPr>
              <w:t>кредиторами»</w:t>
            </w:r>
          </w:p>
        </w:tc>
      </w:tr>
      <w:tr w:rsidR="004D2650" w:rsidRPr="001D499B" w:rsidTr="00BA4549">
        <w:tc>
          <w:tcPr>
            <w:tcW w:w="567" w:type="dxa"/>
          </w:tcPr>
          <w:p w:rsidR="004D2650" w:rsidRPr="00A54627" w:rsidRDefault="004D2650" w:rsidP="00BA4549">
            <w:pPr>
              <w:shd w:val="clear" w:color="auto" w:fill="FFFFFF"/>
              <w:rPr>
                <w:rFonts w:ascii="Times New Roman" w:hAnsi="Times New Roman" w:cs="Times New Roman"/>
                <w:sz w:val="28"/>
                <w:szCs w:val="28"/>
                <w:lang w:val="uk-UA"/>
              </w:rPr>
            </w:pPr>
            <w:r w:rsidRPr="00A54627">
              <w:rPr>
                <w:rFonts w:ascii="Times New Roman" w:hAnsi="Times New Roman" w:cs="Times New Roman"/>
                <w:sz w:val="28"/>
                <w:szCs w:val="28"/>
                <w:lang w:val="uk-UA"/>
              </w:rPr>
              <w:t>2</w:t>
            </w:r>
          </w:p>
        </w:tc>
        <w:tc>
          <w:tcPr>
            <w:tcW w:w="3119" w:type="dxa"/>
          </w:tcPr>
          <w:p w:rsidR="004D2650" w:rsidRPr="00A54627" w:rsidRDefault="004D2650" w:rsidP="00BA4549">
            <w:pPr>
              <w:shd w:val="clear" w:color="auto" w:fill="FFFFFF"/>
              <w:rPr>
                <w:rFonts w:ascii="Times New Roman" w:eastAsia="Times New Roman" w:hAnsi="Times New Roman" w:cs="Times New Roman"/>
                <w:spacing w:val="-3"/>
                <w:sz w:val="28"/>
                <w:szCs w:val="28"/>
                <w:lang w:val="ru-RU"/>
              </w:rPr>
            </w:pPr>
            <w:r w:rsidRPr="00A54627">
              <w:rPr>
                <w:rFonts w:ascii="Times New Roman" w:eastAsia="Times New Roman" w:hAnsi="Times New Roman" w:cs="Times New Roman"/>
                <w:spacing w:val="-3"/>
                <w:sz w:val="28"/>
                <w:szCs w:val="28"/>
                <w:lang w:val="ru-RU"/>
              </w:rPr>
              <w:t xml:space="preserve">Відображення податкового кредиту з ПДВ </w:t>
            </w:r>
          </w:p>
        </w:tc>
        <w:tc>
          <w:tcPr>
            <w:tcW w:w="2693" w:type="dxa"/>
          </w:tcPr>
          <w:p w:rsidR="004D2650" w:rsidRPr="00A54627" w:rsidRDefault="004D2650" w:rsidP="00BA4549">
            <w:pPr>
              <w:shd w:val="clear" w:color="auto" w:fill="FFFFFF"/>
              <w:rPr>
                <w:rFonts w:ascii="Times New Roman" w:hAnsi="Times New Roman" w:cs="Times New Roman"/>
                <w:sz w:val="28"/>
                <w:szCs w:val="28"/>
                <w:lang w:val="uk-UA"/>
              </w:rPr>
            </w:pPr>
            <w:r w:rsidRPr="00A54627">
              <w:rPr>
                <w:rFonts w:ascii="Times New Roman" w:hAnsi="Times New Roman" w:cs="Times New Roman"/>
                <w:sz w:val="28"/>
                <w:szCs w:val="28"/>
                <w:lang w:val="ru-RU"/>
              </w:rPr>
              <w:t>64</w:t>
            </w:r>
            <w:r w:rsidRPr="00A54627">
              <w:rPr>
                <w:rFonts w:ascii="Times New Roman" w:eastAsia="Times New Roman" w:hAnsi="Times New Roman" w:cs="Times New Roman"/>
                <w:sz w:val="28"/>
                <w:szCs w:val="28"/>
                <w:lang w:val="uk-UA"/>
              </w:rPr>
              <w:t>1</w:t>
            </w:r>
            <w:r w:rsidRPr="00A54627">
              <w:rPr>
                <w:rFonts w:ascii="Times New Roman" w:hAnsi="Times New Roman" w:cs="Times New Roman"/>
                <w:sz w:val="28"/>
                <w:szCs w:val="28"/>
                <w:lang w:val="ru-RU"/>
              </w:rPr>
              <w:t xml:space="preserve"> </w:t>
            </w:r>
            <w:r w:rsidRPr="00A54627">
              <w:rPr>
                <w:rFonts w:ascii="Times New Roman" w:eastAsia="Times New Roman" w:hAnsi="Times New Roman" w:cs="Times New Roman"/>
                <w:sz w:val="28"/>
                <w:szCs w:val="28"/>
                <w:lang w:val="ru-RU"/>
              </w:rPr>
              <w:t xml:space="preserve">«Розрахунки за податками», </w:t>
            </w:r>
            <w:r w:rsidRPr="00A54627">
              <w:rPr>
                <w:rFonts w:ascii="Times New Roman" w:hAnsi="Times New Roman" w:cs="Times New Roman"/>
                <w:color w:val="000000"/>
                <w:sz w:val="28"/>
                <w:szCs w:val="28"/>
                <w:lang w:val="ru-RU"/>
              </w:rPr>
              <w:t>субрахунок другого порядку «</w:t>
            </w:r>
            <w:r w:rsidRPr="00A54627">
              <w:rPr>
                <w:rFonts w:ascii="Times New Roman" w:eastAsia="Times New Roman" w:hAnsi="Times New Roman" w:cs="Times New Roman"/>
                <w:sz w:val="28"/>
                <w:szCs w:val="28"/>
                <w:lang w:val="ru-RU"/>
              </w:rPr>
              <w:t>ПДВ»</w:t>
            </w:r>
          </w:p>
        </w:tc>
        <w:tc>
          <w:tcPr>
            <w:tcW w:w="2693" w:type="dxa"/>
          </w:tcPr>
          <w:p w:rsidR="004D2650" w:rsidRPr="00A54627" w:rsidRDefault="004D2650" w:rsidP="00BA4549">
            <w:pPr>
              <w:shd w:val="clear" w:color="auto" w:fill="FFFFFF"/>
              <w:rPr>
                <w:rFonts w:ascii="Times New Roman" w:hAnsi="Times New Roman" w:cs="Times New Roman"/>
                <w:spacing w:val="-5"/>
                <w:sz w:val="28"/>
                <w:szCs w:val="28"/>
                <w:lang w:val="uk-UA"/>
              </w:rPr>
            </w:pPr>
            <w:r w:rsidRPr="00A54627">
              <w:rPr>
                <w:rFonts w:ascii="Times New Roman" w:hAnsi="Times New Roman" w:cs="Times New Roman"/>
                <w:spacing w:val="-5"/>
                <w:sz w:val="28"/>
                <w:szCs w:val="28"/>
                <w:lang w:val="ru-RU"/>
              </w:rPr>
              <w:t xml:space="preserve">631 </w:t>
            </w:r>
            <w:r w:rsidRPr="00A54627">
              <w:rPr>
                <w:rFonts w:ascii="Times New Roman" w:hAnsi="Times New Roman" w:cs="Times New Roman"/>
                <w:spacing w:val="-5"/>
                <w:sz w:val="28"/>
                <w:szCs w:val="28"/>
                <w:lang w:val="uk-UA"/>
              </w:rPr>
              <w:t xml:space="preserve">«Розрахунки з вітчизняними постачальниками», </w:t>
            </w:r>
          </w:p>
          <w:p w:rsidR="004D2650" w:rsidRPr="00A54627" w:rsidRDefault="004D2650" w:rsidP="00BA4549">
            <w:pPr>
              <w:shd w:val="clear" w:color="auto" w:fill="FFFFFF"/>
              <w:rPr>
                <w:rFonts w:ascii="Times New Roman" w:hAnsi="Times New Roman" w:cs="Times New Roman"/>
                <w:spacing w:val="-5"/>
                <w:sz w:val="28"/>
                <w:szCs w:val="28"/>
                <w:lang w:val="ru-RU"/>
              </w:rPr>
            </w:pPr>
            <w:r w:rsidRPr="00A54627">
              <w:rPr>
                <w:rFonts w:ascii="Times New Roman" w:hAnsi="Times New Roman" w:cs="Times New Roman"/>
                <w:sz w:val="28"/>
                <w:szCs w:val="28"/>
                <w:lang w:val="ru-RU"/>
              </w:rPr>
              <w:t xml:space="preserve">685 </w:t>
            </w:r>
            <w:r w:rsidRPr="00A54627">
              <w:rPr>
                <w:rFonts w:ascii="Times New Roman" w:eastAsia="Times New Roman" w:hAnsi="Times New Roman" w:cs="Times New Roman"/>
                <w:spacing w:val="-6"/>
                <w:sz w:val="28"/>
                <w:szCs w:val="28"/>
                <w:lang w:val="ru-RU"/>
              </w:rPr>
              <w:t>«Розрахунк</w:t>
            </w:r>
            <w:r w:rsidRPr="00A54627">
              <w:rPr>
                <w:rFonts w:ascii="Times New Roman" w:eastAsia="Times New Roman" w:hAnsi="Times New Roman" w:cs="Times New Roman"/>
                <w:spacing w:val="-4"/>
                <w:sz w:val="28"/>
                <w:szCs w:val="28"/>
                <w:lang w:val="ru-RU"/>
              </w:rPr>
              <w:t xml:space="preserve">и з іншими </w:t>
            </w:r>
            <w:r w:rsidRPr="00A54627">
              <w:rPr>
                <w:rFonts w:ascii="Times New Roman" w:eastAsia="Times New Roman" w:hAnsi="Times New Roman" w:cs="Times New Roman"/>
                <w:spacing w:val="-16"/>
                <w:sz w:val="28"/>
                <w:szCs w:val="28"/>
                <w:lang w:val="ru-RU"/>
              </w:rPr>
              <w:t>кредиторами»</w:t>
            </w:r>
          </w:p>
        </w:tc>
      </w:tr>
      <w:tr w:rsidR="004D2650" w:rsidRPr="001D499B" w:rsidTr="00BA4549">
        <w:tc>
          <w:tcPr>
            <w:tcW w:w="567" w:type="dxa"/>
          </w:tcPr>
          <w:p w:rsidR="004D2650" w:rsidRPr="00A54627" w:rsidRDefault="004D2650" w:rsidP="00BA4549">
            <w:pPr>
              <w:shd w:val="clear" w:color="auto" w:fill="FFFFFF"/>
              <w:rPr>
                <w:rFonts w:ascii="Times New Roman" w:hAnsi="Times New Roman" w:cs="Times New Roman"/>
                <w:sz w:val="28"/>
                <w:szCs w:val="28"/>
              </w:rPr>
            </w:pPr>
            <w:r w:rsidRPr="00A54627">
              <w:rPr>
                <w:rFonts w:ascii="Times New Roman" w:hAnsi="Times New Roman" w:cs="Times New Roman"/>
                <w:sz w:val="28"/>
                <w:szCs w:val="28"/>
                <w:lang w:val="uk-UA"/>
              </w:rPr>
              <w:t>3</w:t>
            </w:r>
          </w:p>
        </w:tc>
        <w:tc>
          <w:tcPr>
            <w:tcW w:w="3119"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eastAsia="Times New Roman" w:hAnsi="Times New Roman" w:cs="Times New Roman"/>
                <w:spacing w:val="-3"/>
                <w:sz w:val="28"/>
                <w:szCs w:val="28"/>
                <w:lang w:val="ru-RU"/>
              </w:rPr>
              <w:t>Н</w:t>
            </w:r>
            <w:r w:rsidRPr="00A54627">
              <w:rPr>
                <w:rFonts w:ascii="Times New Roman" w:eastAsia="Times New Roman" w:hAnsi="Times New Roman" w:cs="Times New Roman"/>
                <w:spacing w:val="-4"/>
                <w:sz w:val="28"/>
                <w:szCs w:val="28"/>
                <w:lang w:val="ru-RU"/>
              </w:rPr>
              <w:t xml:space="preserve">арахування заробітної плати </w:t>
            </w:r>
            <w:r w:rsidRPr="00A54627">
              <w:rPr>
                <w:rFonts w:ascii="Times New Roman" w:eastAsia="Times New Roman" w:hAnsi="Times New Roman" w:cs="Times New Roman"/>
                <w:sz w:val="28"/>
                <w:szCs w:val="28"/>
                <w:lang w:val="ru-RU"/>
              </w:rPr>
              <w:t>персоналу, зайнятого формуванням турпродукту</w:t>
            </w:r>
          </w:p>
        </w:tc>
        <w:tc>
          <w:tcPr>
            <w:tcW w:w="2693"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hAnsi="Times New Roman" w:cs="Times New Roman"/>
                <w:sz w:val="28"/>
                <w:szCs w:val="28"/>
                <w:lang w:val="ru-RU"/>
              </w:rPr>
              <w:t>23</w:t>
            </w:r>
            <w:r w:rsidRPr="00A54627">
              <w:rPr>
                <w:rFonts w:ascii="Times New Roman" w:eastAsia="Times New Roman" w:hAnsi="Times New Roman" w:cs="Times New Roman"/>
                <w:spacing w:val="-3"/>
                <w:sz w:val="28"/>
                <w:szCs w:val="28"/>
                <w:lang w:val="ru-RU"/>
              </w:rPr>
              <w:t xml:space="preserve"> «Виробництво</w:t>
            </w:r>
            <w:r w:rsidRPr="00A54627">
              <w:rPr>
                <w:rFonts w:ascii="Times New Roman" w:eastAsia="Times New Roman" w:hAnsi="Times New Roman" w:cs="Times New Roman"/>
                <w:spacing w:val="-4"/>
                <w:sz w:val="28"/>
                <w:szCs w:val="28"/>
                <w:lang w:val="ru-RU"/>
              </w:rPr>
              <w:t>»</w:t>
            </w:r>
            <w:r w:rsidRPr="00A54627">
              <w:rPr>
                <w:rFonts w:ascii="Times New Roman" w:eastAsia="Times New Roman" w:hAnsi="Times New Roman" w:cs="Times New Roman"/>
                <w:sz w:val="28"/>
                <w:szCs w:val="28"/>
                <w:lang w:val="ru-RU"/>
              </w:rPr>
              <w:t xml:space="preserve">, </w:t>
            </w:r>
            <w:r w:rsidRPr="00A54627">
              <w:rPr>
                <w:rFonts w:ascii="Times New Roman" w:hAnsi="Times New Roman" w:cs="Times New Roman"/>
                <w:color w:val="000000"/>
                <w:sz w:val="28"/>
                <w:szCs w:val="28"/>
                <w:lang w:val="ru-RU"/>
              </w:rPr>
              <w:t xml:space="preserve">субрахунок </w:t>
            </w:r>
            <w:r w:rsidRPr="00A54627">
              <w:rPr>
                <w:rFonts w:ascii="Times New Roman" w:eastAsia="Times New Roman" w:hAnsi="Times New Roman" w:cs="Times New Roman"/>
                <w:spacing w:val="-3"/>
                <w:sz w:val="28"/>
                <w:szCs w:val="28"/>
                <w:lang w:val="ru-RU"/>
              </w:rPr>
              <w:t>«Вироб</w:t>
            </w:r>
            <w:r>
              <w:rPr>
                <w:rFonts w:ascii="Times New Roman" w:eastAsia="Times New Roman" w:hAnsi="Times New Roman" w:cs="Times New Roman"/>
                <w:spacing w:val="-4"/>
                <w:sz w:val="28"/>
                <w:szCs w:val="28"/>
                <w:lang w:val="ru-RU"/>
              </w:rPr>
              <w:t>-</w:t>
            </w:r>
            <w:r w:rsidRPr="00A54627">
              <w:rPr>
                <w:rFonts w:ascii="Times New Roman" w:eastAsia="Times New Roman" w:hAnsi="Times New Roman" w:cs="Times New Roman"/>
                <w:spacing w:val="-3"/>
                <w:sz w:val="28"/>
                <w:szCs w:val="28"/>
                <w:lang w:val="ru-RU"/>
              </w:rPr>
              <w:t>ництво туристичних по</w:t>
            </w:r>
            <w:r w:rsidRPr="00A54627">
              <w:rPr>
                <w:rFonts w:ascii="Times New Roman" w:eastAsia="Times New Roman" w:hAnsi="Times New Roman" w:cs="Times New Roman"/>
                <w:spacing w:val="-4"/>
                <w:sz w:val="28"/>
                <w:szCs w:val="28"/>
                <w:lang w:val="ru-RU"/>
              </w:rPr>
              <w:t>слуг»</w:t>
            </w:r>
          </w:p>
        </w:tc>
        <w:tc>
          <w:tcPr>
            <w:tcW w:w="2693" w:type="dxa"/>
          </w:tcPr>
          <w:p w:rsidR="004D2650" w:rsidRPr="00A54627" w:rsidRDefault="004D2650" w:rsidP="00BA4549">
            <w:pPr>
              <w:shd w:val="clear" w:color="auto" w:fill="FFFFFF"/>
              <w:rPr>
                <w:rFonts w:ascii="Times New Roman" w:hAnsi="Times New Roman" w:cs="Times New Roman"/>
                <w:sz w:val="28"/>
                <w:szCs w:val="28"/>
              </w:rPr>
            </w:pPr>
            <w:r w:rsidRPr="00A54627">
              <w:rPr>
                <w:rFonts w:ascii="Times New Roman" w:hAnsi="Times New Roman" w:cs="Times New Roman"/>
                <w:sz w:val="28"/>
                <w:szCs w:val="28"/>
              </w:rPr>
              <w:t>66</w:t>
            </w:r>
            <w:r w:rsidRPr="00A54627">
              <w:rPr>
                <w:rFonts w:ascii="Times New Roman" w:hAnsi="Times New Roman" w:cs="Times New Roman"/>
                <w:sz w:val="28"/>
                <w:szCs w:val="28"/>
                <w:lang w:val="uk-UA"/>
              </w:rPr>
              <w:t xml:space="preserve">1 </w:t>
            </w:r>
            <w:r w:rsidRPr="00A54627">
              <w:rPr>
                <w:rFonts w:ascii="Times New Roman" w:eastAsia="Times New Roman" w:hAnsi="Times New Roman" w:cs="Times New Roman"/>
                <w:sz w:val="28"/>
                <w:szCs w:val="28"/>
                <w:lang w:val="uk-UA"/>
              </w:rPr>
              <w:t>«</w:t>
            </w:r>
            <w:r w:rsidRPr="00A54627">
              <w:rPr>
                <w:rFonts w:ascii="Times New Roman" w:eastAsia="Times New Roman" w:hAnsi="Times New Roman" w:cs="Times New Roman"/>
                <w:sz w:val="28"/>
                <w:szCs w:val="28"/>
              </w:rPr>
              <w:t>Розрахунки за</w:t>
            </w:r>
            <w:r w:rsidRPr="00A54627">
              <w:rPr>
                <w:rFonts w:ascii="Times New Roman" w:eastAsia="Times New Roman" w:hAnsi="Times New Roman" w:cs="Times New Roman"/>
                <w:sz w:val="28"/>
                <w:szCs w:val="28"/>
                <w:lang w:val="uk-UA"/>
              </w:rPr>
              <w:t xml:space="preserve"> з</w:t>
            </w:r>
            <w:r w:rsidRPr="00A54627">
              <w:rPr>
                <w:rFonts w:ascii="Times New Roman" w:eastAsia="Times New Roman" w:hAnsi="Times New Roman" w:cs="Times New Roman"/>
                <w:sz w:val="28"/>
                <w:szCs w:val="28"/>
              </w:rPr>
              <w:t>аробітною</w:t>
            </w:r>
            <w:r w:rsidRPr="00A54627">
              <w:rPr>
                <w:rFonts w:ascii="Times New Roman" w:eastAsia="Times New Roman" w:hAnsi="Times New Roman" w:cs="Times New Roman"/>
                <w:sz w:val="28"/>
                <w:szCs w:val="28"/>
                <w:lang w:val="uk-UA"/>
              </w:rPr>
              <w:t xml:space="preserve"> </w:t>
            </w:r>
            <w:r w:rsidRPr="00A54627">
              <w:rPr>
                <w:rFonts w:ascii="Times New Roman" w:eastAsia="Times New Roman" w:hAnsi="Times New Roman" w:cs="Times New Roman"/>
                <w:sz w:val="28"/>
                <w:szCs w:val="28"/>
              </w:rPr>
              <w:t>платою</w:t>
            </w:r>
            <w:r w:rsidRPr="00A54627">
              <w:rPr>
                <w:rFonts w:ascii="Times New Roman" w:eastAsia="Times New Roman" w:hAnsi="Times New Roman" w:cs="Times New Roman"/>
                <w:sz w:val="28"/>
                <w:szCs w:val="28"/>
                <w:lang w:val="uk-UA"/>
              </w:rPr>
              <w:t>»</w:t>
            </w:r>
          </w:p>
        </w:tc>
      </w:tr>
      <w:tr w:rsidR="004D2650" w:rsidRPr="001D499B" w:rsidTr="00BA4549">
        <w:tc>
          <w:tcPr>
            <w:tcW w:w="567" w:type="dxa"/>
          </w:tcPr>
          <w:p w:rsidR="004D2650" w:rsidRPr="00A54627" w:rsidRDefault="004D2650" w:rsidP="00BA4549">
            <w:pPr>
              <w:shd w:val="clear" w:color="auto" w:fill="FFFFFF"/>
              <w:rPr>
                <w:rFonts w:ascii="Times New Roman" w:hAnsi="Times New Roman" w:cs="Times New Roman"/>
                <w:sz w:val="28"/>
                <w:szCs w:val="28"/>
                <w:lang w:val="uk-UA"/>
              </w:rPr>
            </w:pPr>
            <w:r w:rsidRPr="00A54627">
              <w:rPr>
                <w:rFonts w:ascii="Times New Roman" w:hAnsi="Times New Roman" w:cs="Times New Roman"/>
                <w:sz w:val="28"/>
                <w:szCs w:val="28"/>
                <w:lang w:val="uk-UA"/>
              </w:rPr>
              <w:t>4</w:t>
            </w:r>
          </w:p>
        </w:tc>
        <w:tc>
          <w:tcPr>
            <w:tcW w:w="3119"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eastAsia="Times New Roman" w:hAnsi="Times New Roman" w:cs="Times New Roman"/>
                <w:sz w:val="28"/>
                <w:szCs w:val="28"/>
                <w:lang w:val="ru-RU"/>
              </w:rPr>
              <w:t>Здійснення нарахува</w:t>
            </w:r>
            <w:r>
              <w:rPr>
                <w:rFonts w:ascii="Times New Roman" w:eastAsia="Times New Roman" w:hAnsi="Times New Roman" w:cs="Times New Roman"/>
                <w:spacing w:val="-4"/>
                <w:sz w:val="28"/>
                <w:szCs w:val="28"/>
                <w:lang w:val="ru-RU"/>
              </w:rPr>
              <w:t>-</w:t>
            </w:r>
            <w:r w:rsidRPr="00A54627">
              <w:rPr>
                <w:rFonts w:ascii="Times New Roman" w:eastAsia="Times New Roman" w:hAnsi="Times New Roman" w:cs="Times New Roman"/>
                <w:sz w:val="28"/>
                <w:szCs w:val="28"/>
                <w:lang w:val="ru-RU"/>
              </w:rPr>
              <w:t>ння ЄСВ на заробітну плату персоналу, зайнятого формуванням турпродукту</w:t>
            </w:r>
          </w:p>
        </w:tc>
        <w:tc>
          <w:tcPr>
            <w:tcW w:w="2693"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hAnsi="Times New Roman" w:cs="Times New Roman"/>
                <w:sz w:val="28"/>
                <w:szCs w:val="28"/>
                <w:lang w:val="ru-RU"/>
              </w:rPr>
              <w:t>23</w:t>
            </w:r>
            <w:r w:rsidRPr="00A54627">
              <w:rPr>
                <w:rFonts w:ascii="Times New Roman" w:eastAsia="Times New Roman" w:hAnsi="Times New Roman" w:cs="Times New Roman"/>
                <w:spacing w:val="-3"/>
                <w:sz w:val="28"/>
                <w:szCs w:val="28"/>
                <w:lang w:val="ru-RU"/>
              </w:rPr>
              <w:t xml:space="preserve"> «Виробництво</w:t>
            </w:r>
            <w:r w:rsidRPr="00A54627">
              <w:rPr>
                <w:rFonts w:ascii="Times New Roman" w:eastAsia="Times New Roman" w:hAnsi="Times New Roman" w:cs="Times New Roman"/>
                <w:spacing w:val="-4"/>
                <w:sz w:val="28"/>
                <w:szCs w:val="28"/>
                <w:lang w:val="ru-RU"/>
              </w:rPr>
              <w:t>»</w:t>
            </w:r>
            <w:r w:rsidRPr="00A54627">
              <w:rPr>
                <w:rFonts w:ascii="Times New Roman" w:eastAsia="Times New Roman" w:hAnsi="Times New Roman" w:cs="Times New Roman"/>
                <w:sz w:val="28"/>
                <w:szCs w:val="28"/>
                <w:lang w:val="ru-RU"/>
              </w:rPr>
              <w:t xml:space="preserve">, </w:t>
            </w:r>
            <w:r w:rsidRPr="00A54627">
              <w:rPr>
                <w:rFonts w:ascii="Times New Roman" w:hAnsi="Times New Roman" w:cs="Times New Roman"/>
                <w:color w:val="000000"/>
                <w:sz w:val="28"/>
                <w:szCs w:val="28"/>
                <w:lang w:val="ru-RU"/>
              </w:rPr>
              <w:t xml:space="preserve">субрахунок </w:t>
            </w:r>
            <w:r w:rsidRPr="00A54627">
              <w:rPr>
                <w:rFonts w:ascii="Times New Roman" w:eastAsia="Times New Roman" w:hAnsi="Times New Roman" w:cs="Times New Roman"/>
                <w:spacing w:val="-3"/>
                <w:sz w:val="28"/>
                <w:szCs w:val="28"/>
                <w:lang w:val="ru-RU"/>
              </w:rPr>
              <w:t>«Вироб</w:t>
            </w:r>
            <w:r>
              <w:rPr>
                <w:rFonts w:ascii="Times New Roman" w:eastAsia="Times New Roman" w:hAnsi="Times New Roman" w:cs="Times New Roman"/>
                <w:spacing w:val="-4"/>
                <w:sz w:val="28"/>
                <w:szCs w:val="28"/>
                <w:lang w:val="ru-RU"/>
              </w:rPr>
              <w:t>-</w:t>
            </w:r>
            <w:r w:rsidRPr="00A54627">
              <w:rPr>
                <w:rFonts w:ascii="Times New Roman" w:eastAsia="Times New Roman" w:hAnsi="Times New Roman" w:cs="Times New Roman"/>
                <w:spacing w:val="-3"/>
                <w:sz w:val="28"/>
                <w:szCs w:val="28"/>
                <w:lang w:val="ru-RU"/>
              </w:rPr>
              <w:t>ництво туристичних по</w:t>
            </w:r>
            <w:r w:rsidRPr="00A54627">
              <w:rPr>
                <w:rFonts w:ascii="Times New Roman" w:eastAsia="Times New Roman" w:hAnsi="Times New Roman" w:cs="Times New Roman"/>
                <w:spacing w:val="-4"/>
                <w:sz w:val="28"/>
                <w:szCs w:val="28"/>
                <w:lang w:val="ru-RU"/>
              </w:rPr>
              <w:t>слуг»</w:t>
            </w:r>
          </w:p>
        </w:tc>
        <w:tc>
          <w:tcPr>
            <w:tcW w:w="2693" w:type="dxa"/>
          </w:tcPr>
          <w:p w:rsidR="004D2650" w:rsidRPr="00A54627" w:rsidRDefault="004D2650" w:rsidP="00BA4549">
            <w:pPr>
              <w:shd w:val="clear" w:color="auto" w:fill="FFFFFF"/>
              <w:rPr>
                <w:rFonts w:ascii="Times New Roman" w:hAnsi="Times New Roman" w:cs="Times New Roman"/>
                <w:sz w:val="28"/>
                <w:szCs w:val="28"/>
              </w:rPr>
            </w:pPr>
            <w:r w:rsidRPr="00A54627">
              <w:rPr>
                <w:rFonts w:ascii="Times New Roman" w:hAnsi="Times New Roman" w:cs="Times New Roman"/>
                <w:sz w:val="28"/>
                <w:szCs w:val="28"/>
              </w:rPr>
              <w:t xml:space="preserve">65 </w:t>
            </w:r>
            <w:r w:rsidRPr="00A54627">
              <w:rPr>
                <w:rFonts w:ascii="Times New Roman" w:eastAsia="Times New Roman" w:hAnsi="Times New Roman" w:cs="Times New Roman"/>
                <w:sz w:val="28"/>
                <w:szCs w:val="28"/>
                <w:lang w:val="uk-UA"/>
              </w:rPr>
              <w:t>«</w:t>
            </w:r>
            <w:r w:rsidRPr="00A54627">
              <w:rPr>
                <w:rFonts w:ascii="Times New Roman" w:eastAsia="Times New Roman" w:hAnsi="Times New Roman" w:cs="Times New Roman"/>
                <w:sz w:val="28"/>
                <w:szCs w:val="28"/>
              </w:rPr>
              <w:t>Розрахунки за</w:t>
            </w:r>
            <w:r w:rsidRPr="00A54627">
              <w:rPr>
                <w:rFonts w:ascii="Times New Roman" w:eastAsia="Times New Roman" w:hAnsi="Times New Roman" w:cs="Times New Roman"/>
                <w:sz w:val="28"/>
                <w:szCs w:val="28"/>
                <w:lang w:val="uk-UA"/>
              </w:rPr>
              <w:t xml:space="preserve"> с</w:t>
            </w:r>
            <w:r w:rsidRPr="00A54627">
              <w:rPr>
                <w:rFonts w:ascii="Times New Roman" w:eastAsia="Times New Roman" w:hAnsi="Times New Roman" w:cs="Times New Roman"/>
                <w:sz w:val="28"/>
                <w:szCs w:val="28"/>
              </w:rPr>
              <w:t>трахуванням</w:t>
            </w:r>
            <w:r w:rsidRPr="00A54627">
              <w:rPr>
                <w:rFonts w:ascii="Times New Roman" w:eastAsia="Times New Roman" w:hAnsi="Times New Roman" w:cs="Times New Roman"/>
                <w:sz w:val="28"/>
                <w:szCs w:val="28"/>
                <w:lang w:val="uk-UA"/>
              </w:rPr>
              <w:t>»</w:t>
            </w:r>
          </w:p>
        </w:tc>
      </w:tr>
      <w:tr w:rsidR="004D2650" w:rsidRPr="001D499B" w:rsidTr="00BA4549">
        <w:tc>
          <w:tcPr>
            <w:tcW w:w="567" w:type="dxa"/>
          </w:tcPr>
          <w:p w:rsidR="004D2650" w:rsidRPr="00A54627" w:rsidRDefault="004D2650" w:rsidP="00BA4549">
            <w:pPr>
              <w:shd w:val="clear" w:color="auto" w:fill="FFFFFF"/>
              <w:rPr>
                <w:rFonts w:ascii="Times New Roman" w:hAnsi="Times New Roman" w:cs="Times New Roman"/>
                <w:sz w:val="28"/>
                <w:szCs w:val="28"/>
                <w:lang w:val="uk-UA"/>
              </w:rPr>
            </w:pPr>
            <w:r w:rsidRPr="00A54627">
              <w:rPr>
                <w:rFonts w:ascii="Times New Roman" w:hAnsi="Times New Roman" w:cs="Times New Roman"/>
                <w:sz w:val="28"/>
                <w:szCs w:val="28"/>
                <w:lang w:val="uk-UA"/>
              </w:rPr>
              <w:t>5</w:t>
            </w:r>
          </w:p>
        </w:tc>
        <w:tc>
          <w:tcPr>
            <w:tcW w:w="3119"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eastAsia="Times New Roman" w:hAnsi="Times New Roman" w:cs="Times New Roman"/>
                <w:spacing w:val="-3"/>
                <w:sz w:val="28"/>
                <w:szCs w:val="28"/>
                <w:lang w:val="ru-RU"/>
              </w:rPr>
              <w:t xml:space="preserve">Нарахування зносу </w:t>
            </w:r>
            <w:r w:rsidRPr="00A54627">
              <w:rPr>
                <w:rFonts w:ascii="Times New Roman" w:eastAsia="Times New Roman" w:hAnsi="Times New Roman" w:cs="Times New Roman"/>
                <w:spacing w:val="-4"/>
                <w:sz w:val="28"/>
                <w:szCs w:val="28"/>
                <w:lang w:val="ru-RU"/>
              </w:rPr>
              <w:t>основних засобів виробничого призначення</w:t>
            </w:r>
          </w:p>
        </w:tc>
        <w:tc>
          <w:tcPr>
            <w:tcW w:w="2693"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hAnsi="Times New Roman" w:cs="Times New Roman"/>
                <w:sz w:val="28"/>
                <w:szCs w:val="28"/>
                <w:lang w:val="ru-RU"/>
              </w:rPr>
              <w:t>23</w:t>
            </w:r>
            <w:r w:rsidRPr="00A54627">
              <w:rPr>
                <w:rFonts w:ascii="Times New Roman" w:eastAsia="Times New Roman" w:hAnsi="Times New Roman" w:cs="Times New Roman"/>
                <w:spacing w:val="-3"/>
                <w:sz w:val="28"/>
                <w:szCs w:val="28"/>
                <w:lang w:val="ru-RU"/>
              </w:rPr>
              <w:t xml:space="preserve"> «Виробництво</w:t>
            </w:r>
            <w:r w:rsidRPr="00A54627">
              <w:rPr>
                <w:rFonts w:ascii="Times New Roman" w:eastAsia="Times New Roman" w:hAnsi="Times New Roman" w:cs="Times New Roman"/>
                <w:spacing w:val="-4"/>
                <w:sz w:val="28"/>
                <w:szCs w:val="28"/>
                <w:lang w:val="ru-RU"/>
              </w:rPr>
              <w:t>»</w:t>
            </w:r>
            <w:r w:rsidRPr="00A54627">
              <w:rPr>
                <w:rFonts w:ascii="Times New Roman" w:eastAsia="Times New Roman" w:hAnsi="Times New Roman" w:cs="Times New Roman"/>
                <w:sz w:val="28"/>
                <w:szCs w:val="28"/>
                <w:lang w:val="ru-RU"/>
              </w:rPr>
              <w:t xml:space="preserve">, </w:t>
            </w:r>
            <w:r w:rsidRPr="00A54627">
              <w:rPr>
                <w:rFonts w:ascii="Times New Roman" w:hAnsi="Times New Roman" w:cs="Times New Roman"/>
                <w:color w:val="000000"/>
                <w:sz w:val="28"/>
                <w:szCs w:val="28"/>
                <w:lang w:val="ru-RU"/>
              </w:rPr>
              <w:t xml:space="preserve">субрахунок </w:t>
            </w:r>
            <w:r w:rsidRPr="00A54627">
              <w:rPr>
                <w:rFonts w:ascii="Times New Roman" w:eastAsia="Times New Roman" w:hAnsi="Times New Roman" w:cs="Times New Roman"/>
                <w:spacing w:val="-3"/>
                <w:sz w:val="28"/>
                <w:szCs w:val="28"/>
                <w:lang w:val="ru-RU"/>
              </w:rPr>
              <w:t>«Вироб</w:t>
            </w:r>
            <w:r>
              <w:rPr>
                <w:rFonts w:ascii="Times New Roman" w:eastAsia="Times New Roman" w:hAnsi="Times New Roman" w:cs="Times New Roman"/>
                <w:spacing w:val="-4"/>
                <w:sz w:val="28"/>
                <w:szCs w:val="28"/>
                <w:lang w:val="ru-RU"/>
              </w:rPr>
              <w:t>-</w:t>
            </w:r>
            <w:r w:rsidRPr="00A54627">
              <w:rPr>
                <w:rFonts w:ascii="Times New Roman" w:eastAsia="Times New Roman" w:hAnsi="Times New Roman" w:cs="Times New Roman"/>
                <w:spacing w:val="-3"/>
                <w:sz w:val="28"/>
                <w:szCs w:val="28"/>
                <w:lang w:val="ru-RU"/>
              </w:rPr>
              <w:t>ництво туристичних по</w:t>
            </w:r>
            <w:r w:rsidRPr="00A54627">
              <w:rPr>
                <w:rFonts w:ascii="Times New Roman" w:eastAsia="Times New Roman" w:hAnsi="Times New Roman" w:cs="Times New Roman"/>
                <w:spacing w:val="-4"/>
                <w:sz w:val="28"/>
                <w:szCs w:val="28"/>
                <w:lang w:val="ru-RU"/>
              </w:rPr>
              <w:t>слуг»</w:t>
            </w:r>
          </w:p>
        </w:tc>
        <w:tc>
          <w:tcPr>
            <w:tcW w:w="2693" w:type="dxa"/>
          </w:tcPr>
          <w:p w:rsidR="004D2650" w:rsidRPr="00A54627" w:rsidRDefault="004D2650" w:rsidP="00BA4549">
            <w:pPr>
              <w:shd w:val="clear" w:color="auto" w:fill="FFFFFF"/>
              <w:rPr>
                <w:rFonts w:ascii="Times New Roman" w:hAnsi="Times New Roman" w:cs="Times New Roman"/>
                <w:sz w:val="28"/>
                <w:szCs w:val="28"/>
                <w:lang w:val="uk-UA"/>
              </w:rPr>
            </w:pPr>
            <w:r w:rsidRPr="00A54627">
              <w:rPr>
                <w:rFonts w:ascii="Times New Roman" w:hAnsi="Times New Roman" w:cs="Times New Roman"/>
                <w:sz w:val="28"/>
                <w:szCs w:val="28"/>
              </w:rPr>
              <w:t>131</w:t>
            </w:r>
            <w:r w:rsidRPr="00A54627">
              <w:rPr>
                <w:rFonts w:ascii="Times New Roman" w:hAnsi="Times New Roman" w:cs="Times New Roman"/>
                <w:sz w:val="28"/>
                <w:szCs w:val="28"/>
                <w:lang w:val="uk-UA"/>
              </w:rPr>
              <w:t xml:space="preserve"> «Знос основних засобів»</w:t>
            </w:r>
          </w:p>
        </w:tc>
      </w:tr>
      <w:tr w:rsidR="004D2650" w:rsidRPr="001D499B" w:rsidTr="00BA4549">
        <w:tc>
          <w:tcPr>
            <w:tcW w:w="567" w:type="dxa"/>
          </w:tcPr>
          <w:p w:rsidR="004D2650" w:rsidRPr="00A54627" w:rsidRDefault="004D2650" w:rsidP="00BA4549">
            <w:pPr>
              <w:shd w:val="clear" w:color="auto" w:fill="FFFFFF"/>
              <w:rPr>
                <w:rFonts w:ascii="Times New Roman" w:hAnsi="Times New Roman" w:cs="Times New Roman"/>
                <w:sz w:val="28"/>
                <w:szCs w:val="28"/>
                <w:lang w:val="uk-UA"/>
              </w:rPr>
            </w:pPr>
            <w:r w:rsidRPr="00A54627">
              <w:rPr>
                <w:rFonts w:ascii="Times New Roman" w:hAnsi="Times New Roman" w:cs="Times New Roman"/>
                <w:sz w:val="28"/>
                <w:szCs w:val="28"/>
                <w:lang w:val="uk-UA"/>
              </w:rPr>
              <w:t>6</w:t>
            </w:r>
          </w:p>
        </w:tc>
        <w:tc>
          <w:tcPr>
            <w:tcW w:w="3119" w:type="dxa"/>
          </w:tcPr>
          <w:p w:rsidR="004D2650" w:rsidRPr="00A54627" w:rsidRDefault="004D2650" w:rsidP="00BA4549">
            <w:pPr>
              <w:shd w:val="clear" w:color="auto" w:fill="FFFFFF"/>
              <w:rPr>
                <w:rFonts w:ascii="Times New Roman" w:eastAsia="Times New Roman" w:hAnsi="Times New Roman" w:cs="Times New Roman"/>
                <w:spacing w:val="-3"/>
                <w:sz w:val="28"/>
                <w:szCs w:val="28"/>
                <w:lang w:val="ru-RU"/>
              </w:rPr>
            </w:pPr>
            <w:r w:rsidRPr="00A54627">
              <w:rPr>
                <w:rFonts w:ascii="Times New Roman" w:eastAsia="Times New Roman" w:hAnsi="Times New Roman" w:cs="Times New Roman"/>
                <w:spacing w:val="-4"/>
                <w:sz w:val="28"/>
                <w:szCs w:val="28"/>
                <w:lang w:val="ru-RU"/>
              </w:rPr>
              <w:t>Відо</w:t>
            </w:r>
            <w:r w:rsidRPr="00A54627">
              <w:rPr>
                <w:rFonts w:ascii="Times New Roman" w:eastAsia="Times New Roman" w:hAnsi="Times New Roman" w:cs="Times New Roman"/>
                <w:spacing w:val="-4"/>
                <w:sz w:val="28"/>
                <w:szCs w:val="28"/>
                <w:lang w:val="ru-RU"/>
              </w:rPr>
              <w:softHyphen/>
              <w:t>браження</w:t>
            </w:r>
            <w:r w:rsidRPr="00A54627">
              <w:rPr>
                <w:rFonts w:ascii="Times New Roman" w:hAnsi="Times New Roman" w:cs="Times New Roman"/>
                <w:sz w:val="28"/>
                <w:szCs w:val="28"/>
                <w:lang w:val="uk-UA"/>
              </w:rPr>
              <w:t xml:space="preserve"> витрат майбутніх періодів, пов</w:t>
            </w:r>
            <w:r w:rsidRPr="00A54627">
              <w:rPr>
                <w:rFonts w:ascii="Times New Roman" w:hAnsi="Times New Roman" w:cs="Times New Roman"/>
                <w:sz w:val="28"/>
                <w:szCs w:val="28"/>
                <w:lang w:val="ru-RU"/>
              </w:rPr>
              <w:t>’</w:t>
            </w:r>
            <w:r w:rsidRPr="00A54627">
              <w:rPr>
                <w:rFonts w:ascii="Times New Roman" w:hAnsi="Times New Roman" w:cs="Times New Roman"/>
                <w:sz w:val="28"/>
                <w:szCs w:val="28"/>
                <w:lang w:val="uk-UA"/>
              </w:rPr>
              <w:t>язаних з формува</w:t>
            </w:r>
            <w:r>
              <w:rPr>
                <w:rFonts w:ascii="Times New Roman" w:eastAsia="Times New Roman" w:hAnsi="Times New Roman" w:cs="Times New Roman"/>
                <w:spacing w:val="-4"/>
                <w:sz w:val="28"/>
                <w:szCs w:val="28"/>
                <w:lang w:val="ru-RU"/>
              </w:rPr>
              <w:t>-</w:t>
            </w:r>
            <w:r w:rsidRPr="00A54627">
              <w:rPr>
                <w:rFonts w:ascii="Times New Roman" w:hAnsi="Times New Roman" w:cs="Times New Roman"/>
                <w:sz w:val="28"/>
                <w:szCs w:val="28"/>
                <w:lang w:val="uk-UA"/>
              </w:rPr>
              <w:t xml:space="preserve">нням турпродукту </w:t>
            </w:r>
          </w:p>
        </w:tc>
        <w:tc>
          <w:tcPr>
            <w:tcW w:w="2693"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hAnsi="Times New Roman" w:cs="Times New Roman"/>
                <w:sz w:val="28"/>
                <w:szCs w:val="28"/>
                <w:lang w:val="ru-RU"/>
              </w:rPr>
              <w:t>23</w:t>
            </w:r>
            <w:r w:rsidRPr="00A54627">
              <w:rPr>
                <w:rFonts w:ascii="Times New Roman" w:eastAsia="Times New Roman" w:hAnsi="Times New Roman" w:cs="Times New Roman"/>
                <w:spacing w:val="-3"/>
                <w:sz w:val="28"/>
                <w:szCs w:val="28"/>
                <w:lang w:val="ru-RU"/>
              </w:rPr>
              <w:t xml:space="preserve"> «Виробництво</w:t>
            </w:r>
            <w:r w:rsidRPr="00A54627">
              <w:rPr>
                <w:rFonts w:ascii="Times New Roman" w:eastAsia="Times New Roman" w:hAnsi="Times New Roman" w:cs="Times New Roman"/>
                <w:spacing w:val="-4"/>
                <w:sz w:val="28"/>
                <w:szCs w:val="28"/>
                <w:lang w:val="ru-RU"/>
              </w:rPr>
              <w:t>»</w:t>
            </w:r>
            <w:r w:rsidRPr="00A54627">
              <w:rPr>
                <w:rFonts w:ascii="Times New Roman" w:eastAsia="Times New Roman" w:hAnsi="Times New Roman" w:cs="Times New Roman"/>
                <w:sz w:val="28"/>
                <w:szCs w:val="28"/>
                <w:lang w:val="ru-RU"/>
              </w:rPr>
              <w:t xml:space="preserve">, </w:t>
            </w:r>
            <w:r w:rsidRPr="00A54627">
              <w:rPr>
                <w:rFonts w:ascii="Times New Roman" w:hAnsi="Times New Roman" w:cs="Times New Roman"/>
                <w:color w:val="000000"/>
                <w:sz w:val="28"/>
                <w:szCs w:val="28"/>
                <w:lang w:val="ru-RU"/>
              </w:rPr>
              <w:t xml:space="preserve">субрахунок </w:t>
            </w:r>
            <w:r w:rsidRPr="00A54627">
              <w:rPr>
                <w:rFonts w:ascii="Times New Roman" w:eastAsia="Times New Roman" w:hAnsi="Times New Roman" w:cs="Times New Roman"/>
                <w:spacing w:val="-3"/>
                <w:sz w:val="28"/>
                <w:szCs w:val="28"/>
                <w:lang w:val="ru-RU"/>
              </w:rPr>
              <w:t>«Вироб</w:t>
            </w:r>
            <w:r>
              <w:rPr>
                <w:rFonts w:ascii="Times New Roman" w:eastAsia="Times New Roman" w:hAnsi="Times New Roman" w:cs="Times New Roman"/>
                <w:spacing w:val="-4"/>
                <w:sz w:val="28"/>
                <w:szCs w:val="28"/>
                <w:lang w:val="ru-RU"/>
              </w:rPr>
              <w:t>-</w:t>
            </w:r>
            <w:r w:rsidRPr="00A54627">
              <w:rPr>
                <w:rFonts w:ascii="Times New Roman" w:eastAsia="Times New Roman" w:hAnsi="Times New Roman" w:cs="Times New Roman"/>
                <w:spacing w:val="-3"/>
                <w:sz w:val="28"/>
                <w:szCs w:val="28"/>
                <w:lang w:val="ru-RU"/>
              </w:rPr>
              <w:t>ництво туристичних по</w:t>
            </w:r>
            <w:r w:rsidRPr="00A54627">
              <w:rPr>
                <w:rFonts w:ascii="Times New Roman" w:eastAsia="Times New Roman" w:hAnsi="Times New Roman" w:cs="Times New Roman"/>
                <w:spacing w:val="-4"/>
                <w:sz w:val="28"/>
                <w:szCs w:val="28"/>
                <w:lang w:val="ru-RU"/>
              </w:rPr>
              <w:t>слуг»</w:t>
            </w:r>
          </w:p>
        </w:tc>
        <w:tc>
          <w:tcPr>
            <w:tcW w:w="2693" w:type="dxa"/>
          </w:tcPr>
          <w:p w:rsidR="004D2650" w:rsidRPr="00A54627" w:rsidRDefault="004D2650" w:rsidP="00BA4549">
            <w:pPr>
              <w:shd w:val="clear" w:color="auto" w:fill="FFFFFF"/>
              <w:rPr>
                <w:rFonts w:ascii="Times New Roman" w:hAnsi="Times New Roman" w:cs="Times New Roman"/>
                <w:sz w:val="28"/>
                <w:szCs w:val="28"/>
                <w:lang w:val="uk-UA"/>
              </w:rPr>
            </w:pPr>
            <w:r w:rsidRPr="00A54627">
              <w:rPr>
                <w:rFonts w:ascii="Times New Roman" w:hAnsi="Times New Roman" w:cs="Times New Roman"/>
                <w:sz w:val="28"/>
                <w:szCs w:val="28"/>
                <w:lang w:val="uk-UA"/>
              </w:rPr>
              <w:t>39 «Витрати майбутніх періодів»</w:t>
            </w:r>
          </w:p>
        </w:tc>
      </w:tr>
      <w:tr w:rsidR="004D2650" w:rsidRPr="001D499B" w:rsidTr="00BA4549">
        <w:tc>
          <w:tcPr>
            <w:tcW w:w="567" w:type="dxa"/>
          </w:tcPr>
          <w:p w:rsidR="004D2650" w:rsidRPr="00A54627" w:rsidRDefault="004D2650" w:rsidP="00BA4549">
            <w:pPr>
              <w:shd w:val="clear" w:color="auto" w:fill="FFFFFF"/>
              <w:rPr>
                <w:rFonts w:ascii="Times New Roman" w:hAnsi="Times New Roman" w:cs="Times New Roman"/>
                <w:sz w:val="28"/>
                <w:szCs w:val="28"/>
                <w:lang w:val="uk-UA"/>
              </w:rPr>
            </w:pPr>
            <w:r w:rsidRPr="00A54627">
              <w:rPr>
                <w:rFonts w:ascii="Times New Roman" w:hAnsi="Times New Roman" w:cs="Times New Roman"/>
                <w:sz w:val="28"/>
                <w:szCs w:val="28"/>
                <w:lang w:val="uk-UA"/>
              </w:rPr>
              <w:t>7</w:t>
            </w:r>
          </w:p>
        </w:tc>
        <w:tc>
          <w:tcPr>
            <w:tcW w:w="3119"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eastAsia="Times New Roman" w:hAnsi="Times New Roman" w:cs="Times New Roman"/>
                <w:spacing w:val="-4"/>
                <w:sz w:val="28"/>
                <w:szCs w:val="28"/>
                <w:lang w:val="ru-RU"/>
              </w:rPr>
              <w:t>Відо</w:t>
            </w:r>
            <w:r w:rsidRPr="00A54627">
              <w:rPr>
                <w:rFonts w:ascii="Times New Roman" w:eastAsia="Times New Roman" w:hAnsi="Times New Roman" w:cs="Times New Roman"/>
                <w:spacing w:val="-4"/>
                <w:sz w:val="28"/>
                <w:szCs w:val="28"/>
                <w:lang w:val="ru-RU"/>
              </w:rPr>
              <w:softHyphen/>
              <w:t>браження загальновиробничих витрат</w:t>
            </w:r>
          </w:p>
        </w:tc>
        <w:tc>
          <w:tcPr>
            <w:tcW w:w="2693"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hAnsi="Times New Roman" w:cs="Times New Roman"/>
                <w:color w:val="000000"/>
                <w:sz w:val="28"/>
                <w:szCs w:val="28"/>
                <w:lang w:val="ru-RU"/>
              </w:rPr>
              <w:t>91«Загальновироб</w:t>
            </w:r>
            <w:r>
              <w:rPr>
                <w:rFonts w:ascii="Times New Roman" w:hAnsi="Times New Roman" w:cs="Times New Roman"/>
                <w:color w:val="000000"/>
                <w:sz w:val="28"/>
                <w:szCs w:val="28"/>
                <w:lang w:val="ru-RU"/>
              </w:rPr>
              <w:t>-</w:t>
            </w:r>
            <w:r w:rsidRPr="00A54627">
              <w:rPr>
                <w:rFonts w:ascii="Times New Roman" w:hAnsi="Times New Roman" w:cs="Times New Roman"/>
                <w:color w:val="000000"/>
                <w:sz w:val="28"/>
                <w:szCs w:val="28"/>
                <w:lang w:val="ru-RU"/>
              </w:rPr>
              <w:t>ничі витрати», суб</w:t>
            </w:r>
            <w:r>
              <w:rPr>
                <w:rFonts w:ascii="Times New Roman" w:hAnsi="Times New Roman" w:cs="Times New Roman"/>
                <w:color w:val="000000"/>
                <w:sz w:val="28"/>
                <w:szCs w:val="28"/>
                <w:lang w:val="ru-RU"/>
              </w:rPr>
              <w:t>-</w:t>
            </w:r>
            <w:r w:rsidRPr="00A54627">
              <w:rPr>
                <w:rFonts w:ascii="Times New Roman" w:hAnsi="Times New Roman" w:cs="Times New Roman"/>
                <w:color w:val="000000"/>
                <w:sz w:val="28"/>
                <w:szCs w:val="28"/>
                <w:lang w:val="ru-RU"/>
              </w:rPr>
              <w:t>рахунок «Загально</w:t>
            </w:r>
            <w:r>
              <w:rPr>
                <w:rFonts w:ascii="Times New Roman" w:hAnsi="Times New Roman" w:cs="Times New Roman"/>
                <w:color w:val="000000"/>
                <w:sz w:val="28"/>
                <w:szCs w:val="28"/>
                <w:lang w:val="ru-RU"/>
              </w:rPr>
              <w:t>-</w:t>
            </w:r>
            <w:r w:rsidRPr="00A54627">
              <w:rPr>
                <w:rFonts w:ascii="Times New Roman" w:hAnsi="Times New Roman" w:cs="Times New Roman"/>
                <w:color w:val="000000"/>
                <w:sz w:val="28"/>
                <w:szCs w:val="28"/>
                <w:lang w:val="ru-RU"/>
              </w:rPr>
              <w:t>виробничі витрати туристичних послуг»</w:t>
            </w:r>
          </w:p>
        </w:tc>
        <w:tc>
          <w:tcPr>
            <w:tcW w:w="2693" w:type="dxa"/>
          </w:tcPr>
          <w:p w:rsidR="004D2650" w:rsidRPr="00A54627" w:rsidRDefault="004D2650" w:rsidP="00BA4549">
            <w:pPr>
              <w:shd w:val="clear" w:color="auto" w:fill="FFFFFF"/>
              <w:rPr>
                <w:rFonts w:ascii="Times New Roman" w:hAnsi="Times New Roman" w:cs="Times New Roman"/>
                <w:sz w:val="28"/>
                <w:szCs w:val="28"/>
                <w:lang w:val="uk-UA"/>
              </w:rPr>
            </w:pPr>
            <w:r w:rsidRPr="00A54627">
              <w:rPr>
                <w:rFonts w:ascii="Times New Roman" w:hAnsi="Times New Roman" w:cs="Times New Roman"/>
                <w:sz w:val="28"/>
                <w:szCs w:val="28"/>
                <w:lang w:val="ru-RU"/>
              </w:rPr>
              <w:t xml:space="preserve">65 </w:t>
            </w:r>
            <w:r w:rsidRPr="00A54627">
              <w:rPr>
                <w:rFonts w:ascii="Times New Roman" w:eastAsia="Times New Roman" w:hAnsi="Times New Roman" w:cs="Times New Roman"/>
                <w:sz w:val="28"/>
                <w:szCs w:val="28"/>
                <w:lang w:val="uk-UA"/>
              </w:rPr>
              <w:t>«</w:t>
            </w:r>
            <w:r w:rsidRPr="00A54627">
              <w:rPr>
                <w:rFonts w:ascii="Times New Roman" w:eastAsia="Times New Roman" w:hAnsi="Times New Roman" w:cs="Times New Roman"/>
                <w:sz w:val="28"/>
                <w:szCs w:val="28"/>
                <w:lang w:val="ru-RU"/>
              </w:rPr>
              <w:t>Розрахунки за</w:t>
            </w:r>
            <w:r w:rsidRPr="00A54627">
              <w:rPr>
                <w:rFonts w:ascii="Times New Roman" w:eastAsia="Times New Roman" w:hAnsi="Times New Roman" w:cs="Times New Roman"/>
                <w:sz w:val="28"/>
                <w:szCs w:val="28"/>
                <w:lang w:val="uk-UA"/>
              </w:rPr>
              <w:t xml:space="preserve"> с</w:t>
            </w:r>
            <w:r w:rsidRPr="00A54627">
              <w:rPr>
                <w:rFonts w:ascii="Times New Roman" w:eastAsia="Times New Roman" w:hAnsi="Times New Roman" w:cs="Times New Roman"/>
                <w:sz w:val="28"/>
                <w:szCs w:val="28"/>
                <w:lang w:val="ru-RU"/>
              </w:rPr>
              <w:t>трахуванням</w:t>
            </w:r>
            <w:r w:rsidRPr="00A54627">
              <w:rPr>
                <w:rFonts w:ascii="Times New Roman" w:eastAsia="Times New Roman" w:hAnsi="Times New Roman" w:cs="Times New Roman"/>
                <w:sz w:val="28"/>
                <w:szCs w:val="28"/>
                <w:lang w:val="uk-UA"/>
              </w:rPr>
              <w:t>»</w:t>
            </w:r>
            <w:r w:rsidRPr="00A54627">
              <w:rPr>
                <w:rFonts w:ascii="Times New Roman" w:hAnsi="Times New Roman" w:cs="Times New Roman"/>
                <w:sz w:val="28"/>
                <w:szCs w:val="28"/>
                <w:lang w:val="ru-RU"/>
              </w:rPr>
              <w:t>,</w:t>
            </w:r>
            <w:r w:rsidRPr="00A54627">
              <w:rPr>
                <w:rFonts w:ascii="Times New Roman" w:hAnsi="Times New Roman" w:cs="Times New Roman"/>
                <w:sz w:val="28"/>
                <w:szCs w:val="28"/>
                <w:lang w:val="uk-UA"/>
              </w:rPr>
              <w:t xml:space="preserve"> </w:t>
            </w:r>
          </w:p>
          <w:p w:rsidR="004D2650" w:rsidRDefault="004D2650" w:rsidP="00BA4549">
            <w:pPr>
              <w:shd w:val="clear" w:color="auto" w:fill="FFFFFF"/>
              <w:rPr>
                <w:rFonts w:ascii="Times New Roman" w:hAnsi="Times New Roman" w:cs="Times New Roman"/>
                <w:sz w:val="28"/>
                <w:szCs w:val="28"/>
                <w:lang w:val="ru-RU"/>
              </w:rPr>
            </w:pPr>
            <w:r w:rsidRPr="00A54627">
              <w:rPr>
                <w:rFonts w:ascii="Times New Roman" w:hAnsi="Times New Roman" w:cs="Times New Roman"/>
                <w:sz w:val="28"/>
                <w:szCs w:val="28"/>
                <w:lang w:val="ru-RU"/>
              </w:rPr>
              <w:t>66</w:t>
            </w:r>
            <w:r w:rsidRPr="00A54627">
              <w:rPr>
                <w:rFonts w:ascii="Times New Roman" w:hAnsi="Times New Roman" w:cs="Times New Roman"/>
                <w:sz w:val="28"/>
                <w:szCs w:val="28"/>
                <w:lang w:val="uk-UA"/>
              </w:rPr>
              <w:t xml:space="preserve">1 </w:t>
            </w:r>
            <w:r w:rsidRPr="00A54627">
              <w:rPr>
                <w:rFonts w:ascii="Times New Roman" w:eastAsia="Times New Roman" w:hAnsi="Times New Roman" w:cs="Times New Roman"/>
                <w:sz w:val="28"/>
                <w:szCs w:val="28"/>
                <w:lang w:val="uk-UA"/>
              </w:rPr>
              <w:t>«</w:t>
            </w:r>
            <w:r w:rsidRPr="00A54627">
              <w:rPr>
                <w:rFonts w:ascii="Times New Roman" w:eastAsia="Times New Roman" w:hAnsi="Times New Roman" w:cs="Times New Roman"/>
                <w:sz w:val="28"/>
                <w:szCs w:val="28"/>
                <w:lang w:val="ru-RU"/>
              </w:rPr>
              <w:t>Розрахунки за</w:t>
            </w:r>
            <w:r w:rsidRPr="00A54627">
              <w:rPr>
                <w:rFonts w:ascii="Times New Roman" w:eastAsia="Times New Roman" w:hAnsi="Times New Roman" w:cs="Times New Roman"/>
                <w:sz w:val="28"/>
                <w:szCs w:val="28"/>
                <w:lang w:val="uk-UA"/>
              </w:rPr>
              <w:t xml:space="preserve"> з</w:t>
            </w:r>
            <w:r w:rsidRPr="00A54627">
              <w:rPr>
                <w:rFonts w:ascii="Times New Roman" w:eastAsia="Times New Roman" w:hAnsi="Times New Roman" w:cs="Times New Roman"/>
                <w:sz w:val="28"/>
                <w:szCs w:val="28"/>
                <w:lang w:val="ru-RU"/>
              </w:rPr>
              <w:t>аробітною</w:t>
            </w:r>
            <w:r w:rsidRPr="00A54627">
              <w:rPr>
                <w:rFonts w:ascii="Times New Roman" w:eastAsia="Times New Roman" w:hAnsi="Times New Roman" w:cs="Times New Roman"/>
                <w:sz w:val="28"/>
                <w:szCs w:val="28"/>
                <w:lang w:val="uk-UA"/>
              </w:rPr>
              <w:t xml:space="preserve"> </w:t>
            </w:r>
            <w:r w:rsidRPr="00A54627">
              <w:rPr>
                <w:rFonts w:ascii="Times New Roman" w:eastAsia="Times New Roman" w:hAnsi="Times New Roman" w:cs="Times New Roman"/>
                <w:sz w:val="28"/>
                <w:szCs w:val="28"/>
                <w:lang w:val="ru-RU"/>
              </w:rPr>
              <w:t>платою</w:t>
            </w:r>
            <w:r w:rsidRPr="00A54627">
              <w:rPr>
                <w:rFonts w:ascii="Times New Roman" w:eastAsia="Times New Roman" w:hAnsi="Times New Roman" w:cs="Times New Roman"/>
                <w:sz w:val="28"/>
                <w:szCs w:val="28"/>
                <w:lang w:val="uk-UA"/>
              </w:rPr>
              <w:t>»</w:t>
            </w:r>
            <w:r w:rsidRPr="00A54627">
              <w:rPr>
                <w:rFonts w:ascii="Times New Roman" w:hAnsi="Times New Roman" w:cs="Times New Roman"/>
                <w:sz w:val="28"/>
                <w:szCs w:val="28"/>
                <w:lang w:val="uk-UA"/>
              </w:rPr>
              <w:t>,</w:t>
            </w:r>
            <w:r w:rsidRPr="00A54627">
              <w:rPr>
                <w:rFonts w:ascii="Times New Roman" w:hAnsi="Times New Roman" w:cs="Times New Roman"/>
                <w:sz w:val="28"/>
                <w:szCs w:val="28"/>
                <w:lang w:val="ru-RU"/>
              </w:rPr>
              <w:t xml:space="preserve"> </w:t>
            </w:r>
          </w:p>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hAnsi="Times New Roman" w:cs="Times New Roman"/>
                <w:sz w:val="28"/>
                <w:szCs w:val="28"/>
                <w:lang w:val="ru-RU"/>
              </w:rPr>
              <w:t xml:space="preserve">685 </w:t>
            </w:r>
            <w:r w:rsidRPr="00A54627">
              <w:rPr>
                <w:rFonts w:ascii="Times New Roman" w:eastAsia="Times New Roman" w:hAnsi="Times New Roman" w:cs="Times New Roman"/>
                <w:spacing w:val="-6"/>
                <w:sz w:val="28"/>
                <w:szCs w:val="28"/>
                <w:lang w:val="ru-RU"/>
              </w:rPr>
              <w:t>«Розрахунк</w:t>
            </w:r>
            <w:r w:rsidRPr="00A54627">
              <w:rPr>
                <w:rFonts w:ascii="Times New Roman" w:eastAsia="Times New Roman" w:hAnsi="Times New Roman" w:cs="Times New Roman"/>
                <w:spacing w:val="-4"/>
                <w:sz w:val="28"/>
                <w:szCs w:val="28"/>
                <w:lang w:val="ru-RU"/>
              </w:rPr>
              <w:t xml:space="preserve">и з іншими </w:t>
            </w:r>
            <w:r w:rsidRPr="00A54627">
              <w:rPr>
                <w:rFonts w:ascii="Times New Roman" w:eastAsia="Times New Roman" w:hAnsi="Times New Roman" w:cs="Times New Roman"/>
                <w:spacing w:val="-16"/>
                <w:sz w:val="28"/>
                <w:szCs w:val="28"/>
                <w:lang w:val="ru-RU"/>
              </w:rPr>
              <w:t>кредиторами»</w:t>
            </w:r>
          </w:p>
        </w:tc>
      </w:tr>
    </w:tbl>
    <w:p w:rsidR="004D2650" w:rsidRDefault="004D2650" w:rsidP="004D2650">
      <w:pPr>
        <w:rPr>
          <w:lang w:val="ru-RU"/>
        </w:rPr>
      </w:pPr>
    </w:p>
    <w:p w:rsidR="004D2650" w:rsidRDefault="004D2650" w:rsidP="004D2650">
      <w:pPr>
        <w:rPr>
          <w:lang w:val="ru-RU"/>
        </w:rPr>
      </w:pPr>
    </w:p>
    <w:p w:rsidR="004D2650" w:rsidRPr="006C7160" w:rsidRDefault="004D2650" w:rsidP="004D2650">
      <w:pPr>
        <w:rPr>
          <w:lang w:val="ru-RU"/>
        </w:rPr>
      </w:pPr>
    </w:p>
    <w:p w:rsidR="004D2650" w:rsidRDefault="004D2650" w:rsidP="004D2650">
      <w:pPr>
        <w:spacing w:after="0" w:line="240" w:lineRule="auto"/>
        <w:jc w:val="right"/>
        <w:rPr>
          <w:rFonts w:ascii="Times New Roman" w:hAnsi="Times New Roman" w:cs="Times New Roman"/>
          <w:i/>
          <w:sz w:val="24"/>
          <w:szCs w:val="24"/>
        </w:rPr>
      </w:pPr>
      <w:r w:rsidRPr="0060489E">
        <w:rPr>
          <w:rFonts w:ascii="Times New Roman" w:hAnsi="Times New Roman" w:cs="Times New Roman"/>
          <w:i/>
          <w:sz w:val="24"/>
          <w:szCs w:val="24"/>
        </w:rPr>
        <w:lastRenderedPageBreak/>
        <w:t>Продовження табл. 1</w:t>
      </w:r>
    </w:p>
    <w:p w:rsidR="0060489E" w:rsidRPr="0060489E" w:rsidRDefault="0060489E" w:rsidP="004D2650">
      <w:pPr>
        <w:spacing w:after="0" w:line="240" w:lineRule="auto"/>
        <w:jc w:val="right"/>
        <w:rPr>
          <w:rFonts w:ascii="Times New Roman" w:hAnsi="Times New Roman" w:cs="Times New Roman"/>
          <w:i/>
          <w:sz w:val="12"/>
          <w:szCs w:val="12"/>
        </w:rPr>
      </w:pPr>
    </w:p>
    <w:tbl>
      <w:tblPr>
        <w:tblStyle w:val="TableGrid"/>
        <w:tblW w:w="9072" w:type="dxa"/>
        <w:tblInd w:w="108" w:type="dxa"/>
        <w:tblLayout w:type="fixed"/>
        <w:tblLook w:val="04A0" w:firstRow="1" w:lastRow="0" w:firstColumn="1" w:lastColumn="0" w:noHBand="0" w:noVBand="1"/>
      </w:tblPr>
      <w:tblGrid>
        <w:gridCol w:w="567"/>
        <w:gridCol w:w="3119"/>
        <w:gridCol w:w="2693"/>
        <w:gridCol w:w="2693"/>
      </w:tblGrid>
      <w:tr w:rsidR="004D2650" w:rsidRPr="001D499B" w:rsidTr="00BA4549">
        <w:tc>
          <w:tcPr>
            <w:tcW w:w="567" w:type="dxa"/>
          </w:tcPr>
          <w:p w:rsidR="004D2650" w:rsidRPr="00A54627" w:rsidRDefault="004D2650" w:rsidP="00BA4549">
            <w:pPr>
              <w:shd w:val="clear" w:color="auto" w:fill="FFFFFF"/>
              <w:rPr>
                <w:rFonts w:ascii="Times New Roman" w:hAnsi="Times New Roman" w:cs="Times New Roman"/>
                <w:sz w:val="28"/>
                <w:szCs w:val="28"/>
                <w:lang w:val="uk-UA"/>
              </w:rPr>
            </w:pPr>
            <w:r w:rsidRPr="00A54627">
              <w:rPr>
                <w:rFonts w:ascii="Times New Roman" w:hAnsi="Times New Roman" w:cs="Times New Roman"/>
                <w:sz w:val="28"/>
                <w:szCs w:val="28"/>
                <w:lang w:val="uk-UA"/>
              </w:rPr>
              <w:t>8</w:t>
            </w:r>
          </w:p>
        </w:tc>
        <w:tc>
          <w:tcPr>
            <w:tcW w:w="3119"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eastAsia="Times New Roman" w:hAnsi="Times New Roman" w:cs="Times New Roman"/>
                <w:spacing w:val="-3"/>
                <w:sz w:val="28"/>
                <w:szCs w:val="28"/>
                <w:lang w:val="ru-RU"/>
              </w:rPr>
              <w:t>Списан</w:t>
            </w:r>
            <w:r>
              <w:rPr>
                <w:rFonts w:ascii="Times New Roman" w:eastAsia="Times New Roman" w:hAnsi="Times New Roman" w:cs="Times New Roman"/>
                <w:spacing w:val="-3"/>
                <w:sz w:val="28"/>
                <w:szCs w:val="28"/>
                <w:lang w:val="ru-RU"/>
              </w:rPr>
              <w:t>н</w:t>
            </w:r>
            <w:r w:rsidRPr="00A54627">
              <w:rPr>
                <w:rFonts w:ascii="Times New Roman" w:eastAsia="Times New Roman" w:hAnsi="Times New Roman" w:cs="Times New Roman"/>
                <w:spacing w:val="-3"/>
                <w:sz w:val="28"/>
                <w:szCs w:val="28"/>
                <w:lang w:val="ru-RU"/>
              </w:rPr>
              <w:t>я в кінці мі</w:t>
            </w:r>
            <w:r w:rsidRPr="00A54627">
              <w:rPr>
                <w:rFonts w:ascii="Times New Roman" w:eastAsia="Times New Roman" w:hAnsi="Times New Roman" w:cs="Times New Roman"/>
                <w:spacing w:val="-3"/>
                <w:sz w:val="28"/>
                <w:szCs w:val="28"/>
                <w:lang w:val="ru-RU"/>
              </w:rPr>
              <w:softHyphen/>
            </w:r>
            <w:r w:rsidRPr="00A54627">
              <w:rPr>
                <w:rFonts w:ascii="Times New Roman" w:eastAsia="Times New Roman" w:hAnsi="Times New Roman" w:cs="Times New Roman"/>
                <w:sz w:val="28"/>
                <w:szCs w:val="28"/>
                <w:lang w:val="ru-RU"/>
              </w:rPr>
              <w:t xml:space="preserve">сяця </w:t>
            </w:r>
            <w:r w:rsidRPr="00A54627">
              <w:rPr>
                <w:rFonts w:ascii="Times New Roman" w:eastAsia="Times New Roman" w:hAnsi="Times New Roman" w:cs="Times New Roman"/>
                <w:sz w:val="28"/>
                <w:szCs w:val="28"/>
                <w:lang w:val="uk-UA"/>
              </w:rPr>
              <w:t xml:space="preserve">змінних та постійних розподілених </w:t>
            </w:r>
            <w:r w:rsidRPr="00A54627">
              <w:rPr>
                <w:rFonts w:ascii="Times New Roman" w:eastAsia="Times New Roman" w:hAnsi="Times New Roman" w:cs="Times New Roman"/>
                <w:sz w:val="28"/>
                <w:szCs w:val="28"/>
                <w:lang w:val="ru-RU"/>
              </w:rPr>
              <w:t>загальновиробничих витрат</w:t>
            </w:r>
          </w:p>
        </w:tc>
        <w:tc>
          <w:tcPr>
            <w:tcW w:w="2693"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hAnsi="Times New Roman" w:cs="Times New Roman"/>
                <w:sz w:val="28"/>
                <w:szCs w:val="28"/>
                <w:lang w:val="ru-RU"/>
              </w:rPr>
              <w:t>23</w:t>
            </w:r>
            <w:r w:rsidRPr="00A54627">
              <w:rPr>
                <w:rFonts w:ascii="Times New Roman" w:eastAsia="Times New Roman" w:hAnsi="Times New Roman" w:cs="Times New Roman"/>
                <w:spacing w:val="-3"/>
                <w:sz w:val="28"/>
                <w:szCs w:val="28"/>
                <w:lang w:val="ru-RU"/>
              </w:rPr>
              <w:t xml:space="preserve"> «Виробництво</w:t>
            </w:r>
            <w:r w:rsidRPr="00A54627">
              <w:rPr>
                <w:rFonts w:ascii="Times New Roman" w:eastAsia="Times New Roman" w:hAnsi="Times New Roman" w:cs="Times New Roman"/>
                <w:spacing w:val="-4"/>
                <w:sz w:val="28"/>
                <w:szCs w:val="28"/>
                <w:lang w:val="ru-RU"/>
              </w:rPr>
              <w:t>»</w:t>
            </w:r>
            <w:r w:rsidRPr="00A54627">
              <w:rPr>
                <w:rFonts w:ascii="Times New Roman" w:eastAsia="Times New Roman" w:hAnsi="Times New Roman" w:cs="Times New Roman"/>
                <w:sz w:val="28"/>
                <w:szCs w:val="28"/>
                <w:lang w:val="ru-RU"/>
              </w:rPr>
              <w:t xml:space="preserve">, </w:t>
            </w:r>
            <w:r w:rsidRPr="00A54627">
              <w:rPr>
                <w:rFonts w:ascii="Times New Roman" w:hAnsi="Times New Roman" w:cs="Times New Roman"/>
                <w:color w:val="000000"/>
                <w:sz w:val="28"/>
                <w:szCs w:val="28"/>
                <w:lang w:val="ru-RU"/>
              </w:rPr>
              <w:t xml:space="preserve">субрахунок </w:t>
            </w:r>
            <w:r w:rsidRPr="00A54627">
              <w:rPr>
                <w:rFonts w:ascii="Times New Roman" w:eastAsia="Times New Roman" w:hAnsi="Times New Roman" w:cs="Times New Roman"/>
                <w:spacing w:val="-3"/>
                <w:sz w:val="28"/>
                <w:szCs w:val="28"/>
                <w:lang w:val="ru-RU"/>
              </w:rPr>
              <w:t>«Виробництво туристичних по</w:t>
            </w:r>
            <w:r w:rsidRPr="00A54627">
              <w:rPr>
                <w:rFonts w:ascii="Times New Roman" w:eastAsia="Times New Roman" w:hAnsi="Times New Roman" w:cs="Times New Roman"/>
                <w:spacing w:val="-4"/>
                <w:sz w:val="28"/>
                <w:szCs w:val="28"/>
                <w:lang w:val="ru-RU"/>
              </w:rPr>
              <w:t>слуг»</w:t>
            </w:r>
          </w:p>
        </w:tc>
        <w:tc>
          <w:tcPr>
            <w:tcW w:w="2693"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hAnsi="Times New Roman" w:cs="Times New Roman"/>
                <w:color w:val="000000"/>
                <w:sz w:val="28"/>
                <w:szCs w:val="28"/>
                <w:lang w:val="ru-RU"/>
              </w:rPr>
              <w:t>91 «Загальновироб</w:t>
            </w:r>
            <w:r>
              <w:rPr>
                <w:rFonts w:ascii="Times New Roman" w:eastAsia="Times New Roman" w:hAnsi="Times New Roman" w:cs="Times New Roman"/>
                <w:spacing w:val="-4"/>
                <w:sz w:val="28"/>
                <w:szCs w:val="28"/>
                <w:lang w:val="ru-RU"/>
              </w:rPr>
              <w:t>-</w:t>
            </w:r>
            <w:r w:rsidRPr="00A54627">
              <w:rPr>
                <w:rFonts w:ascii="Times New Roman" w:hAnsi="Times New Roman" w:cs="Times New Roman"/>
                <w:color w:val="000000"/>
                <w:sz w:val="28"/>
                <w:szCs w:val="28"/>
                <w:lang w:val="ru-RU"/>
              </w:rPr>
              <w:t>ничі витрати», суб</w:t>
            </w:r>
            <w:r>
              <w:rPr>
                <w:rFonts w:ascii="Times New Roman" w:eastAsia="Times New Roman" w:hAnsi="Times New Roman" w:cs="Times New Roman"/>
                <w:spacing w:val="-4"/>
                <w:sz w:val="28"/>
                <w:szCs w:val="28"/>
                <w:lang w:val="ru-RU"/>
              </w:rPr>
              <w:t>-</w:t>
            </w:r>
            <w:r w:rsidRPr="00A54627">
              <w:rPr>
                <w:rFonts w:ascii="Times New Roman" w:hAnsi="Times New Roman" w:cs="Times New Roman"/>
                <w:color w:val="000000"/>
                <w:sz w:val="28"/>
                <w:szCs w:val="28"/>
                <w:lang w:val="ru-RU"/>
              </w:rPr>
              <w:t>рахунок «Загально</w:t>
            </w:r>
            <w:r>
              <w:rPr>
                <w:rFonts w:ascii="Times New Roman" w:eastAsia="Times New Roman" w:hAnsi="Times New Roman" w:cs="Times New Roman"/>
                <w:spacing w:val="-4"/>
                <w:sz w:val="28"/>
                <w:szCs w:val="28"/>
                <w:lang w:val="ru-RU"/>
              </w:rPr>
              <w:t>-</w:t>
            </w:r>
            <w:r w:rsidRPr="00A54627">
              <w:rPr>
                <w:rFonts w:ascii="Times New Roman" w:hAnsi="Times New Roman" w:cs="Times New Roman"/>
                <w:color w:val="000000"/>
                <w:sz w:val="28"/>
                <w:szCs w:val="28"/>
                <w:lang w:val="ru-RU"/>
              </w:rPr>
              <w:t>виробничі витрати туристичних послуг»</w:t>
            </w:r>
          </w:p>
        </w:tc>
      </w:tr>
      <w:tr w:rsidR="004D2650" w:rsidRPr="001D499B" w:rsidTr="00BA4549">
        <w:tc>
          <w:tcPr>
            <w:tcW w:w="567" w:type="dxa"/>
          </w:tcPr>
          <w:p w:rsidR="004D2650" w:rsidRPr="00A54627" w:rsidRDefault="004D2650" w:rsidP="00BA4549">
            <w:pPr>
              <w:shd w:val="clear" w:color="auto" w:fill="FFFFFF"/>
              <w:rPr>
                <w:rFonts w:ascii="Times New Roman" w:hAnsi="Times New Roman" w:cs="Times New Roman"/>
                <w:sz w:val="28"/>
                <w:szCs w:val="28"/>
                <w:lang w:val="uk-UA"/>
              </w:rPr>
            </w:pPr>
            <w:r w:rsidRPr="00A54627">
              <w:rPr>
                <w:rFonts w:ascii="Times New Roman" w:hAnsi="Times New Roman" w:cs="Times New Roman"/>
                <w:sz w:val="28"/>
                <w:szCs w:val="28"/>
                <w:lang w:val="uk-UA"/>
              </w:rPr>
              <w:t>9</w:t>
            </w:r>
          </w:p>
        </w:tc>
        <w:tc>
          <w:tcPr>
            <w:tcW w:w="3119" w:type="dxa"/>
          </w:tcPr>
          <w:p w:rsidR="004D2650" w:rsidRPr="00A54627" w:rsidRDefault="004D2650" w:rsidP="00BA4549">
            <w:pPr>
              <w:shd w:val="clear" w:color="auto" w:fill="FFFFFF"/>
              <w:rPr>
                <w:rFonts w:ascii="Times New Roman" w:eastAsia="Times New Roman" w:hAnsi="Times New Roman" w:cs="Times New Roman"/>
                <w:spacing w:val="-3"/>
                <w:sz w:val="28"/>
                <w:szCs w:val="28"/>
                <w:lang w:val="ru-RU"/>
              </w:rPr>
            </w:pPr>
            <w:r w:rsidRPr="00A54627">
              <w:rPr>
                <w:rFonts w:ascii="Times New Roman" w:eastAsia="Times New Roman" w:hAnsi="Times New Roman" w:cs="Times New Roman"/>
                <w:spacing w:val="-3"/>
                <w:sz w:val="28"/>
                <w:szCs w:val="28"/>
                <w:lang w:val="ru-RU"/>
              </w:rPr>
              <w:t>Списан</w:t>
            </w:r>
            <w:r>
              <w:rPr>
                <w:rFonts w:ascii="Times New Roman" w:eastAsia="Times New Roman" w:hAnsi="Times New Roman" w:cs="Times New Roman"/>
                <w:spacing w:val="-3"/>
                <w:sz w:val="28"/>
                <w:szCs w:val="28"/>
                <w:lang w:val="ru-RU"/>
              </w:rPr>
              <w:t>н</w:t>
            </w:r>
            <w:r w:rsidRPr="00A54627">
              <w:rPr>
                <w:rFonts w:ascii="Times New Roman" w:eastAsia="Times New Roman" w:hAnsi="Times New Roman" w:cs="Times New Roman"/>
                <w:spacing w:val="-3"/>
                <w:sz w:val="28"/>
                <w:szCs w:val="28"/>
                <w:lang w:val="ru-RU"/>
              </w:rPr>
              <w:t>я в кінці мі</w:t>
            </w:r>
            <w:r w:rsidRPr="00A54627">
              <w:rPr>
                <w:rFonts w:ascii="Times New Roman" w:eastAsia="Times New Roman" w:hAnsi="Times New Roman" w:cs="Times New Roman"/>
                <w:spacing w:val="-3"/>
                <w:sz w:val="28"/>
                <w:szCs w:val="28"/>
                <w:lang w:val="ru-RU"/>
              </w:rPr>
              <w:softHyphen/>
            </w:r>
            <w:r w:rsidRPr="00A54627">
              <w:rPr>
                <w:rFonts w:ascii="Times New Roman" w:eastAsia="Times New Roman" w:hAnsi="Times New Roman" w:cs="Times New Roman"/>
                <w:sz w:val="28"/>
                <w:szCs w:val="28"/>
                <w:lang w:val="ru-RU"/>
              </w:rPr>
              <w:t xml:space="preserve">сяця </w:t>
            </w:r>
            <w:r w:rsidRPr="00A54627">
              <w:rPr>
                <w:rFonts w:ascii="Times New Roman" w:eastAsia="Times New Roman" w:hAnsi="Times New Roman" w:cs="Times New Roman"/>
                <w:sz w:val="28"/>
                <w:szCs w:val="28"/>
                <w:lang w:val="uk-UA"/>
              </w:rPr>
              <w:t xml:space="preserve">постійних нерозподілених </w:t>
            </w:r>
            <w:r w:rsidRPr="00A54627">
              <w:rPr>
                <w:rFonts w:ascii="Times New Roman" w:eastAsia="Times New Roman" w:hAnsi="Times New Roman" w:cs="Times New Roman"/>
                <w:sz w:val="28"/>
                <w:szCs w:val="28"/>
                <w:lang w:val="ru-RU"/>
              </w:rPr>
              <w:t>загальновиробничих витрат</w:t>
            </w:r>
          </w:p>
        </w:tc>
        <w:tc>
          <w:tcPr>
            <w:tcW w:w="2693" w:type="dxa"/>
          </w:tcPr>
          <w:p w:rsidR="004D2650" w:rsidRPr="00A54627" w:rsidRDefault="004D2650" w:rsidP="00BA4549">
            <w:pPr>
              <w:shd w:val="clear" w:color="auto" w:fill="FFFFFF"/>
              <w:rPr>
                <w:rFonts w:ascii="Times New Roman" w:eastAsia="Times New Roman" w:hAnsi="Times New Roman" w:cs="Times New Roman"/>
                <w:spacing w:val="-3"/>
                <w:sz w:val="28"/>
                <w:szCs w:val="28"/>
                <w:lang w:val="ru-RU"/>
              </w:rPr>
            </w:pPr>
            <w:r w:rsidRPr="00A54627">
              <w:rPr>
                <w:rFonts w:ascii="Times New Roman" w:hAnsi="Times New Roman" w:cs="Times New Roman"/>
                <w:color w:val="000000"/>
                <w:sz w:val="28"/>
                <w:szCs w:val="28"/>
                <w:lang w:val="ru-RU"/>
              </w:rPr>
              <w:t>903 «Собівартість реалізованих робіт та послуг»</w:t>
            </w:r>
            <w:r w:rsidRPr="00A54627">
              <w:rPr>
                <w:rFonts w:ascii="Times New Roman" w:hAnsi="Times New Roman" w:cs="Times New Roman"/>
                <w:color w:val="000000"/>
                <w:sz w:val="28"/>
                <w:szCs w:val="28"/>
                <w:lang w:val="uk-UA"/>
              </w:rPr>
              <w:t>,</w:t>
            </w:r>
            <w:r w:rsidRPr="00A54627">
              <w:rPr>
                <w:rFonts w:ascii="Times New Roman" w:hAnsi="Times New Roman" w:cs="Times New Roman"/>
                <w:color w:val="000000"/>
                <w:sz w:val="28"/>
                <w:szCs w:val="28"/>
                <w:lang w:val="ru-RU"/>
              </w:rPr>
              <w:t xml:space="preserve"> субраху</w:t>
            </w:r>
            <w:r>
              <w:rPr>
                <w:rFonts w:ascii="Times New Roman" w:eastAsia="Times New Roman" w:hAnsi="Times New Roman" w:cs="Times New Roman"/>
                <w:spacing w:val="-4"/>
                <w:sz w:val="28"/>
                <w:szCs w:val="28"/>
                <w:lang w:val="ru-RU"/>
              </w:rPr>
              <w:t>-</w:t>
            </w:r>
            <w:r w:rsidRPr="00A54627">
              <w:rPr>
                <w:rFonts w:ascii="Times New Roman" w:hAnsi="Times New Roman" w:cs="Times New Roman"/>
                <w:color w:val="000000"/>
                <w:sz w:val="28"/>
                <w:szCs w:val="28"/>
                <w:lang w:val="ru-RU"/>
              </w:rPr>
              <w:t>нок другого порядку «Собівартість реалізованих турис</w:t>
            </w:r>
            <w:r>
              <w:rPr>
                <w:rFonts w:ascii="Times New Roman" w:eastAsia="Times New Roman" w:hAnsi="Times New Roman" w:cs="Times New Roman"/>
                <w:spacing w:val="-4"/>
                <w:sz w:val="28"/>
                <w:szCs w:val="28"/>
                <w:lang w:val="ru-RU"/>
              </w:rPr>
              <w:t>-</w:t>
            </w:r>
            <w:r w:rsidRPr="00A54627">
              <w:rPr>
                <w:rFonts w:ascii="Times New Roman" w:hAnsi="Times New Roman" w:cs="Times New Roman"/>
                <w:color w:val="000000"/>
                <w:sz w:val="28"/>
                <w:szCs w:val="28"/>
                <w:lang w:val="ru-RU"/>
              </w:rPr>
              <w:t>тичних послуг»</w:t>
            </w:r>
          </w:p>
        </w:tc>
        <w:tc>
          <w:tcPr>
            <w:tcW w:w="2693" w:type="dxa"/>
          </w:tcPr>
          <w:p w:rsidR="004D2650" w:rsidRPr="00A54627" w:rsidRDefault="004D2650" w:rsidP="00BA4549">
            <w:pPr>
              <w:shd w:val="clear" w:color="auto" w:fill="FFFFFF"/>
              <w:rPr>
                <w:rFonts w:ascii="Times New Roman" w:hAnsi="Times New Roman" w:cs="Times New Roman"/>
                <w:sz w:val="28"/>
                <w:szCs w:val="28"/>
                <w:lang w:val="uk-UA"/>
              </w:rPr>
            </w:pPr>
            <w:r w:rsidRPr="00A54627">
              <w:rPr>
                <w:rFonts w:ascii="Times New Roman" w:hAnsi="Times New Roman" w:cs="Times New Roman"/>
                <w:color w:val="000000"/>
                <w:sz w:val="28"/>
                <w:szCs w:val="28"/>
                <w:lang w:val="ru-RU"/>
              </w:rPr>
              <w:t>91 «Загальновироб</w:t>
            </w:r>
            <w:r>
              <w:rPr>
                <w:rFonts w:ascii="Times New Roman" w:eastAsia="Times New Roman" w:hAnsi="Times New Roman" w:cs="Times New Roman"/>
                <w:spacing w:val="-4"/>
                <w:sz w:val="28"/>
                <w:szCs w:val="28"/>
                <w:lang w:val="ru-RU"/>
              </w:rPr>
              <w:t>-</w:t>
            </w:r>
            <w:r w:rsidRPr="00A54627">
              <w:rPr>
                <w:rFonts w:ascii="Times New Roman" w:hAnsi="Times New Roman" w:cs="Times New Roman"/>
                <w:color w:val="000000"/>
                <w:sz w:val="28"/>
                <w:szCs w:val="28"/>
                <w:lang w:val="ru-RU"/>
              </w:rPr>
              <w:t>ничі витрати», суб</w:t>
            </w:r>
            <w:r>
              <w:rPr>
                <w:rFonts w:ascii="Times New Roman" w:eastAsia="Times New Roman" w:hAnsi="Times New Roman" w:cs="Times New Roman"/>
                <w:spacing w:val="-4"/>
                <w:sz w:val="28"/>
                <w:szCs w:val="28"/>
                <w:lang w:val="ru-RU"/>
              </w:rPr>
              <w:t>-</w:t>
            </w:r>
            <w:r w:rsidRPr="00A54627">
              <w:rPr>
                <w:rFonts w:ascii="Times New Roman" w:hAnsi="Times New Roman" w:cs="Times New Roman"/>
                <w:color w:val="000000"/>
                <w:sz w:val="28"/>
                <w:szCs w:val="28"/>
                <w:lang w:val="ru-RU"/>
              </w:rPr>
              <w:t>рахунок «Загально</w:t>
            </w:r>
            <w:r>
              <w:rPr>
                <w:rFonts w:ascii="Times New Roman" w:eastAsia="Times New Roman" w:hAnsi="Times New Roman" w:cs="Times New Roman"/>
                <w:spacing w:val="-4"/>
                <w:sz w:val="28"/>
                <w:szCs w:val="28"/>
                <w:lang w:val="ru-RU"/>
              </w:rPr>
              <w:t>-</w:t>
            </w:r>
            <w:r w:rsidRPr="00A54627">
              <w:rPr>
                <w:rFonts w:ascii="Times New Roman" w:hAnsi="Times New Roman" w:cs="Times New Roman"/>
                <w:color w:val="000000"/>
                <w:sz w:val="28"/>
                <w:szCs w:val="28"/>
                <w:lang w:val="ru-RU"/>
              </w:rPr>
              <w:t>виробничі витрати туристичних послуг»</w:t>
            </w:r>
          </w:p>
        </w:tc>
      </w:tr>
      <w:tr w:rsidR="004D2650" w:rsidRPr="001D499B" w:rsidTr="00BA4549">
        <w:tc>
          <w:tcPr>
            <w:tcW w:w="567" w:type="dxa"/>
          </w:tcPr>
          <w:p w:rsidR="004D2650" w:rsidRPr="00A54627" w:rsidRDefault="004D2650" w:rsidP="00BA4549">
            <w:pPr>
              <w:shd w:val="clear" w:color="auto" w:fill="FFFFFF"/>
              <w:rPr>
                <w:rFonts w:ascii="Times New Roman" w:hAnsi="Times New Roman" w:cs="Times New Roman"/>
                <w:sz w:val="28"/>
                <w:szCs w:val="28"/>
                <w:lang w:val="uk-UA"/>
              </w:rPr>
            </w:pPr>
            <w:r w:rsidRPr="00A54627">
              <w:rPr>
                <w:rFonts w:ascii="Times New Roman" w:hAnsi="Times New Roman" w:cs="Times New Roman"/>
                <w:sz w:val="28"/>
                <w:szCs w:val="28"/>
                <w:lang w:val="uk-UA"/>
              </w:rPr>
              <w:t>10</w:t>
            </w:r>
          </w:p>
        </w:tc>
        <w:tc>
          <w:tcPr>
            <w:tcW w:w="3119"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eastAsia="Times New Roman" w:hAnsi="Times New Roman" w:cs="Times New Roman"/>
                <w:spacing w:val="-4"/>
                <w:sz w:val="28"/>
                <w:szCs w:val="28"/>
                <w:lang w:val="ru-RU"/>
              </w:rPr>
              <w:t xml:space="preserve">Списання в кінці звітного періоду фактичної виробничої собівартості туристичних </w:t>
            </w:r>
            <w:r w:rsidRPr="00A54627">
              <w:rPr>
                <w:rFonts w:ascii="Times New Roman" w:eastAsia="Times New Roman" w:hAnsi="Times New Roman" w:cs="Times New Roman"/>
                <w:spacing w:val="-3"/>
                <w:sz w:val="28"/>
                <w:szCs w:val="28"/>
                <w:lang w:val="ru-RU"/>
              </w:rPr>
              <w:t>послуг на собівартість їх реалізації</w:t>
            </w:r>
          </w:p>
        </w:tc>
        <w:tc>
          <w:tcPr>
            <w:tcW w:w="2693"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hAnsi="Times New Roman" w:cs="Times New Roman"/>
                <w:color w:val="000000"/>
                <w:sz w:val="28"/>
                <w:szCs w:val="28"/>
                <w:lang w:val="ru-RU"/>
              </w:rPr>
              <w:t>903 «Собівартість реалізованих робіт та послуг»</w:t>
            </w:r>
            <w:r w:rsidRPr="00A54627">
              <w:rPr>
                <w:rFonts w:ascii="Times New Roman" w:hAnsi="Times New Roman" w:cs="Times New Roman"/>
                <w:color w:val="000000"/>
                <w:sz w:val="28"/>
                <w:szCs w:val="28"/>
                <w:lang w:val="uk-UA"/>
              </w:rPr>
              <w:t>,</w:t>
            </w:r>
            <w:r w:rsidRPr="00A54627">
              <w:rPr>
                <w:rFonts w:ascii="Times New Roman" w:hAnsi="Times New Roman" w:cs="Times New Roman"/>
                <w:color w:val="000000"/>
                <w:sz w:val="28"/>
                <w:szCs w:val="28"/>
                <w:lang w:val="ru-RU"/>
              </w:rPr>
              <w:t xml:space="preserve"> субраху</w:t>
            </w:r>
            <w:r>
              <w:rPr>
                <w:rFonts w:ascii="Times New Roman" w:eastAsia="Times New Roman" w:hAnsi="Times New Roman" w:cs="Times New Roman"/>
                <w:spacing w:val="-4"/>
                <w:sz w:val="28"/>
                <w:szCs w:val="28"/>
                <w:lang w:val="ru-RU"/>
              </w:rPr>
              <w:t>-</w:t>
            </w:r>
            <w:r w:rsidRPr="00A54627">
              <w:rPr>
                <w:rFonts w:ascii="Times New Roman" w:hAnsi="Times New Roman" w:cs="Times New Roman"/>
                <w:color w:val="000000"/>
                <w:sz w:val="28"/>
                <w:szCs w:val="28"/>
                <w:lang w:val="ru-RU"/>
              </w:rPr>
              <w:t>нок другого порядку «Собівартість реалізованих турис</w:t>
            </w:r>
            <w:r>
              <w:rPr>
                <w:rFonts w:ascii="Times New Roman" w:eastAsia="Times New Roman" w:hAnsi="Times New Roman" w:cs="Times New Roman"/>
                <w:spacing w:val="-4"/>
                <w:sz w:val="28"/>
                <w:szCs w:val="28"/>
                <w:lang w:val="ru-RU"/>
              </w:rPr>
              <w:t>-</w:t>
            </w:r>
            <w:r w:rsidRPr="00A54627">
              <w:rPr>
                <w:rFonts w:ascii="Times New Roman" w:hAnsi="Times New Roman" w:cs="Times New Roman"/>
                <w:color w:val="000000"/>
                <w:sz w:val="28"/>
                <w:szCs w:val="28"/>
                <w:lang w:val="ru-RU"/>
              </w:rPr>
              <w:t>тичних послуг»</w:t>
            </w:r>
          </w:p>
        </w:tc>
        <w:tc>
          <w:tcPr>
            <w:tcW w:w="2693"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hAnsi="Times New Roman" w:cs="Times New Roman"/>
                <w:sz w:val="28"/>
                <w:szCs w:val="28"/>
                <w:lang w:val="ru-RU"/>
              </w:rPr>
              <w:t>23</w:t>
            </w:r>
            <w:r w:rsidRPr="00A54627">
              <w:rPr>
                <w:rFonts w:ascii="Times New Roman" w:eastAsia="Times New Roman" w:hAnsi="Times New Roman" w:cs="Times New Roman"/>
                <w:spacing w:val="-3"/>
                <w:sz w:val="28"/>
                <w:szCs w:val="28"/>
                <w:lang w:val="ru-RU"/>
              </w:rPr>
              <w:t xml:space="preserve"> «Виробництво</w:t>
            </w:r>
            <w:r w:rsidRPr="00A54627">
              <w:rPr>
                <w:rFonts w:ascii="Times New Roman" w:eastAsia="Times New Roman" w:hAnsi="Times New Roman" w:cs="Times New Roman"/>
                <w:spacing w:val="-4"/>
                <w:sz w:val="28"/>
                <w:szCs w:val="28"/>
                <w:lang w:val="ru-RU"/>
              </w:rPr>
              <w:t>»</w:t>
            </w:r>
            <w:r w:rsidRPr="00A54627">
              <w:rPr>
                <w:rFonts w:ascii="Times New Roman" w:eastAsia="Times New Roman" w:hAnsi="Times New Roman" w:cs="Times New Roman"/>
                <w:sz w:val="28"/>
                <w:szCs w:val="28"/>
                <w:lang w:val="ru-RU"/>
              </w:rPr>
              <w:t xml:space="preserve">, </w:t>
            </w:r>
            <w:r w:rsidRPr="00A54627">
              <w:rPr>
                <w:rFonts w:ascii="Times New Roman" w:hAnsi="Times New Roman" w:cs="Times New Roman"/>
                <w:color w:val="000000"/>
                <w:sz w:val="28"/>
                <w:szCs w:val="28"/>
                <w:lang w:val="ru-RU"/>
              </w:rPr>
              <w:t xml:space="preserve">субрахунок </w:t>
            </w:r>
            <w:r w:rsidRPr="00A54627">
              <w:rPr>
                <w:rFonts w:ascii="Times New Roman" w:eastAsia="Times New Roman" w:hAnsi="Times New Roman" w:cs="Times New Roman"/>
                <w:spacing w:val="-3"/>
                <w:sz w:val="28"/>
                <w:szCs w:val="28"/>
                <w:lang w:val="ru-RU"/>
              </w:rPr>
              <w:t>«Виробництво туристичних по</w:t>
            </w:r>
            <w:r w:rsidRPr="00A54627">
              <w:rPr>
                <w:rFonts w:ascii="Times New Roman" w:eastAsia="Times New Roman" w:hAnsi="Times New Roman" w:cs="Times New Roman"/>
                <w:spacing w:val="-4"/>
                <w:sz w:val="28"/>
                <w:szCs w:val="28"/>
                <w:lang w:val="ru-RU"/>
              </w:rPr>
              <w:t>слуг»</w:t>
            </w:r>
          </w:p>
        </w:tc>
      </w:tr>
      <w:tr w:rsidR="004D2650" w:rsidRPr="001D499B" w:rsidTr="00BA4549">
        <w:tc>
          <w:tcPr>
            <w:tcW w:w="567" w:type="dxa"/>
          </w:tcPr>
          <w:p w:rsidR="004D2650" w:rsidRPr="00A54627" w:rsidRDefault="004D2650" w:rsidP="00BA4549">
            <w:pPr>
              <w:shd w:val="clear" w:color="auto" w:fill="FFFFFF"/>
              <w:rPr>
                <w:rFonts w:ascii="Times New Roman" w:hAnsi="Times New Roman" w:cs="Times New Roman"/>
                <w:sz w:val="28"/>
                <w:szCs w:val="28"/>
                <w:lang w:val="uk-UA"/>
              </w:rPr>
            </w:pPr>
            <w:r w:rsidRPr="00A54627">
              <w:rPr>
                <w:rFonts w:ascii="Times New Roman" w:hAnsi="Times New Roman" w:cs="Times New Roman"/>
                <w:sz w:val="28"/>
                <w:szCs w:val="28"/>
                <w:lang w:val="uk-UA"/>
              </w:rPr>
              <w:t>11</w:t>
            </w:r>
          </w:p>
        </w:tc>
        <w:tc>
          <w:tcPr>
            <w:tcW w:w="3119" w:type="dxa"/>
          </w:tcPr>
          <w:p w:rsidR="004D2650" w:rsidRPr="00986999" w:rsidRDefault="004D2650" w:rsidP="00BA4549">
            <w:pPr>
              <w:shd w:val="clear" w:color="auto" w:fill="FFFFFF"/>
              <w:rPr>
                <w:rFonts w:ascii="Times New Roman" w:eastAsia="Times New Roman" w:hAnsi="Times New Roman" w:cs="Times New Roman"/>
                <w:spacing w:val="-4"/>
                <w:sz w:val="28"/>
                <w:szCs w:val="28"/>
                <w:lang w:val="ru-RU"/>
              </w:rPr>
            </w:pPr>
            <w:r w:rsidRPr="00A54627">
              <w:rPr>
                <w:rFonts w:ascii="Times New Roman" w:eastAsia="Times New Roman" w:hAnsi="Times New Roman" w:cs="Times New Roman"/>
                <w:spacing w:val="-3"/>
                <w:sz w:val="28"/>
                <w:szCs w:val="28"/>
                <w:lang w:val="ru-RU"/>
              </w:rPr>
              <w:t>Списання в кінці місяця собівартості реалізованих ту</w:t>
            </w:r>
            <w:r w:rsidRPr="00A54627">
              <w:rPr>
                <w:rFonts w:ascii="Times New Roman" w:eastAsia="Times New Roman" w:hAnsi="Times New Roman" w:cs="Times New Roman"/>
                <w:spacing w:val="-4"/>
                <w:sz w:val="28"/>
                <w:szCs w:val="28"/>
                <w:lang w:val="ru-RU"/>
              </w:rPr>
              <w:t>ристичних послуг на фінансові результати</w:t>
            </w:r>
          </w:p>
        </w:tc>
        <w:tc>
          <w:tcPr>
            <w:tcW w:w="2693" w:type="dxa"/>
          </w:tcPr>
          <w:p w:rsidR="004D2650" w:rsidRPr="00A54627" w:rsidRDefault="004D2650" w:rsidP="00BA4549">
            <w:pPr>
              <w:shd w:val="clear" w:color="auto" w:fill="FFFFFF"/>
              <w:rPr>
                <w:rFonts w:ascii="Times New Roman" w:hAnsi="Times New Roman" w:cs="Times New Roman"/>
                <w:sz w:val="28"/>
                <w:szCs w:val="28"/>
              </w:rPr>
            </w:pPr>
            <w:r w:rsidRPr="00A54627">
              <w:rPr>
                <w:rFonts w:ascii="Times New Roman" w:hAnsi="Times New Roman" w:cs="Times New Roman"/>
                <w:sz w:val="28"/>
                <w:szCs w:val="28"/>
              </w:rPr>
              <w:t xml:space="preserve">791 </w:t>
            </w:r>
            <w:r w:rsidRPr="00A54627">
              <w:rPr>
                <w:rFonts w:ascii="Times New Roman" w:eastAsia="Times New Roman" w:hAnsi="Times New Roman" w:cs="Times New Roman"/>
                <w:sz w:val="28"/>
                <w:szCs w:val="28"/>
              </w:rPr>
              <w:t>«Ре</w:t>
            </w:r>
            <w:r w:rsidRPr="00A54627">
              <w:rPr>
                <w:rFonts w:ascii="Times New Roman" w:eastAsia="Times New Roman" w:hAnsi="Times New Roman" w:cs="Times New Roman"/>
                <w:sz w:val="28"/>
                <w:szCs w:val="28"/>
              </w:rPr>
              <w:softHyphen/>
              <w:t>зультат основної діяльності»</w:t>
            </w:r>
          </w:p>
        </w:tc>
        <w:tc>
          <w:tcPr>
            <w:tcW w:w="2693"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hAnsi="Times New Roman" w:cs="Times New Roman"/>
                <w:color w:val="000000"/>
                <w:sz w:val="28"/>
                <w:szCs w:val="28"/>
                <w:lang w:val="ru-RU"/>
              </w:rPr>
              <w:t>903 «Собівартість реалізованих робіт та послуг»</w:t>
            </w:r>
            <w:r w:rsidRPr="00A54627">
              <w:rPr>
                <w:rFonts w:ascii="Times New Roman" w:hAnsi="Times New Roman" w:cs="Times New Roman"/>
                <w:color w:val="000000"/>
                <w:sz w:val="28"/>
                <w:szCs w:val="28"/>
                <w:lang w:val="uk-UA"/>
              </w:rPr>
              <w:t>,</w:t>
            </w:r>
            <w:r w:rsidRPr="00A54627">
              <w:rPr>
                <w:rFonts w:ascii="Times New Roman" w:hAnsi="Times New Roman" w:cs="Times New Roman"/>
                <w:color w:val="000000"/>
                <w:sz w:val="28"/>
                <w:szCs w:val="28"/>
                <w:lang w:val="ru-RU"/>
              </w:rPr>
              <w:t xml:space="preserve"> субраху</w:t>
            </w:r>
            <w:r>
              <w:rPr>
                <w:rFonts w:ascii="Times New Roman" w:eastAsia="Times New Roman" w:hAnsi="Times New Roman" w:cs="Times New Roman"/>
                <w:spacing w:val="-4"/>
                <w:sz w:val="28"/>
                <w:szCs w:val="28"/>
                <w:lang w:val="ru-RU"/>
              </w:rPr>
              <w:t>-</w:t>
            </w:r>
            <w:r w:rsidRPr="00A54627">
              <w:rPr>
                <w:rFonts w:ascii="Times New Roman" w:hAnsi="Times New Roman" w:cs="Times New Roman"/>
                <w:color w:val="000000"/>
                <w:sz w:val="28"/>
                <w:szCs w:val="28"/>
                <w:lang w:val="ru-RU"/>
              </w:rPr>
              <w:t>нок другого порядку «Собівартість реалізованих турис</w:t>
            </w:r>
            <w:r>
              <w:rPr>
                <w:rFonts w:ascii="Times New Roman" w:eastAsia="Times New Roman" w:hAnsi="Times New Roman" w:cs="Times New Roman"/>
                <w:spacing w:val="-4"/>
                <w:sz w:val="28"/>
                <w:szCs w:val="28"/>
                <w:lang w:val="ru-RU"/>
              </w:rPr>
              <w:t>-</w:t>
            </w:r>
            <w:r w:rsidRPr="00A54627">
              <w:rPr>
                <w:rFonts w:ascii="Times New Roman" w:hAnsi="Times New Roman" w:cs="Times New Roman"/>
                <w:color w:val="000000"/>
                <w:sz w:val="28"/>
                <w:szCs w:val="28"/>
                <w:lang w:val="ru-RU"/>
              </w:rPr>
              <w:t>тичних послуг»</w:t>
            </w:r>
          </w:p>
        </w:tc>
      </w:tr>
      <w:tr w:rsidR="004D2650" w:rsidRPr="001D499B" w:rsidTr="00BA4549">
        <w:tc>
          <w:tcPr>
            <w:tcW w:w="9072" w:type="dxa"/>
            <w:gridSpan w:val="4"/>
          </w:tcPr>
          <w:p w:rsidR="004D2650" w:rsidRPr="00A54627" w:rsidRDefault="004D2650" w:rsidP="00BA4549">
            <w:pPr>
              <w:shd w:val="clear" w:color="auto" w:fill="FFFFFF"/>
              <w:jc w:val="center"/>
              <w:rPr>
                <w:rFonts w:ascii="Times New Roman" w:hAnsi="Times New Roman" w:cs="Times New Roman"/>
                <w:i/>
                <w:sz w:val="28"/>
                <w:szCs w:val="28"/>
                <w:lang w:val="uk-UA"/>
              </w:rPr>
            </w:pPr>
            <w:r w:rsidRPr="00A54627">
              <w:rPr>
                <w:rFonts w:ascii="Times New Roman" w:hAnsi="Times New Roman" w:cs="Times New Roman"/>
                <w:i/>
                <w:sz w:val="28"/>
                <w:szCs w:val="28"/>
                <w:lang w:val="uk-UA"/>
              </w:rPr>
              <w:t>Реалізація турпродукту через турагента</w:t>
            </w:r>
          </w:p>
        </w:tc>
      </w:tr>
      <w:tr w:rsidR="004D2650" w:rsidRPr="001D499B" w:rsidTr="00BA4549">
        <w:tc>
          <w:tcPr>
            <w:tcW w:w="567" w:type="dxa"/>
          </w:tcPr>
          <w:p w:rsidR="004D2650" w:rsidRPr="00A54627" w:rsidRDefault="004D2650" w:rsidP="00BA4549">
            <w:pPr>
              <w:shd w:val="clear" w:color="auto" w:fill="FFFFFF"/>
              <w:rPr>
                <w:rFonts w:ascii="Times New Roman" w:hAnsi="Times New Roman" w:cs="Times New Roman"/>
                <w:sz w:val="28"/>
                <w:szCs w:val="28"/>
                <w:lang w:val="uk-UA"/>
              </w:rPr>
            </w:pPr>
            <w:r w:rsidRPr="00A54627">
              <w:rPr>
                <w:rFonts w:ascii="Times New Roman" w:hAnsi="Times New Roman" w:cs="Times New Roman"/>
                <w:sz w:val="28"/>
                <w:szCs w:val="28"/>
                <w:lang w:val="uk-UA"/>
              </w:rPr>
              <w:t>12</w:t>
            </w:r>
          </w:p>
        </w:tc>
        <w:tc>
          <w:tcPr>
            <w:tcW w:w="3119"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eastAsia="Times New Roman" w:hAnsi="Times New Roman" w:cs="Times New Roman"/>
                <w:spacing w:val="-2"/>
                <w:sz w:val="28"/>
                <w:szCs w:val="28"/>
                <w:lang w:val="ru-RU"/>
              </w:rPr>
              <w:t>Передача путівок турагенту на реалізацію за фактичною собі</w:t>
            </w:r>
            <w:r w:rsidRPr="00A54627">
              <w:rPr>
                <w:rFonts w:ascii="Times New Roman" w:eastAsia="Times New Roman" w:hAnsi="Times New Roman" w:cs="Times New Roman"/>
                <w:sz w:val="28"/>
                <w:szCs w:val="28"/>
                <w:lang w:val="ru-RU"/>
              </w:rPr>
              <w:t>вартістю</w:t>
            </w:r>
          </w:p>
        </w:tc>
        <w:tc>
          <w:tcPr>
            <w:tcW w:w="2693" w:type="dxa"/>
          </w:tcPr>
          <w:p w:rsidR="004D2650" w:rsidRPr="00A54627" w:rsidRDefault="004D2650" w:rsidP="00BA4549">
            <w:pPr>
              <w:shd w:val="clear" w:color="auto" w:fill="FFFFFF"/>
              <w:rPr>
                <w:rFonts w:ascii="Times New Roman" w:hAnsi="Times New Roman" w:cs="Times New Roman"/>
                <w:sz w:val="28"/>
                <w:szCs w:val="28"/>
              </w:rPr>
            </w:pPr>
            <w:r w:rsidRPr="00A54627">
              <w:rPr>
                <w:rFonts w:ascii="Times New Roman" w:hAnsi="Times New Roman" w:cs="Times New Roman"/>
                <w:sz w:val="28"/>
                <w:szCs w:val="28"/>
              </w:rPr>
              <w:t>371</w:t>
            </w:r>
            <w:r w:rsidRPr="00A54627">
              <w:rPr>
                <w:rFonts w:ascii="Times New Roman" w:hAnsi="Times New Roman" w:cs="Times New Roman"/>
                <w:sz w:val="28"/>
                <w:szCs w:val="28"/>
                <w:lang w:val="uk-UA"/>
              </w:rPr>
              <w:t xml:space="preserve"> </w:t>
            </w:r>
            <w:r w:rsidRPr="00A54627">
              <w:rPr>
                <w:rFonts w:ascii="Times New Roman" w:eastAsia="Times New Roman" w:hAnsi="Times New Roman" w:cs="Times New Roman"/>
                <w:spacing w:val="-6"/>
                <w:sz w:val="28"/>
                <w:szCs w:val="28"/>
              </w:rPr>
              <w:t>«Розрахунки</w:t>
            </w:r>
          </w:p>
          <w:p w:rsidR="004D2650" w:rsidRPr="00A54627" w:rsidRDefault="004D2650" w:rsidP="00BA4549">
            <w:pPr>
              <w:shd w:val="clear" w:color="auto" w:fill="FFFFFF"/>
              <w:rPr>
                <w:rFonts w:ascii="Times New Roman" w:hAnsi="Times New Roman" w:cs="Times New Roman"/>
                <w:sz w:val="28"/>
                <w:szCs w:val="28"/>
              </w:rPr>
            </w:pPr>
            <w:r w:rsidRPr="00A54627">
              <w:rPr>
                <w:rFonts w:ascii="Times New Roman" w:eastAsia="Times New Roman" w:hAnsi="Times New Roman" w:cs="Times New Roman"/>
                <w:spacing w:val="-6"/>
                <w:sz w:val="28"/>
                <w:szCs w:val="28"/>
              </w:rPr>
              <w:t>за виданими</w:t>
            </w:r>
          </w:p>
          <w:p w:rsidR="004D2650" w:rsidRPr="00A54627" w:rsidRDefault="004D2650" w:rsidP="00BA4549">
            <w:pPr>
              <w:shd w:val="clear" w:color="auto" w:fill="FFFFFF"/>
              <w:rPr>
                <w:rFonts w:ascii="Times New Roman" w:hAnsi="Times New Roman" w:cs="Times New Roman"/>
                <w:sz w:val="28"/>
                <w:szCs w:val="28"/>
              </w:rPr>
            </w:pPr>
            <w:r w:rsidRPr="00A54627">
              <w:rPr>
                <w:rFonts w:ascii="Times New Roman" w:eastAsia="Times New Roman" w:hAnsi="Times New Roman" w:cs="Times New Roman"/>
                <w:spacing w:val="-5"/>
                <w:sz w:val="28"/>
                <w:szCs w:val="28"/>
              </w:rPr>
              <w:t>авансами»</w:t>
            </w:r>
          </w:p>
        </w:tc>
        <w:tc>
          <w:tcPr>
            <w:tcW w:w="2693" w:type="dxa"/>
          </w:tcPr>
          <w:p w:rsidR="004D2650" w:rsidRPr="00A54627" w:rsidRDefault="004D2650" w:rsidP="00BA4549">
            <w:pPr>
              <w:shd w:val="clear" w:color="auto" w:fill="FFFFFF"/>
              <w:rPr>
                <w:rFonts w:ascii="Times New Roman" w:hAnsi="Times New Roman" w:cs="Times New Roman"/>
                <w:sz w:val="28"/>
                <w:szCs w:val="28"/>
                <w:lang w:val="uk-UA"/>
              </w:rPr>
            </w:pPr>
            <w:r w:rsidRPr="00A54627">
              <w:rPr>
                <w:rFonts w:ascii="Times New Roman" w:hAnsi="Times New Roman" w:cs="Times New Roman"/>
                <w:sz w:val="28"/>
                <w:szCs w:val="28"/>
                <w:lang w:val="ru-RU"/>
              </w:rPr>
              <w:t>331</w:t>
            </w:r>
            <w:r w:rsidRPr="00A54627">
              <w:rPr>
                <w:rFonts w:ascii="Times New Roman" w:hAnsi="Times New Roman" w:cs="Times New Roman"/>
                <w:sz w:val="28"/>
                <w:szCs w:val="28"/>
                <w:lang w:val="uk-UA"/>
              </w:rPr>
              <w:t xml:space="preserve"> «Грошові документи в національній валюті»</w:t>
            </w:r>
          </w:p>
        </w:tc>
      </w:tr>
      <w:tr w:rsidR="004D2650" w:rsidRPr="001D499B" w:rsidTr="00BA4549">
        <w:tc>
          <w:tcPr>
            <w:tcW w:w="567" w:type="dxa"/>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r w:rsidRPr="00A54627">
              <w:rPr>
                <w:rFonts w:ascii="Times New Roman" w:hAnsi="Times New Roman" w:cs="Times New Roman"/>
                <w:sz w:val="28"/>
                <w:szCs w:val="28"/>
                <w:lang w:val="uk-UA" w:bidi="ar-SA"/>
              </w:rPr>
              <w:t>13</w:t>
            </w:r>
          </w:p>
        </w:tc>
        <w:tc>
          <w:tcPr>
            <w:tcW w:w="3119"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eastAsia="Times New Roman" w:hAnsi="Times New Roman" w:cs="Times New Roman"/>
                <w:spacing w:val="-1"/>
                <w:sz w:val="28"/>
                <w:szCs w:val="28"/>
                <w:lang w:val="ru-RU"/>
              </w:rPr>
              <w:t xml:space="preserve">Отримання грошових коштів </w:t>
            </w:r>
            <w:r w:rsidRPr="00A54627">
              <w:rPr>
                <w:rFonts w:ascii="Times New Roman" w:eastAsia="Times New Roman" w:hAnsi="Times New Roman" w:cs="Times New Roman"/>
                <w:spacing w:val="-2"/>
                <w:sz w:val="28"/>
                <w:szCs w:val="28"/>
                <w:lang w:val="ru-RU"/>
              </w:rPr>
              <w:t xml:space="preserve">від турагента за вирахуванням </w:t>
            </w:r>
            <w:r w:rsidRPr="00A54627">
              <w:rPr>
                <w:rFonts w:ascii="Times New Roman" w:eastAsia="Times New Roman" w:hAnsi="Times New Roman" w:cs="Times New Roman"/>
                <w:spacing w:val="-1"/>
                <w:sz w:val="28"/>
                <w:szCs w:val="28"/>
                <w:lang w:val="ru-RU"/>
              </w:rPr>
              <w:t xml:space="preserve">комісійної винагороди </w:t>
            </w:r>
          </w:p>
        </w:tc>
        <w:tc>
          <w:tcPr>
            <w:tcW w:w="2693" w:type="dxa"/>
          </w:tcPr>
          <w:p w:rsidR="004D2650" w:rsidRPr="00A54627" w:rsidRDefault="004D2650" w:rsidP="00BA4549">
            <w:pPr>
              <w:shd w:val="clear" w:color="auto" w:fill="FFFFFF"/>
              <w:rPr>
                <w:rFonts w:ascii="Times New Roman" w:hAnsi="Times New Roman" w:cs="Times New Roman"/>
                <w:sz w:val="28"/>
                <w:szCs w:val="28"/>
              </w:rPr>
            </w:pPr>
            <w:r w:rsidRPr="00A54627">
              <w:rPr>
                <w:rFonts w:ascii="Times New Roman" w:eastAsia="Times New Roman" w:hAnsi="Times New Roman" w:cs="Times New Roman"/>
                <w:sz w:val="28"/>
                <w:szCs w:val="28"/>
                <w:lang w:val="ru-RU"/>
              </w:rPr>
              <w:t>31 «Рахунки в банках»</w:t>
            </w:r>
          </w:p>
        </w:tc>
        <w:tc>
          <w:tcPr>
            <w:tcW w:w="2693" w:type="dxa"/>
          </w:tcPr>
          <w:p w:rsidR="004D2650" w:rsidRPr="00A54627" w:rsidRDefault="004D2650" w:rsidP="00BA4549">
            <w:pPr>
              <w:shd w:val="clear" w:color="auto" w:fill="FFFFFF"/>
              <w:rPr>
                <w:rFonts w:ascii="Times New Roman" w:hAnsi="Times New Roman" w:cs="Times New Roman"/>
                <w:sz w:val="28"/>
                <w:szCs w:val="28"/>
              </w:rPr>
            </w:pPr>
            <w:r w:rsidRPr="00A54627">
              <w:rPr>
                <w:rFonts w:ascii="Times New Roman" w:hAnsi="Times New Roman" w:cs="Times New Roman"/>
                <w:sz w:val="28"/>
                <w:szCs w:val="28"/>
              </w:rPr>
              <w:t xml:space="preserve">361 </w:t>
            </w:r>
            <w:r w:rsidRPr="00A54627">
              <w:rPr>
                <w:rFonts w:ascii="Times New Roman" w:eastAsia="Times New Roman" w:hAnsi="Times New Roman" w:cs="Times New Roman"/>
                <w:sz w:val="28"/>
                <w:szCs w:val="28"/>
              </w:rPr>
              <w:t>«Роз</w:t>
            </w:r>
            <w:r w:rsidRPr="00A54627">
              <w:rPr>
                <w:rFonts w:ascii="Times New Roman" w:eastAsia="Times New Roman" w:hAnsi="Times New Roman" w:cs="Times New Roman"/>
                <w:sz w:val="28"/>
                <w:szCs w:val="28"/>
              </w:rPr>
              <w:softHyphen/>
              <w:t xml:space="preserve">рахунки </w:t>
            </w:r>
            <w:r w:rsidRPr="00A54627">
              <w:rPr>
                <w:rFonts w:ascii="Times New Roman" w:eastAsia="Times New Roman" w:hAnsi="Times New Roman" w:cs="Times New Roman"/>
                <w:sz w:val="28"/>
                <w:szCs w:val="28"/>
                <w:lang w:val="uk-UA"/>
              </w:rPr>
              <w:t>з</w:t>
            </w:r>
            <w:r w:rsidRPr="00A54627">
              <w:rPr>
                <w:rFonts w:ascii="Times New Roman" w:eastAsia="Times New Roman" w:hAnsi="Times New Roman" w:cs="Times New Roman"/>
                <w:sz w:val="28"/>
                <w:szCs w:val="28"/>
              </w:rPr>
              <w:t xml:space="preserve"> вітчизня</w:t>
            </w:r>
            <w:r w:rsidRPr="00A54627">
              <w:rPr>
                <w:rFonts w:ascii="Times New Roman" w:eastAsia="Times New Roman" w:hAnsi="Times New Roman" w:cs="Times New Roman"/>
                <w:sz w:val="28"/>
                <w:szCs w:val="28"/>
              </w:rPr>
              <w:softHyphen/>
              <w:t>ними покупцями»</w:t>
            </w:r>
          </w:p>
        </w:tc>
      </w:tr>
      <w:tr w:rsidR="004D2650" w:rsidRPr="001D499B" w:rsidTr="00BA4549">
        <w:tc>
          <w:tcPr>
            <w:tcW w:w="567" w:type="dxa"/>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r w:rsidRPr="00A54627">
              <w:rPr>
                <w:rFonts w:ascii="Times New Roman" w:hAnsi="Times New Roman" w:cs="Times New Roman"/>
                <w:sz w:val="28"/>
                <w:szCs w:val="28"/>
                <w:lang w:val="uk-UA" w:bidi="ar-SA"/>
              </w:rPr>
              <w:t>14</w:t>
            </w:r>
          </w:p>
        </w:tc>
        <w:tc>
          <w:tcPr>
            <w:tcW w:w="3119"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eastAsia="Times New Roman" w:hAnsi="Times New Roman" w:cs="Times New Roman"/>
                <w:spacing w:val="-1"/>
                <w:sz w:val="28"/>
                <w:szCs w:val="28"/>
                <w:lang w:val="ru-RU"/>
              </w:rPr>
              <w:t>Нарахування податкового зобов</w:t>
            </w:r>
            <w:r>
              <w:rPr>
                <w:rFonts w:ascii="Times New Roman" w:eastAsia="Times New Roman" w:hAnsi="Times New Roman" w:cs="Times New Roman"/>
                <w:spacing w:val="-1"/>
                <w:sz w:val="28"/>
                <w:szCs w:val="28"/>
                <w:lang w:val="ru-RU"/>
              </w:rPr>
              <w:t>’</w:t>
            </w:r>
            <w:r w:rsidRPr="00A54627">
              <w:rPr>
                <w:rFonts w:ascii="Times New Roman" w:eastAsia="Times New Roman" w:hAnsi="Times New Roman" w:cs="Times New Roman"/>
                <w:spacing w:val="-1"/>
                <w:sz w:val="28"/>
                <w:szCs w:val="28"/>
                <w:lang w:val="ru-RU"/>
              </w:rPr>
              <w:t>язання з ПДВ</w:t>
            </w:r>
          </w:p>
        </w:tc>
        <w:tc>
          <w:tcPr>
            <w:tcW w:w="2693" w:type="dxa"/>
          </w:tcPr>
          <w:p w:rsidR="004D2650" w:rsidRPr="00A54627" w:rsidRDefault="004D2650" w:rsidP="00BA4549">
            <w:pPr>
              <w:shd w:val="clear" w:color="auto" w:fill="FFFFFF"/>
              <w:rPr>
                <w:rFonts w:ascii="Times New Roman" w:hAnsi="Times New Roman" w:cs="Times New Roman"/>
                <w:sz w:val="28"/>
                <w:szCs w:val="28"/>
              </w:rPr>
            </w:pPr>
            <w:r w:rsidRPr="00A54627">
              <w:rPr>
                <w:rFonts w:ascii="Times New Roman" w:hAnsi="Times New Roman" w:cs="Times New Roman"/>
                <w:sz w:val="28"/>
                <w:szCs w:val="28"/>
              </w:rPr>
              <w:t xml:space="preserve">643 </w:t>
            </w:r>
            <w:r w:rsidRPr="00A54627">
              <w:rPr>
                <w:rFonts w:ascii="Times New Roman" w:eastAsia="Times New Roman" w:hAnsi="Times New Roman" w:cs="Times New Roman"/>
                <w:sz w:val="28"/>
                <w:szCs w:val="28"/>
                <w:lang w:val="uk-UA"/>
              </w:rPr>
              <w:t>«</w:t>
            </w:r>
            <w:r w:rsidRPr="00A54627">
              <w:rPr>
                <w:rFonts w:ascii="Times New Roman" w:eastAsia="Times New Roman" w:hAnsi="Times New Roman" w:cs="Times New Roman"/>
                <w:sz w:val="28"/>
                <w:szCs w:val="28"/>
              </w:rPr>
              <w:t>Податкові зобов</w:t>
            </w:r>
            <w:r>
              <w:rPr>
                <w:rFonts w:ascii="Times New Roman" w:eastAsia="Times New Roman" w:hAnsi="Times New Roman" w:cs="Times New Roman"/>
                <w:sz w:val="28"/>
                <w:szCs w:val="28"/>
              </w:rPr>
              <w:t>’</w:t>
            </w:r>
            <w:r w:rsidRPr="00A54627">
              <w:rPr>
                <w:rFonts w:ascii="Times New Roman" w:eastAsia="Times New Roman" w:hAnsi="Times New Roman" w:cs="Times New Roman"/>
                <w:sz w:val="28"/>
                <w:szCs w:val="28"/>
              </w:rPr>
              <w:t>язання</w:t>
            </w:r>
            <w:r w:rsidRPr="00A54627">
              <w:rPr>
                <w:rFonts w:ascii="Times New Roman" w:eastAsia="Times New Roman" w:hAnsi="Times New Roman" w:cs="Times New Roman"/>
                <w:sz w:val="28"/>
                <w:szCs w:val="28"/>
                <w:lang w:val="uk-UA"/>
              </w:rPr>
              <w:t>»</w:t>
            </w:r>
          </w:p>
        </w:tc>
        <w:tc>
          <w:tcPr>
            <w:tcW w:w="2693"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hAnsi="Times New Roman" w:cs="Times New Roman"/>
                <w:sz w:val="28"/>
                <w:szCs w:val="28"/>
                <w:lang w:val="ru-RU"/>
              </w:rPr>
              <w:t xml:space="preserve">641 </w:t>
            </w:r>
            <w:r w:rsidRPr="00A54627">
              <w:rPr>
                <w:rFonts w:ascii="Times New Roman" w:eastAsia="Times New Roman" w:hAnsi="Times New Roman" w:cs="Times New Roman"/>
                <w:sz w:val="28"/>
                <w:szCs w:val="28"/>
                <w:lang w:val="ru-RU"/>
              </w:rPr>
              <w:t xml:space="preserve">«Розрахунки за податками», </w:t>
            </w:r>
            <w:r w:rsidRPr="00A54627">
              <w:rPr>
                <w:rFonts w:ascii="Times New Roman" w:hAnsi="Times New Roman" w:cs="Times New Roman"/>
                <w:color w:val="000000"/>
                <w:sz w:val="28"/>
                <w:szCs w:val="28"/>
                <w:lang w:val="ru-RU"/>
              </w:rPr>
              <w:t>субрахунок другого порядку «</w:t>
            </w:r>
            <w:r w:rsidRPr="00A54627">
              <w:rPr>
                <w:rFonts w:ascii="Times New Roman" w:eastAsia="Times New Roman" w:hAnsi="Times New Roman" w:cs="Times New Roman"/>
                <w:sz w:val="28"/>
                <w:szCs w:val="28"/>
                <w:lang w:val="ru-RU"/>
              </w:rPr>
              <w:t>ПДВ»</w:t>
            </w:r>
          </w:p>
        </w:tc>
      </w:tr>
    </w:tbl>
    <w:p w:rsidR="004D2650" w:rsidRDefault="004D2650" w:rsidP="004D2650"/>
    <w:p w:rsidR="004D2650" w:rsidRDefault="004D2650" w:rsidP="004D2650">
      <w:pPr>
        <w:spacing w:after="0" w:line="240" w:lineRule="auto"/>
        <w:jc w:val="right"/>
        <w:rPr>
          <w:rFonts w:ascii="Times New Roman" w:hAnsi="Times New Roman" w:cs="Times New Roman"/>
          <w:i/>
          <w:sz w:val="28"/>
          <w:szCs w:val="28"/>
        </w:rPr>
      </w:pPr>
    </w:p>
    <w:p w:rsidR="004D2650" w:rsidRDefault="004D2650" w:rsidP="004D2650">
      <w:pPr>
        <w:spacing w:after="0" w:line="240" w:lineRule="auto"/>
        <w:jc w:val="right"/>
        <w:rPr>
          <w:rFonts w:ascii="Times New Roman" w:hAnsi="Times New Roman" w:cs="Times New Roman"/>
          <w:i/>
          <w:sz w:val="28"/>
          <w:szCs w:val="28"/>
        </w:rPr>
      </w:pPr>
    </w:p>
    <w:p w:rsidR="004D2650" w:rsidRDefault="004D2650" w:rsidP="004D2650">
      <w:pPr>
        <w:spacing w:after="0" w:line="240" w:lineRule="auto"/>
        <w:jc w:val="right"/>
        <w:rPr>
          <w:rFonts w:ascii="Times New Roman" w:hAnsi="Times New Roman" w:cs="Times New Roman"/>
          <w:i/>
          <w:sz w:val="24"/>
          <w:szCs w:val="24"/>
        </w:rPr>
      </w:pPr>
      <w:r w:rsidRPr="0060489E">
        <w:rPr>
          <w:rFonts w:ascii="Times New Roman" w:hAnsi="Times New Roman" w:cs="Times New Roman"/>
          <w:i/>
          <w:sz w:val="24"/>
          <w:szCs w:val="24"/>
        </w:rPr>
        <w:lastRenderedPageBreak/>
        <w:t>Продовження табл. 1</w:t>
      </w:r>
    </w:p>
    <w:p w:rsidR="0060489E" w:rsidRPr="0060489E" w:rsidRDefault="0060489E" w:rsidP="004D2650">
      <w:pPr>
        <w:spacing w:after="0" w:line="240" w:lineRule="auto"/>
        <w:jc w:val="right"/>
        <w:rPr>
          <w:rFonts w:ascii="Times New Roman" w:hAnsi="Times New Roman" w:cs="Times New Roman"/>
          <w:i/>
          <w:sz w:val="12"/>
          <w:szCs w:val="12"/>
        </w:rPr>
      </w:pPr>
    </w:p>
    <w:tbl>
      <w:tblPr>
        <w:tblStyle w:val="TableGrid"/>
        <w:tblW w:w="9072" w:type="dxa"/>
        <w:tblInd w:w="108" w:type="dxa"/>
        <w:tblLayout w:type="fixed"/>
        <w:tblLook w:val="04A0" w:firstRow="1" w:lastRow="0" w:firstColumn="1" w:lastColumn="0" w:noHBand="0" w:noVBand="1"/>
      </w:tblPr>
      <w:tblGrid>
        <w:gridCol w:w="567"/>
        <w:gridCol w:w="3119"/>
        <w:gridCol w:w="2693"/>
        <w:gridCol w:w="2693"/>
      </w:tblGrid>
      <w:tr w:rsidR="004D2650" w:rsidRPr="001D499B" w:rsidTr="00BA4549">
        <w:tc>
          <w:tcPr>
            <w:tcW w:w="567" w:type="dxa"/>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r w:rsidRPr="00A54627">
              <w:rPr>
                <w:rFonts w:ascii="Times New Roman" w:hAnsi="Times New Roman" w:cs="Times New Roman"/>
                <w:sz w:val="28"/>
                <w:szCs w:val="28"/>
                <w:lang w:val="uk-UA" w:bidi="ar-SA"/>
              </w:rPr>
              <w:t>15</w:t>
            </w:r>
          </w:p>
        </w:tc>
        <w:tc>
          <w:tcPr>
            <w:tcW w:w="3119"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eastAsia="Times New Roman" w:hAnsi="Times New Roman" w:cs="Times New Roman"/>
                <w:spacing w:val="-2"/>
                <w:sz w:val="28"/>
                <w:szCs w:val="28"/>
                <w:lang w:val="ru-RU"/>
              </w:rPr>
              <w:t xml:space="preserve">Перерахування грошових коштів постачальникам прав на </w:t>
            </w:r>
            <w:r w:rsidRPr="00A54627">
              <w:rPr>
                <w:rFonts w:ascii="Times New Roman" w:eastAsia="Times New Roman" w:hAnsi="Times New Roman" w:cs="Times New Roman"/>
                <w:sz w:val="28"/>
                <w:szCs w:val="28"/>
                <w:lang w:val="ru-RU"/>
              </w:rPr>
              <w:t xml:space="preserve">послуги </w:t>
            </w:r>
          </w:p>
        </w:tc>
        <w:tc>
          <w:tcPr>
            <w:tcW w:w="2693" w:type="dxa"/>
          </w:tcPr>
          <w:p w:rsidR="004D2650" w:rsidRPr="00A54627" w:rsidRDefault="004D2650" w:rsidP="00BA4549">
            <w:pPr>
              <w:shd w:val="clear" w:color="auto" w:fill="FFFFFF"/>
              <w:rPr>
                <w:rFonts w:ascii="Times New Roman" w:hAnsi="Times New Roman" w:cs="Times New Roman"/>
                <w:spacing w:val="-5"/>
                <w:sz w:val="28"/>
                <w:szCs w:val="28"/>
                <w:lang w:val="uk-UA"/>
              </w:rPr>
            </w:pPr>
            <w:r w:rsidRPr="00A54627">
              <w:rPr>
                <w:rFonts w:ascii="Times New Roman" w:hAnsi="Times New Roman" w:cs="Times New Roman"/>
                <w:spacing w:val="-5"/>
                <w:sz w:val="28"/>
                <w:szCs w:val="28"/>
                <w:lang w:val="ru-RU"/>
              </w:rPr>
              <w:t>631</w:t>
            </w:r>
            <w:r w:rsidRPr="00A54627">
              <w:rPr>
                <w:rFonts w:ascii="Times New Roman" w:hAnsi="Times New Roman" w:cs="Times New Roman"/>
                <w:spacing w:val="-5"/>
                <w:sz w:val="28"/>
                <w:szCs w:val="28"/>
                <w:lang w:val="uk-UA"/>
              </w:rPr>
              <w:t xml:space="preserve"> «Розрахунки з вітчизняними постачальниками», </w:t>
            </w:r>
          </w:p>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hAnsi="Times New Roman" w:cs="Times New Roman"/>
                <w:sz w:val="28"/>
                <w:szCs w:val="28"/>
                <w:lang w:val="ru-RU"/>
              </w:rPr>
              <w:t xml:space="preserve">685 </w:t>
            </w:r>
            <w:r w:rsidRPr="00A54627">
              <w:rPr>
                <w:rFonts w:ascii="Times New Roman" w:eastAsia="Times New Roman" w:hAnsi="Times New Roman" w:cs="Times New Roman"/>
                <w:spacing w:val="-6"/>
                <w:sz w:val="28"/>
                <w:szCs w:val="28"/>
                <w:lang w:val="ru-RU"/>
              </w:rPr>
              <w:t>«Розрахунк</w:t>
            </w:r>
            <w:r w:rsidRPr="00A54627">
              <w:rPr>
                <w:rFonts w:ascii="Times New Roman" w:eastAsia="Times New Roman" w:hAnsi="Times New Roman" w:cs="Times New Roman"/>
                <w:spacing w:val="-4"/>
                <w:sz w:val="28"/>
                <w:szCs w:val="28"/>
                <w:lang w:val="ru-RU"/>
              </w:rPr>
              <w:t xml:space="preserve">и з іншими </w:t>
            </w:r>
            <w:r w:rsidRPr="00A54627">
              <w:rPr>
                <w:rFonts w:ascii="Times New Roman" w:eastAsia="Times New Roman" w:hAnsi="Times New Roman" w:cs="Times New Roman"/>
                <w:spacing w:val="-16"/>
                <w:sz w:val="28"/>
                <w:szCs w:val="28"/>
                <w:lang w:val="ru-RU"/>
              </w:rPr>
              <w:t>кредиторами»</w:t>
            </w:r>
          </w:p>
        </w:tc>
        <w:tc>
          <w:tcPr>
            <w:tcW w:w="2693" w:type="dxa"/>
          </w:tcPr>
          <w:p w:rsidR="004D2650" w:rsidRPr="00A54627" w:rsidRDefault="004D2650" w:rsidP="00BA4549">
            <w:pPr>
              <w:shd w:val="clear" w:color="auto" w:fill="FFFFFF"/>
              <w:rPr>
                <w:rFonts w:ascii="Times New Roman" w:hAnsi="Times New Roman" w:cs="Times New Roman"/>
                <w:sz w:val="28"/>
                <w:szCs w:val="28"/>
              </w:rPr>
            </w:pPr>
            <w:r w:rsidRPr="00A54627">
              <w:rPr>
                <w:rFonts w:ascii="Times New Roman" w:eastAsia="Times New Roman" w:hAnsi="Times New Roman" w:cs="Times New Roman"/>
                <w:sz w:val="28"/>
                <w:szCs w:val="28"/>
                <w:lang w:val="ru-RU"/>
              </w:rPr>
              <w:t>31 «Рахунки в банках»</w:t>
            </w:r>
            <w:r w:rsidRPr="00A54627">
              <w:rPr>
                <w:rFonts w:ascii="Times New Roman" w:hAnsi="Times New Roman" w:cs="Times New Roman"/>
                <w:sz w:val="28"/>
                <w:szCs w:val="28"/>
              </w:rPr>
              <w:t xml:space="preserve"> </w:t>
            </w:r>
          </w:p>
        </w:tc>
      </w:tr>
      <w:tr w:rsidR="004D2650" w:rsidRPr="001D499B" w:rsidTr="00BA4549">
        <w:tc>
          <w:tcPr>
            <w:tcW w:w="567" w:type="dxa"/>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r w:rsidRPr="00A54627">
              <w:rPr>
                <w:rFonts w:ascii="Times New Roman" w:hAnsi="Times New Roman" w:cs="Times New Roman"/>
                <w:sz w:val="28"/>
                <w:szCs w:val="28"/>
                <w:lang w:val="uk-UA" w:bidi="ar-SA"/>
              </w:rPr>
              <w:t>16</w:t>
            </w:r>
          </w:p>
        </w:tc>
        <w:tc>
          <w:tcPr>
            <w:tcW w:w="3119" w:type="dxa"/>
          </w:tcPr>
          <w:p w:rsidR="004D2650" w:rsidRPr="00A54627" w:rsidRDefault="004D2650" w:rsidP="00BA4549">
            <w:pPr>
              <w:shd w:val="clear" w:color="auto" w:fill="FFFFFF"/>
              <w:rPr>
                <w:rFonts w:ascii="Times New Roman" w:eastAsia="Times New Roman" w:hAnsi="Times New Roman" w:cs="Times New Roman"/>
                <w:spacing w:val="-2"/>
                <w:sz w:val="28"/>
                <w:szCs w:val="28"/>
                <w:lang w:val="uk-UA"/>
              </w:rPr>
            </w:pPr>
            <w:r w:rsidRPr="00A54627">
              <w:rPr>
                <w:rFonts w:ascii="Times New Roman" w:eastAsia="Times New Roman" w:hAnsi="Times New Roman" w:cs="Times New Roman"/>
                <w:spacing w:val="-1"/>
                <w:sz w:val="28"/>
                <w:szCs w:val="28"/>
                <w:lang w:val="ru-RU"/>
              </w:rPr>
              <w:t xml:space="preserve">Відображення податкового </w:t>
            </w:r>
            <w:r w:rsidRPr="00A54627">
              <w:rPr>
                <w:rFonts w:ascii="Times New Roman" w:eastAsia="Times New Roman" w:hAnsi="Times New Roman" w:cs="Times New Roman"/>
                <w:sz w:val="28"/>
                <w:szCs w:val="28"/>
                <w:lang w:val="ru-RU"/>
              </w:rPr>
              <w:t>кредиту</w:t>
            </w:r>
            <w:r w:rsidRPr="00A54627">
              <w:rPr>
                <w:rFonts w:ascii="Times New Roman" w:eastAsia="Times New Roman" w:hAnsi="Times New Roman" w:cs="Times New Roman"/>
                <w:sz w:val="28"/>
                <w:szCs w:val="28"/>
                <w:lang w:val="uk-UA"/>
              </w:rPr>
              <w:t xml:space="preserve"> з ПДВ</w:t>
            </w:r>
          </w:p>
        </w:tc>
        <w:tc>
          <w:tcPr>
            <w:tcW w:w="2693"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hAnsi="Times New Roman" w:cs="Times New Roman"/>
                <w:sz w:val="28"/>
                <w:szCs w:val="28"/>
                <w:lang w:val="ru-RU"/>
              </w:rPr>
              <w:t xml:space="preserve">641 </w:t>
            </w:r>
            <w:r w:rsidRPr="00A54627">
              <w:rPr>
                <w:rFonts w:ascii="Times New Roman" w:eastAsia="Times New Roman" w:hAnsi="Times New Roman" w:cs="Times New Roman"/>
                <w:sz w:val="28"/>
                <w:szCs w:val="28"/>
                <w:lang w:val="ru-RU"/>
              </w:rPr>
              <w:t xml:space="preserve">«Розрахунки за податками», </w:t>
            </w:r>
            <w:r w:rsidRPr="00A54627">
              <w:rPr>
                <w:rFonts w:ascii="Times New Roman" w:hAnsi="Times New Roman" w:cs="Times New Roman"/>
                <w:color w:val="000000"/>
                <w:sz w:val="28"/>
                <w:szCs w:val="28"/>
                <w:lang w:val="ru-RU"/>
              </w:rPr>
              <w:t>субрахунок другого порядку «</w:t>
            </w:r>
            <w:r w:rsidRPr="00A54627">
              <w:rPr>
                <w:rFonts w:ascii="Times New Roman" w:eastAsia="Times New Roman" w:hAnsi="Times New Roman" w:cs="Times New Roman"/>
                <w:sz w:val="28"/>
                <w:szCs w:val="28"/>
                <w:lang w:val="ru-RU"/>
              </w:rPr>
              <w:t>ПДВ»</w:t>
            </w:r>
          </w:p>
        </w:tc>
        <w:tc>
          <w:tcPr>
            <w:tcW w:w="2693" w:type="dxa"/>
          </w:tcPr>
          <w:p w:rsidR="004D2650" w:rsidRPr="00A54627" w:rsidRDefault="004D2650" w:rsidP="00BA4549">
            <w:pPr>
              <w:shd w:val="clear" w:color="auto" w:fill="FFFFFF"/>
              <w:rPr>
                <w:rFonts w:ascii="Times New Roman" w:hAnsi="Times New Roman" w:cs="Times New Roman"/>
                <w:sz w:val="28"/>
                <w:szCs w:val="28"/>
                <w:lang w:val="uk-UA"/>
              </w:rPr>
            </w:pPr>
            <w:r w:rsidRPr="00A54627">
              <w:rPr>
                <w:rFonts w:ascii="Times New Roman" w:hAnsi="Times New Roman" w:cs="Times New Roman"/>
                <w:sz w:val="28"/>
                <w:szCs w:val="28"/>
              </w:rPr>
              <w:t>644</w:t>
            </w:r>
            <w:r w:rsidRPr="00A54627">
              <w:rPr>
                <w:rFonts w:ascii="Times New Roman" w:hAnsi="Times New Roman" w:cs="Times New Roman"/>
                <w:sz w:val="28"/>
                <w:szCs w:val="28"/>
                <w:lang w:val="uk-UA"/>
              </w:rPr>
              <w:t xml:space="preserve"> «Податковий кредит»</w:t>
            </w:r>
          </w:p>
        </w:tc>
      </w:tr>
      <w:tr w:rsidR="004D2650" w:rsidRPr="001D499B" w:rsidTr="00BA4549">
        <w:tc>
          <w:tcPr>
            <w:tcW w:w="567" w:type="dxa"/>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r w:rsidRPr="00A54627">
              <w:rPr>
                <w:rFonts w:ascii="Times New Roman" w:hAnsi="Times New Roman" w:cs="Times New Roman"/>
                <w:sz w:val="28"/>
                <w:szCs w:val="28"/>
                <w:lang w:val="uk-UA" w:bidi="ar-SA"/>
              </w:rPr>
              <w:t>17</w:t>
            </w:r>
          </w:p>
        </w:tc>
        <w:tc>
          <w:tcPr>
            <w:tcW w:w="3119"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eastAsia="Times New Roman" w:hAnsi="Times New Roman" w:cs="Times New Roman"/>
                <w:sz w:val="28"/>
                <w:szCs w:val="28"/>
                <w:lang w:val="ru-RU"/>
              </w:rPr>
              <w:t xml:space="preserve">Отримання послуг від </w:t>
            </w:r>
            <w:r w:rsidRPr="00A54627">
              <w:rPr>
                <w:rFonts w:ascii="Times New Roman" w:eastAsia="Times New Roman" w:hAnsi="Times New Roman" w:cs="Times New Roman"/>
                <w:spacing w:val="-2"/>
                <w:sz w:val="28"/>
                <w:szCs w:val="28"/>
                <w:lang w:val="ru-RU"/>
              </w:rPr>
              <w:t xml:space="preserve">постачальників і формування </w:t>
            </w:r>
            <w:r w:rsidRPr="00A54627">
              <w:rPr>
                <w:rFonts w:ascii="Times New Roman" w:eastAsia="Times New Roman" w:hAnsi="Times New Roman" w:cs="Times New Roman"/>
                <w:sz w:val="28"/>
                <w:szCs w:val="28"/>
                <w:lang w:val="ru-RU"/>
              </w:rPr>
              <w:t>турпакета</w:t>
            </w:r>
          </w:p>
        </w:tc>
        <w:tc>
          <w:tcPr>
            <w:tcW w:w="2693"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hAnsi="Times New Roman" w:cs="Times New Roman"/>
                <w:sz w:val="28"/>
                <w:szCs w:val="28"/>
                <w:lang w:val="ru-RU"/>
              </w:rPr>
              <w:t>23</w:t>
            </w:r>
            <w:r w:rsidRPr="00A54627">
              <w:rPr>
                <w:rFonts w:ascii="Times New Roman" w:eastAsia="Times New Roman" w:hAnsi="Times New Roman" w:cs="Times New Roman"/>
                <w:spacing w:val="-3"/>
                <w:sz w:val="28"/>
                <w:szCs w:val="28"/>
                <w:lang w:val="ru-RU"/>
              </w:rPr>
              <w:t xml:space="preserve"> «Виробництво</w:t>
            </w:r>
            <w:r w:rsidRPr="00A54627">
              <w:rPr>
                <w:rFonts w:ascii="Times New Roman" w:eastAsia="Times New Roman" w:hAnsi="Times New Roman" w:cs="Times New Roman"/>
                <w:spacing w:val="-4"/>
                <w:sz w:val="28"/>
                <w:szCs w:val="28"/>
                <w:lang w:val="ru-RU"/>
              </w:rPr>
              <w:t>»</w:t>
            </w:r>
            <w:r w:rsidRPr="00A54627">
              <w:rPr>
                <w:rFonts w:ascii="Times New Roman" w:eastAsia="Times New Roman" w:hAnsi="Times New Roman" w:cs="Times New Roman"/>
                <w:sz w:val="28"/>
                <w:szCs w:val="28"/>
                <w:lang w:val="ru-RU"/>
              </w:rPr>
              <w:t xml:space="preserve">, </w:t>
            </w:r>
            <w:r w:rsidRPr="00A54627">
              <w:rPr>
                <w:rFonts w:ascii="Times New Roman" w:hAnsi="Times New Roman" w:cs="Times New Roman"/>
                <w:color w:val="000000"/>
                <w:sz w:val="28"/>
                <w:szCs w:val="28"/>
                <w:lang w:val="ru-RU"/>
              </w:rPr>
              <w:t xml:space="preserve">субрахунок </w:t>
            </w:r>
            <w:r w:rsidRPr="00A54627">
              <w:rPr>
                <w:rFonts w:ascii="Times New Roman" w:eastAsia="Times New Roman" w:hAnsi="Times New Roman" w:cs="Times New Roman"/>
                <w:spacing w:val="-3"/>
                <w:sz w:val="28"/>
                <w:szCs w:val="28"/>
                <w:lang w:val="ru-RU"/>
              </w:rPr>
              <w:t>«Вироб</w:t>
            </w:r>
            <w:r>
              <w:rPr>
                <w:rFonts w:ascii="Times New Roman" w:eastAsia="Times New Roman" w:hAnsi="Times New Roman" w:cs="Times New Roman"/>
                <w:spacing w:val="-4"/>
                <w:sz w:val="28"/>
                <w:szCs w:val="28"/>
                <w:lang w:val="ru-RU"/>
              </w:rPr>
              <w:t>-</w:t>
            </w:r>
            <w:r w:rsidRPr="00A54627">
              <w:rPr>
                <w:rFonts w:ascii="Times New Roman" w:eastAsia="Times New Roman" w:hAnsi="Times New Roman" w:cs="Times New Roman"/>
                <w:spacing w:val="-3"/>
                <w:sz w:val="28"/>
                <w:szCs w:val="28"/>
                <w:lang w:val="ru-RU"/>
              </w:rPr>
              <w:t>ництво туристичних по</w:t>
            </w:r>
            <w:r w:rsidRPr="00A54627">
              <w:rPr>
                <w:rFonts w:ascii="Times New Roman" w:eastAsia="Times New Roman" w:hAnsi="Times New Roman" w:cs="Times New Roman"/>
                <w:spacing w:val="-4"/>
                <w:sz w:val="28"/>
                <w:szCs w:val="28"/>
                <w:lang w:val="ru-RU"/>
              </w:rPr>
              <w:t>слуг»</w:t>
            </w:r>
            <w:r w:rsidRPr="00A54627">
              <w:rPr>
                <w:rFonts w:ascii="Times New Roman" w:hAnsi="Times New Roman" w:cs="Times New Roman"/>
                <w:sz w:val="28"/>
                <w:szCs w:val="28"/>
                <w:lang w:val="ru-RU"/>
              </w:rPr>
              <w:t xml:space="preserve"> </w:t>
            </w:r>
          </w:p>
        </w:tc>
        <w:tc>
          <w:tcPr>
            <w:tcW w:w="2693" w:type="dxa"/>
          </w:tcPr>
          <w:p w:rsidR="004D2650" w:rsidRPr="00A54627" w:rsidRDefault="004D2650" w:rsidP="00BA4549">
            <w:pPr>
              <w:shd w:val="clear" w:color="auto" w:fill="FFFFFF"/>
              <w:rPr>
                <w:rFonts w:ascii="Times New Roman" w:hAnsi="Times New Roman" w:cs="Times New Roman"/>
                <w:spacing w:val="-5"/>
                <w:sz w:val="28"/>
                <w:szCs w:val="28"/>
                <w:lang w:val="uk-UA"/>
              </w:rPr>
            </w:pPr>
            <w:r w:rsidRPr="00A54627">
              <w:rPr>
                <w:rFonts w:ascii="Times New Roman" w:hAnsi="Times New Roman" w:cs="Times New Roman"/>
                <w:spacing w:val="-5"/>
                <w:sz w:val="28"/>
                <w:szCs w:val="28"/>
                <w:lang w:val="ru-RU"/>
              </w:rPr>
              <w:t>631</w:t>
            </w:r>
            <w:r w:rsidRPr="00A54627">
              <w:rPr>
                <w:rFonts w:ascii="Times New Roman" w:hAnsi="Times New Roman" w:cs="Times New Roman"/>
                <w:spacing w:val="-5"/>
                <w:sz w:val="28"/>
                <w:szCs w:val="28"/>
                <w:lang w:val="uk-UA"/>
              </w:rPr>
              <w:t xml:space="preserve"> «Розрахунки з вітчизняними постачальниками», </w:t>
            </w:r>
          </w:p>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hAnsi="Times New Roman" w:cs="Times New Roman"/>
                <w:sz w:val="28"/>
                <w:szCs w:val="28"/>
                <w:lang w:val="ru-RU"/>
              </w:rPr>
              <w:t xml:space="preserve">685 </w:t>
            </w:r>
            <w:r w:rsidRPr="00A54627">
              <w:rPr>
                <w:rFonts w:ascii="Times New Roman" w:eastAsia="Times New Roman" w:hAnsi="Times New Roman" w:cs="Times New Roman"/>
                <w:spacing w:val="-6"/>
                <w:sz w:val="28"/>
                <w:szCs w:val="28"/>
                <w:lang w:val="ru-RU"/>
              </w:rPr>
              <w:t>«Розрахунк</w:t>
            </w:r>
            <w:r w:rsidRPr="00A54627">
              <w:rPr>
                <w:rFonts w:ascii="Times New Roman" w:eastAsia="Times New Roman" w:hAnsi="Times New Roman" w:cs="Times New Roman"/>
                <w:spacing w:val="-4"/>
                <w:sz w:val="28"/>
                <w:szCs w:val="28"/>
                <w:lang w:val="ru-RU"/>
              </w:rPr>
              <w:t xml:space="preserve">и з іншими </w:t>
            </w:r>
            <w:r w:rsidRPr="00A54627">
              <w:rPr>
                <w:rFonts w:ascii="Times New Roman" w:eastAsia="Times New Roman" w:hAnsi="Times New Roman" w:cs="Times New Roman"/>
                <w:spacing w:val="-16"/>
                <w:sz w:val="28"/>
                <w:szCs w:val="28"/>
                <w:lang w:val="ru-RU"/>
              </w:rPr>
              <w:t>кредиторами»</w:t>
            </w:r>
          </w:p>
        </w:tc>
      </w:tr>
      <w:tr w:rsidR="004D2650" w:rsidRPr="001D499B" w:rsidTr="00BA4549">
        <w:tc>
          <w:tcPr>
            <w:tcW w:w="567" w:type="dxa"/>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r w:rsidRPr="00A54627">
              <w:rPr>
                <w:rFonts w:ascii="Times New Roman" w:hAnsi="Times New Roman" w:cs="Times New Roman"/>
                <w:sz w:val="28"/>
                <w:szCs w:val="28"/>
                <w:lang w:val="uk-UA" w:bidi="ar-SA"/>
              </w:rPr>
              <w:t>18</w:t>
            </w:r>
          </w:p>
        </w:tc>
        <w:tc>
          <w:tcPr>
            <w:tcW w:w="3119" w:type="dxa"/>
          </w:tcPr>
          <w:p w:rsidR="004D2650" w:rsidRPr="00A54627" w:rsidRDefault="004D2650" w:rsidP="00BA4549">
            <w:pPr>
              <w:shd w:val="clear" w:color="auto" w:fill="FFFFFF"/>
              <w:rPr>
                <w:rFonts w:ascii="Times New Roman" w:eastAsia="Times New Roman" w:hAnsi="Times New Roman" w:cs="Times New Roman"/>
                <w:sz w:val="28"/>
                <w:szCs w:val="28"/>
                <w:lang w:val="ru-RU"/>
              </w:rPr>
            </w:pPr>
            <w:r w:rsidRPr="00A54627">
              <w:rPr>
                <w:rFonts w:ascii="Times New Roman" w:eastAsia="Times New Roman" w:hAnsi="Times New Roman" w:cs="Times New Roman"/>
                <w:sz w:val="28"/>
                <w:szCs w:val="28"/>
                <w:lang w:val="ru-RU"/>
              </w:rPr>
              <w:t>Відображення податкового кредиту з ПДВ</w:t>
            </w:r>
          </w:p>
        </w:tc>
        <w:tc>
          <w:tcPr>
            <w:tcW w:w="2693"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hAnsi="Times New Roman" w:cs="Times New Roman"/>
                <w:sz w:val="28"/>
                <w:szCs w:val="28"/>
              </w:rPr>
              <w:t>644</w:t>
            </w:r>
            <w:r w:rsidRPr="00A54627">
              <w:rPr>
                <w:rFonts w:ascii="Times New Roman" w:hAnsi="Times New Roman" w:cs="Times New Roman"/>
                <w:sz w:val="28"/>
                <w:szCs w:val="28"/>
                <w:lang w:val="uk-UA"/>
              </w:rPr>
              <w:t xml:space="preserve"> «Податковий кредит»</w:t>
            </w:r>
          </w:p>
        </w:tc>
        <w:tc>
          <w:tcPr>
            <w:tcW w:w="2693" w:type="dxa"/>
          </w:tcPr>
          <w:p w:rsidR="004D2650" w:rsidRPr="00A54627" w:rsidRDefault="004D2650" w:rsidP="00BA4549">
            <w:pPr>
              <w:shd w:val="clear" w:color="auto" w:fill="FFFFFF"/>
              <w:rPr>
                <w:rFonts w:ascii="Times New Roman" w:hAnsi="Times New Roman" w:cs="Times New Roman"/>
                <w:spacing w:val="-5"/>
                <w:sz w:val="28"/>
                <w:szCs w:val="28"/>
                <w:lang w:val="uk-UA"/>
              </w:rPr>
            </w:pPr>
            <w:r w:rsidRPr="00A54627">
              <w:rPr>
                <w:rFonts w:ascii="Times New Roman" w:hAnsi="Times New Roman" w:cs="Times New Roman"/>
                <w:spacing w:val="-5"/>
                <w:sz w:val="28"/>
                <w:szCs w:val="28"/>
                <w:lang w:val="ru-RU"/>
              </w:rPr>
              <w:t>631</w:t>
            </w:r>
            <w:r w:rsidRPr="00A54627">
              <w:rPr>
                <w:rFonts w:ascii="Times New Roman" w:hAnsi="Times New Roman" w:cs="Times New Roman"/>
                <w:spacing w:val="-5"/>
                <w:sz w:val="28"/>
                <w:szCs w:val="28"/>
                <w:lang w:val="uk-UA"/>
              </w:rPr>
              <w:t xml:space="preserve"> «Розрахунки з вітчизняними постачальниками», </w:t>
            </w:r>
          </w:p>
          <w:p w:rsidR="004D2650" w:rsidRPr="00A54627" w:rsidRDefault="004D2650" w:rsidP="00BA4549">
            <w:pPr>
              <w:shd w:val="clear" w:color="auto" w:fill="FFFFFF"/>
              <w:rPr>
                <w:rFonts w:ascii="Times New Roman" w:hAnsi="Times New Roman" w:cs="Times New Roman"/>
                <w:spacing w:val="-5"/>
                <w:sz w:val="28"/>
                <w:szCs w:val="28"/>
                <w:lang w:val="ru-RU"/>
              </w:rPr>
            </w:pPr>
            <w:r w:rsidRPr="00A54627">
              <w:rPr>
                <w:rFonts w:ascii="Times New Roman" w:hAnsi="Times New Roman" w:cs="Times New Roman"/>
                <w:sz w:val="28"/>
                <w:szCs w:val="28"/>
                <w:lang w:val="ru-RU"/>
              </w:rPr>
              <w:t xml:space="preserve">685 </w:t>
            </w:r>
            <w:r w:rsidRPr="00A54627">
              <w:rPr>
                <w:rFonts w:ascii="Times New Roman" w:eastAsia="Times New Roman" w:hAnsi="Times New Roman" w:cs="Times New Roman"/>
                <w:spacing w:val="-6"/>
                <w:sz w:val="28"/>
                <w:szCs w:val="28"/>
                <w:lang w:val="ru-RU"/>
              </w:rPr>
              <w:t>«Розрахунк</w:t>
            </w:r>
            <w:r w:rsidRPr="00A54627">
              <w:rPr>
                <w:rFonts w:ascii="Times New Roman" w:eastAsia="Times New Roman" w:hAnsi="Times New Roman" w:cs="Times New Roman"/>
                <w:spacing w:val="-4"/>
                <w:sz w:val="28"/>
                <w:szCs w:val="28"/>
                <w:lang w:val="ru-RU"/>
              </w:rPr>
              <w:t xml:space="preserve">и з іншими </w:t>
            </w:r>
            <w:r w:rsidRPr="00A54627">
              <w:rPr>
                <w:rFonts w:ascii="Times New Roman" w:eastAsia="Times New Roman" w:hAnsi="Times New Roman" w:cs="Times New Roman"/>
                <w:spacing w:val="-16"/>
                <w:sz w:val="28"/>
                <w:szCs w:val="28"/>
                <w:lang w:val="ru-RU"/>
              </w:rPr>
              <w:t>кредиторами»</w:t>
            </w:r>
          </w:p>
        </w:tc>
      </w:tr>
      <w:tr w:rsidR="004D2650" w:rsidRPr="001D499B" w:rsidTr="00BA4549">
        <w:tc>
          <w:tcPr>
            <w:tcW w:w="567" w:type="dxa"/>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r w:rsidRPr="00A54627">
              <w:rPr>
                <w:rFonts w:ascii="Times New Roman" w:hAnsi="Times New Roman" w:cs="Times New Roman"/>
                <w:sz w:val="28"/>
                <w:szCs w:val="28"/>
                <w:lang w:val="uk-UA" w:bidi="ar-SA"/>
              </w:rPr>
              <w:t>19</w:t>
            </w:r>
          </w:p>
        </w:tc>
        <w:tc>
          <w:tcPr>
            <w:tcW w:w="3119"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eastAsia="Times New Roman" w:hAnsi="Times New Roman" w:cs="Times New Roman"/>
                <w:sz w:val="28"/>
                <w:szCs w:val="28"/>
                <w:lang w:val="ru-RU"/>
              </w:rPr>
              <w:t>Відображення доходу від реалізації турпакета за цінами продажу</w:t>
            </w:r>
          </w:p>
        </w:tc>
        <w:tc>
          <w:tcPr>
            <w:tcW w:w="2693" w:type="dxa"/>
          </w:tcPr>
          <w:p w:rsidR="004D2650" w:rsidRPr="00A54627" w:rsidRDefault="004D2650" w:rsidP="00BA4549">
            <w:pPr>
              <w:shd w:val="clear" w:color="auto" w:fill="FFFFFF"/>
              <w:rPr>
                <w:rFonts w:ascii="Times New Roman" w:hAnsi="Times New Roman" w:cs="Times New Roman"/>
                <w:sz w:val="28"/>
                <w:szCs w:val="28"/>
              </w:rPr>
            </w:pPr>
            <w:r w:rsidRPr="00A54627">
              <w:rPr>
                <w:rFonts w:ascii="Times New Roman" w:hAnsi="Times New Roman" w:cs="Times New Roman"/>
                <w:sz w:val="28"/>
                <w:szCs w:val="28"/>
              </w:rPr>
              <w:t xml:space="preserve">361 </w:t>
            </w:r>
            <w:r w:rsidRPr="00A54627">
              <w:rPr>
                <w:rFonts w:ascii="Times New Roman" w:eastAsia="Times New Roman" w:hAnsi="Times New Roman" w:cs="Times New Roman"/>
                <w:sz w:val="28"/>
                <w:szCs w:val="28"/>
              </w:rPr>
              <w:t>«Роз</w:t>
            </w:r>
            <w:r w:rsidRPr="00A54627">
              <w:rPr>
                <w:rFonts w:ascii="Times New Roman" w:eastAsia="Times New Roman" w:hAnsi="Times New Roman" w:cs="Times New Roman"/>
                <w:sz w:val="28"/>
                <w:szCs w:val="28"/>
              </w:rPr>
              <w:softHyphen/>
              <w:t xml:space="preserve">рахунки </w:t>
            </w:r>
            <w:r w:rsidRPr="00A54627">
              <w:rPr>
                <w:rFonts w:ascii="Times New Roman" w:eastAsia="Times New Roman" w:hAnsi="Times New Roman" w:cs="Times New Roman"/>
                <w:sz w:val="28"/>
                <w:szCs w:val="28"/>
                <w:lang w:val="uk-UA"/>
              </w:rPr>
              <w:t>з</w:t>
            </w:r>
            <w:r w:rsidRPr="00A54627">
              <w:rPr>
                <w:rFonts w:ascii="Times New Roman" w:eastAsia="Times New Roman" w:hAnsi="Times New Roman" w:cs="Times New Roman"/>
                <w:sz w:val="28"/>
                <w:szCs w:val="28"/>
              </w:rPr>
              <w:t xml:space="preserve"> вітчизня</w:t>
            </w:r>
            <w:r w:rsidRPr="00A54627">
              <w:rPr>
                <w:rFonts w:ascii="Times New Roman" w:eastAsia="Times New Roman" w:hAnsi="Times New Roman" w:cs="Times New Roman"/>
                <w:sz w:val="28"/>
                <w:szCs w:val="28"/>
              </w:rPr>
              <w:softHyphen/>
              <w:t>ними покупцями»</w:t>
            </w:r>
          </w:p>
        </w:tc>
        <w:tc>
          <w:tcPr>
            <w:tcW w:w="2693" w:type="dxa"/>
          </w:tcPr>
          <w:p w:rsidR="004D2650" w:rsidRPr="00071F60" w:rsidRDefault="004D2650" w:rsidP="00BA4549">
            <w:pPr>
              <w:shd w:val="clear" w:color="auto" w:fill="FFFFFF"/>
              <w:rPr>
                <w:rFonts w:ascii="Times New Roman" w:hAnsi="Times New Roman" w:cs="Times New Roman"/>
                <w:sz w:val="28"/>
                <w:szCs w:val="28"/>
                <w:lang w:val="ru-RU"/>
              </w:rPr>
            </w:pPr>
            <w:r w:rsidRPr="00A54627">
              <w:rPr>
                <w:rFonts w:ascii="Times New Roman" w:hAnsi="Times New Roman" w:cs="Times New Roman"/>
                <w:color w:val="000000"/>
                <w:sz w:val="28"/>
                <w:szCs w:val="28"/>
                <w:lang w:val="uk-UA"/>
              </w:rPr>
              <w:t>703 «Дохід від реалізації робіт і послуг», субрахунок другого порядку «Дохід від реалізації туристичних послуг»</w:t>
            </w:r>
          </w:p>
        </w:tc>
      </w:tr>
      <w:tr w:rsidR="004D2650" w:rsidRPr="001D499B" w:rsidTr="00BA4549">
        <w:tc>
          <w:tcPr>
            <w:tcW w:w="567" w:type="dxa"/>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r w:rsidRPr="00A54627">
              <w:rPr>
                <w:rFonts w:ascii="Times New Roman" w:hAnsi="Times New Roman" w:cs="Times New Roman"/>
                <w:sz w:val="28"/>
                <w:szCs w:val="28"/>
                <w:lang w:val="uk-UA" w:bidi="ar-SA"/>
              </w:rPr>
              <w:t>20</w:t>
            </w:r>
          </w:p>
        </w:tc>
        <w:tc>
          <w:tcPr>
            <w:tcW w:w="3119"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eastAsia="Times New Roman" w:hAnsi="Times New Roman" w:cs="Times New Roman"/>
                <w:spacing w:val="-2"/>
                <w:sz w:val="28"/>
                <w:szCs w:val="28"/>
                <w:lang w:val="ru-RU"/>
              </w:rPr>
              <w:t xml:space="preserve">Зменшення доходу на суму </w:t>
            </w:r>
            <w:r w:rsidRPr="00A54627">
              <w:rPr>
                <w:rFonts w:ascii="Times New Roman" w:eastAsia="Times New Roman" w:hAnsi="Times New Roman" w:cs="Times New Roman"/>
                <w:spacing w:val="-1"/>
                <w:sz w:val="28"/>
                <w:szCs w:val="28"/>
                <w:lang w:val="ru-RU"/>
              </w:rPr>
              <w:t>податкового зобов</w:t>
            </w:r>
            <w:r>
              <w:rPr>
                <w:rFonts w:ascii="Times New Roman" w:eastAsia="Times New Roman" w:hAnsi="Times New Roman" w:cs="Times New Roman"/>
                <w:spacing w:val="-1"/>
                <w:sz w:val="28"/>
                <w:szCs w:val="28"/>
                <w:lang w:val="ru-RU"/>
              </w:rPr>
              <w:t>’</w:t>
            </w:r>
            <w:r w:rsidRPr="00A54627">
              <w:rPr>
                <w:rFonts w:ascii="Times New Roman" w:eastAsia="Times New Roman" w:hAnsi="Times New Roman" w:cs="Times New Roman"/>
                <w:spacing w:val="-1"/>
                <w:sz w:val="28"/>
                <w:szCs w:val="28"/>
                <w:lang w:val="ru-RU"/>
              </w:rPr>
              <w:t xml:space="preserve">язання з </w:t>
            </w:r>
            <w:r w:rsidRPr="00A54627">
              <w:rPr>
                <w:rFonts w:ascii="Times New Roman" w:eastAsia="Times New Roman" w:hAnsi="Times New Roman" w:cs="Times New Roman"/>
                <w:sz w:val="28"/>
                <w:szCs w:val="28"/>
                <w:lang w:val="ru-RU"/>
              </w:rPr>
              <w:t>ПДВ</w:t>
            </w:r>
          </w:p>
        </w:tc>
        <w:tc>
          <w:tcPr>
            <w:tcW w:w="2693"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hAnsi="Times New Roman" w:cs="Times New Roman"/>
                <w:color w:val="000000"/>
                <w:sz w:val="28"/>
                <w:szCs w:val="28"/>
                <w:lang w:val="uk-UA"/>
              </w:rPr>
              <w:t>703 «Дохід від реалізації робіт і послуг», субрахунок другого порядку «Дохід від реалізації туристичних послуг»</w:t>
            </w:r>
          </w:p>
        </w:tc>
        <w:tc>
          <w:tcPr>
            <w:tcW w:w="2693" w:type="dxa"/>
          </w:tcPr>
          <w:p w:rsidR="004D2650" w:rsidRPr="00A54627" w:rsidRDefault="004D2650" w:rsidP="00BA4549">
            <w:pPr>
              <w:shd w:val="clear" w:color="auto" w:fill="FFFFFF"/>
              <w:rPr>
                <w:rFonts w:ascii="Times New Roman" w:hAnsi="Times New Roman" w:cs="Times New Roman"/>
                <w:sz w:val="28"/>
                <w:szCs w:val="28"/>
              </w:rPr>
            </w:pPr>
            <w:r w:rsidRPr="00A54627">
              <w:rPr>
                <w:rFonts w:ascii="Times New Roman" w:hAnsi="Times New Roman" w:cs="Times New Roman"/>
                <w:sz w:val="28"/>
                <w:szCs w:val="28"/>
              </w:rPr>
              <w:t xml:space="preserve">643 </w:t>
            </w:r>
            <w:r w:rsidRPr="00A54627">
              <w:rPr>
                <w:rFonts w:ascii="Times New Roman" w:eastAsia="Times New Roman" w:hAnsi="Times New Roman" w:cs="Times New Roman"/>
                <w:sz w:val="28"/>
                <w:szCs w:val="28"/>
                <w:lang w:val="uk-UA"/>
              </w:rPr>
              <w:t>«</w:t>
            </w:r>
            <w:r w:rsidRPr="00A54627">
              <w:rPr>
                <w:rFonts w:ascii="Times New Roman" w:eastAsia="Times New Roman" w:hAnsi="Times New Roman" w:cs="Times New Roman"/>
                <w:sz w:val="28"/>
                <w:szCs w:val="28"/>
              </w:rPr>
              <w:t>Податкові зобов</w:t>
            </w:r>
            <w:r>
              <w:rPr>
                <w:rFonts w:ascii="Times New Roman" w:eastAsia="Times New Roman" w:hAnsi="Times New Roman" w:cs="Times New Roman"/>
                <w:sz w:val="28"/>
                <w:szCs w:val="28"/>
              </w:rPr>
              <w:t>’</w:t>
            </w:r>
            <w:r w:rsidRPr="00A54627">
              <w:rPr>
                <w:rFonts w:ascii="Times New Roman" w:eastAsia="Times New Roman" w:hAnsi="Times New Roman" w:cs="Times New Roman"/>
                <w:sz w:val="28"/>
                <w:szCs w:val="28"/>
              </w:rPr>
              <w:t>язання</w:t>
            </w:r>
            <w:r w:rsidRPr="00A54627">
              <w:rPr>
                <w:rFonts w:ascii="Times New Roman" w:eastAsia="Times New Roman" w:hAnsi="Times New Roman" w:cs="Times New Roman"/>
                <w:sz w:val="28"/>
                <w:szCs w:val="28"/>
                <w:lang w:val="uk-UA"/>
              </w:rPr>
              <w:t>»</w:t>
            </w:r>
          </w:p>
        </w:tc>
      </w:tr>
      <w:tr w:rsidR="004D2650" w:rsidRPr="001D499B" w:rsidTr="00BA4549">
        <w:tc>
          <w:tcPr>
            <w:tcW w:w="567" w:type="dxa"/>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r w:rsidRPr="00A54627">
              <w:rPr>
                <w:rFonts w:ascii="Times New Roman" w:hAnsi="Times New Roman" w:cs="Times New Roman"/>
                <w:sz w:val="28"/>
                <w:szCs w:val="28"/>
                <w:lang w:val="uk-UA" w:bidi="ar-SA"/>
              </w:rPr>
              <w:t>21</w:t>
            </w:r>
          </w:p>
        </w:tc>
        <w:tc>
          <w:tcPr>
            <w:tcW w:w="3119" w:type="dxa"/>
          </w:tcPr>
          <w:p w:rsidR="004D2650" w:rsidRPr="00A54627" w:rsidRDefault="004D2650" w:rsidP="00BA4549">
            <w:pPr>
              <w:shd w:val="clear" w:color="auto" w:fill="FFFFFF"/>
              <w:rPr>
                <w:rFonts w:ascii="Times New Roman" w:hAnsi="Times New Roman" w:cs="Times New Roman"/>
                <w:sz w:val="28"/>
                <w:szCs w:val="28"/>
                <w:lang w:val="uk-UA"/>
              </w:rPr>
            </w:pPr>
            <w:r w:rsidRPr="00A54627">
              <w:rPr>
                <w:rFonts w:ascii="Times New Roman" w:eastAsia="Times New Roman" w:hAnsi="Times New Roman" w:cs="Times New Roman"/>
                <w:spacing w:val="-2"/>
                <w:sz w:val="28"/>
                <w:szCs w:val="28"/>
              </w:rPr>
              <w:t xml:space="preserve">Відображення </w:t>
            </w:r>
            <w:r w:rsidRPr="00A54627">
              <w:rPr>
                <w:rFonts w:ascii="Times New Roman" w:eastAsia="Times New Roman" w:hAnsi="Times New Roman" w:cs="Times New Roman"/>
                <w:spacing w:val="-2"/>
                <w:sz w:val="28"/>
                <w:szCs w:val="28"/>
                <w:lang w:val="uk-UA"/>
              </w:rPr>
              <w:t xml:space="preserve">взаємозаліку </w:t>
            </w:r>
            <w:r w:rsidRPr="00A54627">
              <w:rPr>
                <w:rFonts w:ascii="Times New Roman" w:eastAsia="Times New Roman" w:hAnsi="Times New Roman" w:cs="Times New Roman"/>
                <w:spacing w:val="-2"/>
                <w:sz w:val="28"/>
                <w:szCs w:val="28"/>
              </w:rPr>
              <w:t>заборгованост</w:t>
            </w:r>
            <w:r w:rsidRPr="00A54627">
              <w:rPr>
                <w:rFonts w:ascii="Times New Roman" w:eastAsia="Times New Roman" w:hAnsi="Times New Roman" w:cs="Times New Roman"/>
                <w:spacing w:val="-2"/>
                <w:sz w:val="28"/>
                <w:szCs w:val="28"/>
                <w:lang w:val="uk-UA"/>
              </w:rPr>
              <w:t>ей</w:t>
            </w:r>
          </w:p>
        </w:tc>
        <w:tc>
          <w:tcPr>
            <w:tcW w:w="2693" w:type="dxa"/>
          </w:tcPr>
          <w:p w:rsidR="004D2650" w:rsidRPr="00A54627" w:rsidRDefault="004D2650" w:rsidP="00BA4549">
            <w:pPr>
              <w:shd w:val="clear" w:color="auto" w:fill="FFFFFF"/>
              <w:rPr>
                <w:rFonts w:ascii="Times New Roman" w:hAnsi="Times New Roman" w:cs="Times New Roman"/>
                <w:spacing w:val="-5"/>
                <w:sz w:val="28"/>
                <w:szCs w:val="28"/>
                <w:lang w:val="uk-UA"/>
              </w:rPr>
            </w:pPr>
            <w:r w:rsidRPr="00A54627">
              <w:rPr>
                <w:rFonts w:ascii="Times New Roman" w:hAnsi="Times New Roman" w:cs="Times New Roman"/>
                <w:spacing w:val="-5"/>
                <w:sz w:val="28"/>
                <w:szCs w:val="28"/>
                <w:lang w:val="ru-RU"/>
              </w:rPr>
              <w:t>631</w:t>
            </w:r>
            <w:r w:rsidRPr="00A54627">
              <w:rPr>
                <w:rFonts w:ascii="Times New Roman" w:hAnsi="Times New Roman" w:cs="Times New Roman"/>
                <w:spacing w:val="-5"/>
                <w:sz w:val="28"/>
                <w:szCs w:val="28"/>
                <w:lang w:val="uk-UA"/>
              </w:rPr>
              <w:t xml:space="preserve"> «Розрахунки з вітчизняними постачальниками», </w:t>
            </w:r>
          </w:p>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hAnsi="Times New Roman" w:cs="Times New Roman"/>
                <w:sz w:val="28"/>
                <w:szCs w:val="28"/>
                <w:lang w:val="ru-RU"/>
              </w:rPr>
              <w:t xml:space="preserve">685 </w:t>
            </w:r>
            <w:r w:rsidRPr="00A54627">
              <w:rPr>
                <w:rFonts w:ascii="Times New Roman" w:eastAsia="Times New Roman" w:hAnsi="Times New Roman" w:cs="Times New Roman"/>
                <w:spacing w:val="-6"/>
                <w:sz w:val="28"/>
                <w:szCs w:val="28"/>
                <w:lang w:val="ru-RU"/>
              </w:rPr>
              <w:t>«Розрахунк</w:t>
            </w:r>
            <w:r w:rsidRPr="00A54627">
              <w:rPr>
                <w:rFonts w:ascii="Times New Roman" w:eastAsia="Times New Roman" w:hAnsi="Times New Roman" w:cs="Times New Roman"/>
                <w:spacing w:val="-4"/>
                <w:sz w:val="28"/>
                <w:szCs w:val="28"/>
                <w:lang w:val="ru-RU"/>
              </w:rPr>
              <w:t xml:space="preserve">и з іншими </w:t>
            </w:r>
            <w:r w:rsidRPr="00A54627">
              <w:rPr>
                <w:rFonts w:ascii="Times New Roman" w:eastAsia="Times New Roman" w:hAnsi="Times New Roman" w:cs="Times New Roman"/>
                <w:spacing w:val="-16"/>
                <w:sz w:val="28"/>
                <w:szCs w:val="28"/>
                <w:lang w:val="ru-RU"/>
              </w:rPr>
              <w:t>кредиторами»</w:t>
            </w:r>
          </w:p>
        </w:tc>
        <w:tc>
          <w:tcPr>
            <w:tcW w:w="2693" w:type="dxa"/>
          </w:tcPr>
          <w:p w:rsidR="004D2650" w:rsidRPr="00A54627" w:rsidRDefault="004D2650" w:rsidP="00BA4549">
            <w:pPr>
              <w:shd w:val="clear" w:color="auto" w:fill="FFFFFF"/>
              <w:rPr>
                <w:rFonts w:ascii="Times New Roman" w:hAnsi="Times New Roman" w:cs="Times New Roman"/>
                <w:sz w:val="28"/>
                <w:szCs w:val="28"/>
              </w:rPr>
            </w:pPr>
            <w:r w:rsidRPr="00A54627">
              <w:rPr>
                <w:rFonts w:ascii="Times New Roman" w:hAnsi="Times New Roman" w:cs="Times New Roman"/>
                <w:sz w:val="28"/>
                <w:szCs w:val="28"/>
              </w:rPr>
              <w:t xml:space="preserve">361 </w:t>
            </w:r>
            <w:r w:rsidRPr="00A54627">
              <w:rPr>
                <w:rFonts w:ascii="Times New Roman" w:eastAsia="Times New Roman" w:hAnsi="Times New Roman" w:cs="Times New Roman"/>
                <w:sz w:val="28"/>
                <w:szCs w:val="28"/>
              </w:rPr>
              <w:t>«Роз</w:t>
            </w:r>
            <w:r w:rsidRPr="00A54627">
              <w:rPr>
                <w:rFonts w:ascii="Times New Roman" w:eastAsia="Times New Roman" w:hAnsi="Times New Roman" w:cs="Times New Roman"/>
                <w:sz w:val="28"/>
                <w:szCs w:val="28"/>
              </w:rPr>
              <w:softHyphen/>
              <w:t xml:space="preserve">рахунки </w:t>
            </w:r>
            <w:r w:rsidRPr="00A54627">
              <w:rPr>
                <w:rFonts w:ascii="Times New Roman" w:eastAsia="Times New Roman" w:hAnsi="Times New Roman" w:cs="Times New Roman"/>
                <w:sz w:val="28"/>
                <w:szCs w:val="28"/>
                <w:lang w:val="uk-UA"/>
              </w:rPr>
              <w:t>з</w:t>
            </w:r>
            <w:r w:rsidRPr="00A54627">
              <w:rPr>
                <w:rFonts w:ascii="Times New Roman" w:eastAsia="Times New Roman" w:hAnsi="Times New Roman" w:cs="Times New Roman"/>
                <w:sz w:val="28"/>
                <w:szCs w:val="28"/>
              </w:rPr>
              <w:t xml:space="preserve"> вітчизня</w:t>
            </w:r>
            <w:r w:rsidRPr="00A54627">
              <w:rPr>
                <w:rFonts w:ascii="Times New Roman" w:eastAsia="Times New Roman" w:hAnsi="Times New Roman" w:cs="Times New Roman"/>
                <w:sz w:val="28"/>
                <w:szCs w:val="28"/>
              </w:rPr>
              <w:softHyphen/>
              <w:t>ними покупцями»</w:t>
            </w:r>
          </w:p>
        </w:tc>
      </w:tr>
      <w:tr w:rsidR="004D2650" w:rsidRPr="001D499B" w:rsidTr="00BA4549">
        <w:tc>
          <w:tcPr>
            <w:tcW w:w="567" w:type="dxa"/>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r w:rsidRPr="00A54627">
              <w:rPr>
                <w:rFonts w:ascii="Times New Roman" w:hAnsi="Times New Roman" w:cs="Times New Roman"/>
                <w:sz w:val="28"/>
                <w:szCs w:val="28"/>
                <w:lang w:val="uk-UA" w:bidi="ar-SA"/>
              </w:rPr>
              <w:t>22</w:t>
            </w:r>
          </w:p>
        </w:tc>
        <w:tc>
          <w:tcPr>
            <w:tcW w:w="3119"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eastAsia="Times New Roman" w:hAnsi="Times New Roman" w:cs="Times New Roman"/>
                <w:sz w:val="28"/>
                <w:szCs w:val="28"/>
                <w:lang w:val="ru-RU"/>
              </w:rPr>
              <w:t>Списання агентської винагороди (без ПДВ)</w:t>
            </w:r>
          </w:p>
        </w:tc>
        <w:tc>
          <w:tcPr>
            <w:tcW w:w="2693" w:type="dxa"/>
          </w:tcPr>
          <w:p w:rsidR="004D2650" w:rsidRPr="00A54627" w:rsidRDefault="004D2650" w:rsidP="00BA4549">
            <w:pPr>
              <w:shd w:val="clear" w:color="auto" w:fill="FFFFFF"/>
              <w:rPr>
                <w:rFonts w:ascii="Times New Roman" w:hAnsi="Times New Roman" w:cs="Times New Roman"/>
                <w:sz w:val="28"/>
                <w:szCs w:val="28"/>
              </w:rPr>
            </w:pPr>
            <w:r w:rsidRPr="00A54627">
              <w:rPr>
                <w:rFonts w:ascii="Times New Roman" w:hAnsi="Times New Roman" w:cs="Times New Roman"/>
                <w:sz w:val="28"/>
                <w:szCs w:val="28"/>
              </w:rPr>
              <w:t>93</w:t>
            </w:r>
            <w:r w:rsidRPr="00A54627">
              <w:rPr>
                <w:rFonts w:ascii="Times New Roman" w:hAnsi="Times New Roman" w:cs="Times New Roman"/>
                <w:sz w:val="28"/>
                <w:szCs w:val="28"/>
                <w:lang w:val="uk-UA"/>
              </w:rPr>
              <w:t xml:space="preserve"> «Витрати на збут»</w:t>
            </w:r>
          </w:p>
        </w:tc>
        <w:tc>
          <w:tcPr>
            <w:tcW w:w="2693" w:type="dxa"/>
          </w:tcPr>
          <w:p w:rsidR="004D2650" w:rsidRPr="00A54627" w:rsidRDefault="004D2650" w:rsidP="00BA4549">
            <w:pPr>
              <w:shd w:val="clear" w:color="auto" w:fill="FFFFFF"/>
              <w:rPr>
                <w:rFonts w:ascii="Times New Roman" w:hAnsi="Times New Roman" w:cs="Times New Roman"/>
                <w:spacing w:val="-5"/>
                <w:sz w:val="28"/>
                <w:szCs w:val="28"/>
                <w:lang w:val="uk-UA"/>
              </w:rPr>
            </w:pPr>
            <w:r w:rsidRPr="00A54627">
              <w:rPr>
                <w:rFonts w:ascii="Times New Roman" w:hAnsi="Times New Roman" w:cs="Times New Roman"/>
                <w:spacing w:val="-5"/>
                <w:sz w:val="28"/>
                <w:szCs w:val="28"/>
                <w:lang w:val="ru-RU"/>
              </w:rPr>
              <w:t>631</w:t>
            </w:r>
            <w:r w:rsidRPr="00A54627">
              <w:rPr>
                <w:rFonts w:ascii="Times New Roman" w:hAnsi="Times New Roman" w:cs="Times New Roman"/>
                <w:spacing w:val="-5"/>
                <w:sz w:val="28"/>
                <w:szCs w:val="28"/>
                <w:lang w:val="uk-UA"/>
              </w:rPr>
              <w:t xml:space="preserve"> «Розрахунки з вітчизняними постачальниками», </w:t>
            </w:r>
          </w:p>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hAnsi="Times New Roman" w:cs="Times New Roman"/>
                <w:sz w:val="28"/>
                <w:szCs w:val="28"/>
                <w:lang w:val="ru-RU"/>
              </w:rPr>
              <w:t xml:space="preserve">685 </w:t>
            </w:r>
            <w:r w:rsidRPr="00A54627">
              <w:rPr>
                <w:rFonts w:ascii="Times New Roman" w:eastAsia="Times New Roman" w:hAnsi="Times New Roman" w:cs="Times New Roman"/>
                <w:spacing w:val="-6"/>
                <w:sz w:val="28"/>
                <w:szCs w:val="28"/>
                <w:lang w:val="ru-RU"/>
              </w:rPr>
              <w:t>«Розрахунк</w:t>
            </w:r>
            <w:r w:rsidRPr="00A54627">
              <w:rPr>
                <w:rFonts w:ascii="Times New Roman" w:eastAsia="Times New Roman" w:hAnsi="Times New Roman" w:cs="Times New Roman"/>
                <w:spacing w:val="-4"/>
                <w:sz w:val="28"/>
                <w:szCs w:val="28"/>
                <w:lang w:val="ru-RU"/>
              </w:rPr>
              <w:t xml:space="preserve">и з іншими </w:t>
            </w:r>
            <w:r w:rsidRPr="00A54627">
              <w:rPr>
                <w:rFonts w:ascii="Times New Roman" w:eastAsia="Times New Roman" w:hAnsi="Times New Roman" w:cs="Times New Roman"/>
                <w:spacing w:val="-16"/>
                <w:sz w:val="28"/>
                <w:szCs w:val="28"/>
                <w:lang w:val="ru-RU"/>
              </w:rPr>
              <w:t>кредиторами»</w:t>
            </w:r>
          </w:p>
        </w:tc>
      </w:tr>
    </w:tbl>
    <w:p w:rsidR="004D2650" w:rsidRPr="0060489E" w:rsidRDefault="004D2650" w:rsidP="0060489E">
      <w:pPr>
        <w:spacing w:after="120" w:line="240" w:lineRule="auto"/>
        <w:jc w:val="right"/>
        <w:rPr>
          <w:rFonts w:ascii="Times New Roman" w:hAnsi="Times New Roman" w:cs="Times New Roman"/>
          <w:i/>
          <w:sz w:val="24"/>
          <w:szCs w:val="24"/>
        </w:rPr>
      </w:pPr>
      <w:r w:rsidRPr="0060489E">
        <w:rPr>
          <w:rFonts w:ascii="Times New Roman" w:hAnsi="Times New Roman" w:cs="Times New Roman"/>
          <w:i/>
          <w:sz w:val="24"/>
          <w:szCs w:val="24"/>
        </w:rPr>
        <w:lastRenderedPageBreak/>
        <w:t>Продовження табл. 1</w:t>
      </w:r>
    </w:p>
    <w:tbl>
      <w:tblPr>
        <w:tblStyle w:val="TableGrid"/>
        <w:tblW w:w="9072" w:type="dxa"/>
        <w:tblInd w:w="108" w:type="dxa"/>
        <w:tblLayout w:type="fixed"/>
        <w:tblLook w:val="04A0" w:firstRow="1" w:lastRow="0" w:firstColumn="1" w:lastColumn="0" w:noHBand="0" w:noVBand="1"/>
      </w:tblPr>
      <w:tblGrid>
        <w:gridCol w:w="567"/>
        <w:gridCol w:w="3119"/>
        <w:gridCol w:w="2693"/>
        <w:gridCol w:w="2693"/>
      </w:tblGrid>
      <w:tr w:rsidR="004D2650" w:rsidRPr="001D499B" w:rsidTr="00BA4549">
        <w:tc>
          <w:tcPr>
            <w:tcW w:w="567" w:type="dxa"/>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r w:rsidRPr="00A54627">
              <w:rPr>
                <w:rFonts w:ascii="Times New Roman" w:hAnsi="Times New Roman" w:cs="Times New Roman"/>
                <w:sz w:val="28"/>
                <w:szCs w:val="28"/>
                <w:lang w:val="uk-UA" w:bidi="ar-SA"/>
              </w:rPr>
              <w:t>23</w:t>
            </w:r>
          </w:p>
        </w:tc>
        <w:tc>
          <w:tcPr>
            <w:tcW w:w="3119"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eastAsia="Times New Roman" w:hAnsi="Times New Roman" w:cs="Times New Roman"/>
                <w:spacing w:val="-2"/>
                <w:sz w:val="28"/>
                <w:szCs w:val="28"/>
                <w:lang w:val="ru-RU"/>
              </w:rPr>
              <w:t xml:space="preserve">Відображення податкового кредиту з ПДВ у складі комісійної </w:t>
            </w:r>
            <w:r w:rsidRPr="00A54627">
              <w:rPr>
                <w:rFonts w:ascii="Times New Roman" w:eastAsia="Times New Roman" w:hAnsi="Times New Roman" w:cs="Times New Roman"/>
                <w:sz w:val="28"/>
                <w:szCs w:val="28"/>
                <w:lang w:val="ru-RU"/>
              </w:rPr>
              <w:t>винагороди</w:t>
            </w:r>
          </w:p>
        </w:tc>
        <w:tc>
          <w:tcPr>
            <w:tcW w:w="2693"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hAnsi="Times New Roman" w:cs="Times New Roman"/>
                <w:sz w:val="28"/>
                <w:szCs w:val="28"/>
                <w:lang w:val="ru-RU"/>
              </w:rPr>
              <w:t xml:space="preserve">641 </w:t>
            </w:r>
            <w:r w:rsidRPr="00A54627">
              <w:rPr>
                <w:rFonts w:ascii="Times New Roman" w:eastAsia="Times New Roman" w:hAnsi="Times New Roman" w:cs="Times New Roman"/>
                <w:sz w:val="28"/>
                <w:szCs w:val="28"/>
                <w:lang w:val="ru-RU"/>
              </w:rPr>
              <w:t xml:space="preserve">«Розрахунки за податками», </w:t>
            </w:r>
            <w:r w:rsidRPr="00A54627">
              <w:rPr>
                <w:rFonts w:ascii="Times New Roman" w:hAnsi="Times New Roman" w:cs="Times New Roman"/>
                <w:color w:val="000000"/>
                <w:sz w:val="28"/>
                <w:szCs w:val="28"/>
                <w:lang w:val="ru-RU"/>
              </w:rPr>
              <w:t>субрахунок другого порядку «</w:t>
            </w:r>
            <w:r w:rsidRPr="00A54627">
              <w:rPr>
                <w:rFonts w:ascii="Times New Roman" w:eastAsia="Times New Roman" w:hAnsi="Times New Roman" w:cs="Times New Roman"/>
                <w:sz w:val="28"/>
                <w:szCs w:val="28"/>
                <w:lang w:val="ru-RU"/>
              </w:rPr>
              <w:t>ПДВ»</w:t>
            </w:r>
          </w:p>
        </w:tc>
        <w:tc>
          <w:tcPr>
            <w:tcW w:w="2693" w:type="dxa"/>
          </w:tcPr>
          <w:p w:rsidR="004D2650" w:rsidRPr="00A54627" w:rsidRDefault="004D2650" w:rsidP="00BA4549">
            <w:pPr>
              <w:shd w:val="clear" w:color="auto" w:fill="FFFFFF"/>
              <w:rPr>
                <w:rFonts w:ascii="Times New Roman" w:hAnsi="Times New Roman" w:cs="Times New Roman"/>
                <w:spacing w:val="-5"/>
                <w:sz w:val="28"/>
                <w:szCs w:val="28"/>
                <w:lang w:val="uk-UA"/>
              </w:rPr>
            </w:pPr>
            <w:r w:rsidRPr="00A54627">
              <w:rPr>
                <w:rFonts w:ascii="Times New Roman" w:hAnsi="Times New Roman" w:cs="Times New Roman"/>
                <w:spacing w:val="-5"/>
                <w:sz w:val="28"/>
                <w:szCs w:val="28"/>
                <w:lang w:val="ru-RU"/>
              </w:rPr>
              <w:t>631</w:t>
            </w:r>
            <w:r w:rsidRPr="00A54627">
              <w:rPr>
                <w:rFonts w:ascii="Times New Roman" w:hAnsi="Times New Roman" w:cs="Times New Roman"/>
                <w:spacing w:val="-5"/>
                <w:sz w:val="28"/>
                <w:szCs w:val="28"/>
                <w:lang w:val="uk-UA"/>
              </w:rPr>
              <w:t xml:space="preserve"> «Розрахунки з вітчизняними постачальниками», </w:t>
            </w:r>
          </w:p>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hAnsi="Times New Roman" w:cs="Times New Roman"/>
                <w:sz w:val="28"/>
                <w:szCs w:val="28"/>
                <w:lang w:val="ru-RU"/>
              </w:rPr>
              <w:t xml:space="preserve">685 </w:t>
            </w:r>
            <w:r w:rsidRPr="00A54627">
              <w:rPr>
                <w:rFonts w:ascii="Times New Roman" w:eastAsia="Times New Roman" w:hAnsi="Times New Roman" w:cs="Times New Roman"/>
                <w:spacing w:val="-6"/>
                <w:sz w:val="28"/>
                <w:szCs w:val="28"/>
                <w:lang w:val="ru-RU"/>
              </w:rPr>
              <w:t>«Розрахунк</w:t>
            </w:r>
            <w:r w:rsidRPr="00A54627">
              <w:rPr>
                <w:rFonts w:ascii="Times New Roman" w:eastAsia="Times New Roman" w:hAnsi="Times New Roman" w:cs="Times New Roman"/>
                <w:spacing w:val="-4"/>
                <w:sz w:val="28"/>
                <w:szCs w:val="28"/>
                <w:lang w:val="ru-RU"/>
              </w:rPr>
              <w:t xml:space="preserve">и з іншими </w:t>
            </w:r>
            <w:r w:rsidRPr="00A54627">
              <w:rPr>
                <w:rFonts w:ascii="Times New Roman" w:eastAsia="Times New Roman" w:hAnsi="Times New Roman" w:cs="Times New Roman"/>
                <w:spacing w:val="-16"/>
                <w:sz w:val="28"/>
                <w:szCs w:val="28"/>
                <w:lang w:val="ru-RU"/>
              </w:rPr>
              <w:t>кредиторами»</w:t>
            </w:r>
          </w:p>
        </w:tc>
      </w:tr>
      <w:tr w:rsidR="004D2650" w:rsidRPr="001D499B" w:rsidTr="00BA4549">
        <w:tc>
          <w:tcPr>
            <w:tcW w:w="567" w:type="dxa"/>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r w:rsidRPr="00A54627">
              <w:rPr>
                <w:rFonts w:ascii="Times New Roman" w:hAnsi="Times New Roman" w:cs="Times New Roman"/>
                <w:sz w:val="28"/>
                <w:szCs w:val="28"/>
                <w:lang w:val="uk-UA" w:bidi="ar-SA"/>
              </w:rPr>
              <w:t>24</w:t>
            </w:r>
          </w:p>
        </w:tc>
        <w:tc>
          <w:tcPr>
            <w:tcW w:w="3119"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eastAsia="Times New Roman" w:hAnsi="Times New Roman" w:cs="Times New Roman"/>
                <w:spacing w:val="-2"/>
                <w:sz w:val="28"/>
                <w:szCs w:val="28"/>
                <w:lang w:val="ru-RU"/>
              </w:rPr>
              <w:t xml:space="preserve">Списання витрат на збут на </w:t>
            </w:r>
            <w:r w:rsidRPr="00A54627">
              <w:rPr>
                <w:rFonts w:ascii="Times New Roman" w:eastAsia="Times New Roman" w:hAnsi="Times New Roman" w:cs="Times New Roman"/>
                <w:sz w:val="28"/>
                <w:szCs w:val="28"/>
                <w:lang w:val="ru-RU"/>
              </w:rPr>
              <w:t>фінансові результати</w:t>
            </w:r>
          </w:p>
        </w:tc>
        <w:tc>
          <w:tcPr>
            <w:tcW w:w="2693" w:type="dxa"/>
          </w:tcPr>
          <w:p w:rsidR="004D2650" w:rsidRPr="00A54627" w:rsidRDefault="004D2650" w:rsidP="00BA4549">
            <w:pPr>
              <w:shd w:val="clear" w:color="auto" w:fill="FFFFFF"/>
              <w:rPr>
                <w:rFonts w:ascii="Times New Roman" w:hAnsi="Times New Roman" w:cs="Times New Roman"/>
                <w:sz w:val="28"/>
                <w:szCs w:val="28"/>
              </w:rPr>
            </w:pPr>
            <w:r w:rsidRPr="00A54627">
              <w:rPr>
                <w:rFonts w:ascii="Times New Roman" w:hAnsi="Times New Roman" w:cs="Times New Roman"/>
                <w:sz w:val="28"/>
                <w:szCs w:val="28"/>
              </w:rPr>
              <w:t xml:space="preserve">791 </w:t>
            </w:r>
            <w:r w:rsidRPr="00A54627">
              <w:rPr>
                <w:rFonts w:ascii="Times New Roman" w:eastAsia="Times New Roman" w:hAnsi="Times New Roman" w:cs="Times New Roman"/>
                <w:sz w:val="28"/>
                <w:szCs w:val="28"/>
              </w:rPr>
              <w:t>«Ре</w:t>
            </w:r>
            <w:r w:rsidRPr="00A54627">
              <w:rPr>
                <w:rFonts w:ascii="Times New Roman" w:eastAsia="Times New Roman" w:hAnsi="Times New Roman" w:cs="Times New Roman"/>
                <w:sz w:val="28"/>
                <w:szCs w:val="28"/>
              </w:rPr>
              <w:softHyphen/>
              <w:t>зультат основної діяльності»</w:t>
            </w:r>
          </w:p>
        </w:tc>
        <w:tc>
          <w:tcPr>
            <w:tcW w:w="2693" w:type="dxa"/>
          </w:tcPr>
          <w:p w:rsidR="004D2650" w:rsidRPr="00A54627" w:rsidRDefault="004D2650" w:rsidP="00BA4549">
            <w:pPr>
              <w:shd w:val="clear" w:color="auto" w:fill="FFFFFF"/>
              <w:rPr>
                <w:rFonts w:ascii="Times New Roman" w:hAnsi="Times New Roman" w:cs="Times New Roman"/>
                <w:sz w:val="28"/>
                <w:szCs w:val="28"/>
                <w:lang w:val="uk-UA"/>
              </w:rPr>
            </w:pPr>
            <w:r w:rsidRPr="00A54627">
              <w:rPr>
                <w:rFonts w:ascii="Times New Roman" w:hAnsi="Times New Roman" w:cs="Times New Roman"/>
                <w:sz w:val="28"/>
                <w:szCs w:val="28"/>
              </w:rPr>
              <w:t>93</w:t>
            </w:r>
            <w:r w:rsidRPr="00A54627">
              <w:rPr>
                <w:rFonts w:ascii="Times New Roman" w:hAnsi="Times New Roman" w:cs="Times New Roman"/>
                <w:sz w:val="28"/>
                <w:szCs w:val="28"/>
                <w:lang w:val="uk-UA"/>
              </w:rPr>
              <w:t xml:space="preserve"> «Витрати на збут»</w:t>
            </w:r>
          </w:p>
        </w:tc>
      </w:tr>
      <w:tr w:rsidR="004D2650" w:rsidRPr="001D499B" w:rsidTr="00BA4549">
        <w:tc>
          <w:tcPr>
            <w:tcW w:w="567" w:type="dxa"/>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r w:rsidRPr="00A54627">
              <w:rPr>
                <w:rFonts w:ascii="Times New Roman" w:hAnsi="Times New Roman" w:cs="Times New Roman"/>
                <w:sz w:val="28"/>
                <w:szCs w:val="28"/>
                <w:lang w:val="uk-UA" w:bidi="ar-SA"/>
              </w:rPr>
              <w:t>25</w:t>
            </w:r>
          </w:p>
        </w:tc>
        <w:tc>
          <w:tcPr>
            <w:tcW w:w="3119"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eastAsia="Times New Roman" w:hAnsi="Times New Roman" w:cs="Times New Roman"/>
                <w:spacing w:val="-4"/>
                <w:sz w:val="28"/>
                <w:szCs w:val="28"/>
                <w:lang w:val="ru-RU"/>
              </w:rPr>
              <w:t xml:space="preserve">Списання в кінці звітного періоду фактичної виробничої собівартості туристичних </w:t>
            </w:r>
            <w:r w:rsidRPr="00A54627">
              <w:rPr>
                <w:rFonts w:ascii="Times New Roman" w:eastAsia="Times New Roman" w:hAnsi="Times New Roman" w:cs="Times New Roman"/>
                <w:spacing w:val="-3"/>
                <w:sz w:val="28"/>
                <w:szCs w:val="28"/>
                <w:lang w:val="ru-RU"/>
              </w:rPr>
              <w:t>послуг на собівартість їх реалізації</w:t>
            </w:r>
          </w:p>
        </w:tc>
        <w:tc>
          <w:tcPr>
            <w:tcW w:w="2693"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hAnsi="Times New Roman" w:cs="Times New Roman"/>
                <w:color w:val="000000"/>
                <w:sz w:val="28"/>
                <w:szCs w:val="28"/>
                <w:lang w:val="ru-RU"/>
              </w:rPr>
              <w:t>903 «Собівартість реалізованих робіт та послуг»</w:t>
            </w:r>
            <w:r w:rsidRPr="00A54627">
              <w:rPr>
                <w:rFonts w:ascii="Times New Roman" w:hAnsi="Times New Roman" w:cs="Times New Roman"/>
                <w:color w:val="000000"/>
                <w:sz w:val="28"/>
                <w:szCs w:val="28"/>
                <w:lang w:val="uk-UA"/>
              </w:rPr>
              <w:t>,</w:t>
            </w:r>
            <w:r w:rsidRPr="00A54627">
              <w:rPr>
                <w:rFonts w:ascii="Times New Roman" w:hAnsi="Times New Roman" w:cs="Times New Roman"/>
                <w:color w:val="000000"/>
                <w:sz w:val="28"/>
                <w:szCs w:val="28"/>
                <w:lang w:val="ru-RU"/>
              </w:rPr>
              <w:t xml:space="preserve"> субраху</w:t>
            </w:r>
            <w:r>
              <w:rPr>
                <w:rFonts w:ascii="Times New Roman" w:hAnsi="Times New Roman" w:cs="Times New Roman"/>
                <w:color w:val="000000"/>
                <w:sz w:val="28"/>
                <w:szCs w:val="28"/>
                <w:lang w:val="ru-RU"/>
              </w:rPr>
              <w:t>-</w:t>
            </w:r>
            <w:r w:rsidRPr="00A54627">
              <w:rPr>
                <w:rFonts w:ascii="Times New Roman" w:hAnsi="Times New Roman" w:cs="Times New Roman"/>
                <w:color w:val="000000"/>
                <w:sz w:val="28"/>
                <w:szCs w:val="28"/>
                <w:lang w:val="ru-RU"/>
              </w:rPr>
              <w:t>нок другого порядку «Собівартість реалі</w:t>
            </w:r>
            <w:r>
              <w:rPr>
                <w:rFonts w:ascii="Times New Roman" w:hAnsi="Times New Roman" w:cs="Times New Roman"/>
                <w:color w:val="000000"/>
                <w:sz w:val="28"/>
                <w:szCs w:val="28"/>
                <w:lang w:val="ru-RU"/>
              </w:rPr>
              <w:t>-</w:t>
            </w:r>
            <w:r w:rsidRPr="00A54627">
              <w:rPr>
                <w:rFonts w:ascii="Times New Roman" w:hAnsi="Times New Roman" w:cs="Times New Roman"/>
                <w:color w:val="000000"/>
                <w:sz w:val="28"/>
                <w:szCs w:val="28"/>
                <w:lang w:val="ru-RU"/>
              </w:rPr>
              <w:t>зованих туристич</w:t>
            </w:r>
            <w:r>
              <w:rPr>
                <w:rFonts w:ascii="Times New Roman" w:hAnsi="Times New Roman" w:cs="Times New Roman"/>
                <w:color w:val="000000"/>
                <w:sz w:val="28"/>
                <w:szCs w:val="28"/>
                <w:lang w:val="ru-RU"/>
              </w:rPr>
              <w:t>-</w:t>
            </w:r>
            <w:r w:rsidRPr="00A54627">
              <w:rPr>
                <w:rFonts w:ascii="Times New Roman" w:hAnsi="Times New Roman" w:cs="Times New Roman"/>
                <w:color w:val="000000"/>
                <w:sz w:val="28"/>
                <w:szCs w:val="28"/>
                <w:lang w:val="ru-RU"/>
              </w:rPr>
              <w:t>них послуг»</w:t>
            </w:r>
          </w:p>
        </w:tc>
        <w:tc>
          <w:tcPr>
            <w:tcW w:w="2693"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hAnsi="Times New Roman" w:cs="Times New Roman"/>
                <w:sz w:val="28"/>
                <w:szCs w:val="28"/>
                <w:lang w:val="ru-RU"/>
              </w:rPr>
              <w:t>23</w:t>
            </w:r>
            <w:r w:rsidRPr="00A54627">
              <w:rPr>
                <w:rFonts w:ascii="Times New Roman" w:eastAsia="Times New Roman" w:hAnsi="Times New Roman" w:cs="Times New Roman"/>
                <w:spacing w:val="-3"/>
                <w:sz w:val="28"/>
                <w:szCs w:val="28"/>
                <w:lang w:val="ru-RU"/>
              </w:rPr>
              <w:t xml:space="preserve"> «Виробництво</w:t>
            </w:r>
            <w:r w:rsidRPr="00A54627">
              <w:rPr>
                <w:rFonts w:ascii="Times New Roman" w:eastAsia="Times New Roman" w:hAnsi="Times New Roman" w:cs="Times New Roman"/>
                <w:spacing w:val="-4"/>
                <w:sz w:val="28"/>
                <w:szCs w:val="28"/>
                <w:lang w:val="ru-RU"/>
              </w:rPr>
              <w:t>»</w:t>
            </w:r>
            <w:r w:rsidRPr="00A54627">
              <w:rPr>
                <w:rFonts w:ascii="Times New Roman" w:eastAsia="Times New Roman" w:hAnsi="Times New Roman" w:cs="Times New Roman"/>
                <w:sz w:val="28"/>
                <w:szCs w:val="28"/>
                <w:lang w:val="ru-RU"/>
              </w:rPr>
              <w:t xml:space="preserve">, </w:t>
            </w:r>
            <w:r w:rsidRPr="00A54627">
              <w:rPr>
                <w:rFonts w:ascii="Times New Roman" w:hAnsi="Times New Roman" w:cs="Times New Roman"/>
                <w:color w:val="000000"/>
                <w:sz w:val="28"/>
                <w:szCs w:val="28"/>
                <w:lang w:val="ru-RU"/>
              </w:rPr>
              <w:t xml:space="preserve">субрахунок </w:t>
            </w:r>
            <w:r w:rsidRPr="00A54627">
              <w:rPr>
                <w:rFonts w:ascii="Times New Roman" w:eastAsia="Times New Roman" w:hAnsi="Times New Roman" w:cs="Times New Roman"/>
                <w:spacing w:val="-3"/>
                <w:sz w:val="28"/>
                <w:szCs w:val="28"/>
                <w:lang w:val="ru-RU"/>
              </w:rPr>
              <w:t>«Виробництво туристичних по</w:t>
            </w:r>
            <w:r w:rsidRPr="00A54627">
              <w:rPr>
                <w:rFonts w:ascii="Times New Roman" w:eastAsia="Times New Roman" w:hAnsi="Times New Roman" w:cs="Times New Roman"/>
                <w:spacing w:val="-4"/>
                <w:sz w:val="28"/>
                <w:szCs w:val="28"/>
                <w:lang w:val="ru-RU"/>
              </w:rPr>
              <w:t>слуг»</w:t>
            </w:r>
          </w:p>
        </w:tc>
      </w:tr>
      <w:tr w:rsidR="004D2650" w:rsidRPr="001D499B" w:rsidTr="00BA4549">
        <w:tc>
          <w:tcPr>
            <w:tcW w:w="567" w:type="dxa"/>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r w:rsidRPr="00A54627">
              <w:rPr>
                <w:rFonts w:ascii="Times New Roman" w:hAnsi="Times New Roman" w:cs="Times New Roman"/>
                <w:sz w:val="28"/>
                <w:szCs w:val="28"/>
                <w:lang w:val="uk-UA" w:bidi="ar-SA"/>
              </w:rPr>
              <w:t>26</w:t>
            </w:r>
          </w:p>
        </w:tc>
        <w:tc>
          <w:tcPr>
            <w:tcW w:w="3119"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eastAsia="Times New Roman" w:hAnsi="Times New Roman" w:cs="Times New Roman"/>
                <w:spacing w:val="-3"/>
                <w:sz w:val="28"/>
                <w:szCs w:val="28"/>
                <w:lang w:val="ru-RU"/>
              </w:rPr>
              <w:t>Списання в кінці місяця собівартості реалізованих ту</w:t>
            </w:r>
            <w:r w:rsidRPr="00A54627">
              <w:rPr>
                <w:rFonts w:ascii="Times New Roman" w:eastAsia="Times New Roman" w:hAnsi="Times New Roman" w:cs="Times New Roman"/>
                <w:spacing w:val="-4"/>
                <w:sz w:val="28"/>
                <w:szCs w:val="28"/>
                <w:lang w:val="ru-RU"/>
              </w:rPr>
              <w:t>ристичних послуг на фінансові результати</w:t>
            </w:r>
          </w:p>
        </w:tc>
        <w:tc>
          <w:tcPr>
            <w:tcW w:w="2693" w:type="dxa"/>
          </w:tcPr>
          <w:p w:rsidR="004D2650" w:rsidRPr="00A54627" w:rsidRDefault="004D2650" w:rsidP="00BA4549">
            <w:pPr>
              <w:shd w:val="clear" w:color="auto" w:fill="FFFFFF"/>
              <w:rPr>
                <w:rFonts w:ascii="Times New Roman" w:hAnsi="Times New Roman" w:cs="Times New Roman"/>
                <w:sz w:val="28"/>
                <w:szCs w:val="28"/>
              </w:rPr>
            </w:pPr>
            <w:r w:rsidRPr="00A54627">
              <w:rPr>
                <w:rFonts w:ascii="Times New Roman" w:hAnsi="Times New Roman" w:cs="Times New Roman"/>
                <w:sz w:val="28"/>
                <w:szCs w:val="28"/>
              </w:rPr>
              <w:t xml:space="preserve">791 </w:t>
            </w:r>
            <w:r w:rsidRPr="00A54627">
              <w:rPr>
                <w:rFonts w:ascii="Times New Roman" w:eastAsia="Times New Roman" w:hAnsi="Times New Roman" w:cs="Times New Roman"/>
                <w:sz w:val="28"/>
                <w:szCs w:val="28"/>
              </w:rPr>
              <w:t>«Ре</w:t>
            </w:r>
            <w:r w:rsidRPr="00A54627">
              <w:rPr>
                <w:rFonts w:ascii="Times New Roman" w:eastAsia="Times New Roman" w:hAnsi="Times New Roman" w:cs="Times New Roman"/>
                <w:sz w:val="28"/>
                <w:szCs w:val="28"/>
              </w:rPr>
              <w:softHyphen/>
              <w:t>зультат основної діяльності»</w:t>
            </w:r>
          </w:p>
        </w:tc>
        <w:tc>
          <w:tcPr>
            <w:tcW w:w="2693"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hAnsi="Times New Roman" w:cs="Times New Roman"/>
                <w:color w:val="000000"/>
                <w:sz w:val="28"/>
                <w:szCs w:val="28"/>
                <w:lang w:val="ru-RU"/>
              </w:rPr>
              <w:t>903 «Собівартість реалізованих робіт та послуг»</w:t>
            </w:r>
            <w:r w:rsidRPr="00A54627">
              <w:rPr>
                <w:rFonts w:ascii="Times New Roman" w:hAnsi="Times New Roman" w:cs="Times New Roman"/>
                <w:color w:val="000000"/>
                <w:sz w:val="28"/>
                <w:szCs w:val="28"/>
                <w:lang w:val="uk-UA"/>
              </w:rPr>
              <w:t>,</w:t>
            </w:r>
            <w:r w:rsidRPr="00A54627">
              <w:rPr>
                <w:rFonts w:ascii="Times New Roman" w:hAnsi="Times New Roman" w:cs="Times New Roman"/>
                <w:color w:val="000000"/>
                <w:sz w:val="28"/>
                <w:szCs w:val="28"/>
                <w:lang w:val="ru-RU"/>
              </w:rPr>
              <w:t xml:space="preserve"> субраху</w:t>
            </w:r>
            <w:r>
              <w:rPr>
                <w:rFonts w:ascii="Times New Roman" w:hAnsi="Times New Roman" w:cs="Times New Roman"/>
                <w:color w:val="000000"/>
                <w:sz w:val="28"/>
                <w:szCs w:val="28"/>
                <w:lang w:val="ru-RU"/>
              </w:rPr>
              <w:t>-</w:t>
            </w:r>
            <w:r w:rsidRPr="00A54627">
              <w:rPr>
                <w:rFonts w:ascii="Times New Roman" w:hAnsi="Times New Roman" w:cs="Times New Roman"/>
                <w:color w:val="000000"/>
                <w:sz w:val="28"/>
                <w:szCs w:val="28"/>
                <w:lang w:val="ru-RU"/>
              </w:rPr>
              <w:t>нок другого порядку «Собівартість реалі</w:t>
            </w:r>
            <w:r>
              <w:rPr>
                <w:rFonts w:ascii="Times New Roman" w:hAnsi="Times New Roman" w:cs="Times New Roman"/>
                <w:color w:val="000000"/>
                <w:sz w:val="28"/>
                <w:szCs w:val="28"/>
                <w:lang w:val="ru-RU"/>
              </w:rPr>
              <w:t>-</w:t>
            </w:r>
            <w:r w:rsidRPr="00A54627">
              <w:rPr>
                <w:rFonts w:ascii="Times New Roman" w:hAnsi="Times New Roman" w:cs="Times New Roman"/>
                <w:color w:val="000000"/>
                <w:sz w:val="28"/>
                <w:szCs w:val="28"/>
                <w:lang w:val="ru-RU"/>
              </w:rPr>
              <w:t>зованих туристич</w:t>
            </w:r>
            <w:r>
              <w:rPr>
                <w:rFonts w:ascii="Times New Roman" w:hAnsi="Times New Roman" w:cs="Times New Roman"/>
                <w:color w:val="000000"/>
                <w:sz w:val="28"/>
                <w:szCs w:val="28"/>
                <w:lang w:val="ru-RU"/>
              </w:rPr>
              <w:t>-</w:t>
            </w:r>
            <w:r w:rsidRPr="00A54627">
              <w:rPr>
                <w:rFonts w:ascii="Times New Roman" w:hAnsi="Times New Roman" w:cs="Times New Roman"/>
                <w:color w:val="000000"/>
                <w:sz w:val="28"/>
                <w:szCs w:val="28"/>
                <w:lang w:val="ru-RU"/>
              </w:rPr>
              <w:t>них послуг»</w:t>
            </w:r>
          </w:p>
        </w:tc>
      </w:tr>
      <w:tr w:rsidR="004D2650" w:rsidRPr="001D499B" w:rsidTr="00BA4549">
        <w:tc>
          <w:tcPr>
            <w:tcW w:w="567" w:type="dxa"/>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r w:rsidRPr="00A54627">
              <w:rPr>
                <w:rFonts w:ascii="Times New Roman" w:hAnsi="Times New Roman" w:cs="Times New Roman"/>
                <w:sz w:val="28"/>
                <w:szCs w:val="28"/>
                <w:lang w:val="uk-UA" w:bidi="ar-SA"/>
              </w:rPr>
              <w:t>27</w:t>
            </w:r>
          </w:p>
        </w:tc>
        <w:tc>
          <w:tcPr>
            <w:tcW w:w="3119" w:type="dxa"/>
          </w:tcPr>
          <w:p w:rsidR="004D2650" w:rsidRPr="00A54627" w:rsidRDefault="004D2650" w:rsidP="00BA4549">
            <w:pPr>
              <w:shd w:val="clear" w:color="auto" w:fill="FFFFFF"/>
              <w:rPr>
                <w:rFonts w:ascii="Times New Roman" w:hAnsi="Times New Roman" w:cs="Times New Roman"/>
                <w:sz w:val="28"/>
                <w:szCs w:val="28"/>
                <w:lang w:val="uk-UA"/>
              </w:rPr>
            </w:pPr>
            <w:r w:rsidRPr="00A54627">
              <w:rPr>
                <w:rFonts w:ascii="Times New Roman" w:eastAsia="Times New Roman" w:hAnsi="Times New Roman" w:cs="Times New Roman"/>
                <w:spacing w:val="-2"/>
                <w:sz w:val="28"/>
                <w:szCs w:val="28"/>
                <w:lang w:val="uk-UA"/>
              </w:rPr>
              <w:t xml:space="preserve">Списання доходу </w:t>
            </w:r>
            <w:r w:rsidRPr="00A54627">
              <w:rPr>
                <w:rFonts w:ascii="Times New Roman" w:hAnsi="Times New Roman" w:cs="Times New Roman"/>
                <w:color w:val="000000"/>
                <w:sz w:val="28"/>
                <w:szCs w:val="28"/>
                <w:lang w:val="uk-UA"/>
              </w:rPr>
              <w:t>від реалізації</w:t>
            </w:r>
            <w:r w:rsidRPr="00A54627">
              <w:rPr>
                <w:rFonts w:ascii="Times New Roman" w:eastAsia="Times New Roman" w:hAnsi="Times New Roman" w:cs="Times New Roman"/>
                <w:spacing w:val="-2"/>
                <w:sz w:val="28"/>
                <w:szCs w:val="28"/>
                <w:lang w:val="uk-UA"/>
              </w:rPr>
              <w:t xml:space="preserve"> на </w:t>
            </w:r>
            <w:r w:rsidRPr="00A54627">
              <w:rPr>
                <w:rFonts w:ascii="Times New Roman" w:eastAsia="Times New Roman" w:hAnsi="Times New Roman" w:cs="Times New Roman"/>
                <w:sz w:val="28"/>
                <w:szCs w:val="28"/>
                <w:lang w:val="uk-UA"/>
              </w:rPr>
              <w:t>фінансові результати</w:t>
            </w:r>
          </w:p>
        </w:tc>
        <w:tc>
          <w:tcPr>
            <w:tcW w:w="2693"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hAnsi="Times New Roman" w:cs="Times New Roman"/>
                <w:color w:val="000000"/>
                <w:sz w:val="28"/>
                <w:szCs w:val="28"/>
                <w:lang w:val="uk-UA"/>
              </w:rPr>
              <w:t>703 «Дохід від реалізації робіт і послуг», субрахунок другого порядку «Д</w:t>
            </w:r>
            <w:r>
              <w:rPr>
                <w:rFonts w:ascii="Times New Roman" w:hAnsi="Times New Roman" w:cs="Times New Roman"/>
                <w:color w:val="000000"/>
                <w:sz w:val="28"/>
                <w:szCs w:val="28"/>
                <w:lang w:val="uk-UA"/>
              </w:rPr>
              <w:t xml:space="preserve">охід від реалізації туристичних </w:t>
            </w:r>
            <w:r w:rsidRPr="00A54627">
              <w:rPr>
                <w:rFonts w:ascii="Times New Roman" w:hAnsi="Times New Roman" w:cs="Times New Roman"/>
                <w:color w:val="000000"/>
                <w:sz w:val="28"/>
                <w:szCs w:val="28"/>
                <w:lang w:val="uk-UA"/>
              </w:rPr>
              <w:t>послуг»</w:t>
            </w:r>
          </w:p>
        </w:tc>
        <w:tc>
          <w:tcPr>
            <w:tcW w:w="2693" w:type="dxa"/>
          </w:tcPr>
          <w:p w:rsidR="004D2650" w:rsidRPr="00A54627" w:rsidRDefault="004D2650" w:rsidP="00BA4549">
            <w:pPr>
              <w:shd w:val="clear" w:color="auto" w:fill="FFFFFF"/>
              <w:rPr>
                <w:rFonts w:ascii="Times New Roman" w:hAnsi="Times New Roman" w:cs="Times New Roman"/>
                <w:sz w:val="28"/>
                <w:szCs w:val="28"/>
              </w:rPr>
            </w:pPr>
            <w:r w:rsidRPr="00A54627">
              <w:rPr>
                <w:rFonts w:ascii="Times New Roman" w:hAnsi="Times New Roman" w:cs="Times New Roman"/>
                <w:sz w:val="28"/>
                <w:szCs w:val="28"/>
              </w:rPr>
              <w:t xml:space="preserve">791 </w:t>
            </w:r>
            <w:r w:rsidRPr="00A54627">
              <w:rPr>
                <w:rFonts w:ascii="Times New Roman" w:eastAsia="Times New Roman" w:hAnsi="Times New Roman" w:cs="Times New Roman"/>
                <w:sz w:val="28"/>
                <w:szCs w:val="28"/>
              </w:rPr>
              <w:t>«Ре</w:t>
            </w:r>
            <w:r w:rsidRPr="00A54627">
              <w:rPr>
                <w:rFonts w:ascii="Times New Roman" w:eastAsia="Times New Roman" w:hAnsi="Times New Roman" w:cs="Times New Roman"/>
                <w:sz w:val="28"/>
                <w:szCs w:val="28"/>
              </w:rPr>
              <w:softHyphen/>
              <w:t>зультат основної діяльності»</w:t>
            </w:r>
          </w:p>
        </w:tc>
      </w:tr>
      <w:tr w:rsidR="004D2650" w:rsidRPr="001D499B" w:rsidTr="00BA4549">
        <w:tc>
          <w:tcPr>
            <w:tcW w:w="9072" w:type="dxa"/>
            <w:gridSpan w:val="4"/>
          </w:tcPr>
          <w:p w:rsidR="004D2650" w:rsidRPr="00A54627" w:rsidRDefault="004D2650" w:rsidP="00BA4549">
            <w:pPr>
              <w:shd w:val="clear" w:color="auto" w:fill="FFFFFF"/>
              <w:jc w:val="center"/>
              <w:rPr>
                <w:rFonts w:ascii="Times New Roman" w:hAnsi="Times New Roman" w:cs="Times New Roman"/>
                <w:color w:val="FF0000"/>
                <w:sz w:val="28"/>
                <w:szCs w:val="28"/>
              </w:rPr>
            </w:pPr>
            <w:r>
              <w:rPr>
                <w:rFonts w:ascii="Times New Roman" w:hAnsi="Times New Roman" w:cs="Times New Roman"/>
                <w:i/>
                <w:sz w:val="28"/>
                <w:szCs w:val="28"/>
                <w:lang w:val="uk-UA"/>
              </w:rPr>
              <w:t>С</w:t>
            </w:r>
            <w:r w:rsidRPr="00A54627">
              <w:rPr>
                <w:rFonts w:ascii="Times New Roman" w:hAnsi="Times New Roman" w:cs="Times New Roman"/>
                <w:i/>
                <w:sz w:val="28"/>
                <w:szCs w:val="28"/>
                <w:lang w:val="uk-UA"/>
              </w:rPr>
              <w:t>амостійна реалізація турпродукту</w:t>
            </w:r>
          </w:p>
        </w:tc>
      </w:tr>
      <w:tr w:rsidR="004D2650" w:rsidRPr="001D499B" w:rsidTr="00BA4549">
        <w:tc>
          <w:tcPr>
            <w:tcW w:w="567" w:type="dxa"/>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r w:rsidRPr="00A54627">
              <w:rPr>
                <w:rFonts w:ascii="Times New Roman" w:hAnsi="Times New Roman" w:cs="Times New Roman"/>
                <w:sz w:val="28"/>
                <w:szCs w:val="28"/>
                <w:lang w:val="uk-UA" w:bidi="ar-SA"/>
              </w:rPr>
              <w:t>28</w:t>
            </w:r>
          </w:p>
        </w:tc>
        <w:tc>
          <w:tcPr>
            <w:tcW w:w="3119" w:type="dxa"/>
          </w:tcPr>
          <w:p w:rsidR="004D2650" w:rsidRPr="00A54627" w:rsidRDefault="004D2650" w:rsidP="00BA4549">
            <w:pPr>
              <w:autoSpaceDE w:val="0"/>
              <w:autoSpaceDN w:val="0"/>
              <w:adjustRightInd w:val="0"/>
              <w:rPr>
                <w:rFonts w:ascii="Times New Roman" w:hAnsi="Times New Roman" w:cs="Times New Roman"/>
                <w:sz w:val="28"/>
                <w:szCs w:val="28"/>
                <w:lang w:val="uk-UA" w:bidi="ar-SA"/>
              </w:rPr>
            </w:pPr>
            <w:r w:rsidRPr="00A54627">
              <w:rPr>
                <w:rFonts w:ascii="Times New Roman" w:eastAsia="Times New Roman" w:hAnsi="Times New Roman" w:cs="Times New Roman"/>
                <w:sz w:val="28"/>
                <w:szCs w:val="28"/>
                <w:lang w:val="ru-RU"/>
              </w:rPr>
              <w:t xml:space="preserve">Надходження оплати від туристів за турпродукт </w:t>
            </w:r>
          </w:p>
        </w:tc>
        <w:tc>
          <w:tcPr>
            <w:tcW w:w="2693"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hAnsi="Times New Roman" w:cs="Times New Roman"/>
                <w:sz w:val="28"/>
                <w:szCs w:val="28"/>
                <w:lang w:val="ru-RU"/>
              </w:rPr>
              <w:t xml:space="preserve">30 </w:t>
            </w:r>
            <w:r w:rsidRPr="00A54627">
              <w:rPr>
                <w:rFonts w:ascii="Times New Roman" w:eastAsia="Times New Roman" w:hAnsi="Times New Roman" w:cs="Times New Roman"/>
                <w:sz w:val="28"/>
                <w:szCs w:val="28"/>
                <w:lang w:val="ru-RU"/>
              </w:rPr>
              <w:t>«Готівка»,</w:t>
            </w:r>
          </w:p>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eastAsia="Times New Roman" w:hAnsi="Times New Roman" w:cs="Times New Roman"/>
                <w:sz w:val="28"/>
                <w:szCs w:val="28"/>
                <w:lang w:val="ru-RU"/>
              </w:rPr>
              <w:t>31 «Рахунки в банках»</w:t>
            </w:r>
          </w:p>
        </w:tc>
        <w:tc>
          <w:tcPr>
            <w:tcW w:w="2693" w:type="dxa"/>
          </w:tcPr>
          <w:p w:rsidR="004D2650" w:rsidRPr="00A54627" w:rsidRDefault="004D2650" w:rsidP="00BA4549">
            <w:pPr>
              <w:shd w:val="clear" w:color="auto" w:fill="FFFFFF"/>
              <w:rPr>
                <w:rFonts w:ascii="Times New Roman" w:hAnsi="Times New Roman" w:cs="Times New Roman"/>
                <w:sz w:val="28"/>
                <w:szCs w:val="28"/>
              </w:rPr>
            </w:pPr>
            <w:r w:rsidRPr="00A54627">
              <w:rPr>
                <w:rFonts w:ascii="Times New Roman" w:hAnsi="Times New Roman" w:cs="Times New Roman"/>
                <w:sz w:val="28"/>
                <w:szCs w:val="28"/>
              </w:rPr>
              <w:t>681</w:t>
            </w:r>
            <w:r w:rsidRPr="00A54627">
              <w:rPr>
                <w:rFonts w:ascii="Times New Roman" w:eastAsia="Times New Roman" w:hAnsi="Times New Roman" w:cs="Times New Roman"/>
                <w:sz w:val="28"/>
                <w:szCs w:val="28"/>
                <w:lang w:val="uk-UA"/>
              </w:rPr>
              <w:t>«</w:t>
            </w:r>
            <w:r w:rsidRPr="00A54627">
              <w:rPr>
                <w:rFonts w:ascii="Times New Roman" w:eastAsia="Times New Roman" w:hAnsi="Times New Roman" w:cs="Times New Roman"/>
                <w:sz w:val="28"/>
                <w:szCs w:val="28"/>
              </w:rPr>
              <w:t>Розрахунки</w:t>
            </w:r>
          </w:p>
          <w:p w:rsidR="004D2650" w:rsidRPr="00A54627" w:rsidRDefault="004D2650" w:rsidP="00BA4549">
            <w:pPr>
              <w:shd w:val="clear" w:color="auto" w:fill="FFFFFF"/>
              <w:rPr>
                <w:rFonts w:ascii="Times New Roman" w:hAnsi="Times New Roman" w:cs="Times New Roman"/>
                <w:sz w:val="28"/>
                <w:szCs w:val="28"/>
              </w:rPr>
            </w:pPr>
            <w:r w:rsidRPr="00A54627">
              <w:rPr>
                <w:rFonts w:ascii="Times New Roman" w:eastAsia="Times New Roman" w:hAnsi="Times New Roman" w:cs="Times New Roman"/>
                <w:sz w:val="28"/>
                <w:szCs w:val="28"/>
              </w:rPr>
              <w:t>за авансами</w:t>
            </w:r>
          </w:p>
          <w:p w:rsidR="004D2650" w:rsidRPr="00A54627" w:rsidRDefault="004D2650" w:rsidP="00BA4549">
            <w:pPr>
              <w:shd w:val="clear" w:color="auto" w:fill="FFFFFF"/>
              <w:rPr>
                <w:rFonts w:ascii="Times New Roman" w:hAnsi="Times New Roman" w:cs="Times New Roman"/>
                <w:sz w:val="28"/>
                <w:szCs w:val="28"/>
                <w:lang w:val="uk-UA"/>
              </w:rPr>
            </w:pPr>
            <w:r w:rsidRPr="00A54627">
              <w:rPr>
                <w:rFonts w:ascii="Times New Roman" w:eastAsia="Times New Roman" w:hAnsi="Times New Roman" w:cs="Times New Roman"/>
                <w:sz w:val="28"/>
                <w:szCs w:val="28"/>
              </w:rPr>
              <w:t>одержаними</w:t>
            </w:r>
            <w:r w:rsidRPr="00A54627">
              <w:rPr>
                <w:rFonts w:ascii="Times New Roman" w:eastAsia="Times New Roman" w:hAnsi="Times New Roman" w:cs="Times New Roman"/>
                <w:sz w:val="28"/>
                <w:szCs w:val="28"/>
                <w:lang w:val="uk-UA"/>
              </w:rPr>
              <w:t>»</w:t>
            </w:r>
          </w:p>
        </w:tc>
      </w:tr>
      <w:tr w:rsidR="004D2650" w:rsidRPr="001D499B" w:rsidTr="00BA4549">
        <w:tc>
          <w:tcPr>
            <w:tcW w:w="567" w:type="dxa"/>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r w:rsidRPr="00A54627">
              <w:rPr>
                <w:rFonts w:ascii="Times New Roman" w:hAnsi="Times New Roman" w:cs="Times New Roman"/>
                <w:sz w:val="28"/>
                <w:szCs w:val="28"/>
                <w:lang w:val="uk-UA" w:bidi="ar-SA"/>
              </w:rPr>
              <w:t>29</w:t>
            </w:r>
          </w:p>
        </w:tc>
        <w:tc>
          <w:tcPr>
            <w:tcW w:w="3119" w:type="dxa"/>
          </w:tcPr>
          <w:p w:rsidR="004D2650" w:rsidRPr="00A54627" w:rsidRDefault="004D2650" w:rsidP="00BA4549">
            <w:pPr>
              <w:shd w:val="clear" w:color="auto" w:fill="FFFFFF"/>
              <w:rPr>
                <w:rFonts w:ascii="Times New Roman" w:hAnsi="Times New Roman" w:cs="Times New Roman"/>
                <w:sz w:val="28"/>
                <w:szCs w:val="28"/>
                <w:highlight w:val="yellow"/>
                <w:lang w:val="ru-RU"/>
              </w:rPr>
            </w:pPr>
            <w:r w:rsidRPr="00A54627">
              <w:rPr>
                <w:rFonts w:ascii="Times New Roman" w:eastAsia="Times New Roman" w:hAnsi="Times New Roman" w:cs="Times New Roman"/>
                <w:sz w:val="28"/>
                <w:szCs w:val="28"/>
                <w:lang w:val="ru-RU"/>
              </w:rPr>
              <w:t>Відображення податкового зобов</w:t>
            </w:r>
            <w:r>
              <w:rPr>
                <w:rFonts w:ascii="Times New Roman" w:eastAsia="Times New Roman" w:hAnsi="Times New Roman" w:cs="Times New Roman"/>
                <w:sz w:val="28"/>
                <w:szCs w:val="28"/>
                <w:lang w:val="ru-RU"/>
              </w:rPr>
              <w:t>’</w:t>
            </w:r>
            <w:r w:rsidRPr="00A54627">
              <w:rPr>
                <w:rFonts w:ascii="Times New Roman" w:eastAsia="Times New Roman" w:hAnsi="Times New Roman" w:cs="Times New Roman"/>
                <w:sz w:val="28"/>
                <w:szCs w:val="28"/>
                <w:lang w:val="ru-RU"/>
              </w:rPr>
              <w:t xml:space="preserve">язання з ПДВ </w:t>
            </w:r>
          </w:p>
        </w:tc>
        <w:tc>
          <w:tcPr>
            <w:tcW w:w="2693" w:type="dxa"/>
          </w:tcPr>
          <w:p w:rsidR="004D2650" w:rsidRPr="00A54627" w:rsidRDefault="004D2650" w:rsidP="00BA4549">
            <w:pPr>
              <w:shd w:val="clear" w:color="auto" w:fill="FFFFFF"/>
              <w:rPr>
                <w:rFonts w:ascii="Times New Roman" w:hAnsi="Times New Roman" w:cs="Times New Roman"/>
                <w:sz w:val="28"/>
                <w:szCs w:val="28"/>
                <w:lang w:val="uk-UA"/>
              </w:rPr>
            </w:pPr>
            <w:r w:rsidRPr="00A54627">
              <w:rPr>
                <w:rFonts w:ascii="Times New Roman" w:hAnsi="Times New Roman" w:cs="Times New Roman"/>
                <w:sz w:val="28"/>
                <w:szCs w:val="28"/>
              </w:rPr>
              <w:t xml:space="preserve">643 </w:t>
            </w:r>
            <w:r w:rsidRPr="00A54627">
              <w:rPr>
                <w:rFonts w:ascii="Times New Roman" w:eastAsia="Times New Roman" w:hAnsi="Times New Roman" w:cs="Times New Roman"/>
                <w:sz w:val="28"/>
                <w:szCs w:val="28"/>
                <w:lang w:val="uk-UA"/>
              </w:rPr>
              <w:t>«</w:t>
            </w:r>
            <w:r w:rsidRPr="00A54627">
              <w:rPr>
                <w:rFonts w:ascii="Times New Roman" w:eastAsia="Times New Roman" w:hAnsi="Times New Roman" w:cs="Times New Roman"/>
                <w:sz w:val="28"/>
                <w:szCs w:val="28"/>
              </w:rPr>
              <w:t>Податкові зобов</w:t>
            </w:r>
            <w:r>
              <w:rPr>
                <w:rFonts w:ascii="Times New Roman" w:eastAsia="Times New Roman" w:hAnsi="Times New Roman" w:cs="Times New Roman"/>
                <w:sz w:val="28"/>
                <w:szCs w:val="28"/>
              </w:rPr>
              <w:t>’</w:t>
            </w:r>
            <w:r w:rsidRPr="00A54627">
              <w:rPr>
                <w:rFonts w:ascii="Times New Roman" w:eastAsia="Times New Roman" w:hAnsi="Times New Roman" w:cs="Times New Roman"/>
                <w:sz w:val="28"/>
                <w:szCs w:val="28"/>
              </w:rPr>
              <w:t>язання</w:t>
            </w:r>
            <w:r w:rsidRPr="00A54627">
              <w:rPr>
                <w:rFonts w:ascii="Times New Roman" w:eastAsia="Times New Roman" w:hAnsi="Times New Roman" w:cs="Times New Roman"/>
                <w:sz w:val="28"/>
                <w:szCs w:val="28"/>
                <w:lang w:val="uk-UA"/>
              </w:rPr>
              <w:t>»</w:t>
            </w:r>
          </w:p>
        </w:tc>
        <w:tc>
          <w:tcPr>
            <w:tcW w:w="2693"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hAnsi="Times New Roman" w:cs="Times New Roman"/>
                <w:sz w:val="28"/>
                <w:szCs w:val="28"/>
                <w:lang w:val="ru-RU"/>
              </w:rPr>
              <w:t xml:space="preserve">641 </w:t>
            </w:r>
            <w:r w:rsidRPr="00A54627">
              <w:rPr>
                <w:rFonts w:ascii="Times New Roman" w:eastAsia="Times New Roman" w:hAnsi="Times New Roman" w:cs="Times New Roman"/>
                <w:sz w:val="28"/>
                <w:szCs w:val="28"/>
                <w:lang w:val="ru-RU"/>
              </w:rPr>
              <w:t xml:space="preserve">«Розрахунки за податками», </w:t>
            </w:r>
            <w:r w:rsidRPr="00A54627">
              <w:rPr>
                <w:rFonts w:ascii="Times New Roman" w:hAnsi="Times New Roman" w:cs="Times New Roman"/>
                <w:color w:val="000000"/>
                <w:sz w:val="28"/>
                <w:szCs w:val="28"/>
                <w:lang w:val="ru-RU"/>
              </w:rPr>
              <w:t>субрахунок другого порядку «</w:t>
            </w:r>
            <w:r w:rsidRPr="00A54627">
              <w:rPr>
                <w:rFonts w:ascii="Times New Roman" w:eastAsia="Times New Roman" w:hAnsi="Times New Roman" w:cs="Times New Roman"/>
                <w:sz w:val="28"/>
                <w:szCs w:val="28"/>
                <w:lang w:val="ru-RU"/>
              </w:rPr>
              <w:t>ПДВ»</w:t>
            </w:r>
          </w:p>
        </w:tc>
      </w:tr>
      <w:tr w:rsidR="004D2650" w:rsidRPr="001D499B" w:rsidTr="00BA4549">
        <w:tc>
          <w:tcPr>
            <w:tcW w:w="567" w:type="dxa"/>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r w:rsidRPr="00A54627">
              <w:rPr>
                <w:rFonts w:ascii="Times New Roman" w:hAnsi="Times New Roman" w:cs="Times New Roman"/>
                <w:sz w:val="28"/>
                <w:szCs w:val="28"/>
                <w:lang w:val="uk-UA" w:bidi="ar-SA"/>
              </w:rPr>
              <w:t>30</w:t>
            </w:r>
          </w:p>
        </w:tc>
        <w:tc>
          <w:tcPr>
            <w:tcW w:w="3119"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eastAsia="Times New Roman" w:hAnsi="Times New Roman" w:cs="Times New Roman"/>
                <w:sz w:val="28"/>
                <w:szCs w:val="28"/>
                <w:lang w:val="ru-RU"/>
              </w:rPr>
              <w:t>Перерахування коштів постачальникам послуг</w:t>
            </w:r>
          </w:p>
        </w:tc>
        <w:tc>
          <w:tcPr>
            <w:tcW w:w="2693" w:type="dxa"/>
          </w:tcPr>
          <w:p w:rsidR="004D2650" w:rsidRPr="00A54627" w:rsidRDefault="004D2650" w:rsidP="00BA4549">
            <w:pPr>
              <w:shd w:val="clear" w:color="auto" w:fill="FFFFFF"/>
              <w:rPr>
                <w:rFonts w:ascii="Times New Roman" w:hAnsi="Times New Roman" w:cs="Times New Roman"/>
                <w:sz w:val="28"/>
                <w:szCs w:val="28"/>
                <w:highlight w:val="yellow"/>
              </w:rPr>
            </w:pPr>
            <w:r w:rsidRPr="00A54627">
              <w:rPr>
                <w:rFonts w:ascii="Times New Roman" w:hAnsi="Times New Roman" w:cs="Times New Roman"/>
                <w:spacing w:val="-2"/>
                <w:sz w:val="28"/>
                <w:szCs w:val="28"/>
              </w:rPr>
              <w:t xml:space="preserve">371 </w:t>
            </w:r>
            <w:r w:rsidRPr="00A54627">
              <w:rPr>
                <w:rFonts w:ascii="Times New Roman" w:eastAsia="Times New Roman" w:hAnsi="Times New Roman" w:cs="Times New Roman"/>
                <w:spacing w:val="-2"/>
                <w:sz w:val="28"/>
                <w:szCs w:val="28"/>
              </w:rPr>
              <w:t>«Роз</w:t>
            </w:r>
            <w:r w:rsidRPr="00A54627">
              <w:rPr>
                <w:rFonts w:ascii="Times New Roman" w:eastAsia="Times New Roman" w:hAnsi="Times New Roman" w:cs="Times New Roman"/>
                <w:spacing w:val="-2"/>
                <w:sz w:val="28"/>
                <w:szCs w:val="28"/>
              </w:rPr>
              <w:softHyphen/>
            </w:r>
            <w:r w:rsidRPr="00A54627">
              <w:rPr>
                <w:rFonts w:ascii="Times New Roman" w:eastAsia="Times New Roman" w:hAnsi="Times New Roman" w:cs="Times New Roman"/>
                <w:spacing w:val="-3"/>
                <w:sz w:val="28"/>
                <w:szCs w:val="28"/>
              </w:rPr>
              <w:t xml:space="preserve">рахунки </w:t>
            </w:r>
            <w:r w:rsidRPr="00A54627">
              <w:rPr>
                <w:rFonts w:ascii="Times New Roman" w:eastAsia="Times New Roman" w:hAnsi="Times New Roman" w:cs="Times New Roman"/>
                <w:spacing w:val="-1"/>
                <w:sz w:val="28"/>
                <w:szCs w:val="28"/>
              </w:rPr>
              <w:t>за вида</w:t>
            </w:r>
            <w:r w:rsidRPr="00A54627">
              <w:rPr>
                <w:rFonts w:ascii="Times New Roman" w:eastAsia="Times New Roman" w:hAnsi="Times New Roman" w:cs="Times New Roman"/>
                <w:spacing w:val="-1"/>
                <w:sz w:val="28"/>
                <w:szCs w:val="28"/>
              </w:rPr>
              <w:softHyphen/>
            </w:r>
            <w:r w:rsidRPr="00A54627">
              <w:rPr>
                <w:rFonts w:ascii="Times New Roman" w:eastAsia="Times New Roman" w:hAnsi="Times New Roman" w:cs="Times New Roman"/>
                <w:sz w:val="28"/>
                <w:szCs w:val="28"/>
              </w:rPr>
              <w:t>ними</w:t>
            </w:r>
            <w:r w:rsidRPr="00A54627">
              <w:rPr>
                <w:rFonts w:ascii="Times New Roman" w:eastAsia="Times New Roman" w:hAnsi="Times New Roman" w:cs="Times New Roman"/>
                <w:sz w:val="28"/>
                <w:szCs w:val="28"/>
                <w:lang w:val="uk-UA"/>
              </w:rPr>
              <w:t xml:space="preserve"> </w:t>
            </w:r>
            <w:r w:rsidRPr="00A54627">
              <w:rPr>
                <w:rFonts w:ascii="Times New Roman" w:eastAsia="Times New Roman" w:hAnsi="Times New Roman" w:cs="Times New Roman"/>
                <w:spacing w:val="-10"/>
                <w:sz w:val="28"/>
                <w:szCs w:val="28"/>
              </w:rPr>
              <w:t>авансами»</w:t>
            </w:r>
          </w:p>
        </w:tc>
        <w:tc>
          <w:tcPr>
            <w:tcW w:w="2693" w:type="dxa"/>
          </w:tcPr>
          <w:p w:rsidR="004D2650" w:rsidRPr="00A54627" w:rsidRDefault="004D2650" w:rsidP="00BA4549">
            <w:pPr>
              <w:shd w:val="clear" w:color="auto" w:fill="FFFFFF"/>
              <w:rPr>
                <w:rFonts w:ascii="Times New Roman" w:hAnsi="Times New Roman" w:cs="Times New Roman"/>
                <w:sz w:val="28"/>
                <w:szCs w:val="28"/>
                <w:lang w:val="uk-UA"/>
              </w:rPr>
            </w:pPr>
            <w:r w:rsidRPr="00A54627">
              <w:rPr>
                <w:rFonts w:ascii="Times New Roman" w:hAnsi="Times New Roman" w:cs="Times New Roman"/>
                <w:sz w:val="28"/>
                <w:szCs w:val="28"/>
                <w:lang w:val="ru-RU"/>
              </w:rPr>
              <w:t xml:space="preserve">31 </w:t>
            </w:r>
            <w:r w:rsidRPr="00A54627">
              <w:rPr>
                <w:rFonts w:ascii="Times New Roman" w:eastAsia="Times New Roman" w:hAnsi="Times New Roman" w:cs="Times New Roman"/>
                <w:sz w:val="28"/>
                <w:szCs w:val="28"/>
                <w:lang w:val="uk-UA"/>
              </w:rPr>
              <w:t>«</w:t>
            </w:r>
            <w:r w:rsidRPr="00A54627">
              <w:rPr>
                <w:rFonts w:ascii="Times New Roman" w:eastAsia="Times New Roman" w:hAnsi="Times New Roman" w:cs="Times New Roman"/>
                <w:sz w:val="28"/>
                <w:szCs w:val="28"/>
                <w:lang w:val="ru-RU"/>
              </w:rPr>
              <w:t>Рахунки в банках</w:t>
            </w:r>
            <w:r w:rsidRPr="00A54627">
              <w:rPr>
                <w:rFonts w:ascii="Times New Roman" w:eastAsia="Times New Roman" w:hAnsi="Times New Roman" w:cs="Times New Roman"/>
                <w:sz w:val="28"/>
                <w:szCs w:val="28"/>
                <w:lang w:val="uk-UA"/>
              </w:rPr>
              <w:t>»</w:t>
            </w:r>
          </w:p>
        </w:tc>
      </w:tr>
      <w:tr w:rsidR="004D2650" w:rsidRPr="001D499B" w:rsidTr="00BA4549">
        <w:tc>
          <w:tcPr>
            <w:tcW w:w="567" w:type="dxa"/>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r w:rsidRPr="00A54627">
              <w:rPr>
                <w:rFonts w:ascii="Times New Roman" w:hAnsi="Times New Roman" w:cs="Times New Roman"/>
                <w:sz w:val="28"/>
                <w:szCs w:val="28"/>
                <w:lang w:val="uk-UA" w:bidi="ar-SA"/>
              </w:rPr>
              <w:t>31</w:t>
            </w:r>
          </w:p>
        </w:tc>
        <w:tc>
          <w:tcPr>
            <w:tcW w:w="3119" w:type="dxa"/>
          </w:tcPr>
          <w:p w:rsidR="004D2650" w:rsidRPr="00A54627" w:rsidRDefault="004D2650" w:rsidP="00BA4549">
            <w:pPr>
              <w:shd w:val="clear" w:color="auto" w:fill="FFFFFF"/>
              <w:rPr>
                <w:rFonts w:ascii="Times New Roman" w:eastAsia="Times New Roman" w:hAnsi="Times New Roman" w:cs="Times New Roman"/>
                <w:sz w:val="28"/>
                <w:szCs w:val="28"/>
                <w:lang w:val="ru-RU"/>
              </w:rPr>
            </w:pPr>
            <w:r w:rsidRPr="00A54627">
              <w:rPr>
                <w:rFonts w:ascii="Times New Roman" w:eastAsia="Times New Roman" w:hAnsi="Times New Roman" w:cs="Times New Roman"/>
                <w:sz w:val="28"/>
                <w:szCs w:val="28"/>
                <w:lang w:val="ru-RU"/>
              </w:rPr>
              <w:t>Відображення податкового кредиту з ПДВ</w:t>
            </w:r>
          </w:p>
        </w:tc>
        <w:tc>
          <w:tcPr>
            <w:tcW w:w="2693" w:type="dxa"/>
          </w:tcPr>
          <w:p w:rsidR="004D2650" w:rsidRPr="00A54627" w:rsidRDefault="004D2650" w:rsidP="00BA4549">
            <w:pPr>
              <w:shd w:val="clear" w:color="auto" w:fill="FFFFFF"/>
              <w:rPr>
                <w:rFonts w:ascii="Times New Roman" w:hAnsi="Times New Roman" w:cs="Times New Roman"/>
                <w:spacing w:val="-2"/>
                <w:sz w:val="28"/>
                <w:szCs w:val="28"/>
                <w:lang w:val="uk-UA"/>
              </w:rPr>
            </w:pPr>
            <w:r w:rsidRPr="00A54627">
              <w:rPr>
                <w:rFonts w:ascii="Times New Roman" w:hAnsi="Times New Roman" w:cs="Times New Roman"/>
                <w:sz w:val="28"/>
                <w:szCs w:val="28"/>
              </w:rPr>
              <w:t>644</w:t>
            </w:r>
            <w:r w:rsidRPr="00A54627">
              <w:rPr>
                <w:rFonts w:ascii="Times New Roman" w:hAnsi="Times New Roman" w:cs="Times New Roman"/>
                <w:sz w:val="28"/>
                <w:szCs w:val="28"/>
                <w:lang w:val="uk-UA"/>
              </w:rPr>
              <w:t xml:space="preserve"> «Податковий кредит»</w:t>
            </w:r>
          </w:p>
        </w:tc>
        <w:tc>
          <w:tcPr>
            <w:tcW w:w="2693" w:type="dxa"/>
          </w:tcPr>
          <w:p w:rsidR="004D2650" w:rsidRPr="00A54627" w:rsidRDefault="004D2650" w:rsidP="00BA4549">
            <w:pPr>
              <w:shd w:val="clear" w:color="auto" w:fill="FFFFFF"/>
              <w:rPr>
                <w:rFonts w:ascii="Times New Roman" w:hAnsi="Times New Roman" w:cs="Times New Roman"/>
                <w:sz w:val="28"/>
                <w:szCs w:val="28"/>
                <w:lang w:val="uk-UA"/>
              </w:rPr>
            </w:pPr>
            <w:r w:rsidRPr="00A54627">
              <w:rPr>
                <w:rFonts w:ascii="Times New Roman" w:hAnsi="Times New Roman" w:cs="Times New Roman"/>
                <w:sz w:val="28"/>
                <w:szCs w:val="28"/>
                <w:lang w:val="ru-RU"/>
              </w:rPr>
              <w:t xml:space="preserve">641 </w:t>
            </w:r>
            <w:r w:rsidRPr="00A54627">
              <w:rPr>
                <w:rFonts w:ascii="Times New Roman" w:eastAsia="Times New Roman" w:hAnsi="Times New Roman" w:cs="Times New Roman"/>
                <w:sz w:val="28"/>
                <w:szCs w:val="28"/>
                <w:lang w:val="ru-RU"/>
              </w:rPr>
              <w:t xml:space="preserve">«Розрахунки за податками», </w:t>
            </w:r>
            <w:r w:rsidRPr="00A54627">
              <w:rPr>
                <w:rFonts w:ascii="Times New Roman" w:hAnsi="Times New Roman" w:cs="Times New Roman"/>
                <w:color w:val="000000"/>
                <w:sz w:val="28"/>
                <w:szCs w:val="28"/>
                <w:lang w:val="ru-RU"/>
              </w:rPr>
              <w:t>субрахунок другого порядку «</w:t>
            </w:r>
            <w:r w:rsidRPr="00A54627">
              <w:rPr>
                <w:rFonts w:ascii="Times New Roman" w:eastAsia="Times New Roman" w:hAnsi="Times New Roman" w:cs="Times New Roman"/>
                <w:sz w:val="28"/>
                <w:szCs w:val="28"/>
                <w:lang w:val="ru-RU"/>
              </w:rPr>
              <w:t>ПДВ»</w:t>
            </w:r>
          </w:p>
        </w:tc>
      </w:tr>
    </w:tbl>
    <w:p w:rsidR="004D2650" w:rsidRPr="0060489E" w:rsidRDefault="004D2650" w:rsidP="0060489E">
      <w:pPr>
        <w:spacing w:after="120" w:line="240" w:lineRule="auto"/>
        <w:jc w:val="right"/>
        <w:rPr>
          <w:rFonts w:ascii="Times New Roman" w:hAnsi="Times New Roman" w:cs="Times New Roman"/>
          <w:i/>
          <w:sz w:val="24"/>
          <w:szCs w:val="24"/>
        </w:rPr>
      </w:pPr>
      <w:r w:rsidRPr="0060489E">
        <w:rPr>
          <w:rFonts w:ascii="Times New Roman" w:hAnsi="Times New Roman" w:cs="Times New Roman"/>
          <w:i/>
          <w:sz w:val="24"/>
          <w:szCs w:val="24"/>
        </w:rPr>
        <w:lastRenderedPageBreak/>
        <w:t>Продовження табл. 1</w:t>
      </w:r>
    </w:p>
    <w:tbl>
      <w:tblPr>
        <w:tblStyle w:val="TableGrid"/>
        <w:tblW w:w="9072" w:type="dxa"/>
        <w:tblInd w:w="108" w:type="dxa"/>
        <w:tblLayout w:type="fixed"/>
        <w:tblLook w:val="04A0" w:firstRow="1" w:lastRow="0" w:firstColumn="1" w:lastColumn="0" w:noHBand="0" w:noVBand="1"/>
      </w:tblPr>
      <w:tblGrid>
        <w:gridCol w:w="567"/>
        <w:gridCol w:w="3119"/>
        <w:gridCol w:w="2693"/>
        <w:gridCol w:w="2693"/>
      </w:tblGrid>
      <w:tr w:rsidR="004D2650" w:rsidRPr="001D499B" w:rsidTr="00BA4549">
        <w:tc>
          <w:tcPr>
            <w:tcW w:w="567" w:type="dxa"/>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r w:rsidRPr="00A54627">
              <w:rPr>
                <w:rFonts w:ascii="Times New Roman" w:hAnsi="Times New Roman" w:cs="Times New Roman"/>
                <w:sz w:val="28"/>
                <w:szCs w:val="28"/>
                <w:lang w:val="uk-UA" w:bidi="ar-SA"/>
              </w:rPr>
              <w:t>32</w:t>
            </w:r>
          </w:p>
        </w:tc>
        <w:tc>
          <w:tcPr>
            <w:tcW w:w="3119"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eastAsia="Times New Roman" w:hAnsi="Times New Roman" w:cs="Times New Roman"/>
                <w:sz w:val="28"/>
                <w:szCs w:val="28"/>
                <w:lang w:val="ru-RU"/>
              </w:rPr>
              <w:t xml:space="preserve">Отримання послуг від </w:t>
            </w:r>
            <w:r w:rsidRPr="00A54627">
              <w:rPr>
                <w:rFonts w:ascii="Times New Roman" w:eastAsia="Times New Roman" w:hAnsi="Times New Roman" w:cs="Times New Roman"/>
                <w:spacing w:val="-2"/>
                <w:sz w:val="28"/>
                <w:szCs w:val="28"/>
                <w:lang w:val="ru-RU"/>
              </w:rPr>
              <w:t xml:space="preserve">постачальників </w:t>
            </w:r>
          </w:p>
        </w:tc>
        <w:tc>
          <w:tcPr>
            <w:tcW w:w="2693"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hAnsi="Times New Roman" w:cs="Times New Roman"/>
                <w:sz w:val="28"/>
                <w:szCs w:val="28"/>
                <w:lang w:val="ru-RU"/>
              </w:rPr>
              <w:t>23</w:t>
            </w:r>
            <w:r w:rsidRPr="00A54627">
              <w:rPr>
                <w:rFonts w:ascii="Times New Roman" w:eastAsia="Times New Roman" w:hAnsi="Times New Roman" w:cs="Times New Roman"/>
                <w:spacing w:val="-3"/>
                <w:sz w:val="28"/>
                <w:szCs w:val="28"/>
                <w:lang w:val="ru-RU"/>
              </w:rPr>
              <w:t xml:space="preserve"> «Виробництво</w:t>
            </w:r>
            <w:r w:rsidRPr="00A54627">
              <w:rPr>
                <w:rFonts w:ascii="Times New Roman" w:eastAsia="Times New Roman" w:hAnsi="Times New Roman" w:cs="Times New Roman"/>
                <w:spacing w:val="-4"/>
                <w:sz w:val="28"/>
                <w:szCs w:val="28"/>
                <w:lang w:val="ru-RU"/>
              </w:rPr>
              <w:t>»</w:t>
            </w:r>
            <w:r w:rsidRPr="00A54627">
              <w:rPr>
                <w:rFonts w:ascii="Times New Roman" w:eastAsia="Times New Roman" w:hAnsi="Times New Roman" w:cs="Times New Roman"/>
                <w:sz w:val="28"/>
                <w:szCs w:val="28"/>
                <w:lang w:val="ru-RU"/>
              </w:rPr>
              <w:t xml:space="preserve">, </w:t>
            </w:r>
            <w:r w:rsidRPr="00A54627">
              <w:rPr>
                <w:rFonts w:ascii="Times New Roman" w:hAnsi="Times New Roman" w:cs="Times New Roman"/>
                <w:color w:val="000000"/>
                <w:sz w:val="28"/>
                <w:szCs w:val="28"/>
                <w:lang w:val="ru-RU"/>
              </w:rPr>
              <w:t xml:space="preserve">субрахунок </w:t>
            </w:r>
            <w:r w:rsidRPr="00A54627">
              <w:rPr>
                <w:rFonts w:ascii="Times New Roman" w:eastAsia="Times New Roman" w:hAnsi="Times New Roman" w:cs="Times New Roman"/>
                <w:spacing w:val="-3"/>
                <w:sz w:val="28"/>
                <w:szCs w:val="28"/>
                <w:lang w:val="ru-RU"/>
              </w:rPr>
              <w:t>«Виробництво туристичних по</w:t>
            </w:r>
            <w:r w:rsidRPr="00A54627">
              <w:rPr>
                <w:rFonts w:ascii="Times New Roman" w:eastAsia="Times New Roman" w:hAnsi="Times New Roman" w:cs="Times New Roman"/>
                <w:spacing w:val="-4"/>
                <w:sz w:val="28"/>
                <w:szCs w:val="28"/>
                <w:lang w:val="ru-RU"/>
              </w:rPr>
              <w:t>слуг»</w:t>
            </w:r>
            <w:r w:rsidRPr="00A54627">
              <w:rPr>
                <w:rFonts w:ascii="Times New Roman" w:hAnsi="Times New Roman" w:cs="Times New Roman"/>
                <w:sz w:val="28"/>
                <w:szCs w:val="28"/>
                <w:lang w:val="ru-RU"/>
              </w:rPr>
              <w:t xml:space="preserve"> </w:t>
            </w:r>
          </w:p>
        </w:tc>
        <w:tc>
          <w:tcPr>
            <w:tcW w:w="2693" w:type="dxa"/>
          </w:tcPr>
          <w:p w:rsidR="004D2650" w:rsidRPr="00A54627" w:rsidRDefault="004D2650" w:rsidP="00BA4549">
            <w:pPr>
              <w:shd w:val="clear" w:color="auto" w:fill="FFFFFF"/>
              <w:rPr>
                <w:rFonts w:ascii="Times New Roman" w:hAnsi="Times New Roman" w:cs="Times New Roman"/>
                <w:spacing w:val="-5"/>
                <w:sz w:val="28"/>
                <w:szCs w:val="28"/>
                <w:lang w:val="uk-UA"/>
              </w:rPr>
            </w:pPr>
            <w:r w:rsidRPr="00A54627">
              <w:rPr>
                <w:rFonts w:ascii="Times New Roman" w:hAnsi="Times New Roman" w:cs="Times New Roman"/>
                <w:spacing w:val="-5"/>
                <w:sz w:val="28"/>
                <w:szCs w:val="28"/>
                <w:lang w:val="ru-RU"/>
              </w:rPr>
              <w:t>631</w:t>
            </w:r>
            <w:r w:rsidRPr="00A54627">
              <w:rPr>
                <w:rFonts w:ascii="Times New Roman" w:hAnsi="Times New Roman" w:cs="Times New Roman"/>
                <w:spacing w:val="-5"/>
                <w:sz w:val="28"/>
                <w:szCs w:val="28"/>
                <w:lang w:val="uk-UA"/>
              </w:rPr>
              <w:t xml:space="preserve"> «Розрахунки з вітчизняними постачальниками», </w:t>
            </w:r>
          </w:p>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hAnsi="Times New Roman" w:cs="Times New Roman"/>
                <w:sz w:val="28"/>
                <w:szCs w:val="28"/>
                <w:lang w:val="ru-RU"/>
              </w:rPr>
              <w:t xml:space="preserve">685 </w:t>
            </w:r>
            <w:r w:rsidRPr="00A54627">
              <w:rPr>
                <w:rFonts w:ascii="Times New Roman" w:eastAsia="Times New Roman" w:hAnsi="Times New Roman" w:cs="Times New Roman"/>
                <w:spacing w:val="-6"/>
                <w:sz w:val="28"/>
                <w:szCs w:val="28"/>
                <w:lang w:val="ru-RU"/>
              </w:rPr>
              <w:t>«Розрахунк</w:t>
            </w:r>
            <w:r w:rsidRPr="00A54627">
              <w:rPr>
                <w:rFonts w:ascii="Times New Roman" w:eastAsia="Times New Roman" w:hAnsi="Times New Roman" w:cs="Times New Roman"/>
                <w:spacing w:val="-4"/>
                <w:sz w:val="28"/>
                <w:szCs w:val="28"/>
                <w:lang w:val="ru-RU"/>
              </w:rPr>
              <w:t xml:space="preserve">и з іншими </w:t>
            </w:r>
            <w:r w:rsidRPr="00A54627">
              <w:rPr>
                <w:rFonts w:ascii="Times New Roman" w:eastAsia="Times New Roman" w:hAnsi="Times New Roman" w:cs="Times New Roman"/>
                <w:spacing w:val="-16"/>
                <w:sz w:val="28"/>
                <w:szCs w:val="28"/>
                <w:lang w:val="ru-RU"/>
              </w:rPr>
              <w:t>кредиторами»</w:t>
            </w:r>
          </w:p>
        </w:tc>
      </w:tr>
      <w:tr w:rsidR="004D2650" w:rsidRPr="001D499B" w:rsidTr="00BA4549">
        <w:tc>
          <w:tcPr>
            <w:tcW w:w="567" w:type="dxa"/>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r w:rsidRPr="00A54627">
              <w:rPr>
                <w:rFonts w:ascii="Times New Roman" w:hAnsi="Times New Roman" w:cs="Times New Roman"/>
                <w:sz w:val="28"/>
                <w:szCs w:val="28"/>
                <w:lang w:val="uk-UA" w:bidi="ar-SA"/>
              </w:rPr>
              <w:t>33</w:t>
            </w:r>
          </w:p>
        </w:tc>
        <w:tc>
          <w:tcPr>
            <w:tcW w:w="3119" w:type="dxa"/>
          </w:tcPr>
          <w:p w:rsidR="004D2650" w:rsidRPr="00A54627" w:rsidRDefault="004D2650" w:rsidP="00BA4549">
            <w:pPr>
              <w:shd w:val="clear" w:color="auto" w:fill="FFFFFF"/>
              <w:rPr>
                <w:rFonts w:ascii="Times New Roman" w:eastAsia="Times New Roman" w:hAnsi="Times New Roman" w:cs="Times New Roman"/>
                <w:sz w:val="28"/>
                <w:szCs w:val="28"/>
                <w:lang w:val="ru-RU"/>
              </w:rPr>
            </w:pPr>
            <w:r w:rsidRPr="00A54627">
              <w:rPr>
                <w:rFonts w:ascii="Times New Roman" w:eastAsia="Times New Roman" w:hAnsi="Times New Roman" w:cs="Times New Roman"/>
                <w:sz w:val="28"/>
                <w:szCs w:val="28"/>
                <w:lang w:val="ru-RU"/>
              </w:rPr>
              <w:t>Відображення податкового кредиту з ПДВ</w:t>
            </w:r>
          </w:p>
        </w:tc>
        <w:tc>
          <w:tcPr>
            <w:tcW w:w="2693"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hAnsi="Times New Roman" w:cs="Times New Roman"/>
                <w:sz w:val="28"/>
                <w:szCs w:val="28"/>
              </w:rPr>
              <w:t>644</w:t>
            </w:r>
            <w:r w:rsidRPr="00A54627">
              <w:rPr>
                <w:rFonts w:ascii="Times New Roman" w:hAnsi="Times New Roman" w:cs="Times New Roman"/>
                <w:sz w:val="28"/>
                <w:szCs w:val="28"/>
                <w:lang w:val="uk-UA"/>
              </w:rPr>
              <w:t xml:space="preserve"> «Податковий кредит»</w:t>
            </w:r>
          </w:p>
        </w:tc>
        <w:tc>
          <w:tcPr>
            <w:tcW w:w="2693" w:type="dxa"/>
          </w:tcPr>
          <w:p w:rsidR="004D2650" w:rsidRPr="00A54627" w:rsidRDefault="004D2650" w:rsidP="00BA4549">
            <w:pPr>
              <w:shd w:val="clear" w:color="auto" w:fill="FFFFFF"/>
              <w:rPr>
                <w:rFonts w:ascii="Times New Roman" w:hAnsi="Times New Roman" w:cs="Times New Roman"/>
                <w:spacing w:val="-5"/>
                <w:sz w:val="28"/>
                <w:szCs w:val="28"/>
                <w:lang w:val="uk-UA"/>
              </w:rPr>
            </w:pPr>
            <w:r w:rsidRPr="00A54627">
              <w:rPr>
                <w:rFonts w:ascii="Times New Roman" w:hAnsi="Times New Roman" w:cs="Times New Roman"/>
                <w:spacing w:val="-5"/>
                <w:sz w:val="28"/>
                <w:szCs w:val="28"/>
                <w:lang w:val="ru-RU"/>
              </w:rPr>
              <w:t>631</w:t>
            </w:r>
            <w:r w:rsidRPr="00A54627">
              <w:rPr>
                <w:rFonts w:ascii="Times New Roman" w:hAnsi="Times New Roman" w:cs="Times New Roman"/>
                <w:spacing w:val="-5"/>
                <w:sz w:val="28"/>
                <w:szCs w:val="28"/>
                <w:lang w:val="uk-UA"/>
              </w:rPr>
              <w:t xml:space="preserve"> «Розрахунки з вітчизняними постачальниками», </w:t>
            </w:r>
          </w:p>
          <w:p w:rsidR="004D2650" w:rsidRPr="00A54627" w:rsidRDefault="004D2650" w:rsidP="00BA4549">
            <w:pPr>
              <w:shd w:val="clear" w:color="auto" w:fill="FFFFFF"/>
              <w:rPr>
                <w:rFonts w:ascii="Times New Roman" w:hAnsi="Times New Roman" w:cs="Times New Roman"/>
                <w:spacing w:val="-5"/>
                <w:sz w:val="28"/>
                <w:szCs w:val="28"/>
                <w:lang w:val="ru-RU"/>
              </w:rPr>
            </w:pPr>
            <w:r w:rsidRPr="00A54627">
              <w:rPr>
                <w:rFonts w:ascii="Times New Roman" w:hAnsi="Times New Roman" w:cs="Times New Roman"/>
                <w:sz w:val="28"/>
                <w:szCs w:val="28"/>
                <w:lang w:val="ru-RU"/>
              </w:rPr>
              <w:t xml:space="preserve">685 </w:t>
            </w:r>
            <w:r w:rsidRPr="00A54627">
              <w:rPr>
                <w:rFonts w:ascii="Times New Roman" w:eastAsia="Times New Roman" w:hAnsi="Times New Roman" w:cs="Times New Roman"/>
                <w:spacing w:val="-6"/>
                <w:sz w:val="28"/>
                <w:szCs w:val="28"/>
                <w:lang w:val="ru-RU"/>
              </w:rPr>
              <w:t>«Розрахунк</w:t>
            </w:r>
            <w:r w:rsidRPr="00A54627">
              <w:rPr>
                <w:rFonts w:ascii="Times New Roman" w:eastAsia="Times New Roman" w:hAnsi="Times New Roman" w:cs="Times New Roman"/>
                <w:spacing w:val="-4"/>
                <w:sz w:val="28"/>
                <w:szCs w:val="28"/>
                <w:lang w:val="ru-RU"/>
              </w:rPr>
              <w:t xml:space="preserve">и з іншими </w:t>
            </w:r>
            <w:r w:rsidRPr="00A54627">
              <w:rPr>
                <w:rFonts w:ascii="Times New Roman" w:eastAsia="Times New Roman" w:hAnsi="Times New Roman" w:cs="Times New Roman"/>
                <w:spacing w:val="-16"/>
                <w:sz w:val="28"/>
                <w:szCs w:val="28"/>
                <w:lang w:val="ru-RU"/>
              </w:rPr>
              <w:t>кредиторами»</w:t>
            </w:r>
          </w:p>
        </w:tc>
      </w:tr>
      <w:tr w:rsidR="004D2650" w:rsidRPr="001D499B" w:rsidTr="00BA4549">
        <w:tc>
          <w:tcPr>
            <w:tcW w:w="567" w:type="dxa"/>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r w:rsidRPr="00A54627">
              <w:rPr>
                <w:rFonts w:ascii="Times New Roman" w:hAnsi="Times New Roman" w:cs="Times New Roman"/>
                <w:sz w:val="28"/>
                <w:szCs w:val="28"/>
                <w:lang w:val="uk-UA" w:bidi="ar-SA"/>
              </w:rPr>
              <w:t>34</w:t>
            </w:r>
          </w:p>
        </w:tc>
        <w:tc>
          <w:tcPr>
            <w:tcW w:w="3119" w:type="dxa"/>
          </w:tcPr>
          <w:p w:rsidR="004D2650" w:rsidRPr="00A54627" w:rsidRDefault="004D2650" w:rsidP="00BA4549">
            <w:pPr>
              <w:shd w:val="clear" w:color="auto" w:fill="FFFFFF"/>
              <w:rPr>
                <w:rFonts w:ascii="Times New Roman" w:eastAsia="Times New Roman" w:hAnsi="Times New Roman" w:cs="Times New Roman"/>
                <w:sz w:val="28"/>
                <w:szCs w:val="28"/>
                <w:lang w:val="ru-RU"/>
              </w:rPr>
            </w:pPr>
            <w:r w:rsidRPr="00A54627">
              <w:rPr>
                <w:rFonts w:ascii="Times New Roman" w:eastAsia="Times New Roman" w:hAnsi="Times New Roman" w:cs="Times New Roman"/>
                <w:sz w:val="28"/>
                <w:szCs w:val="28"/>
                <w:lang w:val="ru-RU"/>
              </w:rPr>
              <w:t>Відображення до</w:t>
            </w:r>
            <w:r w:rsidRPr="00A54627">
              <w:rPr>
                <w:rFonts w:ascii="Times New Roman" w:eastAsia="Times New Roman" w:hAnsi="Times New Roman" w:cs="Times New Roman"/>
                <w:sz w:val="28"/>
                <w:szCs w:val="28"/>
                <w:lang w:val="ru-RU"/>
              </w:rPr>
              <w:softHyphen/>
              <w:t>ходу від реалізації наданих туристичних послуг</w:t>
            </w:r>
          </w:p>
        </w:tc>
        <w:tc>
          <w:tcPr>
            <w:tcW w:w="2693" w:type="dxa"/>
          </w:tcPr>
          <w:p w:rsidR="004D2650" w:rsidRPr="00A54627" w:rsidRDefault="004D2650" w:rsidP="00BA4549">
            <w:pPr>
              <w:shd w:val="clear" w:color="auto" w:fill="FFFFFF"/>
              <w:rPr>
                <w:rFonts w:ascii="Times New Roman" w:hAnsi="Times New Roman" w:cs="Times New Roman"/>
                <w:sz w:val="28"/>
                <w:szCs w:val="28"/>
              </w:rPr>
            </w:pPr>
            <w:r w:rsidRPr="00A54627">
              <w:rPr>
                <w:rFonts w:ascii="Times New Roman" w:hAnsi="Times New Roman" w:cs="Times New Roman"/>
                <w:sz w:val="28"/>
                <w:szCs w:val="28"/>
              </w:rPr>
              <w:t xml:space="preserve">361 </w:t>
            </w:r>
            <w:r w:rsidRPr="00A54627">
              <w:rPr>
                <w:rFonts w:ascii="Times New Roman" w:eastAsia="Times New Roman" w:hAnsi="Times New Roman" w:cs="Times New Roman"/>
                <w:sz w:val="28"/>
                <w:szCs w:val="28"/>
              </w:rPr>
              <w:t>«Роз</w:t>
            </w:r>
            <w:r w:rsidRPr="00A54627">
              <w:rPr>
                <w:rFonts w:ascii="Times New Roman" w:eastAsia="Times New Roman" w:hAnsi="Times New Roman" w:cs="Times New Roman"/>
                <w:sz w:val="28"/>
                <w:szCs w:val="28"/>
              </w:rPr>
              <w:softHyphen/>
              <w:t xml:space="preserve">рахунки </w:t>
            </w:r>
            <w:r w:rsidRPr="00A54627">
              <w:rPr>
                <w:rFonts w:ascii="Times New Roman" w:eastAsia="Times New Roman" w:hAnsi="Times New Roman" w:cs="Times New Roman"/>
                <w:sz w:val="28"/>
                <w:szCs w:val="28"/>
                <w:lang w:val="uk-UA"/>
              </w:rPr>
              <w:t>з</w:t>
            </w:r>
            <w:r w:rsidRPr="00A54627">
              <w:rPr>
                <w:rFonts w:ascii="Times New Roman" w:eastAsia="Times New Roman" w:hAnsi="Times New Roman" w:cs="Times New Roman"/>
                <w:sz w:val="28"/>
                <w:szCs w:val="28"/>
              </w:rPr>
              <w:t xml:space="preserve"> вітчизня</w:t>
            </w:r>
            <w:r w:rsidRPr="00A54627">
              <w:rPr>
                <w:rFonts w:ascii="Times New Roman" w:eastAsia="Times New Roman" w:hAnsi="Times New Roman" w:cs="Times New Roman"/>
                <w:sz w:val="28"/>
                <w:szCs w:val="28"/>
              </w:rPr>
              <w:softHyphen/>
              <w:t>ними покупцями»</w:t>
            </w:r>
          </w:p>
        </w:tc>
        <w:tc>
          <w:tcPr>
            <w:tcW w:w="2693"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hAnsi="Times New Roman" w:cs="Times New Roman"/>
                <w:color w:val="000000"/>
                <w:sz w:val="28"/>
                <w:szCs w:val="28"/>
                <w:lang w:val="uk-UA"/>
              </w:rPr>
              <w:t>703 «Дохід від реалізації робіт і послуг», субрахунок другого порядку «Дохід від реалізації туристичних послуг»</w:t>
            </w:r>
          </w:p>
        </w:tc>
      </w:tr>
      <w:tr w:rsidR="004D2650" w:rsidRPr="001D499B" w:rsidTr="00BA4549">
        <w:tc>
          <w:tcPr>
            <w:tcW w:w="567" w:type="dxa"/>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r w:rsidRPr="00A54627">
              <w:rPr>
                <w:rFonts w:ascii="Times New Roman" w:hAnsi="Times New Roman" w:cs="Times New Roman"/>
                <w:sz w:val="28"/>
                <w:szCs w:val="28"/>
                <w:lang w:val="uk-UA" w:bidi="ar-SA"/>
              </w:rPr>
              <w:t>35</w:t>
            </w:r>
          </w:p>
        </w:tc>
        <w:tc>
          <w:tcPr>
            <w:tcW w:w="3119" w:type="dxa"/>
          </w:tcPr>
          <w:p w:rsidR="004D2650" w:rsidRPr="00A54627" w:rsidRDefault="004D2650" w:rsidP="00BA4549">
            <w:pPr>
              <w:shd w:val="clear" w:color="auto" w:fill="FFFFFF"/>
              <w:rPr>
                <w:rFonts w:ascii="Times New Roman" w:eastAsia="Times New Roman" w:hAnsi="Times New Roman" w:cs="Times New Roman"/>
                <w:sz w:val="28"/>
                <w:szCs w:val="28"/>
                <w:lang w:val="ru-RU"/>
              </w:rPr>
            </w:pPr>
            <w:r w:rsidRPr="00A54627">
              <w:rPr>
                <w:rFonts w:ascii="Times New Roman" w:eastAsia="Times New Roman" w:hAnsi="Times New Roman" w:cs="Times New Roman"/>
                <w:sz w:val="28"/>
                <w:szCs w:val="28"/>
                <w:lang w:val="ru-RU"/>
              </w:rPr>
              <w:t>Відо</w:t>
            </w:r>
            <w:r w:rsidRPr="00A54627">
              <w:rPr>
                <w:rFonts w:ascii="Times New Roman" w:eastAsia="Times New Roman" w:hAnsi="Times New Roman" w:cs="Times New Roman"/>
                <w:sz w:val="28"/>
                <w:szCs w:val="28"/>
                <w:lang w:val="ru-RU"/>
              </w:rPr>
              <w:softHyphen/>
              <w:t>браження податкового зобов</w:t>
            </w:r>
            <w:r>
              <w:rPr>
                <w:rFonts w:ascii="Times New Roman" w:eastAsia="Times New Roman" w:hAnsi="Times New Roman" w:cs="Times New Roman"/>
                <w:sz w:val="28"/>
                <w:szCs w:val="28"/>
                <w:lang w:val="ru-RU"/>
              </w:rPr>
              <w:t>’</w:t>
            </w:r>
            <w:r w:rsidRPr="00A54627">
              <w:rPr>
                <w:rFonts w:ascii="Times New Roman" w:eastAsia="Times New Roman" w:hAnsi="Times New Roman" w:cs="Times New Roman"/>
                <w:sz w:val="28"/>
                <w:szCs w:val="28"/>
                <w:lang w:val="ru-RU"/>
              </w:rPr>
              <w:t>язання з ПДВ</w:t>
            </w:r>
          </w:p>
        </w:tc>
        <w:tc>
          <w:tcPr>
            <w:tcW w:w="2693"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hAnsi="Times New Roman" w:cs="Times New Roman"/>
                <w:color w:val="000000"/>
                <w:sz w:val="28"/>
                <w:szCs w:val="28"/>
                <w:lang w:val="uk-UA"/>
              </w:rPr>
              <w:t>703 «Дохід від реалізації робіт і послуг», субрахунок другого порядку «Дохід від реалізації туристичних послуг»</w:t>
            </w:r>
          </w:p>
        </w:tc>
        <w:tc>
          <w:tcPr>
            <w:tcW w:w="2693" w:type="dxa"/>
          </w:tcPr>
          <w:p w:rsidR="004D2650" w:rsidRPr="00A54627" w:rsidRDefault="004D2650" w:rsidP="00BA4549">
            <w:pPr>
              <w:shd w:val="clear" w:color="auto" w:fill="FFFFFF"/>
              <w:rPr>
                <w:rFonts w:ascii="Times New Roman" w:hAnsi="Times New Roman" w:cs="Times New Roman"/>
                <w:sz w:val="28"/>
                <w:szCs w:val="28"/>
              </w:rPr>
            </w:pPr>
            <w:r w:rsidRPr="00A54627">
              <w:rPr>
                <w:rFonts w:ascii="Times New Roman" w:hAnsi="Times New Roman" w:cs="Times New Roman"/>
                <w:sz w:val="28"/>
                <w:szCs w:val="28"/>
              </w:rPr>
              <w:t xml:space="preserve">643 </w:t>
            </w:r>
            <w:r w:rsidRPr="00A54627">
              <w:rPr>
                <w:rFonts w:ascii="Times New Roman" w:eastAsia="Times New Roman" w:hAnsi="Times New Roman" w:cs="Times New Roman"/>
                <w:sz w:val="28"/>
                <w:szCs w:val="28"/>
                <w:lang w:val="uk-UA"/>
              </w:rPr>
              <w:t>«</w:t>
            </w:r>
            <w:r w:rsidRPr="00A54627">
              <w:rPr>
                <w:rFonts w:ascii="Times New Roman" w:eastAsia="Times New Roman" w:hAnsi="Times New Roman" w:cs="Times New Roman"/>
                <w:sz w:val="28"/>
                <w:szCs w:val="28"/>
              </w:rPr>
              <w:t>Податкові зобов</w:t>
            </w:r>
            <w:r>
              <w:rPr>
                <w:rFonts w:ascii="Times New Roman" w:eastAsia="Times New Roman" w:hAnsi="Times New Roman" w:cs="Times New Roman"/>
                <w:sz w:val="28"/>
                <w:szCs w:val="28"/>
              </w:rPr>
              <w:t>’</w:t>
            </w:r>
            <w:r w:rsidRPr="00A54627">
              <w:rPr>
                <w:rFonts w:ascii="Times New Roman" w:eastAsia="Times New Roman" w:hAnsi="Times New Roman" w:cs="Times New Roman"/>
                <w:sz w:val="28"/>
                <w:szCs w:val="28"/>
              </w:rPr>
              <w:t>язання</w:t>
            </w:r>
            <w:r w:rsidRPr="00A54627">
              <w:rPr>
                <w:rFonts w:ascii="Times New Roman" w:eastAsia="Times New Roman" w:hAnsi="Times New Roman" w:cs="Times New Roman"/>
                <w:sz w:val="28"/>
                <w:szCs w:val="28"/>
                <w:lang w:val="uk-UA"/>
              </w:rPr>
              <w:t>»</w:t>
            </w:r>
          </w:p>
        </w:tc>
      </w:tr>
      <w:tr w:rsidR="004D2650" w:rsidRPr="001D499B" w:rsidTr="00BA4549">
        <w:tc>
          <w:tcPr>
            <w:tcW w:w="567" w:type="dxa"/>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r w:rsidRPr="00A54627">
              <w:rPr>
                <w:rFonts w:ascii="Times New Roman" w:hAnsi="Times New Roman" w:cs="Times New Roman"/>
                <w:sz w:val="28"/>
                <w:szCs w:val="28"/>
                <w:lang w:val="uk-UA" w:bidi="ar-SA"/>
              </w:rPr>
              <w:t>36</w:t>
            </w:r>
          </w:p>
        </w:tc>
        <w:tc>
          <w:tcPr>
            <w:tcW w:w="3119" w:type="dxa"/>
          </w:tcPr>
          <w:p w:rsidR="004D2650" w:rsidRPr="00A54627" w:rsidRDefault="004D2650" w:rsidP="00BA4549">
            <w:pPr>
              <w:shd w:val="clear" w:color="auto" w:fill="FFFFFF"/>
              <w:rPr>
                <w:rFonts w:ascii="Times New Roman" w:eastAsia="Times New Roman" w:hAnsi="Times New Roman" w:cs="Times New Roman"/>
                <w:sz w:val="28"/>
                <w:szCs w:val="28"/>
                <w:lang w:val="ru-RU"/>
              </w:rPr>
            </w:pPr>
            <w:r w:rsidRPr="00A54627">
              <w:rPr>
                <w:rFonts w:ascii="Times New Roman" w:eastAsia="Times New Roman" w:hAnsi="Times New Roman" w:cs="Times New Roman"/>
                <w:sz w:val="28"/>
                <w:szCs w:val="28"/>
              </w:rPr>
              <w:t>Відображен</w:t>
            </w:r>
            <w:r w:rsidRPr="00A54627">
              <w:rPr>
                <w:rFonts w:ascii="Times New Roman" w:eastAsia="Times New Roman" w:hAnsi="Times New Roman" w:cs="Times New Roman"/>
                <w:sz w:val="28"/>
                <w:szCs w:val="28"/>
                <w:lang w:val="uk-UA"/>
              </w:rPr>
              <w:t>ня</w:t>
            </w:r>
            <w:r w:rsidRPr="00A54627">
              <w:rPr>
                <w:rFonts w:ascii="Times New Roman" w:eastAsia="Times New Roman" w:hAnsi="Times New Roman" w:cs="Times New Roman"/>
                <w:sz w:val="28"/>
                <w:szCs w:val="28"/>
              </w:rPr>
              <w:t xml:space="preserve"> сум</w:t>
            </w:r>
            <w:r w:rsidRPr="00A54627">
              <w:rPr>
                <w:rFonts w:ascii="Times New Roman" w:eastAsia="Times New Roman" w:hAnsi="Times New Roman" w:cs="Times New Roman"/>
                <w:sz w:val="28"/>
                <w:szCs w:val="28"/>
                <w:lang w:val="uk-UA"/>
              </w:rPr>
              <w:t>и</w:t>
            </w:r>
            <w:r w:rsidRPr="00A54627">
              <w:rPr>
                <w:rFonts w:ascii="Times New Roman" w:eastAsia="Times New Roman" w:hAnsi="Times New Roman" w:cs="Times New Roman"/>
                <w:sz w:val="28"/>
                <w:szCs w:val="28"/>
              </w:rPr>
              <w:t xml:space="preserve"> страховки</w:t>
            </w:r>
          </w:p>
        </w:tc>
        <w:tc>
          <w:tcPr>
            <w:tcW w:w="2693" w:type="dxa"/>
          </w:tcPr>
          <w:p w:rsidR="004D2650" w:rsidRPr="00A54627" w:rsidRDefault="004D2650" w:rsidP="00BA4549">
            <w:pPr>
              <w:shd w:val="clear" w:color="auto" w:fill="FFFFFF"/>
              <w:rPr>
                <w:rFonts w:ascii="Times New Roman" w:hAnsi="Times New Roman" w:cs="Times New Roman"/>
                <w:sz w:val="28"/>
                <w:szCs w:val="28"/>
              </w:rPr>
            </w:pPr>
            <w:r w:rsidRPr="00A54627">
              <w:rPr>
                <w:rFonts w:ascii="Times New Roman" w:hAnsi="Times New Roman" w:cs="Times New Roman"/>
                <w:sz w:val="28"/>
                <w:szCs w:val="28"/>
              </w:rPr>
              <w:t xml:space="preserve">704 </w:t>
            </w:r>
            <w:r w:rsidRPr="00A54627">
              <w:rPr>
                <w:rFonts w:ascii="Times New Roman" w:eastAsia="Times New Roman" w:hAnsi="Times New Roman" w:cs="Times New Roman"/>
                <w:sz w:val="28"/>
                <w:szCs w:val="28"/>
              </w:rPr>
              <w:t>«В</w:t>
            </w:r>
            <w:r w:rsidRPr="00A54627">
              <w:rPr>
                <w:rFonts w:ascii="Times New Roman" w:eastAsia="Times New Roman" w:hAnsi="Times New Roman" w:cs="Times New Roman"/>
                <w:sz w:val="28"/>
                <w:szCs w:val="28"/>
                <w:lang w:val="uk-UA"/>
              </w:rPr>
              <w:t>и</w:t>
            </w:r>
            <w:r w:rsidRPr="00A54627">
              <w:rPr>
                <w:rFonts w:ascii="Times New Roman" w:eastAsia="Times New Roman" w:hAnsi="Times New Roman" w:cs="Times New Roman"/>
                <w:sz w:val="28"/>
                <w:szCs w:val="28"/>
              </w:rPr>
              <w:softHyphen/>
              <w:t xml:space="preserve">рахування </w:t>
            </w:r>
            <w:r w:rsidRPr="00A54627">
              <w:rPr>
                <w:rFonts w:ascii="Times New Roman" w:eastAsia="Times New Roman" w:hAnsi="Times New Roman" w:cs="Times New Roman"/>
                <w:sz w:val="28"/>
                <w:szCs w:val="28"/>
                <w:lang w:val="uk-UA"/>
              </w:rPr>
              <w:t>з</w:t>
            </w:r>
            <w:r w:rsidRPr="00A54627">
              <w:rPr>
                <w:rFonts w:ascii="Times New Roman" w:eastAsia="Times New Roman" w:hAnsi="Times New Roman" w:cs="Times New Roman"/>
                <w:sz w:val="28"/>
                <w:szCs w:val="28"/>
              </w:rPr>
              <w:t xml:space="preserve"> доходу»</w:t>
            </w:r>
          </w:p>
        </w:tc>
        <w:tc>
          <w:tcPr>
            <w:tcW w:w="2693" w:type="dxa"/>
          </w:tcPr>
          <w:p w:rsidR="004D2650" w:rsidRPr="00A54627" w:rsidRDefault="004D2650" w:rsidP="00BA4549">
            <w:pPr>
              <w:shd w:val="clear" w:color="auto" w:fill="FFFFFF"/>
              <w:rPr>
                <w:rFonts w:ascii="Times New Roman" w:hAnsi="Times New Roman" w:cs="Times New Roman"/>
                <w:sz w:val="28"/>
                <w:szCs w:val="28"/>
              </w:rPr>
            </w:pPr>
            <w:r w:rsidRPr="00A54627">
              <w:rPr>
                <w:rFonts w:ascii="Times New Roman" w:hAnsi="Times New Roman" w:cs="Times New Roman"/>
                <w:sz w:val="28"/>
                <w:szCs w:val="28"/>
              </w:rPr>
              <w:t xml:space="preserve">685 </w:t>
            </w:r>
            <w:r w:rsidRPr="00A54627">
              <w:rPr>
                <w:rFonts w:ascii="Times New Roman" w:eastAsia="Times New Roman" w:hAnsi="Times New Roman" w:cs="Times New Roman"/>
                <w:sz w:val="28"/>
                <w:szCs w:val="28"/>
              </w:rPr>
              <w:t>«Розра</w:t>
            </w:r>
            <w:r w:rsidRPr="00A54627">
              <w:rPr>
                <w:rFonts w:ascii="Times New Roman" w:eastAsia="Times New Roman" w:hAnsi="Times New Roman" w:cs="Times New Roman"/>
                <w:sz w:val="28"/>
                <w:szCs w:val="28"/>
              </w:rPr>
              <w:softHyphen/>
              <w:t>хунки з іншими кредиторами»</w:t>
            </w:r>
          </w:p>
        </w:tc>
      </w:tr>
      <w:tr w:rsidR="004D2650" w:rsidRPr="001D499B" w:rsidTr="00BA4549">
        <w:tc>
          <w:tcPr>
            <w:tcW w:w="567" w:type="dxa"/>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r w:rsidRPr="00A54627">
              <w:rPr>
                <w:rFonts w:ascii="Times New Roman" w:hAnsi="Times New Roman" w:cs="Times New Roman"/>
                <w:sz w:val="28"/>
                <w:szCs w:val="28"/>
                <w:lang w:val="uk-UA" w:bidi="ar-SA"/>
              </w:rPr>
              <w:t>37</w:t>
            </w:r>
          </w:p>
        </w:tc>
        <w:tc>
          <w:tcPr>
            <w:tcW w:w="3119"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eastAsia="Times New Roman" w:hAnsi="Times New Roman" w:cs="Times New Roman"/>
                <w:spacing w:val="-4"/>
                <w:sz w:val="28"/>
                <w:szCs w:val="28"/>
                <w:lang w:val="ru-RU"/>
              </w:rPr>
              <w:t xml:space="preserve">Списання в кінці звітного періоду фактичної виробничої собівартості туристичних </w:t>
            </w:r>
            <w:r w:rsidRPr="00A54627">
              <w:rPr>
                <w:rFonts w:ascii="Times New Roman" w:eastAsia="Times New Roman" w:hAnsi="Times New Roman" w:cs="Times New Roman"/>
                <w:spacing w:val="-3"/>
                <w:sz w:val="28"/>
                <w:szCs w:val="28"/>
                <w:lang w:val="ru-RU"/>
              </w:rPr>
              <w:t>послуг на собівартість їх реалізації</w:t>
            </w:r>
          </w:p>
        </w:tc>
        <w:tc>
          <w:tcPr>
            <w:tcW w:w="2693"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hAnsi="Times New Roman" w:cs="Times New Roman"/>
                <w:color w:val="000000"/>
                <w:sz w:val="28"/>
                <w:szCs w:val="28"/>
                <w:lang w:val="ru-RU"/>
              </w:rPr>
              <w:t>903 «Собівартість реалізованих робіт та послуг»</w:t>
            </w:r>
            <w:r w:rsidRPr="00A54627">
              <w:rPr>
                <w:rFonts w:ascii="Times New Roman" w:hAnsi="Times New Roman" w:cs="Times New Roman"/>
                <w:color w:val="000000"/>
                <w:sz w:val="28"/>
                <w:szCs w:val="28"/>
                <w:lang w:val="uk-UA"/>
              </w:rPr>
              <w:t>,</w:t>
            </w:r>
            <w:r w:rsidRPr="00A54627">
              <w:rPr>
                <w:rFonts w:ascii="Times New Roman" w:hAnsi="Times New Roman" w:cs="Times New Roman"/>
                <w:color w:val="000000"/>
                <w:sz w:val="28"/>
                <w:szCs w:val="28"/>
                <w:lang w:val="ru-RU"/>
              </w:rPr>
              <w:t xml:space="preserve"> субраху</w:t>
            </w:r>
            <w:r>
              <w:rPr>
                <w:rFonts w:ascii="Times New Roman" w:hAnsi="Times New Roman" w:cs="Times New Roman"/>
                <w:color w:val="000000"/>
                <w:sz w:val="28"/>
                <w:szCs w:val="28"/>
                <w:lang w:val="ru-RU"/>
              </w:rPr>
              <w:t>-</w:t>
            </w:r>
            <w:r w:rsidRPr="00A54627">
              <w:rPr>
                <w:rFonts w:ascii="Times New Roman" w:hAnsi="Times New Roman" w:cs="Times New Roman"/>
                <w:color w:val="000000"/>
                <w:sz w:val="28"/>
                <w:szCs w:val="28"/>
                <w:lang w:val="ru-RU"/>
              </w:rPr>
              <w:t>нок другого порядку «Собівартість реалі</w:t>
            </w:r>
            <w:r>
              <w:rPr>
                <w:rFonts w:ascii="Times New Roman" w:hAnsi="Times New Roman" w:cs="Times New Roman"/>
                <w:color w:val="000000"/>
                <w:sz w:val="28"/>
                <w:szCs w:val="28"/>
                <w:lang w:val="ru-RU"/>
              </w:rPr>
              <w:t>-</w:t>
            </w:r>
            <w:r w:rsidRPr="00A54627">
              <w:rPr>
                <w:rFonts w:ascii="Times New Roman" w:hAnsi="Times New Roman" w:cs="Times New Roman"/>
                <w:color w:val="000000"/>
                <w:sz w:val="28"/>
                <w:szCs w:val="28"/>
                <w:lang w:val="ru-RU"/>
              </w:rPr>
              <w:t>зованих туристич</w:t>
            </w:r>
            <w:r>
              <w:rPr>
                <w:rFonts w:ascii="Times New Roman" w:hAnsi="Times New Roman" w:cs="Times New Roman"/>
                <w:color w:val="000000"/>
                <w:sz w:val="28"/>
                <w:szCs w:val="28"/>
                <w:lang w:val="ru-RU"/>
              </w:rPr>
              <w:t>-</w:t>
            </w:r>
            <w:r w:rsidRPr="00A54627">
              <w:rPr>
                <w:rFonts w:ascii="Times New Roman" w:hAnsi="Times New Roman" w:cs="Times New Roman"/>
                <w:color w:val="000000"/>
                <w:sz w:val="28"/>
                <w:szCs w:val="28"/>
                <w:lang w:val="ru-RU"/>
              </w:rPr>
              <w:t>них послуг»</w:t>
            </w:r>
          </w:p>
        </w:tc>
        <w:tc>
          <w:tcPr>
            <w:tcW w:w="2693"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hAnsi="Times New Roman" w:cs="Times New Roman"/>
                <w:sz w:val="28"/>
                <w:szCs w:val="28"/>
                <w:lang w:val="ru-RU"/>
              </w:rPr>
              <w:t>23</w:t>
            </w:r>
            <w:r w:rsidRPr="00A54627">
              <w:rPr>
                <w:rFonts w:ascii="Times New Roman" w:eastAsia="Times New Roman" w:hAnsi="Times New Roman" w:cs="Times New Roman"/>
                <w:spacing w:val="-3"/>
                <w:sz w:val="28"/>
                <w:szCs w:val="28"/>
                <w:lang w:val="ru-RU"/>
              </w:rPr>
              <w:t xml:space="preserve"> «Виробництво</w:t>
            </w:r>
            <w:r w:rsidRPr="00A54627">
              <w:rPr>
                <w:rFonts w:ascii="Times New Roman" w:eastAsia="Times New Roman" w:hAnsi="Times New Roman" w:cs="Times New Roman"/>
                <w:spacing w:val="-4"/>
                <w:sz w:val="28"/>
                <w:szCs w:val="28"/>
                <w:lang w:val="ru-RU"/>
              </w:rPr>
              <w:t>»</w:t>
            </w:r>
            <w:r w:rsidRPr="00A54627">
              <w:rPr>
                <w:rFonts w:ascii="Times New Roman" w:eastAsia="Times New Roman" w:hAnsi="Times New Roman" w:cs="Times New Roman"/>
                <w:sz w:val="28"/>
                <w:szCs w:val="28"/>
                <w:lang w:val="ru-RU"/>
              </w:rPr>
              <w:t xml:space="preserve">, </w:t>
            </w:r>
            <w:r w:rsidRPr="00A54627">
              <w:rPr>
                <w:rFonts w:ascii="Times New Roman" w:hAnsi="Times New Roman" w:cs="Times New Roman"/>
                <w:color w:val="000000"/>
                <w:sz w:val="28"/>
                <w:szCs w:val="28"/>
                <w:lang w:val="ru-RU"/>
              </w:rPr>
              <w:t xml:space="preserve">субрахунок </w:t>
            </w:r>
            <w:r w:rsidRPr="00A54627">
              <w:rPr>
                <w:rFonts w:ascii="Times New Roman" w:eastAsia="Times New Roman" w:hAnsi="Times New Roman" w:cs="Times New Roman"/>
                <w:spacing w:val="-3"/>
                <w:sz w:val="28"/>
                <w:szCs w:val="28"/>
                <w:lang w:val="ru-RU"/>
              </w:rPr>
              <w:t>«Виробництво туристичних по</w:t>
            </w:r>
            <w:r w:rsidRPr="00A54627">
              <w:rPr>
                <w:rFonts w:ascii="Times New Roman" w:eastAsia="Times New Roman" w:hAnsi="Times New Roman" w:cs="Times New Roman"/>
                <w:spacing w:val="-4"/>
                <w:sz w:val="28"/>
                <w:szCs w:val="28"/>
                <w:lang w:val="ru-RU"/>
              </w:rPr>
              <w:t>слуг»</w:t>
            </w:r>
          </w:p>
        </w:tc>
      </w:tr>
      <w:tr w:rsidR="004D2650" w:rsidRPr="001D499B" w:rsidTr="00BA4549">
        <w:tc>
          <w:tcPr>
            <w:tcW w:w="567" w:type="dxa"/>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r w:rsidRPr="00A54627">
              <w:rPr>
                <w:rFonts w:ascii="Times New Roman" w:hAnsi="Times New Roman" w:cs="Times New Roman"/>
                <w:sz w:val="28"/>
                <w:szCs w:val="28"/>
                <w:lang w:val="uk-UA" w:bidi="ar-SA"/>
              </w:rPr>
              <w:t>38</w:t>
            </w:r>
          </w:p>
        </w:tc>
        <w:tc>
          <w:tcPr>
            <w:tcW w:w="3119"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eastAsia="Times New Roman" w:hAnsi="Times New Roman" w:cs="Times New Roman"/>
                <w:spacing w:val="-3"/>
                <w:sz w:val="28"/>
                <w:szCs w:val="28"/>
                <w:lang w:val="ru-RU"/>
              </w:rPr>
              <w:t>Списання в кінці місяця собівартості реалізованих ту</w:t>
            </w:r>
            <w:r w:rsidRPr="00A54627">
              <w:rPr>
                <w:rFonts w:ascii="Times New Roman" w:eastAsia="Times New Roman" w:hAnsi="Times New Roman" w:cs="Times New Roman"/>
                <w:spacing w:val="-4"/>
                <w:sz w:val="28"/>
                <w:szCs w:val="28"/>
                <w:lang w:val="ru-RU"/>
              </w:rPr>
              <w:t>ристичних послуг на фінансові результати</w:t>
            </w:r>
          </w:p>
        </w:tc>
        <w:tc>
          <w:tcPr>
            <w:tcW w:w="2693" w:type="dxa"/>
          </w:tcPr>
          <w:p w:rsidR="004D2650" w:rsidRPr="00A54627" w:rsidRDefault="004D2650" w:rsidP="00BA4549">
            <w:pPr>
              <w:shd w:val="clear" w:color="auto" w:fill="FFFFFF"/>
              <w:rPr>
                <w:rFonts w:ascii="Times New Roman" w:hAnsi="Times New Roman" w:cs="Times New Roman"/>
                <w:sz w:val="28"/>
                <w:szCs w:val="28"/>
              </w:rPr>
            </w:pPr>
            <w:r w:rsidRPr="00A54627">
              <w:rPr>
                <w:rFonts w:ascii="Times New Roman" w:hAnsi="Times New Roman" w:cs="Times New Roman"/>
                <w:sz w:val="28"/>
                <w:szCs w:val="28"/>
              </w:rPr>
              <w:t xml:space="preserve">791 </w:t>
            </w:r>
            <w:r w:rsidRPr="00A54627">
              <w:rPr>
                <w:rFonts w:ascii="Times New Roman" w:eastAsia="Times New Roman" w:hAnsi="Times New Roman" w:cs="Times New Roman"/>
                <w:sz w:val="28"/>
                <w:szCs w:val="28"/>
              </w:rPr>
              <w:t>«Ре</w:t>
            </w:r>
            <w:r w:rsidRPr="00A54627">
              <w:rPr>
                <w:rFonts w:ascii="Times New Roman" w:eastAsia="Times New Roman" w:hAnsi="Times New Roman" w:cs="Times New Roman"/>
                <w:sz w:val="28"/>
                <w:szCs w:val="28"/>
              </w:rPr>
              <w:softHyphen/>
              <w:t>зультат основної діяльності»</w:t>
            </w:r>
          </w:p>
        </w:tc>
        <w:tc>
          <w:tcPr>
            <w:tcW w:w="2693"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hAnsi="Times New Roman" w:cs="Times New Roman"/>
                <w:color w:val="000000"/>
                <w:sz w:val="28"/>
                <w:szCs w:val="28"/>
                <w:lang w:val="ru-RU"/>
              </w:rPr>
              <w:t>903 «Собівартість реалізованих робіт та послуг»</w:t>
            </w:r>
            <w:r w:rsidRPr="00A54627">
              <w:rPr>
                <w:rFonts w:ascii="Times New Roman" w:hAnsi="Times New Roman" w:cs="Times New Roman"/>
                <w:color w:val="000000"/>
                <w:sz w:val="28"/>
                <w:szCs w:val="28"/>
                <w:lang w:val="uk-UA"/>
              </w:rPr>
              <w:t>,</w:t>
            </w:r>
            <w:r w:rsidRPr="00A54627">
              <w:rPr>
                <w:rFonts w:ascii="Times New Roman" w:hAnsi="Times New Roman" w:cs="Times New Roman"/>
                <w:color w:val="000000"/>
                <w:sz w:val="28"/>
                <w:szCs w:val="28"/>
                <w:lang w:val="ru-RU"/>
              </w:rPr>
              <w:t xml:space="preserve"> субраху</w:t>
            </w:r>
            <w:r>
              <w:rPr>
                <w:rFonts w:ascii="Times New Roman" w:hAnsi="Times New Roman" w:cs="Times New Roman"/>
                <w:color w:val="000000"/>
                <w:sz w:val="28"/>
                <w:szCs w:val="28"/>
                <w:lang w:val="ru-RU"/>
              </w:rPr>
              <w:t>-</w:t>
            </w:r>
            <w:r w:rsidRPr="00A54627">
              <w:rPr>
                <w:rFonts w:ascii="Times New Roman" w:hAnsi="Times New Roman" w:cs="Times New Roman"/>
                <w:color w:val="000000"/>
                <w:sz w:val="28"/>
                <w:szCs w:val="28"/>
                <w:lang w:val="ru-RU"/>
              </w:rPr>
              <w:t>нок другого порядку «Собівартість реалі</w:t>
            </w:r>
            <w:r>
              <w:rPr>
                <w:rFonts w:ascii="Times New Roman" w:hAnsi="Times New Roman" w:cs="Times New Roman"/>
                <w:color w:val="000000"/>
                <w:sz w:val="28"/>
                <w:szCs w:val="28"/>
                <w:lang w:val="ru-RU"/>
              </w:rPr>
              <w:t>-</w:t>
            </w:r>
            <w:r w:rsidRPr="00A54627">
              <w:rPr>
                <w:rFonts w:ascii="Times New Roman" w:hAnsi="Times New Roman" w:cs="Times New Roman"/>
                <w:color w:val="000000"/>
                <w:sz w:val="28"/>
                <w:szCs w:val="28"/>
                <w:lang w:val="ru-RU"/>
              </w:rPr>
              <w:t>зованих туристич</w:t>
            </w:r>
            <w:r>
              <w:rPr>
                <w:rFonts w:ascii="Times New Roman" w:hAnsi="Times New Roman" w:cs="Times New Roman"/>
                <w:color w:val="000000"/>
                <w:sz w:val="28"/>
                <w:szCs w:val="28"/>
                <w:lang w:val="ru-RU"/>
              </w:rPr>
              <w:t>-</w:t>
            </w:r>
            <w:r w:rsidRPr="00A54627">
              <w:rPr>
                <w:rFonts w:ascii="Times New Roman" w:hAnsi="Times New Roman" w:cs="Times New Roman"/>
                <w:color w:val="000000"/>
                <w:sz w:val="28"/>
                <w:szCs w:val="28"/>
                <w:lang w:val="ru-RU"/>
              </w:rPr>
              <w:t>них послуг»</w:t>
            </w:r>
          </w:p>
        </w:tc>
      </w:tr>
    </w:tbl>
    <w:p w:rsidR="004D2650" w:rsidRDefault="004D2650" w:rsidP="004D2650">
      <w:pPr>
        <w:spacing w:after="0" w:line="240" w:lineRule="auto"/>
        <w:jc w:val="right"/>
        <w:rPr>
          <w:rFonts w:ascii="Times New Roman" w:hAnsi="Times New Roman" w:cs="Times New Roman"/>
          <w:i/>
          <w:sz w:val="28"/>
          <w:szCs w:val="28"/>
        </w:rPr>
      </w:pPr>
    </w:p>
    <w:p w:rsidR="004D2650" w:rsidRDefault="004D2650" w:rsidP="0060489E">
      <w:pPr>
        <w:spacing w:after="0" w:line="240" w:lineRule="auto"/>
        <w:rPr>
          <w:rFonts w:ascii="Times New Roman" w:hAnsi="Times New Roman" w:cs="Times New Roman"/>
          <w:i/>
          <w:sz w:val="28"/>
          <w:szCs w:val="28"/>
        </w:rPr>
      </w:pPr>
    </w:p>
    <w:p w:rsidR="004D2650" w:rsidRPr="0060489E" w:rsidRDefault="004D2650" w:rsidP="0060489E">
      <w:pPr>
        <w:spacing w:after="120" w:line="240" w:lineRule="auto"/>
        <w:jc w:val="right"/>
        <w:rPr>
          <w:rFonts w:ascii="Times New Roman" w:hAnsi="Times New Roman" w:cs="Times New Roman"/>
          <w:i/>
          <w:sz w:val="24"/>
          <w:szCs w:val="24"/>
        </w:rPr>
      </w:pPr>
      <w:r w:rsidRPr="0060489E">
        <w:rPr>
          <w:rFonts w:ascii="Times New Roman" w:hAnsi="Times New Roman" w:cs="Times New Roman"/>
          <w:i/>
          <w:sz w:val="24"/>
          <w:szCs w:val="24"/>
        </w:rPr>
        <w:lastRenderedPageBreak/>
        <w:t>Продовження табл. 1</w:t>
      </w:r>
    </w:p>
    <w:tbl>
      <w:tblPr>
        <w:tblStyle w:val="TableGrid"/>
        <w:tblW w:w="9072" w:type="dxa"/>
        <w:tblInd w:w="108" w:type="dxa"/>
        <w:tblLayout w:type="fixed"/>
        <w:tblLook w:val="04A0" w:firstRow="1" w:lastRow="0" w:firstColumn="1" w:lastColumn="0" w:noHBand="0" w:noVBand="1"/>
      </w:tblPr>
      <w:tblGrid>
        <w:gridCol w:w="567"/>
        <w:gridCol w:w="3119"/>
        <w:gridCol w:w="2693"/>
        <w:gridCol w:w="2693"/>
      </w:tblGrid>
      <w:tr w:rsidR="004D2650" w:rsidRPr="001D499B" w:rsidTr="00BA4549">
        <w:tc>
          <w:tcPr>
            <w:tcW w:w="567" w:type="dxa"/>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r w:rsidRPr="00A54627">
              <w:rPr>
                <w:rFonts w:ascii="Times New Roman" w:hAnsi="Times New Roman" w:cs="Times New Roman"/>
                <w:sz w:val="28"/>
                <w:szCs w:val="28"/>
                <w:lang w:val="uk-UA" w:bidi="ar-SA"/>
              </w:rPr>
              <w:t>39</w:t>
            </w:r>
          </w:p>
        </w:tc>
        <w:tc>
          <w:tcPr>
            <w:tcW w:w="3119" w:type="dxa"/>
          </w:tcPr>
          <w:p w:rsidR="004D2650" w:rsidRDefault="004D2650" w:rsidP="00BA4549">
            <w:pPr>
              <w:shd w:val="clear" w:color="auto" w:fill="FFFFFF"/>
              <w:rPr>
                <w:rFonts w:ascii="Times New Roman" w:eastAsia="Times New Roman" w:hAnsi="Times New Roman" w:cs="Times New Roman"/>
                <w:sz w:val="28"/>
                <w:szCs w:val="28"/>
                <w:lang w:val="ru-RU"/>
              </w:rPr>
            </w:pPr>
            <w:r w:rsidRPr="00A54627">
              <w:rPr>
                <w:rFonts w:ascii="Times New Roman" w:eastAsia="Times New Roman" w:hAnsi="Times New Roman" w:cs="Times New Roman"/>
                <w:sz w:val="28"/>
                <w:szCs w:val="28"/>
                <w:lang w:val="ru-RU"/>
              </w:rPr>
              <w:t>Списання доходу турфірм</w:t>
            </w:r>
            <w:r>
              <w:rPr>
                <w:rFonts w:ascii="Times New Roman" w:eastAsia="Times New Roman" w:hAnsi="Times New Roman" w:cs="Times New Roman"/>
                <w:sz w:val="28"/>
                <w:szCs w:val="28"/>
                <w:lang w:val="ru-RU"/>
              </w:rPr>
              <w:t>и</w:t>
            </w:r>
            <w:r w:rsidRPr="00A54627">
              <w:rPr>
                <w:rFonts w:ascii="Times New Roman" w:eastAsia="Times New Roman" w:hAnsi="Times New Roman" w:cs="Times New Roman"/>
                <w:sz w:val="28"/>
                <w:szCs w:val="28"/>
                <w:lang w:val="ru-RU"/>
              </w:rPr>
              <w:t xml:space="preserve"> на </w:t>
            </w:r>
          </w:p>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eastAsia="Times New Roman" w:hAnsi="Times New Roman" w:cs="Times New Roman"/>
                <w:sz w:val="28"/>
                <w:szCs w:val="28"/>
                <w:lang w:val="ru-RU"/>
              </w:rPr>
              <w:t>збі</w:t>
            </w:r>
            <w:r w:rsidRPr="00A54627">
              <w:rPr>
                <w:rFonts w:ascii="Times New Roman" w:eastAsia="Times New Roman" w:hAnsi="Times New Roman" w:cs="Times New Roman"/>
                <w:sz w:val="28"/>
                <w:szCs w:val="28"/>
                <w:lang w:val="ru-RU"/>
              </w:rPr>
              <w:softHyphen/>
              <w:t>льшення фінансового результату</w:t>
            </w:r>
          </w:p>
        </w:tc>
        <w:tc>
          <w:tcPr>
            <w:tcW w:w="2693"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hAnsi="Times New Roman" w:cs="Times New Roman"/>
                <w:color w:val="000000"/>
                <w:sz w:val="28"/>
                <w:szCs w:val="28"/>
                <w:lang w:val="uk-UA"/>
              </w:rPr>
              <w:t>703 «Дохід від реалізації робіт і послуг», субрахунок другого порядку «Дохід від реалізації туристичних послуг»</w:t>
            </w:r>
          </w:p>
        </w:tc>
        <w:tc>
          <w:tcPr>
            <w:tcW w:w="2693" w:type="dxa"/>
          </w:tcPr>
          <w:p w:rsidR="004D2650" w:rsidRPr="00A54627" w:rsidRDefault="004D2650" w:rsidP="00BA4549">
            <w:pPr>
              <w:shd w:val="clear" w:color="auto" w:fill="FFFFFF"/>
              <w:rPr>
                <w:rFonts w:ascii="Times New Roman" w:hAnsi="Times New Roman" w:cs="Times New Roman"/>
                <w:sz w:val="28"/>
                <w:szCs w:val="28"/>
              </w:rPr>
            </w:pPr>
            <w:r w:rsidRPr="00A54627">
              <w:rPr>
                <w:rFonts w:ascii="Times New Roman" w:hAnsi="Times New Roman" w:cs="Times New Roman"/>
                <w:sz w:val="28"/>
                <w:szCs w:val="28"/>
              </w:rPr>
              <w:t xml:space="preserve">791 </w:t>
            </w:r>
            <w:r w:rsidRPr="00A54627">
              <w:rPr>
                <w:rFonts w:ascii="Times New Roman" w:eastAsia="Times New Roman" w:hAnsi="Times New Roman" w:cs="Times New Roman"/>
                <w:sz w:val="28"/>
                <w:szCs w:val="28"/>
              </w:rPr>
              <w:t>«Резуль</w:t>
            </w:r>
            <w:r w:rsidRPr="00A54627">
              <w:rPr>
                <w:rFonts w:ascii="Times New Roman" w:eastAsia="Times New Roman" w:hAnsi="Times New Roman" w:cs="Times New Roman"/>
                <w:sz w:val="28"/>
                <w:szCs w:val="28"/>
              </w:rPr>
              <w:softHyphen/>
              <w:t>тат основної діяльності»</w:t>
            </w:r>
          </w:p>
        </w:tc>
      </w:tr>
      <w:tr w:rsidR="004D2650" w:rsidRPr="001D499B" w:rsidTr="00BA4549">
        <w:tc>
          <w:tcPr>
            <w:tcW w:w="567" w:type="dxa"/>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r w:rsidRPr="00A54627">
              <w:rPr>
                <w:rFonts w:ascii="Times New Roman" w:hAnsi="Times New Roman" w:cs="Times New Roman"/>
                <w:sz w:val="28"/>
                <w:szCs w:val="28"/>
                <w:lang w:val="uk-UA" w:bidi="ar-SA"/>
              </w:rPr>
              <w:t>40</w:t>
            </w:r>
          </w:p>
        </w:tc>
        <w:tc>
          <w:tcPr>
            <w:tcW w:w="3119"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eastAsia="Times New Roman" w:hAnsi="Times New Roman" w:cs="Times New Roman"/>
                <w:sz w:val="28"/>
                <w:szCs w:val="28"/>
                <w:lang w:val="ru-RU"/>
              </w:rPr>
              <w:t>Списання на зменшен</w:t>
            </w:r>
            <w:r>
              <w:rPr>
                <w:rFonts w:ascii="Times New Roman" w:hAnsi="Times New Roman" w:cs="Times New Roman"/>
                <w:color w:val="000000"/>
                <w:sz w:val="28"/>
                <w:szCs w:val="28"/>
                <w:lang w:val="ru-RU"/>
              </w:rPr>
              <w:t>-</w:t>
            </w:r>
            <w:r w:rsidRPr="00A54627">
              <w:rPr>
                <w:rFonts w:ascii="Times New Roman" w:eastAsia="Times New Roman" w:hAnsi="Times New Roman" w:cs="Times New Roman"/>
                <w:sz w:val="28"/>
                <w:szCs w:val="28"/>
                <w:lang w:val="ru-RU"/>
              </w:rPr>
              <w:t>ня фінансово</w:t>
            </w:r>
            <w:r w:rsidRPr="00A54627">
              <w:rPr>
                <w:rFonts w:ascii="Times New Roman" w:eastAsia="Times New Roman" w:hAnsi="Times New Roman" w:cs="Times New Roman"/>
                <w:sz w:val="28"/>
                <w:szCs w:val="28"/>
                <w:lang w:val="ru-RU"/>
              </w:rPr>
              <w:softHyphen/>
              <w:t>го резуль</w:t>
            </w:r>
            <w:r>
              <w:rPr>
                <w:rFonts w:ascii="Times New Roman" w:hAnsi="Times New Roman" w:cs="Times New Roman"/>
                <w:color w:val="000000"/>
                <w:sz w:val="28"/>
                <w:szCs w:val="28"/>
                <w:lang w:val="ru-RU"/>
              </w:rPr>
              <w:t>-</w:t>
            </w:r>
            <w:r w:rsidRPr="00A54627">
              <w:rPr>
                <w:rFonts w:ascii="Times New Roman" w:eastAsia="Times New Roman" w:hAnsi="Times New Roman" w:cs="Times New Roman"/>
                <w:sz w:val="28"/>
                <w:szCs w:val="28"/>
                <w:lang w:val="ru-RU"/>
              </w:rPr>
              <w:t>тату суми страховки турис</w:t>
            </w:r>
            <w:r w:rsidRPr="00A54627">
              <w:rPr>
                <w:rFonts w:ascii="Times New Roman" w:eastAsia="Times New Roman" w:hAnsi="Times New Roman" w:cs="Times New Roman"/>
                <w:sz w:val="28"/>
                <w:szCs w:val="28"/>
                <w:lang w:val="ru-RU"/>
              </w:rPr>
              <w:softHyphen/>
              <w:t xml:space="preserve">тів </w:t>
            </w:r>
          </w:p>
        </w:tc>
        <w:tc>
          <w:tcPr>
            <w:tcW w:w="2693" w:type="dxa"/>
          </w:tcPr>
          <w:p w:rsidR="004D2650" w:rsidRPr="00A54627" w:rsidRDefault="004D2650" w:rsidP="00BA4549">
            <w:pPr>
              <w:shd w:val="clear" w:color="auto" w:fill="FFFFFF"/>
              <w:rPr>
                <w:rFonts w:ascii="Times New Roman" w:hAnsi="Times New Roman" w:cs="Times New Roman"/>
                <w:sz w:val="28"/>
                <w:szCs w:val="28"/>
              </w:rPr>
            </w:pPr>
            <w:r w:rsidRPr="00A54627">
              <w:rPr>
                <w:rFonts w:ascii="Times New Roman" w:hAnsi="Times New Roman" w:cs="Times New Roman"/>
                <w:sz w:val="28"/>
                <w:szCs w:val="28"/>
              </w:rPr>
              <w:t xml:space="preserve">791 </w:t>
            </w:r>
            <w:r w:rsidRPr="00A54627">
              <w:rPr>
                <w:rFonts w:ascii="Times New Roman" w:eastAsia="Times New Roman" w:hAnsi="Times New Roman" w:cs="Times New Roman"/>
                <w:sz w:val="28"/>
                <w:szCs w:val="28"/>
              </w:rPr>
              <w:t>«Ре</w:t>
            </w:r>
            <w:r w:rsidRPr="00A54627">
              <w:rPr>
                <w:rFonts w:ascii="Times New Roman" w:eastAsia="Times New Roman" w:hAnsi="Times New Roman" w:cs="Times New Roman"/>
                <w:sz w:val="28"/>
                <w:szCs w:val="28"/>
              </w:rPr>
              <w:softHyphen/>
              <w:t>зультат основної діяльності»</w:t>
            </w:r>
          </w:p>
        </w:tc>
        <w:tc>
          <w:tcPr>
            <w:tcW w:w="2693" w:type="dxa"/>
          </w:tcPr>
          <w:p w:rsidR="004D2650" w:rsidRPr="00A54627" w:rsidRDefault="004D2650" w:rsidP="00BA4549">
            <w:pPr>
              <w:shd w:val="clear" w:color="auto" w:fill="FFFFFF"/>
              <w:rPr>
                <w:rFonts w:ascii="Times New Roman" w:hAnsi="Times New Roman" w:cs="Times New Roman"/>
                <w:sz w:val="28"/>
                <w:szCs w:val="28"/>
              </w:rPr>
            </w:pPr>
            <w:r w:rsidRPr="00A54627">
              <w:rPr>
                <w:rFonts w:ascii="Times New Roman" w:hAnsi="Times New Roman" w:cs="Times New Roman"/>
                <w:sz w:val="28"/>
                <w:szCs w:val="28"/>
              </w:rPr>
              <w:t xml:space="preserve">704 </w:t>
            </w:r>
            <w:r w:rsidRPr="00A54627">
              <w:rPr>
                <w:rFonts w:ascii="Times New Roman" w:eastAsia="Times New Roman" w:hAnsi="Times New Roman" w:cs="Times New Roman"/>
                <w:sz w:val="28"/>
                <w:szCs w:val="28"/>
              </w:rPr>
              <w:t>«Вираху</w:t>
            </w:r>
            <w:r w:rsidRPr="00A54627">
              <w:rPr>
                <w:rFonts w:ascii="Times New Roman" w:eastAsia="Times New Roman" w:hAnsi="Times New Roman" w:cs="Times New Roman"/>
                <w:sz w:val="28"/>
                <w:szCs w:val="28"/>
              </w:rPr>
              <w:softHyphen/>
              <w:t>вання з дохо</w:t>
            </w:r>
            <w:r w:rsidRPr="00A54627">
              <w:rPr>
                <w:rFonts w:ascii="Times New Roman" w:eastAsia="Times New Roman" w:hAnsi="Times New Roman" w:cs="Times New Roman"/>
                <w:sz w:val="28"/>
                <w:szCs w:val="28"/>
              </w:rPr>
              <w:softHyphen/>
              <w:t>ду»</w:t>
            </w:r>
          </w:p>
        </w:tc>
      </w:tr>
      <w:tr w:rsidR="004D2650" w:rsidRPr="001D499B" w:rsidTr="00BA4549">
        <w:tc>
          <w:tcPr>
            <w:tcW w:w="567" w:type="dxa"/>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r w:rsidRPr="00A54627">
              <w:rPr>
                <w:rFonts w:ascii="Times New Roman" w:hAnsi="Times New Roman" w:cs="Times New Roman"/>
                <w:sz w:val="28"/>
                <w:szCs w:val="28"/>
                <w:lang w:val="uk-UA" w:bidi="ar-SA"/>
              </w:rPr>
              <w:t>41</w:t>
            </w:r>
          </w:p>
        </w:tc>
        <w:tc>
          <w:tcPr>
            <w:tcW w:w="3119" w:type="dxa"/>
          </w:tcPr>
          <w:p w:rsidR="004D2650" w:rsidRPr="00A54627" w:rsidRDefault="004D2650" w:rsidP="00BA4549">
            <w:pPr>
              <w:shd w:val="clear" w:color="auto" w:fill="FFFFFF"/>
              <w:rPr>
                <w:rFonts w:ascii="Times New Roman" w:eastAsia="Times New Roman" w:hAnsi="Times New Roman" w:cs="Times New Roman"/>
                <w:sz w:val="28"/>
                <w:szCs w:val="28"/>
                <w:lang w:val="uk-UA"/>
              </w:rPr>
            </w:pPr>
            <w:r w:rsidRPr="00A54627">
              <w:rPr>
                <w:rFonts w:ascii="Times New Roman" w:eastAsia="Times New Roman" w:hAnsi="Times New Roman" w:cs="Times New Roman"/>
                <w:sz w:val="28"/>
                <w:szCs w:val="28"/>
                <w:lang w:val="uk-UA"/>
              </w:rPr>
              <w:t>Здійснення вазаємозалі</w:t>
            </w:r>
            <w:r w:rsidRPr="00071F60">
              <w:rPr>
                <w:rFonts w:ascii="Times New Roman" w:hAnsi="Times New Roman" w:cs="Times New Roman"/>
                <w:color w:val="000000"/>
                <w:sz w:val="28"/>
                <w:szCs w:val="28"/>
                <w:lang w:val="uk-UA"/>
              </w:rPr>
              <w:t>-</w:t>
            </w:r>
            <w:r w:rsidRPr="00A54627">
              <w:rPr>
                <w:rFonts w:ascii="Times New Roman" w:eastAsia="Times New Roman" w:hAnsi="Times New Roman" w:cs="Times New Roman"/>
                <w:sz w:val="28"/>
                <w:szCs w:val="28"/>
                <w:lang w:val="uk-UA"/>
              </w:rPr>
              <w:t xml:space="preserve">ку розрахунків з </w:t>
            </w:r>
            <w:r w:rsidRPr="00A54627">
              <w:rPr>
                <w:rFonts w:ascii="Times New Roman" w:eastAsia="Times New Roman" w:hAnsi="Times New Roman" w:cs="Times New Roman"/>
                <w:spacing w:val="-5"/>
                <w:sz w:val="28"/>
                <w:szCs w:val="28"/>
                <w:lang w:val="uk-UA"/>
              </w:rPr>
              <w:t>органі</w:t>
            </w:r>
            <w:r w:rsidRPr="00071F60">
              <w:rPr>
                <w:rFonts w:ascii="Times New Roman" w:hAnsi="Times New Roman" w:cs="Times New Roman"/>
                <w:color w:val="000000"/>
                <w:sz w:val="28"/>
                <w:szCs w:val="28"/>
                <w:lang w:val="uk-UA"/>
              </w:rPr>
              <w:t>-</w:t>
            </w:r>
            <w:r w:rsidRPr="00A54627">
              <w:rPr>
                <w:rFonts w:ascii="Times New Roman" w:eastAsia="Times New Roman" w:hAnsi="Times New Roman" w:cs="Times New Roman"/>
                <w:spacing w:val="-5"/>
                <w:sz w:val="28"/>
                <w:szCs w:val="28"/>
                <w:lang w:val="uk-UA"/>
              </w:rPr>
              <w:t>за</w:t>
            </w:r>
            <w:r>
              <w:rPr>
                <w:rFonts w:ascii="Times New Roman" w:eastAsia="Times New Roman" w:hAnsi="Times New Roman" w:cs="Times New Roman"/>
                <w:spacing w:val="-5"/>
                <w:sz w:val="28"/>
                <w:szCs w:val="28"/>
                <w:lang w:val="uk-UA"/>
              </w:rPr>
              <w:t>ц</w:t>
            </w:r>
            <w:r w:rsidRPr="00A54627">
              <w:rPr>
                <w:rFonts w:ascii="Times New Roman" w:eastAsia="Times New Roman" w:hAnsi="Times New Roman" w:cs="Times New Roman"/>
                <w:spacing w:val="-5"/>
                <w:sz w:val="28"/>
                <w:szCs w:val="28"/>
                <w:lang w:val="uk-UA"/>
              </w:rPr>
              <w:t>іями, що надавали послуги</w:t>
            </w:r>
          </w:p>
        </w:tc>
        <w:tc>
          <w:tcPr>
            <w:tcW w:w="2693"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hAnsi="Times New Roman" w:cs="Times New Roman"/>
                <w:sz w:val="28"/>
                <w:szCs w:val="28"/>
                <w:lang w:val="ru-RU"/>
              </w:rPr>
              <w:t xml:space="preserve">685 </w:t>
            </w:r>
            <w:r w:rsidRPr="00A54627">
              <w:rPr>
                <w:rFonts w:ascii="Times New Roman" w:eastAsia="Times New Roman" w:hAnsi="Times New Roman" w:cs="Times New Roman"/>
                <w:spacing w:val="-6"/>
                <w:sz w:val="28"/>
                <w:szCs w:val="28"/>
                <w:lang w:val="ru-RU"/>
              </w:rPr>
              <w:t>«Розрахунк</w:t>
            </w:r>
            <w:r w:rsidRPr="00A54627">
              <w:rPr>
                <w:rFonts w:ascii="Times New Roman" w:eastAsia="Times New Roman" w:hAnsi="Times New Roman" w:cs="Times New Roman"/>
                <w:spacing w:val="-4"/>
                <w:sz w:val="28"/>
                <w:szCs w:val="28"/>
                <w:lang w:val="ru-RU"/>
              </w:rPr>
              <w:t xml:space="preserve">и з іншими </w:t>
            </w:r>
            <w:r w:rsidRPr="00A54627">
              <w:rPr>
                <w:rFonts w:ascii="Times New Roman" w:eastAsia="Times New Roman" w:hAnsi="Times New Roman" w:cs="Times New Roman"/>
                <w:spacing w:val="-16"/>
                <w:sz w:val="28"/>
                <w:szCs w:val="28"/>
                <w:lang w:val="ru-RU"/>
              </w:rPr>
              <w:t>кредиторами»</w:t>
            </w:r>
          </w:p>
        </w:tc>
        <w:tc>
          <w:tcPr>
            <w:tcW w:w="2693" w:type="dxa"/>
          </w:tcPr>
          <w:p w:rsidR="004D2650" w:rsidRPr="00A54627" w:rsidRDefault="004D2650" w:rsidP="00BA4549">
            <w:pPr>
              <w:shd w:val="clear" w:color="auto" w:fill="FFFFFF"/>
              <w:rPr>
                <w:rFonts w:ascii="Times New Roman" w:hAnsi="Times New Roman" w:cs="Times New Roman"/>
                <w:sz w:val="28"/>
                <w:szCs w:val="28"/>
              </w:rPr>
            </w:pPr>
            <w:r w:rsidRPr="00A54627">
              <w:rPr>
                <w:rFonts w:ascii="Times New Roman" w:hAnsi="Times New Roman" w:cs="Times New Roman"/>
                <w:sz w:val="28"/>
                <w:szCs w:val="28"/>
              </w:rPr>
              <w:t>371</w:t>
            </w:r>
            <w:r w:rsidRPr="00A54627">
              <w:rPr>
                <w:rFonts w:ascii="Times New Roman" w:hAnsi="Times New Roman" w:cs="Times New Roman"/>
                <w:sz w:val="28"/>
                <w:szCs w:val="28"/>
                <w:lang w:val="uk-UA"/>
              </w:rPr>
              <w:t xml:space="preserve"> </w:t>
            </w:r>
            <w:r w:rsidRPr="00A54627">
              <w:rPr>
                <w:rFonts w:ascii="Times New Roman" w:eastAsia="Times New Roman" w:hAnsi="Times New Roman" w:cs="Times New Roman"/>
                <w:spacing w:val="-6"/>
                <w:sz w:val="28"/>
                <w:szCs w:val="28"/>
              </w:rPr>
              <w:t>«Розрахунки</w:t>
            </w:r>
            <w:r w:rsidRPr="00A54627">
              <w:rPr>
                <w:rFonts w:ascii="Times New Roman" w:eastAsia="Times New Roman" w:hAnsi="Times New Roman" w:cs="Times New Roman"/>
                <w:spacing w:val="-6"/>
                <w:sz w:val="28"/>
                <w:szCs w:val="28"/>
                <w:lang w:val="uk-UA"/>
              </w:rPr>
              <w:t xml:space="preserve"> </w:t>
            </w:r>
            <w:r w:rsidRPr="00A54627">
              <w:rPr>
                <w:rFonts w:ascii="Times New Roman" w:eastAsia="Times New Roman" w:hAnsi="Times New Roman" w:cs="Times New Roman"/>
                <w:spacing w:val="-6"/>
                <w:sz w:val="28"/>
                <w:szCs w:val="28"/>
              </w:rPr>
              <w:t>за виданими</w:t>
            </w:r>
          </w:p>
          <w:p w:rsidR="004D2650" w:rsidRPr="00A54627" w:rsidRDefault="004D2650" w:rsidP="00BA4549">
            <w:pPr>
              <w:shd w:val="clear" w:color="auto" w:fill="FFFFFF"/>
              <w:rPr>
                <w:rFonts w:ascii="Times New Roman" w:hAnsi="Times New Roman" w:cs="Times New Roman"/>
                <w:sz w:val="28"/>
                <w:szCs w:val="28"/>
              </w:rPr>
            </w:pPr>
            <w:r w:rsidRPr="00A54627">
              <w:rPr>
                <w:rFonts w:ascii="Times New Roman" w:eastAsia="Times New Roman" w:hAnsi="Times New Roman" w:cs="Times New Roman"/>
                <w:spacing w:val="-5"/>
                <w:sz w:val="28"/>
                <w:szCs w:val="28"/>
              </w:rPr>
              <w:t>авансами»</w:t>
            </w:r>
          </w:p>
        </w:tc>
      </w:tr>
      <w:tr w:rsidR="004D2650" w:rsidRPr="001D499B" w:rsidTr="00BA4549">
        <w:tc>
          <w:tcPr>
            <w:tcW w:w="567" w:type="dxa"/>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r w:rsidRPr="00A54627">
              <w:rPr>
                <w:rFonts w:ascii="Times New Roman" w:hAnsi="Times New Roman" w:cs="Times New Roman"/>
                <w:sz w:val="28"/>
                <w:szCs w:val="28"/>
                <w:lang w:val="uk-UA" w:bidi="ar-SA"/>
              </w:rPr>
              <w:t>42</w:t>
            </w:r>
          </w:p>
        </w:tc>
        <w:tc>
          <w:tcPr>
            <w:tcW w:w="3119" w:type="dxa"/>
          </w:tcPr>
          <w:p w:rsidR="004D2650" w:rsidRPr="00A54627" w:rsidRDefault="004D2650" w:rsidP="00BA4549">
            <w:pPr>
              <w:shd w:val="clear" w:color="auto" w:fill="FFFFFF"/>
              <w:rPr>
                <w:rFonts w:ascii="Times New Roman" w:eastAsia="Times New Roman" w:hAnsi="Times New Roman" w:cs="Times New Roman"/>
                <w:sz w:val="28"/>
                <w:szCs w:val="28"/>
                <w:lang w:val="ru-RU"/>
              </w:rPr>
            </w:pPr>
            <w:r w:rsidRPr="00A54627">
              <w:rPr>
                <w:rFonts w:ascii="Times New Roman" w:eastAsia="Times New Roman" w:hAnsi="Times New Roman" w:cs="Times New Roman"/>
                <w:sz w:val="28"/>
                <w:szCs w:val="28"/>
                <w:lang w:val="ru-RU"/>
              </w:rPr>
              <w:t xml:space="preserve">Здійснення </w:t>
            </w:r>
            <w:r w:rsidRPr="00A54627">
              <w:rPr>
                <w:rFonts w:ascii="Times New Roman" w:eastAsia="Times New Roman" w:hAnsi="Times New Roman" w:cs="Times New Roman"/>
                <w:sz w:val="28"/>
                <w:szCs w:val="28"/>
                <w:lang w:val="uk-UA"/>
              </w:rPr>
              <w:t>в</w:t>
            </w:r>
            <w:r w:rsidRPr="00A54627">
              <w:rPr>
                <w:rFonts w:ascii="Times New Roman" w:eastAsia="Times New Roman" w:hAnsi="Times New Roman" w:cs="Times New Roman"/>
                <w:sz w:val="28"/>
                <w:szCs w:val="28"/>
                <w:lang w:val="ru-RU"/>
              </w:rPr>
              <w:t>азаємозалі</w:t>
            </w:r>
            <w:r>
              <w:rPr>
                <w:rFonts w:ascii="Times New Roman" w:hAnsi="Times New Roman" w:cs="Times New Roman"/>
                <w:color w:val="000000"/>
                <w:sz w:val="28"/>
                <w:szCs w:val="28"/>
                <w:lang w:val="ru-RU"/>
              </w:rPr>
              <w:t>-</w:t>
            </w:r>
            <w:r w:rsidRPr="00A54627">
              <w:rPr>
                <w:rFonts w:ascii="Times New Roman" w:eastAsia="Times New Roman" w:hAnsi="Times New Roman" w:cs="Times New Roman"/>
                <w:sz w:val="28"/>
                <w:szCs w:val="28"/>
                <w:lang w:val="ru-RU"/>
              </w:rPr>
              <w:t>ку</w:t>
            </w:r>
            <w:r w:rsidRPr="00A54627">
              <w:rPr>
                <w:rFonts w:ascii="Times New Roman" w:eastAsia="Times New Roman" w:hAnsi="Times New Roman" w:cs="Times New Roman"/>
                <w:spacing w:val="-4"/>
                <w:sz w:val="28"/>
                <w:szCs w:val="28"/>
                <w:lang w:val="ru-RU"/>
              </w:rPr>
              <w:t xml:space="preserve"> розрахунків між одержаним від туристів авансом та </w:t>
            </w:r>
            <w:r w:rsidRPr="00A54627">
              <w:rPr>
                <w:rFonts w:ascii="Times New Roman" w:eastAsia="Times New Roman" w:hAnsi="Times New Roman" w:cs="Times New Roman"/>
                <w:spacing w:val="-9"/>
                <w:sz w:val="28"/>
                <w:szCs w:val="28"/>
                <w:lang w:val="ru-RU"/>
              </w:rPr>
              <w:t xml:space="preserve">фактично наданими послугами </w:t>
            </w:r>
          </w:p>
        </w:tc>
        <w:tc>
          <w:tcPr>
            <w:tcW w:w="2693" w:type="dxa"/>
          </w:tcPr>
          <w:p w:rsidR="004D2650" w:rsidRPr="00A54627" w:rsidRDefault="004D2650" w:rsidP="00BA4549">
            <w:pPr>
              <w:shd w:val="clear" w:color="auto" w:fill="FFFFFF"/>
              <w:rPr>
                <w:rFonts w:ascii="Times New Roman" w:hAnsi="Times New Roman" w:cs="Times New Roman"/>
                <w:sz w:val="28"/>
                <w:szCs w:val="28"/>
              </w:rPr>
            </w:pPr>
            <w:r w:rsidRPr="00A54627">
              <w:rPr>
                <w:rFonts w:ascii="Times New Roman" w:hAnsi="Times New Roman" w:cs="Times New Roman"/>
                <w:sz w:val="28"/>
                <w:szCs w:val="28"/>
              </w:rPr>
              <w:t>681</w:t>
            </w:r>
            <w:r w:rsidRPr="00A54627">
              <w:rPr>
                <w:rFonts w:ascii="Times New Roman" w:hAnsi="Times New Roman" w:cs="Times New Roman"/>
                <w:sz w:val="28"/>
                <w:szCs w:val="28"/>
                <w:lang w:val="uk-UA"/>
              </w:rPr>
              <w:t xml:space="preserve"> </w:t>
            </w:r>
            <w:r w:rsidRPr="00A54627">
              <w:rPr>
                <w:rFonts w:ascii="Times New Roman" w:eastAsia="Times New Roman" w:hAnsi="Times New Roman" w:cs="Times New Roman"/>
                <w:sz w:val="28"/>
                <w:szCs w:val="28"/>
                <w:lang w:val="uk-UA"/>
              </w:rPr>
              <w:t>«</w:t>
            </w:r>
            <w:r w:rsidRPr="00A54627">
              <w:rPr>
                <w:rFonts w:ascii="Times New Roman" w:eastAsia="Times New Roman" w:hAnsi="Times New Roman" w:cs="Times New Roman"/>
                <w:sz w:val="28"/>
                <w:szCs w:val="28"/>
              </w:rPr>
              <w:t>Розрахунки</w:t>
            </w:r>
            <w:r w:rsidRPr="00A54627">
              <w:rPr>
                <w:rFonts w:ascii="Times New Roman" w:eastAsia="Times New Roman" w:hAnsi="Times New Roman" w:cs="Times New Roman"/>
                <w:sz w:val="28"/>
                <w:szCs w:val="28"/>
                <w:lang w:val="uk-UA"/>
              </w:rPr>
              <w:t xml:space="preserve"> </w:t>
            </w:r>
            <w:r w:rsidRPr="00A54627">
              <w:rPr>
                <w:rFonts w:ascii="Times New Roman" w:eastAsia="Times New Roman" w:hAnsi="Times New Roman" w:cs="Times New Roman"/>
                <w:sz w:val="28"/>
                <w:szCs w:val="28"/>
              </w:rPr>
              <w:t>за авансами</w:t>
            </w:r>
          </w:p>
          <w:p w:rsidR="004D2650" w:rsidRPr="00A54627" w:rsidRDefault="004D2650" w:rsidP="00BA4549">
            <w:pPr>
              <w:shd w:val="clear" w:color="auto" w:fill="FFFFFF"/>
              <w:rPr>
                <w:rFonts w:ascii="Times New Roman" w:hAnsi="Times New Roman" w:cs="Times New Roman"/>
                <w:sz w:val="28"/>
                <w:szCs w:val="28"/>
              </w:rPr>
            </w:pPr>
            <w:r w:rsidRPr="00A54627">
              <w:rPr>
                <w:rFonts w:ascii="Times New Roman" w:eastAsia="Times New Roman" w:hAnsi="Times New Roman" w:cs="Times New Roman"/>
                <w:sz w:val="28"/>
                <w:szCs w:val="28"/>
              </w:rPr>
              <w:t>одержаними</w:t>
            </w:r>
            <w:r w:rsidRPr="00A54627">
              <w:rPr>
                <w:rFonts w:ascii="Times New Roman" w:eastAsia="Times New Roman" w:hAnsi="Times New Roman" w:cs="Times New Roman"/>
                <w:sz w:val="28"/>
                <w:szCs w:val="28"/>
                <w:lang w:val="uk-UA"/>
              </w:rPr>
              <w:t>»</w:t>
            </w:r>
          </w:p>
        </w:tc>
        <w:tc>
          <w:tcPr>
            <w:tcW w:w="2693" w:type="dxa"/>
          </w:tcPr>
          <w:p w:rsidR="004D2650" w:rsidRPr="00A54627" w:rsidRDefault="004D2650" w:rsidP="00BA4549">
            <w:pPr>
              <w:shd w:val="clear" w:color="auto" w:fill="FFFFFF"/>
              <w:rPr>
                <w:rFonts w:ascii="Times New Roman" w:hAnsi="Times New Roman" w:cs="Times New Roman"/>
                <w:sz w:val="28"/>
                <w:szCs w:val="28"/>
              </w:rPr>
            </w:pPr>
            <w:r w:rsidRPr="00A54627">
              <w:rPr>
                <w:rFonts w:ascii="Times New Roman" w:hAnsi="Times New Roman" w:cs="Times New Roman"/>
                <w:sz w:val="28"/>
                <w:szCs w:val="28"/>
              </w:rPr>
              <w:t xml:space="preserve">361 </w:t>
            </w:r>
            <w:r w:rsidRPr="00A54627">
              <w:rPr>
                <w:rFonts w:ascii="Times New Roman" w:eastAsia="Times New Roman" w:hAnsi="Times New Roman" w:cs="Times New Roman"/>
                <w:spacing w:val="-6"/>
                <w:sz w:val="28"/>
                <w:szCs w:val="28"/>
              </w:rPr>
              <w:t xml:space="preserve">«Розрахунки з </w:t>
            </w:r>
            <w:r w:rsidRPr="00A54627">
              <w:rPr>
                <w:rFonts w:ascii="Times New Roman" w:eastAsia="Times New Roman" w:hAnsi="Times New Roman" w:cs="Times New Roman"/>
                <w:spacing w:val="-4"/>
                <w:sz w:val="28"/>
                <w:szCs w:val="28"/>
              </w:rPr>
              <w:t>вітчизняними</w:t>
            </w:r>
          </w:p>
          <w:p w:rsidR="004D2650" w:rsidRPr="00A54627" w:rsidRDefault="004D2650" w:rsidP="00BA4549">
            <w:pPr>
              <w:shd w:val="clear" w:color="auto" w:fill="FFFFFF"/>
              <w:rPr>
                <w:rFonts w:ascii="Times New Roman" w:hAnsi="Times New Roman" w:cs="Times New Roman"/>
                <w:sz w:val="28"/>
                <w:szCs w:val="28"/>
              </w:rPr>
            </w:pPr>
            <w:r w:rsidRPr="00A54627">
              <w:rPr>
                <w:rFonts w:ascii="Times New Roman" w:eastAsia="Times New Roman" w:hAnsi="Times New Roman" w:cs="Times New Roman"/>
                <w:spacing w:val="-5"/>
                <w:sz w:val="28"/>
                <w:szCs w:val="28"/>
              </w:rPr>
              <w:t>покупцями»</w:t>
            </w:r>
          </w:p>
        </w:tc>
      </w:tr>
    </w:tbl>
    <w:p w:rsidR="004D2650" w:rsidRDefault="004D2650" w:rsidP="004D2650">
      <w:pPr>
        <w:autoSpaceDE w:val="0"/>
        <w:autoSpaceDN w:val="0"/>
        <w:adjustRightInd w:val="0"/>
        <w:spacing w:after="0" w:line="240" w:lineRule="auto"/>
        <w:ind w:firstLine="567"/>
        <w:jc w:val="both"/>
        <w:rPr>
          <w:rFonts w:ascii="Times New Roman" w:hAnsi="Times New Roman" w:cs="Times New Roman"/>
          <w:sz w:val="18"/>
          <w:szCs w:val="18"/>
        </w:rPr>
      </w:pPr>
    </w:p>
    <w:p w:rsidR="0060489E" w:rsidRPr="0060489E" w:rsidRDefault="0060489E" w:rsidP="004D2650">
      <w:pPr>
        <w:autoSpaceDE w:val="0"/>
        <w:autoSpaceDN w:val="0"/>
        <w:adjustRightInd w:val="0"/>
        <w:spacing w:after="0" w:line="240" w:lineRule="auto"/>
        <w:ind w:firstLine="567"/>
        <w:jc w:val="both"/>
        <w:rPr>
          <w:rFonts w:ascii="Times New Roman" w:hAnsi="Times New Roman" w:cs="Times New Roman"/>
          <w:sz w:val="12"/>
          <w:szCs w:val="12"/>
        </w:rPr>
      </w:pPr>
    </w:p>
    <w:p w:rsidR="004D2650" w:rsidRPr="001D499B" w:rsidRDefault="004D2650" w:rsidP="004D2650">
      <w:pPr>
        <w:autoSpaceDE w:val="0"/>
        <w:autoSpaceDN w:val="0"/>
        <w:adjustRightInd w:val="0"/>
        <w:spacing w:after="0" w:line="240" w:lineRule="auto"/>
        <w:ind w:firstLine="567"/>
        <w:jc w:val="both"/>
        <w:rPr>
          <w:rFonts w:ascii="Times New Roman" w:hAnsi="Times New Roman" w:cs="Times New Roman"/>
          <w:sz w:val="32"/>
          <w:szCs w:val="32"/>
        </w:rPr>
      </w:pPr>
      <w:r w:rsidRPr="001D499B">
        <w:rPr>
          <w:rFonts w:ascii="Times New Roman" w:hAnsi="Times New Roman" w:cs="Times New Roman"/>
          <w:sz w:val="32"/>
          <w:szCs w:val="32"/>
        </w:rPr>
        <w:t>Бухгалтерський облік діяльності турагента в</w:t>
      </w:r>
      <w:r>
        <w:rPr>
          <w:rFonts w:ascii="Times New Roman" w:hAnsi="Times New Roman" w:cs="Times New Roman"/>
          <w:sz w:val="32"/>
          <w:szCs w:val="32"/>
        </w:rPr>
        <w:t>ідображено у табл.</w:t>
      </w:r>
      <w:r w:rsidRPr="001D499B">
        <w:rPr>
          <w:rFonts w:ascii="Times New Roman" w:hAnsi="Times New Roman" w:cs="Times New Roman"/>
          <w:sz w:val="32"/>
          <w:szCs w:val="32"/>
        </w:rPr>
        <w:t xml:space="preserve"> 2. Розглянуто лише ті операції, які пов’язані з основною його діяльністю − реалізацією турпродукту та наданням інформаційних послуг. Бухгалтерські проведення представлені для варіант</w:t>
      </w:r>
      <w:r>
        <w:rPr>
          <w:rFonts w:ascii="Times New Roman" w:hAnsi="Times New Roman" w:cs="Times New Roman"/>
          <w:sz w:val="32"/>
          <w:szCs w:val="32"/>
        </w:rPr>
        <w:t>а</w:t>
      </w:r>
      <w:r w:rsidRPr="001D499B">
        <w:rPr>
          <w:rFonts w:ascii="Times New Roman" w:hAnsi="Times New Roman" w:cs="Times New Roman"/>
          <w:sz w:val="32"/>
          <w:szCs w:val="32"/>
        </w:rPr>
        <w:t xml:space="preserve"> обліку витрат із застосуванням лише 9 класу рахунків.</w:t>
      </w:r>
    </w:p>
    <w:p w:rsidR="004D2650" w:rsidRPr="005815D0" w:rsidRDefault="004D2650" w:rsidP="004D2650">
      <w:pPr>
        <w:autoSpaceDE w:val="0"/>
        <w:autoSpaceDN w:val="0"/>
        <w:adjustRightInd w:val="0"/>
        <w:spacing w:after="0" w:line="240" w:lineRule="auto"/>
        <w:jc w:val="right"/>
        <w:rPr>
          <w:rFonts w:ascii="Times New Roman" w:hAnsi="Times New Roman" w:cs="Times New Roman"/>
          <w:sz w:val="32"/>
          <w:szCs w:val="32"/>
        </w:rPr>
      </w:pPr>
      <w:r w:rsidRPr="005815D0">
        <w:rPr>
          <w:rFonts w:ascii="Times New Roman" w:hAnsi="Times New Roman" w:cs="Times New Roman"/>
          <w:sz w:val="32"/>
          <w:szCs w:val="32"/>
        </w:rPr>
        <w:t>Таблиця 2</w:t>
      </w:r>
    </w:p>
    <w:p w:rsidR="004D2650" w:rsidRPr="005815D0" w:rsidRDefault="004D2650" w:rsidP="004D2650">
      <w:pPr>
        <w:autoSpaceDE w:val="0"/>
        <w:autoSpaceDN w:val="0"/>
        <w:adjustRightInd w:val="0"/>
        <w:spacing w:after="0" w:line="240" w:lineRule="auto"/>
        <w:jc w:val="center"/>
        <w:rPr>
          <w:rFonts w:ascii="Times New Roman" w:hAnsi="Times New Roman" w:cs="Times New Roman"/>
          <w:b/>
          <w:sz w:val="32"/>
          <w:szCs w:val="32"/>
        </w:rPr>
      </w:pPr>
      <w:r w:rsidRPr="005815D0">
        <w:rPr>
          <w:rFonts w:ascii="Times New Roman" w:hAnsi="Times New Roman" w:cs="Times New Roman"/>
          <w:b/>
          <w:sz w:val="32"/>
          <w:szCs w:val="32"/>
        </w:rPr>
        <w:t xml:space="preserve"> Бухгалтерський облік діяльності турагента</w:t>
      </w:r>
    </w:p>
    <w:tbl>
      <w:tblPr>
        <w:tblStyle w:val="TableGrid"/>
        <w:tblW w:w="9072" w:type="dxa"/>
        <w:tblInd w:w="108" w:type="dxa"/>
        <w:tblLayout w:type="fixed"/>
        <w:tblLook w:val="04A0" w:firstRow="1" w:lastRow="0" w:firstColumn="1" w:lastColumn="0" w:noHBand="0" w:noVBand="1"/>
      </w:tblPr>
      <w:tblGrid>
        <w:gridCol w:w="567"/>
        <w:gridCol w:w="3119"/>
        <w:gridCol w:w="2693"/>
        <w:gridCol w:w="2693"/>
      </w:tblGrid>
      <w:tr w:rsidR="004D2650" w:rsidRPr="001D499B" w:rsidTr="00BA4549">
        <w:tc>
          <w:tcPr>
            <w:tcW w:w="567" w:type="dxa"/>
            <w:vMerge w:val="restart"/>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r w:rsidRPr="00A54627">
              <w:rPr>
                <w:rFonts w:ascii="Times New Roman" w:hAnsi="Times New Roman" w:cs="Times New Roman"/>
                <w:sz w:val="28"/>
                <w:szCs w:val="28"/>
                <w:lang w:val="uk-UA" w:bidi="ar-SA"/>
              </w:rPr>
              <w:t>№ з</w:t>
            </w:r>
            <w:r w:rsidRPr="00A54627">
              <w:rPr>
                <w:rFonts w:ascii="Times New Roman" w:hAnsi="Times New Roman" w:cs="Times New Roman"/>
                <w:sz w:val="28"/>
                <w:szCs w:val="28"/>
                <w:lang w:bidi="ar-SA"/>
              </w:rPr>
              <w:t>/</w:t>
            </w:r>
            <w:r w:rsidRPr="00A54627">
              <w:rPr>
                <w:rFonts w:ascii="Times New Roman" w:hAnsi="Times New Roman" w:cs="Times New Roman"/>
                <w:sz w:val="28"/>
                <w:szCs w:val="28"/>
                <w:lang w:val="uk-UA" w:bidi="ar-SA"/>
              </w:rPr>
              <w:t>п</w:t>
            </w:r>
          </w:p>
        </w:tc>
        <w:tc>
          <w:tcPr>
            <w:tcW w:w="3119" w:type="dxa"/>
            <w:vMerge w:val="restart"/>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r w:rsidRPr="00A54627">
              <w:rPr>
                <w:rFonts w:ascii="Times New Roman" w:hAnsi="Times New Roman" w:cs="Times New Roman"/>
                <w:sz w:val="28"/>
                <w:szCs w:val="28"/>
                <w:lang w:val="uk-UA" w:bidi="ar-SA"/>
              </w:rPr>
              <w:t>Зміст господарської операції</w:t>
            </w:r>
          </w:p>
        </w:tc>
        <w:tc>
          <w:tcPr>
            <w:tcW w:w="5386" w:type="dxa"/>
            <w:gridSpan w:val="2"/>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r w:rsidRPr="00A54627">
              <w:rPr>
                <w:rFonts w:ascii="Times New Roman" w:hAnsi="Times New Roman" w:cs="Times New Roman"/>
                <w:sz w:val="28"/>
                <w:szCs w:val="28"/>
                <w:lang w:val="uk-UA" w:bidi="ar-SA"/>
              </w:rPr>
              <w:t>Кореспонденція рахунків</w:t>
            </w:r>
          </w:p>
        </w:tc>
      </w:tr>
      <w:tr w:rsidR="004D2650" w:rsidRPr="001D499B" w:rsidTr="00BA4549">
        <w:tc>
          <w:tcPr>
            <w:tcW w:w="567" w:type="dxa"/>
            <w:vMerge/>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p>
        </w:tc>
        <w:tc>
          <w:tcPr>
            <w:tcW w:w="3119" w:type="dxa"/>
            <w:vMerge/>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p>
        </w:tc>
        <w:tc>
          <w:tcPr>
            <w:tcW w:w="2693" w:type="dxa"/>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r w:rsidRPr="00A54627">
              <w:rPr>
                <w:rFonts w:ascii="Times New Roman" w:hAnsi="Times New Roman" w:cs="Times New Roman"/>
                <w:sz w:val="28"/>
                <w:szCs w:val="28"/>
                <w:lang w:val="uk-UA" w:bidi="ar-SA"/>
              </w:rPr>
              <w:t>Дебет</w:t>
            </w:r>
          </w:p>
        </w:tc>
        <w:tc>
          <w:tcPr>
            <w:tcW w:w="2693" w:type="dxa"/>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r w:rsidRPr="00A54627">
              <w:rPr>
                <w:rFonts w:ascii="Times New Roman" w:hAnsi="Times New Roman" w:cs="Times New Roman"/>
                <w:sz w:val="28"/>
                <w:szCs w:val="28"/>
                <w:lang w:val="uk-UA" w:bidi="ar-SA"/>
              </w:rPr>
              <w:t xml:space="preserve">Кредит </w:t>
            </w:r>
          </w:p>
        </w:tc>
      </w:tr>
      <w:tr w:rsidR="004D2650" w:rsidRPr="001D499B" w:rsidTr="00BA4549">
        <w:tc>
          <w:tcPr>
            <w:tcW w:w="9072" w:type="dxa"/>
            <w:gridSpan w:val="4"/>
          </w:tcPr>
          <w:p w:rsidR="004D2650" w:rsidRPr="006009A8" w:rsidRDefault="004D2650" w:rsidP="00BA4549">
            <w:pPr>
              <w:autoSpaceDE w:val="0"/>
              <w:autoSpaceDN w:val="0"/>
              <w:adjustRightInd w:val="0"/>
              <w:jc w:val="center"/>
              <w:rPr>
                <w:rFonts w:ascii="Times New Roman" w:hAnsi="Times New Roman" w:cs="Times New Roman"/>
                <w:i/>
                <w:sz w:val="28"/>
                <w:szCs w:val="28"/>
                <w:lang w:val="uk-UA" w:bidi="ar-SA"/>
              </w:rPr>
            </w:pPr>
            <w:r w:rsidRPr="006009A8">
              <w:rPr>
                <w:rFonts w:ascii="Times New Roman" w:hAnsi="Times New Roman" w:cs="Times New Roman"/>
                <w:i/>
                <w:sz w:val="28"/>
                <w:szCs w:val="28"/>
                <w:lang w:val="uk-UA" w:bidi="ar-SA"/>
              </w:rPr>
              <w:t xml:space="preserve">Реалізація </w:t>
            </w:r>
            <w:r w:rsidR="0060489E">
              <w:rPr>
                <w:rFonts w:ascii="Times New Roman" w:hAnsi="Times New Roman" w:cs="Times New Roman"/>
                <w:i/>
                <w:sz w:val="28"/>
                <w:szCs w:val="28"/>
                <w:lang w:val="uk-UA" w:bidi="ar-SA"/>
              </w:rPr>
              <w:t>турпродукту</w:t>
            </w:r>
          </w:p>
        </w:tc>
      </w:tr>
      <w:tr w:rsidR="004D2650" w:rsidRPr="001D499B" w:rsidTr="00BA4549">
        <w:tc>
          <w:tcPr>
            <w:tcW w:w="567" w:type="dxa"/>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r w:rsidRPr="00A54627">
              <w:rPr>
                <w:rFonts w:ascii="Times New Roman" w:hAnsi="Times New Roman" w:cs="Times New Roman"/>
                <w:sz w:val="28"/>
                <w:szCs w:val="28"/>
                <w:lang w:val="uk-UA" w:bidi="ar-SA"/>
              </w:rPr>
              <w:t>1</w:t>
            </w:r>
          </w:p>
        </w:tc>
        <w:tc>
          <w:tcPr>
            <w:tcW w:w="3119" w:type="dxa"/>
          </w:tcPr>
          <w:p w:rsidR="004D2650" w:rsidRPr="00A54627" w:rsidRDefault="004D2650" w:rsidP="00BA4549">
            <w:pPr>
              <w:pStyle w:val="NormalWeb"/>
              <w:shd w:val="clear" w:color="auto" w:fill="FFFFFF"/>
              <w:spacing w:before="0" w:beforeAutospacing="0" w:after="0" w:afterAutospacing="0"/>
              <w:rPr>
                <w:sz w:val="28"/>
                <w:szCs w:val="28"/>
                <w:lang w:val="ru-RU"/>
              </w:rPr>
            </w:pPr>
            <w:r w:rsidRPr="00A54627">
              <w:rPr>
                <w:color w:val="000000"/>
                <w:sz w:val="28"/>
                <w:szCs w:val="28"/>
                <w:lang w:val="ru-RU"/>
              </w:rPr>
              <w:t>Отримання від туропе</w:t>
            </w:r>
            <w:r>
              <w:rPr>
                <w:color w:val="000000"/>
                <w:sz w:val="28"/>
                <w:szCs w:val="28"/>
                <w:lang w:val="ru-RU"/>
              </w:rPr>
              <w:t>-</w:t>
            </w:r>
            <w:r w:rsidRPr="00A54627">
              <w:rPr>
                <w:color w:val="000000"/>
                <w:sz w:val="28"/>
                <w:szCs w:val="28"/>
                <w:lang w:val="ru-RU"/>
              </w:rPr>
              <w:t>ратора права на продаж турпродукту за вартістю продаж</w:t>
            </w:r>
            <w:r w:rsidRPr="00A54627">
              <w:rPr>
                <w:color w:val="000000"/>
                <w:sz w:val="28"/>
                <w:szCs w:val="28"/>
                <w:lang w:val="uk-UA"/>
              </w:rPr>
              <w:t>у</w:t>
            </w:r>
          </w:p>
        </w:tc>
        <w:tc>
          <w:tcPr>
            <w:tcW w:w="2693" w:type="dxa"/>
          </w:tcPr>
          <w:p w:rsidR="004D2650" w:rsidRPr="00B47397" w:rsidRDefault="004D2650" w:rsidP="00BA4549">
            <w:pPr>
              <w:pStyle w:val="NormalWeb"/>
              <w:shd w:val="clear" w:color="auto" w:fill="FFFFFF"/>
              <w:spacing w:before="0" w:beforeAutospacing="0" w:after="0" w:afterAutospacing="0"/>
              <w:rPr>
                <w:sz w:val="28"/>
                <w:szCs w:val="28"/>
                <w:lang w:val="ru-RU"/>
              </w:rPr>
            </w:pPr>
            <w:r w:rsidRPr="00B47397">
              <w:rPr>
                <w:color w:val="000000"/>
                <w:sz w:val="28"/>
                <w:szCs w:val="28"/>
                <w:lang w:val="ru-RU"/>
              </w:rPr>
              <w:t>026 «Путівки, прийняті на комісію»</w:t>
            </w:r>
          </w:p>
        </w:tc>
        <w:tc>
          <w:tcPr>
            <w:tcW w:w="2693" w:type="dxa"/>
          </w:tcPr>
          <w:p w:rsidR="004D2650" w:rsidRPr="00A54627" w:rsidRDefault="004D2650" w:rsidP="00BA4549">
            <w:pPr>
              <w:shd w:val="clear" w:color="auto" w:fill="FFFFFF"/>
              <w:rPr>
                <w:rFonts w:ascii="Times New Roman" w:hAnsi="Times New Roman" w:cs="Times New Roman"/>
                <w:sz w:val="28"/>
                <w:szCs w:val="28"/>
                <w:lang w:val="uk-UA"/>
              </w:rPr>
            </w:pPr>
          </w:p>
        </w:tc>
      </w:tr>
      <w:tr w:rsidR="004D2650" w:rsidRPr="001D499B" w:rsidTr="00BA4549">
        <w:tc>
          <w:tcPr>
            <w:tcW w:w="567" w:type="dxa"/>
          </w:tcPr>
          <w:p w:rsidR="004D2650" w:rsidRPr="008B2CE9" w:rsidRDefault="004D2650" w:rsidP="00BA4549">
            <w:pPr>
              <w:autoSpaceDE w:val="0"/>
              <w:autoSpaceDN w:val="0"/>
              <w:adjustRightInd w:val="0"/>
              <w:jc w:val="center"/>
              <w:rPr>
                <w:rFonts w:ascii="Times New Roman" w:hAnsi="Times New Roman" w:cs="Times New Roman"/>
                <w:sz w:val="28"/>
                <w:szCs w:val="28"/>
                <w:lang w:val="uk-UA" w:bidi="ar-SA"/>
              </w:rPr>
            </w:pPr>
            <w:r w:rsidRPr="008B2CE9">
              <w:rPr>
                <w:rFonts w:ascii="Times New Roman" w:hAnsi="Times New Roman" w:cs="Times New Roman"/>
                <w:sz w:val="28"/>
                <w:szCs w:val="28"/>
                <w:lang w:val="uk-UA" w:bidi="ar-SA"/>
              </w:rPr>
              <w:t>2</w:t>
            </w:r>
          </w:p>
        </w:tc>
        <w:tc>
          <w:tcPr>
            <w:tcW w:w="3119" w:type="dxa"/>
          </w:tcPr>
          <w:p w:rsidR="004D2650" w:rsidRPr="008B2CE9" w:rsidRDefault="004D2650" w:rsidP="00BA4549">
            <w:pPr>
              <w:autoSpaceDE w:val="0"/>
              <w:autoSpaceDN w:val="0"/>
              <w:adjustRightInd w:val="0"/>
              <w:rPr>
                <w:rFonts w:ascii="Times New Roman" w:hAnsi="Times New Roman" w:cs="Times New Roman"/>
                <w:sz w:val="28"/>
                <w:szCs w:val="28"/>
                <w:lang w:val="uk-UA" w:bidi="ar-SA"/>
              </w:rPr>
            </w:pPr>
            <w:r w:rsidRPr="008B2CE9">
              <w:rPr>
                <w:rFonts w:ascii="Times New Roman" w:eastAsia="Times New Roman" w:hAnsi="Times New Roman" w:cs="Times New Roman"/>
                <w:sz w:val="28"/>
                <w:szCs w:val="28"/>
                <w:lang w:val="ru-RU"/>
              </w:rPr>
              <w:t>Надходження оплати від туристів за турпро</w:t>
            </w:r>
            <w:r w:rsidRPr="008B2CE9">
              <w:rPr>
                <w:rFonts w:ascii="Times New Roman" w:eastAsia="Times New Roman" w:hAnsi="Times New Roman" w:cs="Times New Roman"/>
                <w:sz w:val="28"/>
                <w:szCs w:val="28"/>
                <w:lang w:val="ru-RU"/>
              </w:rPr>
              <w:softHyphen/>
              <w:t>дукт (у т.ч. сума винагороди)</w:t>
            </w:r>
          </w:p>
        </w:tc>
        <w:tc>
          <w:tcPr>
            <w:tcW w:w="2693" w:type="dxa"/>
          </w:tcPr>
          <w:p w:rsidR="004D2650" w:rsidRPr="008B2CE9" w:rsidRDefault="004D2650" w:rsidP="00BA4549">
            <w:pPr>
              <w:shd w:val="clear" w:color="auto" w:fill="FFFFFF"/>
              <w:rPr>
                <w:rFonts w:ascii="Times New Roman" w:hAnsi="Times New Roman" w:cs="Times New Roman"/>
                <w:sz w:val="28"/>
                <w:szCs w:val="28"/>
                <w:lang w:val="ru-RU"/>
              </w:rPr>
            </w:pPr>
            <w:r w:rsidRPr="008B2CE9">
              <w:rPr>
                <w:rFonts w:ascii="Times New Roman" w:hAnsi="Times New Roman" w:cs="Times New Roman"/>
                <w:sz w:val="28"/>
                <w:szCs w:val="28"/>
                <w:lang w:val="ru-RU"/>
              </w:rPr>
              <w:t xml:space="preserve">30 </w:t>
            </w:r>
            <w:r w:rsidRPr="008B2CE9">
              <w:rPr>
                <w:rFonts w:ascii="Times New Roman" w:eastAsia="Times New Roman" w:hAnsi="Times New Roman" w:cs="Times New Roman"/>
                <w:sz w:val="28"/>
                <w:szCs w:val="28"/>
                <w:lang w:val="ru-RU"/>
              </w:rPr>
              <w:t>«Готівка»,</w:t>
            </w:r>
          </w:p>
          <w:p w:rsidR="004D2650" w:rsidRPr="008B2CE9" w:rsidRDefault="004D2650" w:rsidP="00BA4549">
            <w:pPr>
              <w:shd w:val="clear" w:color="auto" w:fill="FFFFFF"/>
              <w:rPr>
                <w:rFonts w:ascii="Times New Roman" w:hAnsi="Times New Roman" w:cs="Times New Roman"/>
                <w:sz w:val="28"/>
                <w:szCs w:val="28"/>
                <w:lang w:val="ru-RU"/>
              </w:rPr>
            </w:pPr>
            <w:r w:rsidRPr="008B2CE9">
              <w:rPr>
                <w:rFonts w:ascii="Times New Roman" w:eastAsia="Times New Roman" w:hAnsi="Times New Roman" w:cs="Times New Roman"/>
                <w:sz w:val="28"/>
                <w:szCs w:val="28"/>
                <w:lang w:val="ru-RU"/>
              </w:rPr>
              <w:t>31 «Рахунки в банках»</w:t>
            </w:r>
          </w:p>
        </w:tc>
        <w:tc>
          <w:tcPr>
            <w:tcW w:w="2693" w:type="dxa"/>
          </w:tcPr>
          <w:p w:rsidR="004D2650" w:rsidRPr="008B2CE9" w:rsidRDefault="004D2650" w:rsidP="00BA4549">
            <w:pPr>
              <w:shd w:val="clear" w:color="auto" w:fill="FFFFFF"/>
              <w:rPr>
                <w:rFonts w:ascii="Times New Roman" w:hAnsi="Times New Roman" w:cs="Times New Roman"/>
                <w:sz w:val="28"/>
                <w:szCs w:val="28"/>
                <w:lang w:val="uk-UA"/>
              </w:rPr>
            </w:pPr>
            <w:r w:rsidRPr="008B2CE9">
              <w:rPr>
                <w:rFonts w:ascii="Times New Roman" w:hAnsi="Times New Roman" w:cs="Times New Roman"/>
                <w:sz w:val="28"/>
                <w:szCs w:val="28"/>
              </w:rPr>
              <w:t>681</w:t>
            </w:r>
            <w:r w:rsidRPr="008B2CE9">
              <w:rPr>
                <w:rFonts w:ascii="Times New Roman" w:eastAsia="Times New Roman" w:hAnsi="Times New Roman" w:cs="Times New Roman"/>
                <w:sz w:val="28"/>
                <w:szCs w:val="28"/>
                <w:lang w:val="uk-UA"/>
              </w:rPr>
              <w:t>«</w:t>
            </w:r>
            <w:r w:rsidRPr="008B2CE9">
              <w:rPr>
                <w:rFonts w:ascii="Times New Roman" w:eastAsia="Times New Roman" w:hAnsi="Times New Roman" w:cs="Times New Roman"/>
                <w:sz w:val="28"/>
                <w:szCs w:val="28"/>
              </w:rPr>
              <w:t>Розрахунки</w:t>
            </w:r>
            <w:r w:rsidRPr="008B2CE9">
              <w:rPr>
                <w:rFonts w:ascii="Times New Roman" w:eastAsia="Times New Roman" w:hAnsi="Times New Roman" w:cs="Times New Roman"/>
                <w:sz w:val="28"/>
                <w:szCs w:val="28"/>
                <w:lang w:val="uk-UA"/>
              </w:rPr>
              <w:t xml:space="preserve"> </w:t>
            </w:r>
            <w:r w:rsidRPr="008B2CE9">
              <w:rPr>
                <w:rFonts w:ascii="Times New Roman" w:eastAsia="Times New Roman" w:hAnsi="Times New Roman" w:cs="Times New Roman"/>
                <w:sz w:val="28"/>
                <w:szCs w:val="28"/>
              </w:rPr>
              <w:t>за авансами</w:t>
            </w:r>
            <w:r w:rsidRPr="008B2CE9">
              <w:rPr>
                <w:rFonts w:ascii="Times New Roman" w:eastAsia="Times New Roman" w:hAnsi="Times New Roman" w:cs="Times New Roman"/>
                <w:sz w:val="28"/>
                <w:szCs w:val="28"/>
                <w:lang w:val="uk-UA"/>
              </w:rPr>
              <w:t xml:space="preserve"> </w:t>
            </w:r>
            <w:r w:rsidRPr="008B2CE9">
              <w:rPr>
                <w:rFonts w:ascii="Times New Roman" w:eastAsia="Times New Roman" w:hAnsi="Times New Roman" w:cs="Times New Roman"/>
                <w:sz w:val="28"/>
                <w:szCs w:val="28"/>
              </w:rPr>
              <w:t>одержаними</w:t>
            </w:r>
            <w:r w:rsidRPr="008B2CE9">
              <w:rPr>
                <w:rFonts w:ascii="Times New Roman" w:eastAsia="Times New Roman" w:hAnsi="Times New Roman" w:cs="Times New Roman"/>
                <w:sz w:val="28"/>
                <w:szCs w:val="28"/>
                <w:lang w:val="uk-UA"/>
              </w:rPr>
              <w:t>»</w:t>
            </w:r>
          </w:p>
        </w:tc>
      </w:tr>
    </w:tbl>
    <w:p w:rsidR="004D2650" w:rsidRDefault="004D2650" w:rsidP="004D2650">
      <w:pPr>
        <w:spacing w:after="0" w:line="240" w:lineRule="auto"/>
        <w:jc w:val="right"/>
        <w:rPr>
          <w:rFonts w:ascii="Times New Roman" w:hAnsi="Times New Roman" w:cs="Times New Roman"/>
          <w:i/>
          <w:sz w:val="28"/>
          <w:szCs w:val="28"/>
        </w:rPr>
      </w:pPr>
    </w:p>
    <w:p w:rsidR="0060489E" w:rsidRDefault="0060489E" w:rsidP="004D2650">
      <w:pPr>
        <w:spacing w:after="0" w:line="240" w:lineRule="auto"/>
        <w:jc w:val="right"/>
        <w:rPr>
          <w:rFonts w:ascii="Times New Roman" w:hAnsi="Times New Roman" w:cs="Times New Roman"/>
          <w:i/>
          <w:sz w:val="28"/>
          <w:szCs w:val="28"/>
        </w:rPr>
      </w:pPr>
    </w:p>
    <w:p w:rsidR="004D2650" w:rsidRPr="00F6189D" w:rsidRDefault="004D2650" w:rsidP="00F6189D">
      <w:pPr>
        <w:spacing w:after="120" w:line="240" w:lineRule="auto"/>
        <w:jc w:val="right"/>
        <w:rPr>
          <w:rFonts w:ascii="Times New Roman" w:hAnsi="Times New Roman" w:cs="Times New Roman"/>
          <w:i/>
          <w:sz w:val="24"/>
          <w:szCs w:val="24"/>
        </w:rPr>
      </w:pPr>
      <w:r w:rsidRPr="00F6189D">
        <w:rPr>
          <w:rFonts w:ascii="Times New Roman" w:hAnsi="Times New Roman" w:cs="Times New Roman"/>
          <w:i/>
          <w:sz w:val="24"/>
          <w:szCs w:val="24"/>
        </w:rPr>
        <w:lastRenderedPageBreak/>
        <w:t>Продовження табл. 2</w:t>
      </w:r>
    </w:p>
    <w:tbl>
      <w:tblPr>
        <w:tblStyle w:val="TableGrid"/>
        <w:tblW w:w="9072" w:type="dxa"/>
        <w:tblInd w:w="108" w:type="dxa"/>
        <w:tblLayout w:type="fixed"/>
        <w:tblLook w:val="04A0" w:firstRow="1" w:lastRow="0" w:firstColumn="1" w:lastColumn="0" w:noHBand="0" w:noVBand="1"/>
      </w:tblPr>
      <w:tblGrid>
        <w:gridCol w:w="567"/>
        <w:gridCol w:w="3119"/>
        <w:gridCol w:w="2693"/>
        <w:gridCol w:w="2693"/>
      </w:tblGrid>
      <w:tr w:rsidR="004D2650" w:rsidRPr="001D499B" w:rsidTr="00BA4549">
        <w:tc>
          <w:tcPr>
            <w:tcW w:w="567" w:type="dxa"/>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r w:rsidRPr="00A54627">
              <w:rPr>
                <w:rFonts w:ascii="Times New Roman" w:hAnsi="Times New Roman" w:cs="Times New Roman"/>
                <w:sz w:val="28"/>
                <w:szCs w:val="28"/>
                <w:lang w:val="uk-UA" w:bidi="ar-SA"/>
              </w:rPr>
              <w:t>3</w:t>
            </w:r>
          </w:p>
        </w:tc>
        <w:tc>
          <w:tcPr>
            <w:tcW w:w="3119" w:type="dxa"/>
          </w:tcPr>
          <w:p w:rsidR="004D2650" w:rsidRPr="00A54627" w:rsidRDefault="004D2650" w:rsidP="00BA4549">
            <w:pPr>
              <w:shd w:val="clear" w:color="auto" w:fill="FFFFFF"/>
              <w:rPr>
                <w:rFonts w:ascii="Times New Roman" w:hAnsi="Times New Roman" w:cs="Times New Roman"/>
                <w:sz w:val="28"/>
                <w:szCs w:val="28"/>
                <w:highlight w:val="yellow"/>
                <w:lang w:val="ru-RU"/>
              </w:rPr>
            </w:pPr>
            <w:r w:rsidRPr="00A54627">
              <w:rPr>
                <w:rFonts w:ascii="Times New Roman" w:eastAsia="Times New Roman" w:hAnsi="Times New Roman" w:cs="Times New Roman"/>
                <w:sz w:val="28"/>
                <w:szCs w:val="28"/>
                <w:lang w:val="ru-RU"/>
              </w:rPr>
              <w:t>Відображення подат</w:t>
            </w:r>
            <w:r>
              <w:rPr>
                <w:rFonts w:ascii="Times New Roman" w:eastAsia="Times New Roman" w:hAnsi="Times New Roman" w:cs="Times New Roman"/>
                <w:spacing w:val="-4"/>
                <w:sz w:val="28"/>
                <w:szCs w:val="28"/>
                <w:lang w:val="ru-RU"/>
              </w:rPr>
              <w:t>-</w:t>
            </w:r>
            <w:r w:rsidRPr="00A54627">
              <w:rPr>
                <w:rFonts w:ascii="Times New Roman" w:eastAsia="Times New Roman" w:hAnsi="Times New Roman" w:cs="Times New Roman"/>
                <w:sz w:val="28"/>
                <w:szCs w:val="28"/>
                <w:lang w:val="ru-RU"/>
              </w:rPr>
              <w:t>кового зобов</w:t>
            </w:r>
            <w:r>
              <w:rPr>
                <w:rFonts w:ascii="Times New Roman" w:eastAsia="Times New Roman" w:hAnsi="Times New Roman" w:cs="Times New Roman"/>
                <w:sz w:val="28"/>
                <w:szCs w:val="28"/>
                <w:lang w:val="ru-RU"/>
              </w:rPr>
              <w:t>’</w:t>
            </w:r>
            <w:r w:rsidRPr="00A54627">
              <w:rPr>
                <w:rFonts w:ascii="Times New Roman" w:eastAsia="Times New Roman" w:hAnsi="Times New Roman" w:cs="Times New Roman"/>
                <w:sz w:val="28"/>
                <w:szCs w:val="28"/>
                <w:lang w:val="ru-RU"/>
              </w:rPr>
              <w:t xml:space="preserve">язання з ПДВ </w:t>
            </w:r>
            <w:r w:rsidRPr="00A54627">
              <w:rPr>
                <w:rFonts w:ascii="Times New Roman" w:eastAsia="Times New Roman" w:hAnsi="Times New Roman" w:cs="Times New Roman"/>
                <w:spacing w:val="-2"/>
                <w:sz w:val="28"/>
                <w:szCs w:val="28"/>
                <w:lang w:val="ru-RU"/>
              </w:rPr>
              <w:t xml:space="preserve">у складі винагороди </w:t>
            </w:r>
            <w:r w:rsidRPr="00A54627">
              <w:rPr>
                <w:rFonts w:ascii="Times New Roman" w:eastAsia="Times New Roman" w:hAnsi="Times New Roman" w:cs="Times New Roman"/>
                <w:sz w:val="28"/>
                <w:szCs w:val="28"/>
                <w:lang w:val="ru-RU"/>
              </w:rPr>
              <w:t>турагента</w:t>
            </w:r>
          </w:p>
        </w:tc>
        <w:tc>
          <w:tcPr>
            <w:tcW w:w="2693" w:type="dxa"/>
          </w:tcPr>
          <w:p w:rsidR="004D2650" w:rsidRPr="00A54627" w:rsidRDefault="004D2650" w:rsidP="00BA4549">
            <w:pPr>
              <w:shd w:val="clear" w:color="auto" w:fill="FFFFFF"/>
              <w:rPr>
                <w:rFonts w:ascii="Times New Roman" w:hAnsi="Times New Roman" w:cs="Times New Roman"/>
                <w:sz w:val="28"/>
                <w:szCs w:val="28"/>
                <w:lang w:val="uk-UA"/>
              </w:rPr>
            </w:pPr>
            <w:r w:rsidRPr="00A54627">
              <w:rPr>
                <w:rFonts w:ascii="Times New Roman" w:hAnsi="Times New Roman" w:cs="Times New Roman"/>
                <w:sz w:val="28"/>
                <w:szCs w:val="28"/>
              </w:rPr>
              <w:t xml:space="preserve">643 </w:t>
            </w:r>
            <w:r w:rsidRPr="00A54627">
              <w:rPr>
                <w:rFonts w:ascii="Times New Roman" w:eastAsia="Times New Roman" w:hAnsi="Times New Roman" w:cs="Times New Roman"/>
                <w:sz w:val="28"/>
                <w:szCs w:val="28"/>
                <w:lang w:val="uk-UA"/>
              </w:rPr>
              <w:t>«</w:t>
            </w:r>
            <w:r w:rsidRPr="00A54627">
              <w:rPr>
                <w:rFonts w:ascii="Times New Roman" w:eastAsia="Times New Roman" w:hAnsi="Times New Roman" w:cs="Times New Roman"/>
                <w:sz w:val="28"/>
                <w:szCs w:val="28"/>
              </w:rPr>
              <w:t>Податкові зобов</w:t>
            </w:r>
            <w:r>
              <w:rPr>
                <w:rFonts w:ascii="Times New Roman" w:eastAsia="Times New Roman" w:hAnsi="Times New Roman" w:cs="Times New Roman"/>
                <w:sz w:val="28"/>
                <w:szCs w:val="28"/>
              </w:rPr>
              <w:t>’</w:t>
            </w:r>
            <w:r w:rsidRPr="00A54627">
              <w:rPr>
                <w:rFonts w:ascii="Times New Roman" w:eastAsia="Times New Roman" w:hAnsi="Times New Roman" w:cs="Times New Roman"/>
                <w:sz w:val="28"/>
                <w:szCs w:val="28"/>
              </w:rPr>
              <w:t>язання</w:t>
            </w:r>
            <w:r w:rsidRPr="00A54627">
              <w:rPr>
                <w:rFonts w:ascii="Times New Roman" w:eastAsia="Times New Roman" w:hAnsi="Times New Roman" w:cs="Times New Roman"/>
                <w:sz w:val="28"/>
                <w:szCs w:val="28"/>
                <w:lang w:val="uk-UA"/>
              </w:rPr>
              <w:t>»</w:t>
            </w:r>
          </w:p>
        </w:tc>
        <w:tc>
          <w:tcPr>
            <w:tcW w:w="2693"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hAnsi="Times New Roman" w:cs="Times New Roman"/>
                <w:sz w:val="28"/>
                <w:szCs w:val="28"/>
                <w:lang w:val="ru-RU"/>
              </w:rPr>
              <w:t xml:space="preserve">641 </w:t>
            </w:r>
            <w:r w:rsidRPr="00A54627">
              <w:rPr>
                <w:rFonts w:ascii="Times New Roman" w:eastAsia="Times New Roman" w:hAnsi="Times New Roman" w:cs="Times New Roman"/>
                <w:sz w:val="28"/>
                <w:szCs w:val="28"/>
                <w:lang w:val="ru-RU"/>
              </w:rPr>
              <w:t xml:space="preserve">«Розрахунки за податками», </w:t>
            </w:r>
            <w:r w:rsidRPr="00A54627">
              <w:rPr>
                <w:rFonts w:ascii="Times New Roman" w:hAnsi="Times New Roman" w:cs="Times New Roman"/>
                <w:color w:val="000000"/>
                <w:sz w:val="28"/>
                <w:szCs w:val="28"/>
                <w:lang w:val="ru-RU"/>
              </w:rPr>
              <w:t>субрахунок другого порядку «</w:t>
            </w:r>
            <w:r w:rsidRPr="00A54627">
              <w:rPr>
                <w:rFonts w:ascii="Times New Roman" w:eastAsia="Times New Roman" w:hAnsi="Times New Roman" w:cs="Times New Roman"/>
                <w:sz w:val="28"/>
                <w:szCs w:val="28"/>
                <w:lang w:val="ru-RU"/>
              </w:rPr>
              <w:t>ПДВ»</w:t>
            </w:r>
          </w:p>
        </w:tc>
      </w:tr>
      <w:tr w:rsidR="004D2650" w:rsidRPr="001D499B" w:rsidTr="00BA4549">
        <w:tc>
          <w:tcPr>
            <w:tcW w:w="567" w:type="dxa"/>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r w:rsidRPr="00A54627">
              <w:rPr>
                <w:rFonts w:ascii="Times New Roman" w:hAnsi="Times New Roman" w:cs="Times New Roman"/>
                <w:sz w:val="28"/>
                <w:szCs w:val="28"/>
                <w:lang w:val="uk-UA" w:bidi="ar-SA"/>
              </w:rPr>
              <w:t>4</w:t>
            </w:r>
          </w:p>
        </w:tc>
        <w:tc>
          <w:tcPr>
            <w:tcW w:w="3119" w:type="dxa"/>
          </w:tcPr>
          <w:p w:rsidR="004D2650" w:rsidRPr="00A54627" w:rsidRDefault="004D2650" w:rsidP="00BA4549">
            <w:pPr>
              <w:shd w:val="clear" w:color="auto" w:fill="FFFFFF"/>
              <w:rPr>
                <w:rFonts w:ascii="Times New Roman" w:hAnsi="Times New Roman" w:cs="Times New Roman"/>
                <w:sz w:val="28"/>
                <w:szCs w:val="28"/>
              </w:rPr>
            </w:pPr>
            <w:r w:rsidRPr="00A54627">
              <w:rPr>
                <w:rFonts w:ascii="Times New Roman" w:eastAsia="Times New Roman" w:hAnsi="Times New Roman" w:cs="Times New Roman"/>
                <w:sz w:val="28"/>
                <w:szCs w:val="28"/>
              </w:rPr>
              <w:t>Переда</w:t>
            </w:r>
            <w:r w:rsidRPr="00A54627">
              <w:rPr>
                <w:rFonts w:ascii="Times New Roman" w:eastAsia="Times New Roman" w:hAnsi="Times New Roman" w:cs="Times New Roman"/>
                <w:sz w:val="28"/>
                <w:szCs w:val="28"/>
                <w:lang w:val="uk-UA"/>
              </w:rPr>
              <w:t xml:space="preserve">ча </w:t>
            </w:r>
            <w:r w:rsidRPr="00A54627">
              <w:rPr>
                <w:rFonts w:ascii="Times New Roman" w:eastAsia="Times New Roman" w:hAnsi="Times New Roman" w:cs="Times New Roman"/>
                <w:sz w:val="28"/>
                <w:szCs w:val="28"/>
              </w:rPr>
              <w:t>турпродукт</w:t>
            </w:r>
            <w:r w:rsidRPr="00A54627">
              <w:rPr>
                <w:rFonts w:ascii="Times New Roman" w:eastAsia="Times New Roman" w:hAnsi="Times New Roman" w:cs="Times New Roman"/>
                <w:sz w:val="28"/>
                <w:szCs w:val="28"/>
                <w:lang w:val="uk-UA"/>
              </w:rPr>
              <w:t xml:space="preserve">у </w:t>
            </w:r>
            <w:r w:rsidRPr="00A54627">
              <w:rPr>
                <w:rFonts w:ascii="Times New Roman" w:eastAsia="Times New Roman" w:hAnsi="Times New Roman" w:cs="Times New Roman"/>
                <w:sz w:val="28"/>
                <w:szCs w:val="28"/>
              </w:rPr>
              <w:t>туристам</w:t>
            </w:r>
          </w:p>
        </w:tc>
        <w:tc>
          <w:tcPr>
            <w:tcW w:w="2693"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hAnsi="Times New Roman" w:cs="Times New Roman"/>
                <w:spacing w:val="-2"/>
                <w:sz w:val="28"/>
                <w:szCs w:val="28"/>
                <w:lang w:val="ru-RU"/>
              </w:rPr>
              <w:t>361</w:t>
            </w:r>
            <w:r w:rsidRPr="00A54627">
              <w:rPr>
                <w:rFonts w:ascii="Times New Roman" w:eastAsia="Times New Roman" w:hAnsi="Times New Roman" w:cs="Times New Roman"/>
                <w:spacing w:val="-2"/>
                <w:sz w:val="28"/>
                <w:szCs w:val="28"/>
                <w:lang w:val="ru-RU"/>
              </w:rPr>
              <w:t xml:space="preserve"> «Розрахунки</w:t>
            </w:r>
          </w:p>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eastAsia="Times New Roman" w:hAnsi="Times New Roman" w:cs="Times New Roman"/>
                <w:sz w:val="28"/>
                <w:szCs w:val="28"/>
                <w:lang w:val="ru-RU"/>
              </w:rPr>
              <w:t>з</w:t>
            </w:r>
            <w:r w:rsidRPr="00A54627">
              <w:rPr>
                <w:rFonts w:ascii="Times New Roman" w:eastAsia="Times New Roman" w:hAnsi="Times New Roman" w:cs="Times New Roman"/>
                <w:smallCaps/>
                <w:sz w:val="28"/>
                <w:szCs w:val="28"/>
                <w:lang w:val="ru-RU"/>
              </w:rPr>
              <w:t xml:space="preserve"> </w:t>
            </w:r>
            <w:r w:rsidRPr="00A54627">
              <w:rPr>
                <w:rFonts w:ascii="Times New Roman" w:eastAsia="Times New Roman" w:hAnsi="Times New Roman" w:cs="Times New Roman"/>
                <w:sz w:val="28"/>
                <w:szCs w:val="28"/>
                <w:lang w:val="ru-RU"/>
              </w:rPr>
              <w:t>покупцями і</w:t>
            </w:r>
          </w:p>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eastAsia="Times New Roman" w:hAnsi="Times New Roman" w:cs="Times New Roman"/>
                <w:sz w:val="28"/>
                <w:szCs w:val="28"/>
                <w:lang w:val="ru-RU"/>
              </w:rPr>
              <w:t>замовниками»</w:t>
            </w:r>
          </w:p>
        </w:tc>
        <w:tc>
          <w:tcPr>
            <w:tcW w:w="2693"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hAnsi="Times New Roman" w:cs="Times New Roman"/>
                <w:color w:val="000000"/>
                <w:sz w:val="28"/>
                <w:szCs w:val="28"/>
                <w:lang w:val="ru-RU"/>
              </w:rPr>
              <w:t>703 «Дохід від реалізації робіт і послуг», субрахунок другого порядку «Дохід від реалізації турагентських послуг»</w:t>
            </w:r>
          </w:p>
        </w:tc>
      </w:tr>
      <w:tr w:rsidR="004D2650" w:rsidRPr="001D499B" w:rsidTr="00BA4549">
        <w:tc>
          <w:tcPr>
            <w:tcW w:w="567" w:type="dxa"/>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r w:rsidRPr="00A54627">
              <w:rPr>
                <w:rFonts w:ascii="Times New Roman" w:hAnsi="Times New Roman" w:cs="Times New Roman"/>
                <w:sz w:val="28"/>
                <w:szCs w:val="28"/>
                <w:lang w:val="uk-UA" w:bidi="ar-SA"/>
              </w:rPr>
              <w:t>5</w:t>
            </w:r>
          </w:p>
        </w:tc>
        <w:tc>
          <w:tcPr>
            <w:tcW w:w="3119" w:type="dxa"/>
          </w:tcPr>
          <w:p w:rsidR="004D2650" w:rsidRPr="00A54627" w:rsidRDefault="004D2650" w:rsidP="00BA4549">
            <w:pPr>
              <w:shd w:val="clear" w:color="auto" w:fill="FFFFFF"/>
              <w:rPr>
                <w:rFonts w:ascii="Times New Roman" w:eastAsia="Times New Roman" w:hAnsi="Times New Roman" w:cs="Times New Roman"/>
                <w:sz w:val="28"/>
                <w:szCs w:val="28"/>
                <w:lang w:val="ru-RU"/>
              </w:rPr>
            </w:pPr>
            <w:r w:rsidRPr="00A54627">
              <w:rPr>
                <w:rFonts w:ascii="Times New Roman" w:hAnsi="Times New Roman" w:cs="Times New Roman"/>
                <w:sz w:val="28"/>
                <w:szCs w:val="28"/>
                <w:lang w:val="ru-RU"/>
              </w:rPr>
              <w:t>Спис</w:t>
            </w:r>
            <w:r w:rsidRPr="00A54627">
              <w:rPr>
                <w:rFonts w:ascii="Times New Roman" w:hAnsi="Times New Roman" w:cs="Times New Roman"/>
                <w:sz w:val="28"/>
                <w:szCs w:val="28"/>
                <w:lang w:val="uk-UA"/>
              </w:rPr>
              <w:t xml:space="preserve">ання </w:t>
            </w:r>
            <w:r w:rsidRPr="00A54627">
              <w:rPr>
                <w:rFonts w:ascii="Times New Roman" w:hAnsi="Times New Roman" w:cs="Times New Roman"/>
                <w:sz w:val="28"/>
                <w:szCs w:val="28"/>
                <w:lang w:val="ru-RU"/>
              </w:rPr>
              <w:t>права на продаж турпродукту за вартістю продаж</w:t>
            </w:r>
            <w:r w:rsidRPr="00A54627">
              <w:rPr>
                <w:rFonts w:ascii="Times New Roman" w:hAnsi="Times New Roman" w:cs="Times New Roman"/>
                <w:sz w:val="28"/>
                <w:szCs w:val="28"/>
                <w:lang w:val="uk-UA"/>
              </w:rPr>
              <w:t>у</w:t>
            </w:r>
            <w:r w:rsidRPr="00A54627">
              <w:rPr>
                <w:rFonts w:ascii="Times New Roman" w:eastAsia="Times New Roman" w:hAnsi="Times New Roman" w:cs="Times New Roman"/>
                <w:sz w:val="28"/>
                <w:szCs w:val="28"/>
                <w:lang w:val="ru-RU"/>
              </w:rPr>
              <w:t xml:space="preserve"> </w:t>
            </w:r>
          </w:p>
        </w:tc>
        <w:tc>
          <w:tcPr>
            <w:tcW w:w="2693" w:type="dxa"/>
          </w:tcPr>
          <w:p w:rsidR="004D2650" w:rsidRPr="00A54627" w:rsidRDefault="004D2650" w:rsidP="00BA4549">
            <w:pPr>
              <w:shd w:val="clear" w:color="auto" w:fill="FFFFFF"/>
              <w:rPr>
                <w:rFonts w:ascii="Times New Roman" w:hAnsi="Times New Roman" w:cs="Times New Roman"/>
                <w:spacing w:val="-2"/>
                <w:sz w:val="28"/>
                <w:szCs w:val="28"/>
                <w:lang w:val="ru-RU"/>
              </w:rPr>
            </w:pPr>
          </w:p>
        </w:tc>
        <w:tc>
          <w:tcPr>
            <w:tcW w:w="2693" w:type="dxa"/>
          </w:tcPr>
          <w:p w:rsidR="004D2650" w:rsidRPr="00A54627" w:rsidRDefault="004D2650" w:rsidP="00BA4549">
            <w:pPr>
              <w:pStyle w:val="NormalWeb"/>
              <w:shd w:val="clear" w:color="auto" w:fill="FFFFFF"/>
              <w:spacing w:before="0" w:beforeAutospacing="0" w:after="0" w:afterAutospacing="0"/>
              <w:rPr>
                <w:color w:val="000000"/>
                <w:sz w:val="28"/>
                <w:szCs w:val="28"/>
              </w:rPr>
            </w:pPr>
            <w:r w:rsidRPr="00A54627">
              <w:rPr>
                <w:color w:val="000000"/>
                <w:sz w:val="28"/>
                <w:szCs w:val="28"/>
              </w:rPr>
              <w:t>026 «Путівки, прийняті на комісію»</w:t>
            </w:r>
          </w:p>
        </w:tc>
      </w:tr>
      <w:tr w:rsidR="004D2650" w:rsidRPr="001D499B" w:rsidTr="00BA4549">
        <w:tc>
          <w:tcPr>
            <w:tcW w:w="567" w:type="dxa"/>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r w:rsidRPr="00A54627">
              <w:rPr>
                <w:rFonts w:ascii="Times New Roman" w:hAnsi="Times New Roman" w:cs="Times New Roman"/>
                <w:sz w:val="28"/>
                <w:szCs w:val="28"/>
                <w:lang w:val="uk-UA" w:bidi="ar-SA"/>
              </w:rPr>
              <w:t>6</w:t>
            </w:r>
          </w:p>
        </w:tc>
        <w:tc>
          <w:tcPr>
            <w:tcW w:w="3119" w:type="dxa"/>
          </w:tcPr>
          <w:p w:rsidR="004D2650" w:rsidRPr="00A54627" w:rsidRDefault="004D2650" w:rsidP="00BA4549">
            <w:pPr>
              <w:shd w:val="clear" w:color="auto" w:fill="FFFFFF"/>
              <w:rPr>
                <w:rFonts w:ascii="Times New Roman" w:hAnsi="Times New Roman" w:cs="Times New Roman"/>
                <w:sz w:val="28"/>
                <w:szCs w:val="28"/>
              </w:rPr>
            </w:pPr>
            <w:r w:rsidRPr="00A54627">
              <w:rPr>
                <w:rFonts w:ascii="Times New Roman" w:eastAsia="Times New Roman" w:hAnsi="Times New Roman" w:cs="Times New Roman"/>
                <w:sz w:val="28"/>
                <w:szCs w:val="28"/>
              </w:rPr>
              <w:t>Відображення</w:t>
            </w:r>
            <w:r w:rsidRPr="00A54627">
              <w:rPr>
                <w:rFonts w:ascii="Times New Roman" w:eastAsia="Times New Roman" w:hAnsi="Times New Roman" w:cs="Times New Roman"/>
                <w:sz w:val="28"/>
                <w:szCs w:val="28"/>
                <w:lang w:val="uk-UA"/>
              </w:rPr>
              <w:t xml:space="preserve"> </w:t>
            </w:r>
            <w:r w:rsidRPr="00A54627">
              <w:rPr>
                <w:rFonts w:ascii="Times New Roman" w:eastAsia="Times New Roman" w:hAnsi="Times New Roman" w:cs="Times New Roman"/>
                <w:sz w:val="28"/>
                <w:szCs w:val="28"/>
              </w:rPr>
              <w:t>заборгованості туроператору</w:t>
            </w:r>
          </w:p>
        </w:tc>
        <w:tc>
          <w:tcPr>
            <w:tcW w:w="2693" w:type="dxa"/>
          </w:tcPr>
          <w:p w:rsidR="004D2650" w:rsidRPr="00A54627" w:rsidRDefault="004D2650" w:rsidP="00BA4549">
            <w:pPr>
              <w:shd w:val="clear" w:color="auto" w:fill="FFFFFF"/>
              <w:rPr>
                <w:rFonts w:ascii="Times New Roman" w:hAnsi="Times New Roman" w:cs="Times New Roman"/>
                <w:sz w:val="28"/>
                <w:szCs w:val="28"/>
                <w:lang w:val="uk-UA"/>
              </w:rPr>
            </w:pPr>
            <w:r w:rsidRPr="00A54627">
              <w:rPr>
                <w:rFonts w:ascii="Times New Roman" w:hAnsi="Times New Roman" w:cs="Times New Roman"/>
                <w:sz w:val="28"/>
                <w:szCs w:val="28"/>
              </w:rPr>
              <w:t>704</w:t>
            </w:r>
            <w:r w:rsidRPr="00A54627">
              <w:rPr>
                <w:rFonts w:ascii="Times New Roman" w:hAnsi="Times New Roman" w:cs="Times New Roman"/>
                <w:sz w:val="28"/>
                <w:szCs w:val="28"/>
                <w:lang w:val="uk-UA"/>
              </w:rPr>
              <w:t xml:space="preserve"> </w:t>
            </w:r>
            <w:r w:rsidRPr="00A54627">
              <w:rPr>
                <w:rFonts w:ascii="Times New Roman" w:eastAsia="Times New Roman" w:hAnsi="Times New Roman" w:cs="Times New Roman"/>
                <w:sz w:val="28"/>
                <w:szCs w:val="28"/>
                <w:lang w:val="uk-UA"/>
              </w:rPr>
              <w:t>«</w:t>
            </w:r>
            <w:r w:rsidRPr="00A54627">
              <w:rPr>
                <w:rFonts w:ascii="Times New Roman" w:eastAsia="Times New Roman" w:hAnsi="Times New Roman" w:cs="Times New Roman"/>
                <w:sz w:val="28"/>
                <w:szCs w:val="28"/>
              </w:rPr>
              <w:t>Вирахуван</w:t>
            </w:r>
            <w:r w:rsidRPr="00A54627">
              <w:rPr>
                <w:rFonts w:ascii="Times New Roman" w:eastAsia="Times New Roman" w:hAnsi="Times New Roman" w:cs="Times New Roman"/>
                <w:sz w:val="28"/>
                <w:szCs w:val="28"/>
                <w:lang w:val="uk-UA"/>
              </w:rPr>
              <w:t>н</w:t>
            </w:r>
            <w:r w:rsidRPr="00A54627">
              <w:rPr>
                <w:rFonts w:ascii="Times New Roman" w:eastAsia="Times New Roman" w:hAnsi="Times New Roman" w:cs="Times New Roman"/>
                <w:sz w:val="28"/>
                <w:szCs w:val="28"/>
              </w:rPr>
              <w:t>я з доходу</w:t>
            </w:r>
            <w:r w:rsidRPr="00A54627">
              <w:rPr>
                <w:rFonts w:ascii="Times New Roman" w:eastAsia="Times New Roman" w:hAnsi="Times New Roman" w:cs="Times New Roman"/>
                <w:sz w:val="28"/>
                <w:szCs w:val="28"/>
                <w:lang w:val="uk-UA"/>
              </w:rPr>
              <w:t>»</w:t>
            </w:r>
          </w:p>
        </w:tc>
        <w:tc>
          <w:tcPr>
            <w:tcW w:w="2693" w:type="dxa"/>
          </w:tcPr>
          <w:p w:rsidR="004D2650" w:rsidRPr="00A54627" w:rsidRDefault="004D2650" w:rsidP="00BA4549">
            <w:pPr>
              <w:shd w:val="clear" w:color="auto" w:fill="FFFFFF"/>
              <w:rPr>
                <w:rFonts w:ascii="Times New Roman" w:hAnsi="Times New Roman" w:cs="Times New Roman"/>
                <w:sz w:val="28"/>
                <w:szCs w:val="28"/>
                <w:lang w:val="uk-UA"/>
              </w:rPr>
            </w:pPr>
            <w:r w:rsidRPr="00A54627">
              <w:rPr>
                <w:rFonts w:ascii="Times New Roman" w:hAnsi="Times New Roman" w:cs="Times New Roman"/>
                <w:sz w:val="28"/>
                <w:szCs w:val="28"/>
              </w:rPr>
              <w:t>685</w:t>
            </w:r>
            <w:r w:rsidRPr="00A54627">
              <w:rPr>
                <w:rFonts w:ascii="Times New Roman" w:hAnsi="Times New Roman" w:cs="Times New Roman"/>
                <w:sz w:val="28"/>
                <w:szCs w:val="28"/>
                <w:lang w:val="uk-UA"/>
              </w:rPr>
              <w:t xml:space="preserve"> </w:t>
            </w:r>
            <w:r w:rsidRPr="00A54627">
              <w:rPr>
                <w:rFonts w:ascii="Times New Roman" w:eastAsia="Times New Roman" w:hAnsi="Times New Roman" w:cs="Times New Roman"/>
                <w:sz w:val="28"/>
                <w:szCs w:val="28"/>
                <w:lang w:val="uk-UA"/>
              </w:rPr>
              <w:t>«</w:t>
            </w:r>
            <w:r w:rsidRPr="00A54627">
              <w:rPr>
                <w:rFonts w:ascii="Times New Roman" w:eastAsia="Times New Roman" w:hAnsi="Times New Roman" w:cs="Times New Roman"/>
                <w:sz w:val="28"/>
                <w:szCs w:val="28"/>
              </w:rPr>
              <w:t>Розрахунки з іншими</w:t>
            </w:r>
            <w:r w:rsidRPr="00A54627">
              <w:rPr>
                <w:rFonts w:ascii="Times New Roman" w:eastAsia="Times New Roman" w:hAnsi="Times New Roman" w:cs="Times New Roman"/>
                <w:sz w:val="28"/>
                <w:szCs w:val="28"/>
                <w:lang w:val="uk-UA"/>
              </w:rPr>
              <w:t xml:space="preserve"> к</w:t>
            </w:r>
            <w:r w:rsidRPr="00A54627">
              <w:rPr>
                <w:rFonts w:ascii="Times New Roman" w:eastAsia="Times New Roman" w:hAnsi="Times New Roman" w:cs="Times New Roman"/>
                <w:sz w:val="28"/>
                <w:szCs w:val="28"/>
              </w:rPr>
              <w:t>редиторами</w:t>
            </w:r>
            <w:r w:rsidRPr="00A54627">
              <w:rPr>
                <w:rFonts w:ascii="Times New Roman" w:eastAsia="Times New Roman" w:hAnsi="Times New Roman" w:cs="Times New Roman"/>
                <w:sz w:val="28"/>
                <w:szCs w:val="28"/>
                <w:lang w:val="uk-UA"/>
              </w:rPr>
              <w:t>»</w:t>
            </w:r>
          </w:p>
        </w:tc>
      </w:tr>
      <w:tr w:rsidR="004D2650" w:rsidRPr="001D499B" w:rsidTr="00BA4549">
        <w:tc>
          <w:tcPr>
            <w:tcW w:w="567" w:type="dxa"/>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r w:rsidRPr="00A54627">
              <w:rPr>
                <w:rFonts w:ascii="Times New Roman" w:hAnsi="Times New Roman" w:cs="Times New Roman"/>
                <w:sz w:val="28"/>
                <w:szCs w:val="28"/>
                <w:lang w:val="uk-UA" w:bidi="ar-SA"/>
              </w:rPr>
              <w:t>7</w:t>
            </w:r>
          </w:p>
        </w:tc>
        <w:tc>
          <w:tcPr>
            <w:tcW w:w="3119"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eastAsia="Times New Roman" w:hAnsi="Times New Roman" w:cs="Times New Roman"/>
                <w:sz w:val="28"/>
                <w:szCs w:val="28"/>
                <w:lang w:val="ru-RU"/>
              </w:rPr>
              <w:t>Перерахування коштів туроператору за відра</w:t>
            </w:r>
            <w:r>
              <w:rPr>
                <w:rFonts w:ascii="Times New Roman" w:hAnsi="Times New Roman" w:cs="Times New Roman"/>
                <w:color w:val="000000"/>
                <w:sz w:val="28"/>
                <w:szCs w:val="28"/>
                <w:lang w:val="ru-RU"/>
              </w:rPr>
              <w:t>-</w:t>
            </w:r>
            <w:r w:rsidRPr="00A54627">
              <w:rPr>
                <w:rFonts w:ascii="Times New Roman" w:eastAsia="Times New Roman" w:hAnsi="Times New Roman" w:cs="Times New Roman"/>
                <w:sz w:val="28"/>
                <w:szCs w:val="28"/>
                <w:lang w:val="ru-RU"/>
              </w:rPr>
              <w:t>хуванням винагороди</w:t>
            </w:r>
          </w:p>
        </w:tc>
        <w:tc>
          <w:tcPr>
            <w:tcW w:w="2693" w:type="dxa"/>
          </w:tcPr>
          <w:p w:rsidR="004D2650" w:rsidRPr="00A54627" w:rsidRDefault="004D2650" w:rsidP="00BA4549">
            <w:pPr>
              <w:shd w:val="clear" w:color="auto" w:fill="FFFFFF"/>
              <w:rPr>
                <w:rFonts w:ascii="Times New Roman" w:hAnsi="Times New Roman" w:cs="Times New Roman"/>
                <w:sz w:val="28"/>
                <w:szCs w:val="28"/>
                <w:highlight w:val="yellow"/>
              </w:rPr>
            </w:pPr>
            <w:r w:rsidRPr="00A54627">
              <w:rPr>
                <w:rFonts w:ascii="Times New Roman" w:hAnsi="Times New Roman" w:cs="Times New Roman"/>
                <w:sz w:val="28"/>
                <w:szCs w:val="28"/>
              </w:rPr>
              <w:t>68</w:t>
            </w:r>
            <w:r w:rsidRPr="00A54627">
              <w:rPr>
                <w:rFonts w:ascii="Times New Roman" w:hAnsi="Times New Roman" w:cs="Times New Roman"/>
                <w:sz w:val="28"/>
                <w:szCs w:val="28"/>
                <w:lang w:val="uk-UA"/>
              </w:rPr>
              <w:t xml:space="preserve">5 </w:t>
            </w:r>
            <w:r w:rsidRPr="00A54627">
              <w:rPr>
                <w:rFonts w:ascii="Times New Roman" w:eastAsia="Times New Roman" w:hAnsi="Times New Roman" w:cs="Times New Roman"/>
                <w:sz w:val="28"/>
                <w:szCs w:val="28"/>
                <w:lang w:val="uk-UA"/>
              </w:rPr>
              <w:t>«</w:t>
            </w:r>
            <w:r w:rsidRPr="00A54627">
              <w:rPr>
                <w:rFonts w:ascii="Times New Roman" w:eastAsia="Times New Roman" w:hAnsi="Times New Roman" w:cs="Times New Roman"/>
                <w:sz w:val="28"/>
                <w:szCs w:val="28"/>
              </w:rPr>
              <w:t>Розрахунки з іншими</w:t>
            </w:r>
            <w:r w:rsidRPr="00A54627">
              <w:rPr>
                <w:rFonts w:ascii="Times New Roman" w:eastAsia="Times New Roman" w:hAnsi="Times New Roman" w:cs="Times New Roman"/>
                <w:sz w:val="28"/>
                <w:szCs w:val="28"/>
                <w:lang w:val="uk-UA"/>
              </w:rPr>
              <w:t xml:space="preserve"> к</w:t>
            </w:r>
            <w:r w:rsidRPr="00A54627">
              <w:rPr>
                <w:rFonts w:ascii="Times New Roman" w:eastAsia="Times New Roman" w:hAnsi="Times New Roman" w:cs="Times New Roman"/>
                <w:sz w:val="28"/>
                <w:szCs w:val="28"/>
              </w:rPr>
              <w:t>редиторами</w:t>
            </w:r>
            <w:r w:rsidRPr="00A54627">
              <w:rPr>
                <w:rFonts w:ascii="Times New Roman" w:eastAsia="Times New Roman" w:hAnsi="Times New Roman" w:cs="Times New Roman"/>
                <w:sz w:val="28"/>
                <w:szCs w:val="28"/>
                <w:lang w:val="uk-UA"/>
              </w:rPr>
              <w:t>»</w:t>
            </w:r>
          </w:p>
        </w:tc>
        <w:tc>
          <w:tcPr>
            <w:tcW w:w="2693" w:type="dxa"/>
          </w:tcPr>
          <w:p w:rsidR="004D2650" w:rsidRPr="00A54627" w:rsidRDefault="004D2650" w:rsidP="00BA4549">
            <w:pPr>
              <w:shd w:val="clear" w:color="auto" w:fill="FFFFFF"/>
              <w:rPr>
                <w:rFonts w:ascii="Times New Roman" w:hAnsi="Times New Roman" w:cs="Times New Roman"/>
                <w:sz w:val="28"/>
                <w:szCs w:val="28"/>
                <w:lang w:val="uk-UA"/>
              </w:rPr>
            </w:pPr>
            <w:r w:rsidRPr="00A54627">
              <w:rPr>
                <w:rFonts w:ascii="Times New Roman" w:hAnsi="Times New Roman" w:cs="Times New Roman"/>
                <w:sz w:val="28"/>
                <w:szCs w:val="28"/>
              </w:rPr>
              <w:t xml:space="preserve">31 </w:t>
            </w:r>
            <w:r w:rsidRPr="00A54627">
              <w:rPr>
                <w:rFonts w:ascii="Times New Roman" w:eastAsia="Times New Roman" w:hAnsi="Times New Roman" w:cs="Times New Roman"/>
                <w:sz w:val="28"/>
                <w:szCs w:val="28"/>
                <w:lang w:val="uk-UA"/>
              </w:rPr>
              <w:t>«</w:t>
            </w:r>
            <w:r w:rsidRPr="00A54627">
              <w:rPr>
                <w:rFonts w:ascii="Times New Roman" w:eastAsia="Times New Roman" w:hAnsi="Times New Roman" w:cs="Times New Roman"/>
                <w:sz w:val="28"/>
                <w:szCs w:val="28"/>
              </w:rPr>
              <w:t>Рахунки в банках</w:t>
            </w:r>
            <w:r w:rsidRPr="00A54627">
              <w:rPr>
                <w:rFonts w:ascii="Times New Roman" w:eastAsia="Times New Roman" w:hAnsi="Times New Roman" w:cs="Times New Roman"/>
                <w:sz w:val="28"/>
                <w:szCs w:val="28"/>
                <w:lang w:val="uk-UA"/>
              </w:rPr>
              <w:t>»</w:t>
            </w:r>
          </w:p>
        </w:tc>
      </w:tr>
      <w:tr w:rsidR="004D2650" w:rsidRPr="001D499B" w:rsidTr="00BA4549">
        <w:tc>
          <w:tcPr>
            <w:tcW w:w="567" w:type="dxa"/>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r w:rsidRPr="00A54627">
              <w:rPr>
                <w:rFonts w:ascii="Times New Roman" w:hAnsi="Times New Roman" w:cs="Times New Roman"/>
                <w:sz w:val="28"/>
                <w:szCs w:val="28"/>
                <w:lang w:val="uk-UA" w:bidi="ar-SA"/>
              </w:rPr>
              <w:t>8</w:t>
            </w:r>
          </w:p>
        </w:tc>
        <w:tc>
          <w:tcPr>
            <w:tcW w:w="3119"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eastAsia="Times New Roman" w:hAnsi="Times New Roman" w:cs="Times New Roman"/>
                <w:spacing w:val="-2"/>
                <w:sz w:val="28"/>
                <w:szCs w:val="28"/>
                <w:lang w:val="ru-RU"/>
              </w:rPr>
              <w:t xml:space="preserve">Відображення доходу </w:t>
            </w:r>
            <w:r w:rsidRPr="00A54627">
              <w:rPr>
                <w:rFonts w:ascii="Times New Roman" w:eastAsia="Times New Roman" w:hAnsi="Times New Roman" w:cs="Times New Roman"/>
                <w:sz w:val="28"/>
                <w:szCs w:val="28"/>
                <w:lang w:val="ru-RU"/>
              </w:rPr>
              <w:t>на суму комісійної винагороди</w:t>
            </w:r>
          </w:p>
        </w:tc>
        <w:tc>
          <w:tcPr>
            <w:tcW w:w="2693"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hAnsi="Times New Roman" w:cs="Times New Roman"/>
                <w:sz w:val="28"/>
                <w:szCs w:val="28"/>
                <w:lang w:val="ru-RU"/>
              </w:rPr>
              <w:t xml:space="preserve">361 </w:t>
            </w:r>
            <w:r w:rsidRPr="00A54627">
              <w:rPr>
                <w:rFonts w:ascii="Times New Roman" w:eastAsia="Times New Roman" w:hAnsi="Times New Roman" w:cs="Times New Roman"/>
                <w:sz w:val="28"/>
                <w:szCs w:val="28"/>
                <w:lang w:val="ru-RU"/>
              </w:rPr>
              <w:t>«Розрахунки з покупцями та</w:t>
            </w:r>
          </w:p>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eastAsia="Times New Roman" w:hAnsi="Times New Roman" w:cs="Times New Roman"/>
                <w:sz w:val="28"/>
                <w:szCs w:val="28"/>
                <w:lang w:val="ru-RU"/>
              </w:rPr>
              <w:t>замовниками»</w:t>
            </w:r>
          </w:p>
        </w:tc>
        <w:tc>
          <w:tcPr>
            <w:tcW w:w="2693"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hAnsi="Times New Roman" w:cs="Times New Roman"/>
                <w:color w:val="000000"/>
                <w:sz w:val="28"/>
                <w:szCs w:val="28"/>
                <w:lang w:val="ru-RU"/>
              </w:rPr>
              <w:t>703 «Дохід від реалізації робіт і послуг», субрахунок другого порядку «Дохід від реалізації турагентських послуг»</w:t>
            </w:r>
          </w:p>
        </w:tc>
      </w:tr>
      <w:tr w:rsidR="004D2650" w:rsidRPr="001D499B" w:rsidTr="00BA4549">
        <w:tc>
          <w:tcPr>
            <w:tcW w:w="567" w:type="dxa"/>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r w:rsidRPr="00A54627">
              <w:rPr>
                <w:rFonts w:ascii="Times New Roman" w:hAnsi="Times New Roman" w:cs="Times New Roman"/>
                <w:sz w:val="28"/>
                <w:szCs w:val="28"/>
                <w:lang w:val="uk-UA" w:bidi="ar-SA"/>
              </w:rPr>
              <w:t>9</w:t>
            </w:r>
          </w:p>
        </w:tc>
        <w:tc>
          <w:tcPr>
            <w:tcW w:w="3119" w:type="dxa"/>
          </w:tcPr>
          <w:p w:rsidR="004D2650" w:rsidRPr="00A54627" w:rsidRDefault="004D2650" w:rsidP="00BA4549">
            <w:pPr>
              <w:shd w:val="clear" w:color="auto" w:fill="FFFFFF"/>
              <w:rPr>
                <w:rFonts w:ascii="Times New Roman" w:eastAsia="Times New Roman" w:hAnsi="Times New Roman" w:cs="Times New Roman"/>
                <w:spacing w:val="-2"/>
                <w:sz w:val="28"/>
                <w:szCs w:val="28"/>
                <w:lang w:val="ru-RU"/>
              </w:rPr>
            </w:pPr>
            <w:r w:rsidRPr="00A54627">
              <w:rPr>
                <w:rFonts w:ascii="Times New Roman" w:eastAsia="Times New Roman" w:hAnsi="Times New Roman" w:cs="Times New Roman"/>
                <w:sz w:val="28"/>
                <w:szCs w:val="28"/>
                <w:lang w:val="ru-RU"/>
              </w:rPr>
              <w:t>Закриття субрахунку 643 «Податкові зобов</w:t>
            </w:r>
            <w:r>
              <w:rPr>
                <w:rFonts w:ascii="Times New Roman" w:eastAsia="Times New Roman" w:hAnsi="Times New Roman" w:cs="Times New Roman"/>
                <w:sz w:val="28"/>
                <w:szCs w:val="28"/>
                <w:lang w:val="ru-RU"/>
              </w:rPr>
              <w:t>’</w:t>
            </w:r>
            <w:r w:rsidRPr="00A54627">
              <w:rPr>
                <w:rFonts w:ascii="Times New Roman" w:eastAsia="Times New Roman" w:hAnsi="Times New Roman" w:cs="Times New Roman"/>
                <w:sz w:val="28"/>
                <w:szCs w:val="28"/>
                <w:lang w:val="ru-RU"/>
              </w:rPr>
              <w:t>язання» на суму ПДВ у складі винагороди</w:t>
            </w:r>
          </w:p>
        </w:tc>
        <w:tc>
          <w:tcPr>
            <w:tcW w:w="2693"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hAnsi="Times New Roman" w:cs="Times New Roman"/>
                <w:color w:val="000000"/>
                <w:sz w:val="28"/>
                <w:szCs w:val="28"/>
                <w:lang w:val="ru-RU"/>
              </w:rPr>
              <w:t>703 «Дохід від реалізації робіт і послуг», субрахунок другого порядку «Дохід від реалізації турагентських послуг»</w:t>
            </w:r>
          </w:p>
        </w:tc>
        <w:tc>
          <w:tcPr>
            <w:tcW w:w="2693" w:type="dxa"/>
          </w:tcPr>
          <w:p w:rsidR="004D2650" w:rsidRPr="00A54627" w:rsidRDefault="004D2650" w:rsidP="00BA4549">
            <w:pPr>
              <w:shd w:val="clear" w:color="auto" w:fill="FFFFFF"/>
              <w:rPr>
                <w:rFonts w:ascii="Times New Roman" w:hAnsi="Times New Roman" w:cs="Times New Roman"/>
                <w:sz w:val="28"/>
                <w:szCs w:val="28"/>
              </w:rPr>
            </w:pPr>
            <w:r w:rsidRPr="00A54627">
              <w:rPr>
                <w:rFonts w:ascii="Times New Roman" w:hAnsi="Times New Roman" w:cs="Times New Roman"/>
                <w:sz w:val="28"/>
                <w:szCs w:val="28"/>
              </w:rPr>
              <w:t xml:space="preserve">643 </w:t>
            </w:r>
            <w:r w:rsidRPr="00A54627">
              <w:rPr>
                <w:rFonts w:ascii="Times New Roman" w:eastAsia="Times New Roman" w:hAnsi="Times New Roman" w:cs="Times New Roman"/>
                <w:sz w:val="28"/>
                <w:szCs w:val="28"/>
                <w:lang w:val="uk-UA"/>
              </w:rPr>
              <w:t>«</w:t>
            </w:r>
            <w:r w:rsidRPr="00A54627">
              <w:rPr>
                <w:rFonts w:ascii="Times New Roman" w:eastAsia="Times New Roman" w:hAnsi="Times New Roman" w:cs="Times New Roman"/>
                <w:sz w:val="28"/>
                <w:szCs w:val="28"/>
              </w:rPr>
              <w:t>Податкові</w:t>
            </w:r>
          </w:p>
          <w:p w:rsidR="004D2650" w:rsidRPr="00A54627" w:rsidRDefault="004D2650" w:rsidP="00BA4549">
            <w:pPr>
              <w:shd w:val="clear" w:color="auto" w:fill="FFFFFF"/>
              <w:rPr>
                <w:rFonts w:ascii="Times New Roman" w:hAnsi="Times New Roman" w:cs="Times New Roman"/>
                <w:sz w:val="28"/>
                <w:szCs w:val="28"/>
                <w:lang w:val="uk-UA"/>
              </w:rPr>
            </w:pPr>
            <w:r w:rsidRPr="00A54627">
              <w:rPr>
                <w:rFonts w:ascii="Times New Roman" w:eastAsia="Times New Roman" w:hAnsi="Times New Roman" w:cs="Times New Roman"/>
                <w:sz w:val="28"/>
                <w:szCs w:val="28"/>
              </w:rPr>
              <w:t>зобов</w:t>
            </w:r>
            <w:r>
              <w:rPr>
                <w:rFonts w:ascii="Times New Roman" w:eastAsia="Times New Roman" w:hAnsi="Times New Roman" w:cs="Times New Roman"/>
                <w:sz w:val="28"/>
                <w:szCs w:val="28"/>
              </w:rPr>
              <w:t>’</w:t>
            </w:r>
            <w:r w:rsidRPr="00A54627">
              <w:rPr>
                <w:rFonts w:ascii="Times New Roman" w:eastAsia="Times New Roman" w:hAnsi="Times New Roman" w:cs="Times New Roman"/>
                <w:sz w:val="28"/>
                <w:szCs w:val="28"/>
              </w:rPr>
              <w:t>язання</w:t>
            </w:r>
            <w:r w:rsidRPr="00A54627">
              <w:rPr>
                <w:rFonts w:ascii="Times New Roman" w:eastAsia="Times New Roman" w:hAnsi="Times New Roman" w:cs="Times New Roman"/>
                <w:sz w:val="28"/>
                <w:szCs w:val="28"/>
                <w:lang w:val="uk-UA"/>
              </w:rPr>
              <w:t>»</w:t>
            </w:r>
          </w:p>
        </w:tc>
      </w:tr>
      <w:tr w:rsidR="004D2650" w:rsidRPr="001D499B" w:rsidTr="00BA4549">
        <w:tc>
          <w:tcPr>
            <w:tcW w:w="567" w:type="dxa"/>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r w:rsidRPr="00A54627">
              <w:rPr>
                <w:rFonts w:ascii="Times New Roman" w:hAnsi="Times New Roman" w:cs="Times New Roman"/>
                <w:sz w:val="28"/>
                <w:szCs w:val="28"/>
                <w:lang w:val="uk-UA" w:bidi="ar-SA"/>
              </w:rPr>
              <w:t>10</w:t>
            </w:r>
          </w:p>
        </w:tc>
        <w:tc>
          <w:tcPr>
            <w:tcW w:w="3119"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eastAsia="Times New Roman" w:hAnsi="Times New Roman" w:cs="Times New Roman"/>
                <w:sz w:val="28"/>
                <w:szCs w:val="28"/>
                <w:lang w:val="ru-RU"/>
              </w:rPr>
              <w:t>Нарахування заробітної плати персоналу, зайнятому пошуком путівок</w:t>
            </w:r>
          </w:p>
        </w:tc>
        <w:tc>
          <w:tcPr>
            <w:tcW w:w="2693" w:type="dxa"/>
          </w:tcPr>
          <w:p w:rsidR="004D2650" w:rsidRPr="00A54627" w:rsidRDefault="004D2650" w:rsidP="00BA4549">
            <w:pPr>
              <w:shd w:val="clear" w:color="auto" w:fill="FFFFFF"/>
              <w:rPr>
                <w:rFonts w:ascii="Times New Roman" w:hAnsi="Times New Roman" w:cs="Times New Roman"/>
                <w:sz w:val="28"/>
                <w:szCs w:val="28"/>
                <w:highlight w:val="yellow"/>
                <w:lang w:val="ru-RU"/>
              </w:rPr>
            </w:pPr>
            <w:r w:rsidRPr="00A54627">
              <w:rPr>
                <w:rFonts w:ascii="Times New Roman" w:hAnsi="Times New Roman" w:cs="Times New Roman"/>
                <w:sz w:val="28"/>
                <w:szCs w:val="28"/>
                <w:lang w:val="ru-RU"/>
              </w:rPr>
              <w:t xml:space="preserve">23 </w:t>
            </w:r>
            <w:r w:rsidRPr="00A54627">
              <w:rPr>
                <w:rFonts w:ascii="Times New Roman" w:eastAsia="Times New Roman" w:hAnsi="Times New Roman" w:cs="Times New Roman"/>
                <w:spacing w:val="-4"/>
                <w:sz w:val="28"/>
                <w:szCs w:val="28"/>
                <w:lang w:val="ru-RU"/>
              </w:rPr>
              <w:t>«Виробництво»</w:t>
            </w:r>
            <w:r>
              <w:rPr>
                <w:rFonts w:ascii="Times New Roman" w:eastAsia="Times New Roman" w:hAnsi="Times New Roman" w:cs="Times New Roman"/>
                <w:spacing w:val="-4"/>
                <w:sz w:val="28"/>
                <w:szCs w:val="28"/>
                <w:lang w:val="ru-RU"/>
              </w:rPr>
              <w:t>,</w:t>
            </w:r>
            <w:r w:rsidRPr="00A54627">
              <w:rPr>
                <w:rFonts w:ascii="Times New Roman" w:eastAsia="Times New Roman" w:hAnsi="Times New Roman" w:cs="Times New Roman"/>
                <w:spacing w:val="-4"/>
                <w:sz w:val="28"/>
                <w:szCs w:val="28"/>
                <w:lang w:val="ru-RU"/>
              </w:rPr>
              <w:t xml:space="preserve"> </w:t>
            </w:r>
            <w:r w:rsidRPr="00A54627">
              <w:rPr>
                <w:rFonts w:ascii="Times New Roman" w:hAnsi="Times New Roman" w:cs="Times New Roman"/>
                <w:color w:val="000000"/>
                <w:sz w:val="28"/>
                <w:szCs w:val="28"/>
                <w:lang w:val="ru-RU"/>
              </w:rPr>
              <w:t>субрахунок «Вироб</w:t>
            </w:r>
            <w:r>
              <w:rPr>
                <w:rFonts w:ascii="Times New Roman" w:hAnsi="Times New Roman" w:cs="Times New Roman"/>
                <w:color w:val="000000"/>
                <w:sz w:val="28"/>
                <w:szCs w:val="28"/>
                <w:lang w:val="ru-RU"/>
              </w:rPr>
              <w:t>-</w:t>
            </w:r>
            <w:r w:rsidRPr="00A54627">
              <w:rPr>
                <w:rFonts w:ascii="Times New Roman" w:hAnsi="Times New Roman" w:cs="Times New Roman"/>
                <w:color w:val="000000"/>
                <w:sz w:val="28"/>
                <w:szCs w:val="28"/>
                <w:lang w:val="ru-RU"/>
              </w:rPr>
              <w:t>ництво турагентсь</w:t>
            </w:r>
            <w:r>
              <w:rPr>
                <w:rFonts w:ascii="Times New Roman" w:hAnsi="Times New Roman" w:cs="Times New Roman"/>
                <w:color w:val="000000"/>
                <w:sz w:val="28"/>
                <w:szCs w:val="28"/>
                <w:lang w:val="ru-RU"/>
              </w:rPr>
              <w:t>-</w:t>
            </w:r>
            <w:r w:rsidRPr="00A54627">
              <w:rPr>
                <w:rFonts w:ascii="Times New Roman" w:hAnsi="Times New Roman" w:cs="Times New Roman"/>
                <w:color w:val="000000"/>
                <w:sz w:val="28"/>
                <w:szCs w:val="28"/>
                <w:lang w:val="ru-RU"/>
              </w:rPr>
              <w:t>ких послуг»</w:t>
            </w:r>
          </w:p>
        </w:tc>
        <w:tc>
          <w:tcPr>
            <w:tcW w:w="2693" w:type="dxa"/>
          </w:tcPr>
          <w:p w:rsidR="004D2650" w:rsidRPr="00A54627" w:rsidRDefault="004D2650" w:rsidP="00BA4549">
            <w:pPr>
              <w:shd w:val="clear" w:color="auto" w:fill="FFFFFF"/>
              <w:rPr>
                <w:rFonts w:ascii="Times New Roman" w:hAnsi="Times New Roman" w:cs="Times New Roman"/>
                <w:sz w:val="28"/>
                <w:szCs w:val="28"/>
                <w:lang w:val="uk-UA"/>
              </w:rPr>
            </w:pPr>
            <w:r w:rsidRPr="00A54627">
              <w:rPr>
                <w:rFonts w:ascii="Times New Roman" w:hAnsi="Times New Roman" w:cs="Times New Roman"/>
                <w:sz w:val="28"/>
                <w:szCs w:val="28"/>
              </w:rPr>
              <w:t>66</w:t>
            </w:r>
            <w:r w:rsidRPr="00A54627">
              <w:rPr>
                <w:rFonts w:ascii="Times New Roman" w:hAnsi="Times New Roman" w:cs="Times New Roman"/>
                <w:sz w:val="28"/>
                <w:szCs w:val="28"/>
                <w:lang w:val="uk-UA"/>
              </w:rPr>
              <w:t xml:space="preserve">1 </w:t>
            </w:r>
            <w:r w:rsidRPr="00A54627">
              <w:rPr>
                <w:rFonts w:ascii="Times New Roman" w:eastAsia="Times New Roman" w:hAnsi="Times New Roman" w:cs="Times New Roman"/>
                <w:sz w:val="28"/>
                <w:szCs w:val="28"/>
                <w:lang w:val="uk-UA"/>
              </w:rPr>
              <w:t>«</w:t>
            </w:r>
            <w:r w:rsidRPr="00A54627">
              <w:rPr>
                <w:rFonts w:ascii="Times New Roman" w:eastAsia="Times New Roman" w:hAnsi="Times New Roman" w:cs="Times New Roman"/>
                <w:sz w:val="28"/>
                <w:szCs w:val="28"/>
              </w:rPr>
              <w:t>Розрахунки за</w:t>
            </w:r>
            <w:r w:rsidRPr="00A54627">
              <w:rPr>
                <w:rFonts w:ascii="Times New Roman" w:eastAsia="Times New Roman" w:hAnsi="Times New Roman" w:cs="Times New Roman"/>
                <w:sz w:val="28"/>
                <w:szCs w:val="28"/>
                <w:lang w:val="uk-UA"/>
              </w:rPr>
              <w:t xml:space="preserve"> з</w:t>
            </w:r>
            <w:r w:rsidRPr="00A54627">
              <w:rPr>
                <w:rFonts w:ascii="Times New Roman" w:eastAsia="Times New Roman" w:hAnsi="Times New Roman" w:cs="Times New Roman"/>
                <w:sz w:val="28"/>
                <w:szCs w:val="28"/>
              </w:rPr>
              <w:t>аробітною</w:t>
            </w:r>
            <w:r w:rsidRPr="00A54627">
              <w:rPr>
                <w:rFonts w:ascii="Times New Roman" w:eastAsia="Times New Roman" w:hAnsi="Times New Roman" w:cs="Times New Roman"/>
                <w:sz w:val="28"/>
                <w:szCs w:val="28"/>
                <w:lang w:val="uk-UA"/>
              </w:rPr>
              <w:t xml:space="preserve"> </w:t>
            </w:r>
            <w:r w:rsidRPr="00A54627">
              <w:rPr>
                <w:rFonts w:ascii="Times New Roman" w:eastAsia="Times New Roman" w:hAnsi="Times New Roman" w:cs="Times New Roman"/>
                <w:sz w:val="28"/>
                <w:szCs w:val="28"/>
              </w:rPr>
              <w:t>платою</w:t>
            </w:r>
            <w:r w:rsidRPr="00A54627">
              <w:rPr>
                <w:rFonts w:ascii="Times New Roman" w:eastAsia="Times New Roman" w:hAnsi="Times New Roman" w:cs="Times New Roman"/>
                <w:sz w:val="28"/>
                <w:szCs w:val="28"/>
                <w:lang w:val="uk-UA"/>
              </w:rPr>
              <w:t>»</w:t>
            </w:r>
          </w:p>
        </w:tc>
      </w:tr>
      <w:tr w:rsidR="004D2650" w:rsidRPr="001D499B" w:rsidTr="00BA4549">
        <w:tc>
          <w:tcPr>
            <w:tcW w:w="567" w:type="dxa"/>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r w:rsidRPr="00A54627">
              <w:rPr>
                <w:rFonts w:ascii="Times New Roman" w:hAnsi="Times New Roman" w:cs="Times New Roman"/>
                <w:sz w:val="28"/>
                <w:szCs w:val="28"/>
                <w:lang w:val="uk-UA" w:bidi="ar-SA"/>
              </w:rPr>
              <w:t>11</w:t>
            </w:r>
          </w:p>
        </w:tc>
        <w:tc>
          <w:tcPr>
            <w:tcW w:w="3119"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eastAsia="Times New Roman" w:hAnsi="Times New Roman" w:cs="Times New Roman"/>
                <w:sz w:val="28"/>
                <w:szCs w:val="28"/>
                <w:lang w:val="ru-RU"/>
              </w:rPr>
              <w:t>Здійснення нарахува</w:t>
            </w:r>
            <w:r>
              <w:rPr>
                <w:rFonts w:ascii="Times New Roman" w:hAnsi="Times New Roman" w:cs="Times New Roman"/>
                <w:color w:val="000000"/>
                <w:sz w:val="28"/>
                <w:szCs w:val="28"/>
                <w:lang w:val="ru-RU"/>
              </w:rPr>
              <w:t>-</w:t>
            </w:r>
            <w:r w:rsidRPr="00A54627">
              <w:rPr>
                <w:rFonts w:ascii="Times New Roman" w:eastAsia="Times New Roman" w:hAnsi="Times New Roman" w:cs="Times New Roman"/>
                <w:sz w:val="28"/>
                <w:szCs w:val="28"/>
                <w:lang w:val="ru-RU"/>
              </w:rPr>
              <w:t>ння ЄСВ на заробітну плату персоналу, зайня</w:t>
            </w:r>
            <w:r>
              <w:rPr>
                <w:rFonts w:ascii="Times New Roman" w:hAnsi="Times New Roman" w:cs="Times New Roman"/>
                <w:color w:val="000000"/>
                <w:sz w:val="28"/>
                <w:szCs w:val="28"/>
                <w:lang w:val="ru-RU"/>
              </w:rPr>
              <w:t>-</w:t>
            </w:r>
            <w:r w:rsidRPr="00A54627">
              <w:rPr>
                <w:rFonts w:ascii="Times New Roman" w:eastAsia="Times New Roman" w:hAnsi="Times New Roman" w:cs="Times New Roman"/>
                <w:sz w:val="28"/>
                <w:szCs w:val="28"/>
                <w:lang w:val="ru-RU"/>
              </w:rPr>
              <w:t>того пошуком путівок</w:t>
            </w:r>
          </w:p>
        </w:tc>
        <w:tc>
          <w:tcPr>
            <w:tcW w:w="2693" w:type="dxa"/>
          </w:tcPr>
          <w:p w:rsidR="004D2650" w:rsidRPr="00A54627" w:rsidRDefault="004D2650" w:rsidP="00BA4549">
            <w:pPr>
              <w:shd w:val="clear" w:color="auto" w:fill="FFFFFF"/>
              <w:rPr>
                <w:rFonts w:ascii="Times New Roman" w:hAnsi="Times New Roman" w:cs="Times New Roman"/>
                <w:sz w:val="28"/>
                <w:szCs w:val="28"/>
                <w:highlight w:val="yellow"/>
                <w:lang w:val="ru-RU"/>
              </w:rPr>
            </w:pPr>
            <w:r w:rsidRPr="00A54627">
              <w:rPr>
                <w:rFonts w:ascii="Times New Roman" w:hAnsi="Times New Roman" w:cs="Times New Roman"/>
                <w:sz w:val="28"/>
                <w:szCs w:val="28"/>
                <w:lang w:val="ru-RU"/>
              </w:rPr>
              <w:t xml:space="preserve">23 </w:t>
            </w:r>
            <w:r w:rsidRPr="00A54627">
              <w:rPr>
                <w:rFonts w:ascii="Times New Roman" w:eastAsia="Times New Roman" w:hAnsi="Times New Roman" w:cs="Times New Roman"/>
                <w:spacing w:val="-4"/>
                <w:sz w:val="28"/>
                <w:szCs w:val="28"/>
                <w:lang w:val="ru-RU"/>
              </w:rPr>
              <w:t>«Виробництво»</w:t>
            </w:r>
            <w:r>
              <w:rPr>
                <w:rFonts w:ascii="Times New Roman" w:eastAsia="Times New Roman" w:hAnsi="Times New Roman" w:cs="Times New Roman"/>
                <w:spacing w:val="-4"/>
                <w:sz w:val="28"/>
                <w:szCs w:val="28"/>
                <w:lang w:val="ru-RU"/>
              </w:rPr>
              <w:t>,</w:t>
            </w:r>
            <w:r w:rsidRPr="00A54627">
              <w:rPr>
                <w:rFonts w:ascii="Times New Roman" w:eastAsia="Times New Roman" w:hAnsi="Times New Roman" w:cs="Times New Roman"/>
                <w:spacing w:val="-4"/>
                <w:sz w:val="28"/>
                <w:szCs w:val="28"/>
                <w:lang w:val="ru-RU"/>
              </w:rPr>
              <w:t xml:space="preserve"> </w:t>
            </w:r>
            <w:r w:rsidRPr="00A54627">
              <w:rPr>
                <w:rFonts w:ascii="Times New Roman" w:hAnsi="Times New Roman" w:cs="Times New Roman"/>
                <w:color w:val="000000"/>
                <w:sz w:val="28"/>
                <w:szCs w:val="28"/>
                <w:lang w:val="ru-RU"/>
              </w:rPr>
              <w:t>субрахунок «Вироб</w:t>
            </w:r>
            <w:r>
              <w:rPr>
                <w:rFonts w:ascii="Times New Roman" w:hAnsi="Times New Roman" w:cs="Times New Roman"/>
                <w:color w:val="000000"/>
                <w:sz w:val="28"/>
                <w:szCs w:val="28"/>
                <w:lang w:val="ru-RU"/>
              </w:rPr>
              <w:t>-</w:t>
            </w:r>
            <w:r w:rsidRPr="00A54627">
              <w:rPr>
                <w:rFonts w:ascii="Times New Roman" w:hAnsi="Times New Roman" w:cs="Times New Roman"/>
                <w:color w:val="000000"/>
                <w:sz w:val="28"/>
                <w:szCs w:val="28"/>
                <w:lang w:val="ru-RU"/>
              </w:rPr>
              <w:t>ництво турагентсь</w:t>
            </w:r>
            <w:r>
              <w:rPr>
                <w:rFonts w:ascii="Times New Roman" w:hAnsi="Times New Roman" w:cs="Times New Roman"/>
                <w:color w:val="000000"/>
                <w:sz w:val="28"/>
                <w:szCs w:val="28"/>
                <w:lang w:val="ru-RU"/>
              </w:rPr>
              <w:t>-</w:t>
            </w:r>
            <w:r w:rsidRPr="00A54627">
              <w:rPr>
                <w:rFonts w:ascii="Times New Roman" w:hAnsi="Times New Roman" w:cs="Times New Roman"/>
                <w:color w:val="000000"/>
                <w:sz w:val="28"/>
                <w:szCs w:val="28"/>
                <w:lang w:val="ru-RU"/>
              </w:rPr>
              <w:t>ких послуг»</w:t>
            </w:r>
          </w:p>
        </w:tc>
        <w:tc>
          <w:tcPr>
            <w:tcW w:w="2693" w:type="dxa"/>
          </w:tcPr>
          <w:p w:rsidR="004D2650" w:rsidRPr="00A54627" w:rsidRDefault="004D2650" w:rsidP="00BA4549">
            <w:pPr>
              <w:shd w:val="clear" w:color="auto" w:fill="FFFFFF"/>
              <w:rPr>
                <w:rFonts w:ascii="Times New Roman" w:hAnsi="Times New Roman" w:cs="Times New Roman"/>
                <w:sz w:val="28"/>
                <w:szCs w:val="28"/>
                <w:lang w:val="uk-UA"/>
              </w:rPr>
            </w:pPr>
            <w:r w:rsidRPr="00A54627">
              <w:rPr>
                <w:rFonts w:ascii="Times New Roman" w:hAnsi="Times New Roman" w:cs="Times New Roman"/>
                <w:sz w:val="28"/>
                <w:szCs w:val="28"/>
              </w:rPr>
              <w:t xml:space="preserve">65 </w:t>
            </w:r>
            <w:r w:rsidRPr="00A54627">
              <w:rPr>
                <w:rFonts w:ascii="Times New Roman" w:eastAsia="Times New Roman" w:hAnsi="Times New Roman" w:cs="Times New Roman"/>
                <w:sz w:val="28"/>
                <w:szCs w:val="28"/>
                <w:lang w:val="uk-UA"/>
              </w:rPr>
              <w:t>«</w:t>
            </w:r>
            <w:r w:rsidRPr="00A54627">
              <w:rPr>
                <w:rFonts w:ascii="Times New Roman" w:eastAsia="Times New Roman" w:hAnsi="Times New Roman" w:cs="Times New Roman"/>
                <w:sz w:val="28"/>
                <w:szCs w:val="28"/>
              </w:rPr>
              <w:t>Розрахунки за</w:t>
            </w:r>
            <w:r w:rsidRPr="00A54627">
              <w:rPr>
                <w:rFonts w:ascii="Times New Roman" w:eastAsia="Times New Roman" w:hAnsi="Times New Roman" w:cs="Times New Roman"/>
                <w:sz w:val="28"/>
                <w:szCs w:val="28"/>
                <w:lang w:val="uk-UA"/>
              </w:rPr>
              <w:t xml:space="preserve"> с</w:t>
            </w:r>
            <w:r w:rsidRPr="00A54627">
              <w:rPr>
                <w:rFonts w:ascii="Times New Roman" w:eastAsia="Times New Roman" w:hAnsi="Times New Roman" w:cs="Times New Roman"/>
                <w:sz w:val="28"/>
                <w:szCs w:val="28"/>
              </w:rPr>
              <w:t>трахуванням</w:t>
            </w:r>
            <w:r w:rsidRPr="00A54627">
              <w:rPr>
                <w:rFonts w:ascii="Times New Roman" w:eastAsia="Times New Roman" w:hAnsi="Times New Roman" w:cs="Times New Roman"/>
                <w:sz w:val="28"/>
                <w:szCs w:val="28"/>
                <w:lang w:val="uk-UA"/>
              </w:rPr>
              <w:t>»</w:t>
            </w:r>
          </w:p>
        </w:tc>
      </w:tr>
    </w:tbl>
    <w:p w:rsidR="004D2650" w:rsidRDefault="004D2650" w:rsidP="004D2650">
      <w:pPr>
        <w:spacing w:after="0" w:line="240" w:lineRule="auto"/>
        <w:jc w:val="right"/>
        <w:rPr>
          <w:rFonts w:ascii="Times New Roman" w:hAnsi="Times New Roman" w:cs="Times New Roman"/>
          <w:i/>
          <w:sz w:val="28"/>
          <w:szCs w:val="28"/>
        </w:rPr>
      </w:pPr>
    </w:p>
    <w:p w:rsidR="004D2650" w:rsidRPr="00F6189D" w:rsidRDefault="004D2650" w:rsidP="00F6189D">
      <w:pPr>
        <w:spacing w:after="120" w:line="240" w:lineRule="auto"/>
        <w:jc w:val="right"/>
        <w:rPr>
          <w:rFonts w:ascii="Times New Roman" w:hAnsi="Times New Roman" w:cs="Times New Roman"/>
          <w:i/>
          <w:sz w:val="24"/>
          <w:szCs w:val="24"/>
        </w:rPr>
      </w:pPr>
      <w:r w:rsidRPr="00F6189D">
        <w:rPr>
          <w:rFonts w:ascii="Times New Roman" w:hAnsi="Times New Roman" w:cs="Times New Roman"/>
          <w:i/>
          <w:sz w:val="24"/>
          <w:szCs w:val="24"/>
        </w:rPr>
        <w:lastRenderedPageBreak/>
        <w:t>Продовження табл. 2</w:t>
      </w:r>
    </w:p>
    <w:tbl>
      <w:tblPr>
        <w:tblStyle w:val="TableGrid"/>
        <w:tblW w:w="9072" w:type="dxa"/>
        <w:tblInd w:w="108" w:type="dxa"/>
        <w:tblLayout w:type="fixed"/>
        <w:tblLook w:val="04A0" w:firstRow="1" w:lastRow="0" w:firstColumn="1" w:lastColumn="0" w:noHBand="0" w:noVBand="1"/>
      </w:tblPr>
      <w:tblGrid>
        <w:gridCol w:w="567"/>
        <w:gridCol w:w="3119"/>
        <w:gridCol w:w="2693"/>
        <w:gridCol w:w="2693"/>
      </w:tblGrid>
      <w:tr w:rsidR="004D2650" w:rsidRPr="001D499B" w:rsidTr="00BA4549">
        <w:tc>
          <w:tcPr>
            <w:tcW w:w="567" w:type="dxa"/>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r w:rsidRPr="00A54627">
              <w:rPr>
                <w:rFonts w:ascii="Times New Roman" w:hAnsi="Times New Roman" w:cs="Times New Roman"/>
                <w:sz w:val="28"/>
                <w:szCs w:val="28"/>
                <w:lang w:val="uk-UA" w:bidi="ar-SA"/>
              </w:rPr>
              <w:t>12</w:t>
            </w:r>
          </w:p>
        </w:tc>
        <w:tc>
          <w:tcPr>
            <w:tcW w:w="3119" w:type="dxa"/>
          </w:tcPr>
          <w:p w:rsidR="004D2650" w:rsidRPr="00A54627" w:rsidRDefault="004D2650" w:rsidP="00BA4549">
            <w:pPr>
              <w:shd w:val="clear" w:color="auto" w:fill="FFFFFF"/>
              <w:rPr>
                <w:rFonts w:ascii="Times New Roman" w:hAnsi="Times New Roman" w:cs="Times New Roman"/>
                <w:sz w:val="28"/>
                <w:szCs w:val="28"/>
              </w:rPr>
            </w:pPr>
            <w:r w:rsidRPr="00A54627">
              <w:rPr>
                <w:rFonts w:ascii="Times New Roman" w:eastAsia="Times New Roman" w:hAnsi="Times New Roman" w:cs="Times New Roman"/>
                <w:sz w:val="28"/>
                <w:szCs w:val="28"/>
              </w:rPr>
              <w:t>Списан</w:t>
            </w:r>
            <w:r w:rsidRPr="00A54627">
              <w:rPr>
                <w:rFonts w:ascii="Times New Roman" w:eastAsia="Times New Roman" w:hAnsi="Times New Roman" w:cs="Times New Roman"/>
                <w:sz w:val="28"/>
                <w:szCs w:val="28"/>
                <w:lang w:val="uk-UA"/>
              </w:rPr>
              <w:t>ня</w:t>
            </w:r>
            <w:r w:rsidRPr="00A54627">
              <w:rPr>
                <w:rFonts w:ascii="Times New Roman" w:eastAsia="Times New Roman" w:hAnsi="Times New Roman" w:cs="Times New Roman"/>
                <w:sz w:val="28"/>
                <w:szCs w:val="28"/>
              </w:rPr>
              <w:t xml:space="preserve"> собіварт</w:t>
            </w:r>
            <w:r w:rsidRPr="00A54627">
              <w:rPr>
                <w:rFonts w:ascii="Times New Roman" w:eastAsia="Times New Roman" w:hAnsi="Times New Roman" w:cs="Times New Roman"/>
                <w:sz w:val="28"/>
                <w:szCs w:val="28"/>
                <w:lang w:val="uk-UA"/>
              </w:rPr>
              <w:t>о</w:t>
            </w:r>
            <w:r w:rsidRPr="00A54627">
              <w:rPr>
                <w:rFonts w:ascii="Times New Roman" w:eastAsia="Times New Roman" w:hAnsi="Times New Roman" w:cs="Times New Roman"/>
                <w:sz w:val="28"/>
                <w:szCs w:val="28"/>
              </w:rPr>
              <w:t>ст</w:t>
            </w:r>
            <w:r w:rsidRPr="00A54627">
              <w:rPr>
                <w:rFonts w:ascii="Times New Roman" w:eastAsia="Times New Roman" w:hAnsi="Times New Roman" w:cs="Times New Roman"/>
                <w:sz w:val="28"/>
                <w:szCs w:val="28"/>
                <w:lang w:val="uk-UA"/>
              </w:rPr>
              <w:t>і</w:t>
            </w:r>
            <w:r w:rsidRPr="00A54627">
              <w:rPr>
                <w:rFonts w:ascii="Times New Roman" w:eastAsia="Times New Roman" w:hAnsi="Times New Roman" w:cs="Times New Roman"/>
                <w:sz w:val="28"/>
                <w:szCs w:val="28"/>
              </w:rPr>
              <w:t xml:space="preserve"> наданих послуг</w:t>
            </w:r>
          </w:p>
        </w:tc>
        <w:tc>
          <w:tcPr>
            <w:tcW w:w="2693"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hAnsi="Times New Roman" w:cs="Times New Roman"/>
                <w:sz w:val="28"/>
                <w:szCs w:val="28"/>
                <w:lang w:val="ru-RU"/>
              </w:rPr>
              <w:t xml:space="preserve">903 </w:t>
            </w:r>
            <w:r w:rsidRPr="00A54627">
              <w:rPr>
                <w:rFonts w:ascii="Times New Roman" w:eastAsia="Times New Roman" w:hAnsi="Times New Roman" w:cs="Times New Roman"/>
                <w:sz w:val="28"/>
                <w:szCs w:val="28"/>
                <w:lang w:val="ru-RU"/>
              </w:rPr>
              <w:t>«Собівартість реалізованих</w:t>
            </w:r>
          </w:p>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eastAsia="Times New Roman" w:hAnsi="Times New Roman" w:cs="Times New Roman"/>
                <w:sz w:val="28"/>
                <w:szCs w:val="28"/>
                <w:lang w:val="ru-RU"/>
              </w:rPr>
              <w:t>робіт і послуг»</w:t>
            </w:r>
          </w:p>
        </w:tc>
        <w:tc>
          <w:tcPr>
            <w:tcW w:w="2693" w:type="dxa"/>
          </w:tcPr>
          <w:p w:rsidR="004D2650" w:rsidRPr="00A54627" w:rsidRDefault="004D2650" w:rsidP="00BA4549">
            <w:pPr>
              <w:shd w:val="clear" w:color="auto" w:fill="FFFFFF"/>
              <w:rPr>
                <w:rFonts w:ascii="Times New Roman" w:hAnsi="Times New Roman" w:cs="Times New Roman"/>
                <w:sz w:val="28"/>
                <w:szCs w:val="28"/>
                <w:highlight w:val="yellow"/>
                <w:lang w:val="ru-RU"/>
              </w:rPr>
            </w:pPr>
            <w:r w:rsidRPr="00A54627">
              <w:rPr>
                <w:rFonts w:ascii="Times New Roman" w:hAnsi="Times New Roman" w:cs="Times New Roman"/>
                <w:sz w:val="28"/>
                <w:szCs w:val="28"/>
                <w:lang w:val="ru-RU"/>
              </w:rPr>
              <w:t xml:space="preserve">23 </w:t>
            </w:r>
            <w:r w:rsidRPr="00A54627">
              <w:rPr>
                <w:rFonts w:ascii="Times New Roman" w:eastAsia="Times New Roman" w:hAnsi="Times New Roman" w:cs="Times New Roman"/>
                <w:spacing w:val="-4"/>
                <w:sz w:val="28"/>
                <w:szCs w:val="28"/>
                <w:lang w:val="ru-RU"/>
              </w:rPr>
              <w:t>«Виробництво»</w:t>
            </w:r>
            <w:r>
              <w:rPr>
                <w:rFonts w:ascii="Times New Roman" w:eastAsia="Times New Roman" w:hAnsi="Times New Roman" w:cs="Times New Roman"/>
                <w:spacing w:val="-4"/>
                <w:sz w:val="28"/>
                <w:szCs w:val="28"/>
                <w:lang w:val="ru-RU"/>
              </w:rPr>
              <w:t>,</w:t>
            </w:r>
            <w:r w:rsidRPr="00A54627">
              <w:rPr>
                <w:rFonts w:ascii="Times New Roman" w:eastAsia="Times New Roman" w:hAnsi="Times New Roman" w:cs="Times New Roman"/>
                <w:spacing w:val="-4"/>
                <w:sz w:val="28"/>
                <w:szCs w:val="28"/>
                <w:lang w:val="ru-RU"/>
              </w:rPr>
              <w:t xml:space="preserve"> </w:t>
            </w:r>
            <w:r w:rsidRPr="00A54627">
              <w:rPr>
                <w:rFonts w:ascii="Times New Roman" w:hAnsi="Times New Roman" w:cs="Times New Roman"/>
                <w:color w:val="000000"/>
                <w:sz w:val="28"/>
                <w:szCs w:val="28"/>
                <w:lang w:val="ru-RU"/>
              </w:rPr>
              <w:t>субрахунок «Вироб</w:t>
            </w:r>
            <w:r>
              <w:rPr>
                <w:rFonts w:ascii="Times New Roman" w:hAnsi="Times New Roman" w:cs="Times New Roman"/>
                <w:color w:val="000000"/>
                <w:sz w:val="28"/>
                <w:szCs w:val="28"/>
                <w:lang w:val="ru-RU"/>
              </w:rPr>
              <w:t>-</w:t>
            </w:r>
            <w:r w:rsidRPr="00A54627">
              <w:rPr>
                <w:rFonts w:ascii="Times New Roman" w:hAnsi="Times New Roman" w:cs="Times New Roman"/>
                <w:color w:val="000000"/>
                <w:sz w:val="28"/>
                <w:szCs w:val="28"/>
                <w:lang w:val="ru-RU"/>
              </w:rPr>
              <w:t>ництво турагентсь</w:t>
            </w:r>
            <w:r>
              <w:rPr>
                <w:rFonts w:ascii="Times New Roman" w:hAnsi="Times New Roman" w:cs="Times New Roman"/>
                <w:color w:val="000000"/>
                <w:sz w:val="28"/>
                <w:szCs w:val="28"/>
                <w:lang w:val="ru-RU"/>
              </w:rPr>
              <w:t>-</w:t>
            </w:r>
            <w:r w:rsidRPr="00A54627">
              <w:rPr>
                <w:rFonts w:ascii="Times New Roman" w:hAnsi="Times New Roman" w:cs="Times New Roman"/>
                <w:color w:val="000000"/>
                <w:sz w:val="28"/>
                <w:szCs w:val="28"/>
                <w:lang w:val="ru-RU"/>
              </w:rPr>
              <w:t>ких послуг»</w:t>
            </w:r>
          </w:p>
        </w:tc>
      </w:tr>
      <w:tr w:rsidR="004D2650" w:rsidRPr="001D499B" w:rsidTr="00BA4549">
        <w:tc>
          <w:tcPr>
            <w:tcW w:w="567" w:type="dxa"/>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r w:rsidRPr="00A54627">
              <w:rPr>
                <w:rFonts w:ascii="Times New Roman" w:hAnsi="Times New Roman" w:cs="Times New Roman"/>
                <w:sz w:val="28"/>
                <w:szCs w:val="28"/>
                <w:lang w:val="uk-UA" w:bidi="ar-SA"/>
              </w:rPr>
              <w:t>13</w:t>
            </w:r>
          </w:p>
        </w:tc>
        <w:tc>
          <w:tcPr>
            <w:tcW w:w="3119"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eastAsia="Times New Roman" w:hAnsi="Times New Roman" w:cs="Times New Roman"/>
                <w:sz w:val="28"/>
                <w:szCs w:val="28"/>
                <w:lang w:val="ru-RU"/>
              </w:rPr>
              <w:t>Закриття субрахунку 704 «Вирахування з доходу»</w:t>
            </w:r>
          </w:p>
        </w:tc>
        <w:tc>
          <w:tcPr>
            <w:tcW w:w="2693" w:type="dxa"/>
          </w:tcPr>
          <w:p w:rsidR="004D2650" w:rsidRPr="00A54627" w:rsidRDefault="004D2650" w:rsidP="00BA4549">
            <w:pPr>
              <w:shd w:val="clear" w:color="auto" w:fill="FFFFFF"/>
              <w:rPr>
                <w:rFonts w:ascii="Times New Roman" w:hAnsi="Times New Roman" w:cs="Times New Roman"/>
                <w:sz w:val="28"/>
                <w:szCs w:val="28"/>
                <w:highlight w:val="yellow"/>
                <w:lang w:val="ru-RU"/>
              </w:rPr>
            </w:pPr>
            <w:r w:rsidRPr="00A54627">
              <w:rPr>
                <w:rFonts w:ascii="Times New Roman" w:hAnsi="Times New Roman" w:cs="Times New Roman"/>
                <w:sz w:val="28"/>
                <w:szCs w:val="28"/>
                <w:lang w:val="ru-RU"/>
              </w:rPr>
              <w:t xml:space="preserve">791 </w:t>
            </w:r>
            <w:r w:rsidRPr="00A54627">
              <w:rPr>
                <w:rFonts w:ascii="Times New Roman" w:eastAsia="Times New Roman" w:hAnsi="Times New Roman" w:cs="Times New Roman"/>
                <w:spacing w:val="-2"/>
                <w:sz w:val="28"/>
                <w:szCs w:val="28"/>
                <w:lang w:val="ru-RU"/>
              </w:rPr>
              <w:t xml:space="preserve">«Результат </w:t>
            </w:r>
            <w:r w:rsidRPr="00A54627">
              <w:rPr>
                <w:rFonts w:ascii="Times New Roman" w:eastAsia="Times New Roman" w:hAnsi="Times New Roman" w:cs="Times New Roman"/>
                <w:sz w:val="28"/>
                <w:szCs w:val="28"/>
                <w:lang w:val="ru-RU"/>
              </w:rPr>
              <w:t>опе</w:t>
            </w:r>
            <w:r>
              <w:rPr>
                <w:rFonts w:ascii="Times New Roman" w:hAnsi="Times New Roman" w:cs="Times New Roman"/>
                <w:color w:val="000000"/>
                <w:sz w:val="28"/>
                <w:szCs w:val="28"/>
                <w:lang w:val="ru-RU"/>
              </w:rPr>
              <w:t>-</w:t>
            </w:r>
            <w:r w:rsidRPr="00A54627">
              <w:rPr>
                <w:rFonts w:ascii="Times New Roman" w:eastAsia="Times New Roman" w:hAnsi="Times New Roman" w:cs="Times New Roman"/>
                <w:sz w:val="28"/>
                <w:szCs w:val="28"/>
                <w:lang w:val="ru-RU"/>
              </w:rPr>
              <w:t xml:space="preserve">раційної </w:t>
            </w:r>
            <w:r w:rsidRPr="00A54627">
              <w:rPr>
                <w:rFonts w:ascii="Times New Roman" w:eastAsia="Times New Roman" w:hAnsi="Times New Roman" w:cs="Times New Roman"/>
                <w:spacing w:val="-1"/>
                <w:sz w:val="28"/>
                <w:szCs w:val="28"/>
                <w:lang w:val="ru-RU"/>
              </w:rPr>
              <w:t>діяльнос</w:t>
            </w:r>
            <w:r>
              <w:rPr>
                <w:rFonts w:ascii="Times New Roman" w:hAnsi="Times New Roman" w:cs="Times New Roman"/>
                <w:color w:val="000000"/>
                <w:sz w:val="28"/>
                <w:szCs w:val="28"/>
                <w:lang w:val="ru-RU"/>
              </w:rPr>
              <w:t>-</w:t>
            </w:r>
            <w:r w:rsidRPr="00A54627">
              <w:rPr>
                <w:rFonts w:ascii="Times New Roman" w:eastAsia="Times New Roman" w:hAnsi="Times New Roman" w:cs="Times New Roman"/>
                <w:spacing w:val="-1"/>
                <w:sz w:val="28"/>
                <w:szCs w:val="28"/>
                <w:lang w:val="ru-RU"/>
              </w:rPr>
              <w:t xml:space="preserve">ті», субрахунок </w:t>
            </w:r>
            <w:r w:rsidRPr="00A54627">
              <w:rPr>
                <w:rFonts w:ascii="Times New Roman" w:eastAsia="Times New Roman" w:hAnsi="Times New Roman" w:cs="Times New Roman"/>
                <w:sz w:val="28"/>
                <w:szCs w:val="28"/>
                <w:lang w:val="ru-RU"/>
              </w:rPr>
              <w:t>«</w:t>
            </w:r>
            <w:r w:rsidRPr="00A54627">
              <w:rPr>
                <w:rFonts w:ascii="Times New Roman" w:eastAsia="Times New Roman" w:hAnsi="Times New Roman" w:cs="Times New Roman"/>
                <w:spacing w:val="-2"/>
                <w:sz w:val="28"/>
                <w:szCs w:val="28"/>
                <w:lang w:val="ru-RU"/>
              </w:rPr>
              <w:t>Ре</w:t>
            </w:r>
            <w:r>
              <w:rPr>
                <w:rFonts w:ascii="Times New Roman" w:hAnsi="Times New Roman" w:cs="Times New Roman"/>
                <w:color w:val="000000"/>
                <w:sz w:val="28"/>
                <w:szCs w:val="28"/>
                <w:lang w:val="ru-RU"/>
              </w:rPr>
              <w:t>-</w:t>
            </w:r>
            <w:r w:rsidRPr="00A54627">
              <w:rPr>
                <w:rFonts w:ascii="Times New Roman" w:eastAsia="Times New Roman" w:hAnsi="Times New Roman" w:cs="Times New Roman"/>
                <w:spacing w:val="-2"/>
                <w:sz w:val="28"/>
                <w:szCs w:val="28"/>
                <w:lang w:val="ru-RU"/>
              </w:rPr>
              <w:t>зультат т</w:t>
            </w:r>
            <w:r w:rsidRPr="00A54627">
              <w:rPr>
                <w:rFonts w:ascii="Times New Roman" w:eastAsia="Times New Roman" w:hAnsi="Times New Roman" w:cs="Times New Roman"/>
                <w:sz w:val="28"/>
                <w:szCs w:val="28"/>
                <w:lang w:val="ru-RU"/>
              </w:rPr>
              <w:t>урагентсь</w:t>
            </w:r>
            <w:r>
              <w:rPr>
                <w:rFonts w:ascii="Times New Roman" w:hAnsi="Times New Roman" w:cs="Times New Roman"/>
                <w:color w:val="000000"/>
                <w:sz w:val="28"/>
                <w:szCs w:val="28"/>
                <w:lang w:val="ru-RU"/>
              </w:rPr>
              <w:t>-</w:t>
            </w:r>
            <w:r w:rsidRPr="00A54627">
              <w:rPr>
                <w:rFonts w:ascii="Times New Roman" w:eastAsia="Times New Roman" w:hAnsi="Times New Roman" w:cs="Times New Roman"/>
                <w:sz w:val="28"/>
                <w:szCs w:val="28"/>
                <w:lang w:val="ru-RU"/>
              </w:rPr>
              <w:t>к</w:t>
            </w:r>
            <w:r w:rsidRPr="00A54627">
              <w:rPr>
                <w:rFonts w:ascii="Times New Roman" w:eastAsia="Times New Roman" w:hAnsi="Times New Roman" w:cs="Times New Roman"/>
                <w:spacing w:val="-2"/>
                <w:sz w:val="28"/>
                <w:szCs w:val="28"/>
                <w:lang w:val="ru-RU"/>
              </w:rPr>
              <w:t>ої діяльності»</w:t>
            </w:r>
          </w:p>
        </w:tc>
        <w:tc>
          <w:tcPr>
            <w:tcW w:w="2693" w:type="dxa"/>
          </w:tcPr>
          <w:p w:rsidR="004D2650" w:rsidRPr="00A54627" w:rsidRDefault="004D2650" w:rsidP="00BA4549">
            <w:pPr>
              <w:shd w:val="clear" w:color="auto" w:fill="FFFFFF"/>
              <w:rPr>
                <w:rFonts w:ascii="Times New Roman" w:hAnsi="Times New Roman" w:cs="Times New Roman"/>
                <w:sz w:val="28"/>
                <w:szCs w:val="28"/>
                <w:highlight w:val="yellow"/>
                <w:lang w:val="uk-UA"/>
              </w:rPr>
            </w:pPr>
            <w:r w:rsidRPr="00A54627">
              <w:rPr>
                <w:rFonts w:ascii="Times New Roman" w:hAnsi="Times New Roman" w:cs="Times New Roman"/>
                <w:sz w:val="28"/>
                <w:szCs w:val="28"/>
              </w:rPr>
              <w:t xml:space="preserve">704 </w:t>
            </w:r>
            <w:r w:rsidRPr="00A54627">
              <w:rPr>
                <w:rFonts w:ascii="Times New Roman" w:eastAsia="Times New Roman" w:hAnsi="Times New Roman" w:cs="Times New Roman"/>
                <w:sz w:val="28"/>
                <w:szCs w:val="28"/>
                <w:lang w:val="uk-UA"/>
              </w:rPr>
              <w:t>«</w:t>
            </w:r>
            <w:r w:rsidRPr="00A54627">
              <w:rPr>
                <w:rFonts w:ascii="Times New Roman" w:eastAsia="Times New Roman" w:hAnsi="Times New Roman" w:cs="Times New Roman"/>
                <w:sz w:val="28"/>
                <w:szCs w:val="28"/>
              </w:rPr>
              <w:t>Вирахування з доходу</w:t>
            </w:r>
            <w:r w:rsidRPr="00A54627">
              <w:rPr>
                <w:rFonts w:ascii="Times New Roman" w:eastAsia="Times New Roman" w:hAnsi="Times New Roman" w:cs="Times New Roman"/>
                <w:sz w:val="28"/>
                <w:szCs w:val="28"/>
                <w:lang w:val="uk-UA"/>
              </w:rPr>
              <w:t>»</w:t>
            </w:r>
          </w:p>
        </w:tc>
      </w:tr>
      <w:tr w:rsidR="004D2650" w:rsidRPr="001D499B" w:rsidTr="00BA4549">
        <w:tc>
          <w:tcPr>
            <w:tcW w:w="567" w:type="dxa"/>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r w:rsidRPr="00A54627">
              <w:rPr>
                <w:rFonts w:ascii="Times New Roman" w:hAnsi="Times New Roman" w:cs="Times New Roman"/>
                <w:sz w:val="28"/>
                <w:szCs w:val="28"/>
                <w:lang w:val="uk-UA" w:bidi="ar-SA"/>
              </w:rPr>
              <w:t>14</w:t>
            </w:r>
          </w:p>
        </w:tc>
        <w:tc>
          <w:tcPr>
            <w:tcW w:w="3119"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eastAsia="Times New Roman" w:hAnsi="Times New Roman" w:cs="Times New Roman"/>
                <w:sz w:val="28"/>
                <w:szCs w:val="28"/>
                <w:lang w:val="ru-RU"/>
              </w:rPr>
              <w:t>Списання доходу від реалізації турпродукту</w:t>
            </w:r>
          </w:p>
        </w:tc>
        <w:tc>
          <w:tcPr>
            <w:tcW w:w="2693"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hAnsi="Times New Roman" w:cs="Times New Roman"/>
                <w:color w:val="000000"/>
                <w:sz w:val="28"/>
                <w:szCs w:val="28"/>
                <w:lang w:val="ru-RU"/>
              </w:rPr>
              <w:t>703 «Дохід від реалізації робіт і послуг», субрахунок другого порядку «Дохід від реалізації турагентських послуг»</w:t>
            </w:r>
          </w:p>
        </w:tc>
        <w:tc>
          <w:tcPr>
            <w:tcW w:w="2693" w:type="dxa"/>
          </w:tcPr>
          <w:p w:rsidR="004D2650" w:rsidRPr="00A54627" w:rsidRDefault="004D2650" w:rsidP="00BA4549">
            <w:pPr>
              <w:shd w:val="clear" w:color="auto" w:fill="FFFFFF"/>
              <w:rPr>
                <w:rFonts w:ascii="Times New Roman" w:hAnsi="Times New Roman" w:cs="Times New Roman"/>
                <w:sz w:val="28"/>
                <w:szCs w:val="28"/>
                <w:highlight w:val="yellow"/>
                <w:lang w:val="ru-RU"/>
              </w:rPr>
            </w:pPr>
            <w:r w:rsidRPr="00A54627">
              <w:rPr>
                <w:rFonts w:ascii="Times New Roman" w:hAnsi="Times New Roman" w:cs="Times New Roman"/>
                <w:sz w:val="28"/>
                <w:szCs w:val="28"/>
                <w:lang w:val="ru-RU"/>
              </w:rPr>
              <w:t xml:space="preserve">791 </w:t>
            </w:r>
            <w:r w:rsidRPr="00A54627">
              <w:rPr>
                <w:rFonts w:ascii="Times New Roman" w:eastAsia="Times New Roman" w:hAnsi="Times New Roman" w:cs="Times New Roman"/>
                <w:spacing w:val="-2"/>
                <w:sz w:val="28"/>
                <w:szCs w:val="28"/>
                <w:lang w:val="ru-RU"/>
              </w:rPr>
              <w:t xml:space="preserve">«Результат </w:t>
            </w:r>
            <w:r w:rsidRPr="00A54627">
              <w:rPr>
                <w:rFonts w:ascii="Times New Roman" w:eastAsia="Times New Roman" w:hAnsi="Times New Roman" w:cs="Times New Roman"/>
                <w:sz w:val="28"/>
                <w:szCs w:val="28"/>
                <w:lang w:val="ru-RU"/>
              </w:rPr>
              <w:t>опе</w:t>
            </w:r>
            <w:r>
              <w:rPr>
                <w:rFonts w:ascii="Times New Roman" w:hAnsi="Times New Roman" w:cs="Times New Roman"/>
                <w:color w:val="000000"/>
                <w:sz w:val="28"/>
                <w:szCs w:val="28"/>
                <w:lang w:val="ru-RU"/>
              </w:rPr>
              <w:t>-</w:t>
            </w:r>
            <w:r w:rsidRPr="00A54627">
              <w:rPr>
                <w:rFonts w:ascii="Times New Roman" w:eastAsia="Times New Roman" w:hAnsi="Times New Roman" w:cs="Times New Roman"/>
                <w:sz w:val="28"/>
                <w:szCs w:val="28"/>
                <w:lang w:val="ru-RU"/>
              </w:rPr>
              <w:t xml:space="preserve">раційної </w:t>
            </w:r>
            <w:r w:rsidRPr="00A54627">
              <w:rPr>
                <w:rFonts w:ascii="Times New Roman" w:eastAsia="Times New Roman" w:hAnsi="Times New Roman" w:cs="Times New Roman"/>
                <w:spacing w:val="-1"/>
                <w:sz w:val="28"/>
                <w:szCs w:val="28"/>
                <w:lang w:val="ru-RU"/>
              </w:rPr>
              <w:t>діяльнос</w:t>
            </w:r>
            <w:r>
              <w:rPr>
                <w:rFonts w:ascii="Times New Roman" w:hAnsi="Times New Roman" w:cs="Times New Roman"/>
                <w:color w:val="000000"/>
                <w:sz w:val="28"/>
                <w:szCs w:val="28"/>
                <w:lang w:val="ru-RU"/>
              </w:rPr>
              <w:t>-</w:t>
            </w:r>
            <w:r w:rsidRPr="00A54627">
              <w:rPr>
                <w:rFonts w:ascii="Times New Roman" w:eastAsia="Times New Roman" w:hAnsi="Times New Roman" w:cs="Times New Roman"/>
                <w:spacing w:val="-1"/>
                <w:sz w:val="28"/>
                <w:szCs w:val="28"/>
                <w:lang w:val="ru-RU"/>
              </w:rPr>
              <w:t xml:space="preserve">ті», субрахунок </w:t>
            </w:r>
            <w:r w:rsidRPr="00A54627">
              <w:rPr>
                <w:rFonts w:ascii="Times New Roman" w:eastAsia="Times New Roman" w:hAnsi="Times New Roman" w:cs="Times New Roman"/>
                <w:sz w:val="28"/>
                <w:szCs w:val="28"/>
                <w:lang w:val="ru-RU"/>
              </w:rPr>
              <w:t>«</w:t>
            </w:r>
            <w:r w:rsidRPr="00A54627">
              <w:rPr>
                <w:rFonts w:ascii="Times New Roman" w:eastAsia="Times New Roman" w:hAnsi="Times New Roman" w:cs="Times New Roman"/>
                <w:spacing w:val="-2"/>
                <w:sz w:val="28"/>
                <w:szCs w:val="28"/>
                <w:lang w:val="ru-RU"/>
              </w:rPr>
              <w:t>Ре</w:t>
            </w:r>
            <w:r>
              <w:rPr>
                <w:rFonts w:ascii="Times New Roman" w:hAnsi="Times New Roman" w:cs="Times New Roman"/>
                <w:color w:val="000000"/>
                <w:sz w:val="28"/>
                <w:szCs w:val="28"/>
                <w:lang w:val="ru-RU"/>
              </w:rPr>
              <w:t>-</w:t>
            </w:r>
            <w:r w:rsidRPr="00A54627">
              <w:rPr>
                <w:rFonts w:ascii="Times New Roman" w:eastAsia="Times New Roman" w:hAnsi="Times New Roman" w:cs="Times New Roman"/>
                <w:spacing w:val="-2"/>
                <w:sz w:val="28"/>
                <w:szCs w:val="28"/>
                <w:lang w:val="ru-RU"/>
              </w:rPr>
              <w:t>зультат т</w:t>
            </w:r>
            <w:r w:rsidRPr="00A54627">
              <w:rPr>
                <w:rFonts w:ascii="Times New Roman" w:eastAsia="Times New Roman" w:hAnsi="Times New Roman" w:cs="Times New Roman"/>
                <w:sz w:val="28"/>
                <w:szCs w:val="28"/>
                <w:lang w:val="ru-RU"/>
              </w:rPr>
              <w:t>урагентсь</w:t>
            </w:r>
            <w:r>
              <w:rPr>
                <w:rFonts w:ascii="Times New Roman" w:hAnsi="Times New Roman" w:cs="Times New Roman"/>
                <w:color w:val="000000"/>
                <w:sz w:val="28"/>
                <w:szCs w:val="28"/>
                <w:lang w:val="ru-RU"/>
              </w:rPr>
              <w:t>-</w:t>
            </w:r>
            <w:r w:rsidRPr="00A54627">
              <w:rPr>
                <w:rFonts w:ascii="Times New Roman" w:eastAsia="Times New Roman" w:hAnsi="Times New Roman" w:cs="Times New Roman"/>
                <w:sz w:val="28"/>
                <w:szCs w:val="28"/>
                <w:lang w:val="ru-RU"/>
              </w:rPr>
              <w:t>к</w:t>
            </w:r>
            <w:r w:rsidRPr="00A54627">
              <w:rPr>
                <w:rFonts w:ascii="Times New Roman" w:eastAsia="Times New Roman" w:hAnsi="Times New Roman" w:cs="Times New Roman"/>
                <w:spacing w:val="-2"/>
                <w:sz w:val="28"/>
                <w:szCs w:val="28"/>
                <w:lang w:val="ru-RU"/>
              </w:rPr>
              <w:t>ої діяльності»</w:t>
            </w:r>
          </w:p>
        </w:tc>
      </w:tr>
      <w:tr w:rsidR="004D2650" w:rsidRPr="001D499B" w:rsidTr="00BA4549">
        <w:tc>
          <w:tcPr>
            <w:tcW w:w="567" w:type="dxa"/>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r w:rsidRPr="00A54627">
              <w:rPr>
                <w:rFonts w:ascii="Times New Roman" w:hAnsi="Times New Roman" w:cs="Times New Roman"/>
                <w:sz w:val="28"/>
                <w:szCs w:val="28"/>
                <w:lang w:val="uk-UA" w:bidi="ar-SA"/>
              </w:rPr>
              <w:t>15</w:t>
            </w:r>
          </w:p>
        </w:tc>
        <w:tc>
          <w:tcPr>
            <w:tcW w:w="3119" w:type="dxa"/>
          </w:tcPr>
          <w:p w:rsidR="004D2650" w:rsidRDefault="004D2650" w:rsidP="00BA4549">
            <w:pPr>
              <w:shd w:val="clear" w:color="auto" w:fill="FFFFFF"/>
              <w:rPr>
                <w:rFonts w:ascii="Times New Roman" w:eastAsia="Times New Roman" w:hAnsi="Times New Roman" w:cs="Times New Roman"/>
                <w:sz w:val="28"/>
                <w:szCs w:val="28"/>
                <w:lang w:val="ru-RU"/>
              </w:rPr>
            </w:pPr>
            <w:r w:rsidRPr="00A54627">
              <w:rPr>
                <w:rFonts w:ascii="Times New Roman" w:eastAsia="Times New Roman" w:hAnsi="Times New Roman" w:cs="Times New Roman"/>
                <w:sz w:val="28"/>
                <w:szCs w:val="28"/>
                <w:lang w:val="ru-RU"/>
              </w:rPr>
              <w:t xml:space="preserve">Списання доходу від реалізації посередницьких </w:t>
            </w:r>
          </w:p>
          <w:p w:rsidR="004D2650" w:rsidRPr="00A54627" w:rsidRDefault="007361AD" w:rsidP="00BA4549">
            <w:pPr>
              <w:shd w:val="clear" w:color="auto" w:fill="FFFFFF"/>
              <w:rPr>
                <w:rFonts w:ascii="Times New Roman" w:hAnsi="Times New Roman" w:cs="Times New Roman"/>
                <w:sz w:val="28"/>
                <w:szCs w:val="28"/>
                <w:lang w:val="ru-RU"/>
              </w:rPr>
            </w:pPr>
            <w:r w:rsidRPr="00A54627">
              <w:rPr>
                <w:rFonts w:ascii="Times New Roman" w:eastAsia="Times New Roman" w:hAnsi="Times New Roman" w:cs="Times New Roman"/>
                <w:sz w:val="28"/>
                <w:szCs w:val="28"/>
                <w:lang w:val="ru-RU"/>
              </w:rPr>
              <w:t>П</w:t>
            </w:r>
            <w:r w:rsidR="004D2650" w:rsidRPr="00A54627">
              <w:rPr>
                <w:rFonts w:ascii="Times New Roman" w:eastAsia="Times New Roman" w:hAnsi="Times New Roman" w:cs="Times New Roman"/>
                <w:sz w:val="28"/>
                <w:szCs w:val="28"/>
                <w:lang w:val="ru-RU"/>
              </w:rPr>
              <w:t>ослуг</w:t>
            </w:r>
          </w:p>
        </w:tc>
        <w:tc>
          <w:tcPr>
            <w:tcW w:w="2693"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hAnsi="Times New Roman" w:cs="Times New Roman"/>
                <w:color w:val="000000"/>
                <w:sz w:val="28"/>
                <w:szCs w:val="28"/>
                <w:lang w:val="ru-RU"/>
              </w:rPr>
              <w:t>703 «Дохід від реалізації робіт і послуг», субрахунок другого порядку «Дохід від реалізації турагентських послуг»</w:t>
            </w:r>
          </w:p>
        </w:tc>
        <w:tc>
          <w:tcPr>
            <w:tcW w:w="2693"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hAnsi="Times New Roman" w:cs="Times New Roman"/>
                <w:sz w:val="28"/>
                <w:szCs w:val="28"/>
                <w:lang w:val="ru-RU"/>
              </w:rPr>
              <w:t xml:space="preserve">791 </w:t>
            </w:r>
            <w:r w:rsidRPr="00A54627">
              <w:rPr>
                <w:rFonts w:ascii="Times New Roman" w:eastAsia="Times New Roman" w:hAnsi="Times New Roman" w:cs="Times New Roman"/>
                <w:spacing w:val="-2"/>
                <w:sz w:val="28"/>
                <w:szCs w:val="28"/>
                <w:lang w:val="ru-RU"/>
              </w:rPr>
              <w:t xml:space="preserve">«Результат </w:t>
            </w:r>
            <w:r w:rsidRPr="00A54627">
              <w:rPr>
                <w:rFonts w:ascii="Times New Roman" w:eastAsia="Times New Roman" w:hAnsi="Times New Roman" w:cs="Times New Roman"/>
                <w:sz w:val="28"/>
                <w:szCs w:val="28"/>
                <w:lang w:val="ru-RU"/>
              </w:rPr>
              <w:t>опе</w:t>
            </w:r>
            <w:r>
              <w:rPr>
                <w:rFonts w:ascii="Times New Roman" w:hAnsi="Times New Roman" w:cs="Times New Roman"/>
                <w:color w:val="000000"/>
                <w:sz w:val="28"/>
                <w:szCs w:val="28"/>
                <w:lang w:val="ru-RU"/>
              </w:rPr>
              <w:t>-</w:t>
            </w:r>
            <w:r w:rsidRPr="00A54627">
              <w:rPr>
                <w:rFonts w:ascii="Times New Roman" w:eastAsia="Times New Roman" w:hAnsi="Times New Roman" w:cs="Times New Roman"/>
                <w:sz w:val="28"/>
                <w:szCs w:val="28"/>
                <w:lang w:val="ru-RU"/>
              </w:rPr>
              <w:t xml:space="preserve">раційної </w:t>
            </w:r>
            <w:r w:rsidRPr="00A54627">
              <w:rPr>
                <w:rFonts w:ascii="Times New Roman" w:eastAsia="Times New Roman" w:hAnsi="Times New Roman" w:cs="Times New Roman"/>
                <w:spacing w:val="-1"/>
                <w:sz w:val="28"/>
                <w:szCs w:val="28"/>
                <w:lang w:val="ru-RU"/>
              </w:rPr>
              <w:t>діяльнос</w:t>
            </w:r>
            <w:r>
              <w:rPr>
                <w:rFonts w:ascii="Times New Roman" w:hAnsi="Times New Roman" w:cs="Times New Roman"/>
                <w:color w:val="000000"/>
                <w:sz w:val="28"/>
                <w:szCs w:val="28"/>
                <w:lang w:val="ru-RU"/>
              </w:rPr>
              <w:t>-</w:t>
            </w:r>
            <w:r w:rsidRPr="00A54627">
              <w:rPr>
                <w:rFonts w:ascii="Times New Roman" w:eastAsia="Times New Roman" w:hAnsi="Times New Roman" w:cs="Times New Roman"/>
                <w:spacing w:val="-1"/>
                <w:sz w:val="28"/>
                <w:szCs w:val="28"/>
                <w:lang w:val="ru-RU"/>
              </w:rPr>
              <w:t xml:space="preserve">ті», субрахунок </w:t>
            </w:r>
            <w:r w:rsidRPr="00A54627">
              <w:rPr>
                <w:rFonts w:ascii="Times New Roman" w:eastAsia="Times New Roman" w:hAnsi="Times New Roman" w:cs="Times New Roman"/>
                <w:sz w:val="28"/>
                <w:szCs w:val="28"/>
                <w:lang w:val="ru-RU"/>
              </w:rPr>
              <w:t>«</w:t>
            </w:r>
            <w:r w:rsidRPr="00A54627">
              <w:rPr>
                <w:rFonts w:ascii="Times New Roman" w:eastAsia="Times New Roman" w:hAnsi="Times New Roman" w:cs="Times New Roman"/>
                <w:spacing w:val="-2"/>
                <w:sz w:val="28"/>
                <w:szCs w:val="28"/>
                <w:lang w:val="ru-RU"/>
              </w:rPr>
              <w:t>Ре</w:t>
            </w:r>
            <w:r>
              <w:rPr>
                <w:rFonts w:ascii="Times New Roman" w:hAnsi="Times New Roman" w:cs="Times New Roman"/>
                <w:color w:val="000000"/>
                <w:sz w:val="28"/>
                <w:szCs w:val="28"/>
                <w:lang w:val="ru-RU"/>
              </w:rPr>
              <w:t>-</w:t>
            </w:r>
            <w:r w:rsidRPr="00A54627">
              <w:rPr>
                <w:rFonts w:ascii="Times New Roman" w:eastAsia="Times New Roman" w:hAnsi="Times New Roman" w:cs="Times New Roman"/>
                <w:spacing w:val="-2"/>
                <w:sz w:val="28"/>
                <w:szCs w:val="28"/>
                <w:lang w:val="ru-RU"/>
              </w:rPr>
              <w:t>зультат т</w:t>
            </w:r>
            <w:r w:rsidRPr="00A54627">
              <w:rPr>
                <w:rFonts w:ascii="Times New Roman" w:eastAsia="Times New Roman" w:hAnsi="Times New Roman" w:cs="Times New Roman"/>
                <w:sz w:val="28"/>
                <w:szCs w:val="28"/>
                <w:lang w:val="ru-RU"/>
              </w:rPr>
              <w:t>урагентсь</w:t>
            </w:r>
            <w:r>
              <w:rPr>
                <w:rFonts w:ascii="Times New Roman" w:hAnsi="Times New Roman" w:cs="Times New Roman"/>
                <w:color w:val="000000"/>
                <w:sz w:val="28"/>
                <w:szCs w:val="28"/>
                <w:lang w:val="ru-RU"/>
              </w:rPr>
              <w:t>-</w:t>
            </w:r>
            <w:r w:rsidRPr="00A54627">
              <w:rPr>
                <w:rFonts w:ascii="Times New Roman" w:eastAsia="Times New Roman" w:hAnsi="Times New Roman" w:cs="Times New Roman"/>
                <w:sz w:val="28"/>
                <w:szCs w:val="28"/>
                <w:lang w:val="ru-RU"/>
              </w:rPr>
              <w:t>к</w:t>
            </w:r>
            <w:r w:rsidRPr="00A54627">
              <w:rPr>
                <w:rFonts w:ascii="Times New Roman" w:eastAsia="Times New Roman" w:hAnsi="Times New Roman" w:cs="Times New Roman"/>
                <w:spacing w:val="-2"/>
                <w:sz w:val="28"/>
                <w:szCs w:val="28"/>
                <w:lang w:val="ru-RU"/>
              </w:rPr>
              <w:t>ої діяльності»</w:t>
            </w:r>
          </w:p>
        </w:tc>
      </w:tr>
      <w:tr w:rsidR="004D2650" w:rsidRPr="001D499B" w:rsidTr="00BA4549">
        <w:tc>
          <w:tcPr>
            <w:tcW w:w="567" w:type="dxa"/>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r w:rsidRPr="00A54627">
              <w:rPr>
                <w:rFonts w:ascii="Times New Roman" w:hAnsi="Times New Roman" w:cs="Times New Roman"/>
                <w:sz w:val="28"/>
                <w:szCs w:val="28"/>
                <w:lang w:val="uk-UA" w:bidi="ar-SA"/>
              </w:rPr>
              <w:t>16</w:t>
            </w:r>
          </w:p>
        </w:tc>
        <w:tc>
          <w:tcPr>
            <w:tcW w:w="3119"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eastAsia="Times New Roman" w:hAnsi="Times New Roman" w:cs="Times New Roman"/>
                <w:sz w:val="28"/>
                <w:szCs w:val="28"/>
                <w:lang w:val="ru-RU"/>
              </w:rPr>
              <w:t>Проведення заліку заборгованості з туроператором на суму винагороди</w:t>
            </w:r>
          </w:p>
        </w:tc>
        <w:tc>
          <w:tcPr>
            <w:tcW w:w="2693" w:type="dxa"/>
          </w:tcPr>
          <w:p w:rsidR="004D2650" w:rsidRPr="00A54627" w:rsidRDefault="004D2650" w:rsidP="00BA4549">
            <w:pPr>
              <w:shd w:val="clear" w:color="auto" w:fill="FFFFFF"/>
              <w:rPr>
                <w:rFonts w:ascii="Times New Roman" w:hAnsi="Times New Roman" w:cs="Times New Roman"/>
                <w:sz w:val="28"/>
                <w:szCs w:val="28"/>
              </w:rPr>
            </w:pPr>
            <w:r w:rsidRPr="00A54627">
              <w:rPr>
                <w:rFonts w:ascii="Times New Roman" w:hAnsi="Times New Roman" w:cs="Times New Roman"/>
                <w:sz w:val="28"/>
                <w:szCs w:val="28"/>
              </w:rPr>
              <w:t xml:space="preserve">685 </w:t>
            </w:r>
            <w:r w:rsidRPr="00A54627">
              <w:rPr>
                <w:rFonts w:ascii="Times New Roman" w:eastAsia="Times New Roman" w:hAnsi="Times New Roman" w:cs="Times New Roman"/>
                <w:sz w:val="28"/>
                <w:szCs w:val="28"/>
              </w:rPr>
              <w:t>«Розрахунки</w:t>
            </w:r>
          </w:p>
          <w:p w:rsidR="004D2650" w:rsidRPr="00A54627" w:rsidRDefault="004D2650" w:rsidP="00BA4549">
            <w:pPr>
              <w:shd w:val="clear" w:color="auto" w:fill="FFFFFF"/>
              <w:rPr>
                <w:rFonts w:ascii="Times New Roman" w:hAnsi="Times New Roman" w:cs="Times New Roman"/>
                <w:sz w:val="28"/>
                <w:szCs w:val="28"/>
              </w:rPr>
            </w:pPr>
            <w:r w:rsidRPr="00A54627">
              <w:rPr>
                <w:rFonts w:ascii="Times New Roman" w:eastAsia="Times New Roman" w:hAnsi="Times New Roman" w:cs="Times New Roman"/>
                <w:sz w:val="28"/>
                <w:szCs w:val="28"/>
              </w:rPr>
              <w:t xml:space="preserve">з іншими </w:t>
            </w:r>
            <w:r w:rsidRPr="00A54627">
              <w:rPr>
                <w:rFonts w:ascii="Times New Roman" w:eastAsia="Times New Roman" w:hAnsi="Times New Roman" w:cs="Times New Roman"/>
                <w:spacing w:val="-2"/>
                <w:sz w:val="28"/>
                <w:szCs w:val="28"/>
              </w:rPr>
              <w:t>кредиторами»</w:t>
            </w:r>
          </w:p>
        </w:tc>
        <w:tc>
          <w:tcPr>
            <w:tcW w:w="2693"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hAnsi="Times New Roman" w:cs="Times New Roman"/>
                <w:sz w:val="28"/>
                <w:szCs w:val="28"/>
                <w:lang w:val="ru-RU"/>
              </w:rPr>
              <w:t xml:space="preserve">361 </w:t>
            </w:r>
            <w:r w:rsidRPr="00A54627">
              <w:rPr>
                <w:rFonts w:ascii="Times New Roman" w:hAnsi="Times New Roman" w:cs="Times New Roman"/>
                <w:spacing w:val="-3"/>
                <w:sz w:val="28"/>
                <w:szCs w:val="28"/>
                <w:lang w:val="ru-RU"/>
              </w:rPr>
              <w:t>«</w:t>
            </w:r>
            <w:r w:rsidRPr="00A54627">
              <w:rPr>
                <w:rFonts w:ascii="Times New Roman" w:eastAsia="Times New Roman" w:hAnsi="Times New Roman" w:cs="Times New Roman"/>
                <w:spacing w:val="-3"/>
                <w:sz w:val="28"/>
                <w:szCs w:val="28"/>
                <w:lang w:val="ru-RU"/>
              </w:rPr>
              <w:t xml:space="preserve">Розрахунки </w:t>
            </w:r>
            <w:r w:rsidRPr="00A54627">
              <w:rPr>
                <w:rFonts w:ascii="Times New Roman" w:eastAsia="Times New Roman" w:hAnsi="Times New Roman" w:cs="Times New Roman"/>
                <w:spacing w:val="-2"/>
                <w:sz w:val="28"/>
                <w:szCs w:val="28"/>
                <w:lang w:val="ru-RU"/>
              </w:rPr>
              <w:t xml:space="preserve">з покупцями і </w:t>
            </w:r>
            <w:r w:rsidRPr="00A54627">
              <w:rPr>
                <w:rFonts w:ascii="Times New Roman" w:eastAsia="Times New Roman" w:hAnsi="Times New Roman" w:cs="Times New Roman"/>
                <w:spacing w:val="-4"/>
                <w:sz w:val="28"/>
                <w:szCs w:val="28"/>
                <w:lang w:val="ru-RU"/>
              </w:rPr>
              <w:t>замовниками»</w:t>
            </w:r>
          </w:p>
        </w:tc>
      </w:tr>
      <w:tr w:rsidR="004D2650" w:rsidRPr="001D499B" w:rsidTr="00BA4549">
        <w:tc>
          <w:tcPr>
            <w:tcW w:w="567" w:type="dxa"/>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r w:rsidRPr="00A54627">
              <w:rPr>
                <w:rFonts w:ascii="Times New Roman" w:hAnsi="Times New Roman" w:cs="Times New Roman"/>
                <w:sz w:val="28"/>
                <w:szCs w:val="28"/>
                <w:lang w:val="uk-UA" w:bidi="ar-SA"/>
              </w:rPr>
              <w:t>17</w:t>
            </w:r>
          </w:p>
        </w:tc>
        <w:tc>
          <w:tcPr>
            <w:tcW w:w="3119" w:type="dxa"/>
          </w:tcPr>
          <w:p w:rsidR="004D2650" w:rsidRPr="00A54627" w:rsidRDefault="004D2650" w:rsidP="00BA4549">
            <w:pPr>
              <w:shd w:val="clear" w:color="auto" w:fill="FFFFFF"/>
              <w:rPr>
                <w:rFonts w:ascii="Times New Roman" w:hAnsi="Times New Roman" w:cs="Times New Roman"/>
                <w:sz w:val="28"/>
                <w:szCs w:val="28"/>
                <w:lang w:val="uk-UA" w:bidi="ar-SA"/>
              </w:rPr>
            </w:pPr>
            <w:r w:rsidRPr="00A54627">
              <w:rPr>
                <w:rFonts w:ascii="Times New Roman" w:eastAsia="Times New Roman" w:hAnsi="Times New Roman" w:cs="Times New Roman"/>
                <w:sz w:val="28"/>
                <w:szCs w:val="28"/>
                <w:lang w:val="ru-RU"/>
              </w:rPr>
              <w:t>Списання собівартості реалізованих послуг</w:t>
            </w:r>
          </w:p>
        </w:tc>
        <w:tc>
          <w:tcPr>
            <w:tcW w:w="2693" w:type="dxa"/>
          </w:tcPr>
          <w:p w:rsidR="004D2650" w:rsidRPr="00A54627" w:rsidRDefault="004D2650" w:rsidP="00BA4549">
            <w:pPr>
              <w:shd w:val="clear" w:color="auto" w:fill="FFFFFF"/>
              <w:rPr>
                <w:rFonts w:ascii="Times New Roman" w:hAnsi="Times New Roman" w:cs="Times New Roman"/>
                <w:sz w:val="28"/>
                <w:szCs w:val="28"/>
                <w:highlight w:val="yellow"/>
                <w:lang w:val="ru-RU"/>
              </w:rPr>
            </w:pPr>
            <w:r w:rsidRPr="00A54627">
              <w:rPr>
                <w:rFonts w:ascii="Times New Roman" w:hAnsi="Times New Roman" w:cs="Times New Roman"/>
                <w:sz w:val="28"/>
                <w:szCs w:val="28"/>
                <w:lang w:val="ru-RU"/>
              </w:rPr>
              <w:t xml:space="preserve">791 </w:t>
            </w:r>
            <w:r w:rsidRPr="00A54627">
              <w:rPr>
                <w:rFonts w:ascii="Times New Roman" w:eastAsia="Times New Roman" w:hAnsi="Times New Roman" w:cs="Times New Roman"/>
                <w:spacing w:val="-2"/>
                <w:sz w:val="28"/>
                <w:szCs w:val="28"/>
                <w:lang w:val="ru-RU"/>
              </w:rPr>
              <w:t xml:space="preserve">«Результат </w:t>
            </w:r>
            <w:r w:rsidRPr="00A54627">
              <w:rPr>
                <w:rFonts w:ascii="Times New Roman" w:eastAsia="Times New Roman" w:hAnsi="Times New Roman" w:cs="Times New Roman"/>
                <w:sz w:val="28"/>
                <w:szCs w:val="28"/>
                <w:lang w:val="ru-RU"/>
              </w:rPr>
              <w:t>опе</w:t>
            </w:r>
            <w:r>
              <w:rPr>
                <w:rFonts w:ascii="Times New Roman" w:hAnsi="Times New Roman" w:cs="Times New Roman"/>
                <w:color w:val="000000"/>
                <w:sz w:val="28"/>
                <w:szCs w:val="28"/>
                <w:lang w:val="ru-RU"/>
              </w:rPr>
              <w:t>-</w:t>
            </w:r>
            <w:r w:rsidRPr="00A54627">
              <w:rPr>
                <w:rFonts w:ascii="Times New Roman" w:eastAsia="Times New Roman" w:hAnsi="Times New Roman" w:cs="Times New Roman"/>
                <w:sz w:val="28"/>
                <w:szCs w:val="28"/>
                <w:lang w:val="ru-RU"/>
              </w:rPr>
              <w:t xml:space="preserve">раційної </w:t>
            </w:r>
            <w:r w:rsidRPr="00A54627">
              <w:rPr>
                <w:rFonts w:ascii="Times New Roman" w:eastAsia="Times New Roman" w:hAnsi="Times New Roman" w:cs="Times New Roman"/>
                <w:spacing w:val="-1"/>
                <w:sz w:val="28"/>
                <w:szCs w:val="28"/>
                <w:lang w:val="ru-RU"/>
              </w:rPr>
              <w:t>діяльнос</w:t>
            </w:r>
            <w:r>
              <w:rPr>
                <w:rFonts w:ascii="Times New Roman" w:hAnsi="Times New Roman" w:cs="Times New Roman"/>
                <w:color w:val="000000"/>
                <w:sz w:val="28"/>
                <w:szCs w:val="28"/>
                <w:lang w:val="ru-RU"/>
              </w:rPr>
              <w:t>-</w:t>
            </w:r>
            <w:r w:rsidRPr="00A54627">
              <w:rPr>
                <w:rFonts w:ascii="Times New Roman" w:eastAsia="Times New Roman" w:hAnsi="Times New Roman" w:cs="Times New Roman"/>
                <w:spacing w:val="-1"/>
                <w:sz w:val="28"/>
                <w:szCs w:val="28"/>
                <w:lang w:val="ru-RU"/>
              </w:rPr>
              <w:t xml:space="preserve">ті», субрахунок </w:t>
            </w:r>
            <w:r w:rsidRPr="00A54627">
              <w:rPr>
                <w:rFonts w:ascii="Times New Roman" w:eastAsia="Times New Roman" w:hAnsi="Times New Roman" w:cs="Times New Roman"/>
                <w:sz w:val="28"/>
                <w:szCs w:val="28"/>
                <w:lang w:val="ru-RU"/>
              </w:rPr>
              <w:t>«</w:t>
            </w:r>
            <w:r w:rsidRPr="00A54627">
              <w:rPr>
                <w:rFonts w:ascii="Times New Roman" w:eastAsia="Times New Roman" w:hAnsi="Times New Roman" w:cs="Times New Roman"/>
                <w:spacing w:val="-2"/>
                <w:sz w:val="28"/>
                <w:szCs w:val="28"/>
                <w:lang w:val="ru-RU"/>
              </w:rPr>
              <w:t>Ре</w:t>
            </w:r>
            <w:r>
              <w:rPr>
                <w:rFonts w:ascii="Times New Roman" w:hAnsi="Times New Roman" w:cs="Times New Roman"/>
                <w:color w:val="000000"/>
                <w:sz w:val="28"/>
                <w:szCs w:val="28"/>
                <w:lang w:val="ru-RU"/>
              </w:rPr>
              <w:t>-</w:t>
            </w:r>
            <w:r w:rsidRPr="00A54627">
              <w:rPr>
                <w:rFonts w:ascii="Times New Roman" w:eastAsia="Times New Roman" w:hAnsi="Times New Roman" w:cs="Times New Roman"/>
                <w:spacing w:val="-2"/>
                <w:sz w:val="28"/>
                <w:szCs w:val="28"/>
                <w:lang w:val="ru-RU"/>
              </w:rPr>
              <w:t>зультат т</w:t>
            </w:r>
            <w:r w:rsidRPr="00A54627">
              <w:rPr>
                <w:rFonts w:ascii="Times New Roman" w:eastAsia="Times New Roman" w:hAnsi="Times New Roman" w:cs="Times New Roman"/>
                <w:sz w:val="28"/>
                <w:szCs w:val="28"/>
                <w:lang w:val="ru-RU"/>
              </w:rPr>
              <w:t>урагентсь</w:t>
            </w:r>
            <w:r>
              <w:rPr>
                <w:rFonts w:ascii="Times New Roman" w:hAnsi="Times New Roman" w:cs="Times New Roman"/>
                <w:color w:val="000000"/>
                <w:sz w:val="28"/>
                <w:szCs w:val="28"/>
                <w:lang w:val="ru-RU"/>
              </w:rPr>
              <w:t>-</w:t>
            </w:r>
            <w:r w:rsidRPr="00A54627">
              <w:rPr>
                <w:rFonts w:ascii="Times New Roman" w:eastAsia="Times New Roman" w:hAnsi="Times New Roman" w:cs="Times New Roman"/>
                <w:sz w:val="28"/>
                <w:szCs w:val="28"/>
                <w:lang w:val="ru-RU"/>
              </w:rPr>
              <w:t>к</w:t>
            </w:r>
            <w:r w:rsidRPr="00A54627">
              <w:rPr>
                <w:rFonts w:ascii="Times New Roman" w:eastAsia="Times New Roman" w:hAnsi="Times New Roman" w:cs="Times New Roman"/>
                <w:spacing w:val="-2"/>
                <w:sz w:val="28"/>
                <w:szCs w:val="28"/>
                <w:lang w:val="ru-RU"/>
              </w:rPr>
              <w:t>ої діяльності»</w:t>
            </w:r>
          </w:p>
        </w:tc>
        <w:tc>
          <w:tcPr>
            <w:tcW w:w="2693"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hAnsi="Times New Roman" w:cs="Times New Roman"/>
                <w:sz w:val="28"/>
                <w:szCs w:val="28"/>
                <w:lang w:val="ru-RU"/>
              </w:rPr>
              <w:t xml:space="preserve">903 </w:t>
            </w:r>
            <w:r w:rsidRPr="00A54627">
              <w:rPr>
                <w:rFonts w:ascii="Times New Roman" w:eastAsia="Times New Roman" w:hAnsi="Times New Roman" w:cs="Times New Roman"/>
                <w:spacing w:val="-2"/>
                <w:sz w:val="28"/>
                <w:szCs w:val="28"/>
                <w:lang w:val="ru-RU"/>
              </w:rPr>
              <w:t>«Собівартість реалізованих</w:t>
            </w:r>
          </w:p>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eastAsia="Times New Roman" w:hAnsi="Times New Roman" w:cs="Times New Roman"/>
                <w:sz w:val="28"/>
                <w:szCs w:val="28"/>
                <w:lang w:val="ru-RU"/>
              </w:rPr>
              <w:t>робіт і послуг»</w:t>
            </w:r>
          </w:p>
        </w:tc>
      </w:tr>
      <w:tr w:rsidR="004D2650" w:rsidRPr="001D499B" w:rsidTr="00BA4549">
        <w:tc>
          <w:tcPr>
            <w:tcW w:w="567" w:type="dxa"/>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r w:rsidRPr="00A54627">
              <w:rPr>
                <w:rFonts w:ascii="Times New Roman" w:hAnsi="Times New Roman" w:cs="Times New Roman"/>
                <w:sz w:val="28"/>
                <w:szCs w:val="28"/>
                <w:lang w:val="uk-UA" w:bidi="ar-SA"/>
              </w:rPr>
              <w:t>18</w:t>
            </w:r>
          </w:p>
        </w:tc>
        <w:tc>
          <w:tcPr>
            <w:tcW w:w="3119"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eastAsia="Times New Roman" w:hAnsi="Times New Roman" w:cs="Times New Roman"/>
                <w:sz w:val="28"/>
                <w:szCs w:val="28"/>
                <w:lang w:val="ru-RU"/>
              </w:rPr>
              <w:t>Здійснення заліку субавансу, одержаного від туристів</w:t>
            </w:r>
          </w:p>
        </w:tc>
        <w:tc>
          <w:tcPr>
            <w:tcW w:w="2693" w:type="dxa"/>
          </w:tcPr>
          <w:p w:rsidR="004D2650" w:rsidRPr="00A54627" w:rsidRDefault="004D2650" w:rsidP="00BA4549">
            <w:pPr>
              <w:shd w:val="clear" w:color="auto" w:fill="FFFFFF"/>
              <w:rPr>
                <w:rFonts w:ascii="Times New Roman" w:hAnsi="Times New Roman" w:cs="Times New Roman"/>
                <w:sz w:val="28"/>
                <w:szCs w:val="28"/>
              </w:rPr>
            </w:pPr>
            <w:r w:rsidRPr="00A54627">
              <w:rPr>
                <w:rFonts w:ascii="Times New Roman" w:hAnsi="Times New Roman" w:cs="Times New Roman"/>
                <w:sz w:val="28"/>
                <w:szCs w:val="28"/>
              </w:rPr>
              <w:t xml:space="preserve">681 </w:t>
            </w:r>
            <w:r w:rsidRPr="00A54627">
              <w:rPr>
                <w:rFonts w:ascii="Times New Roman" w:eastAsia="Times New Roman" w:hAnsi="Times New Roman" w:cs="Times New Roman"/>
                <w:spacing w:val="-3"/>
                <w:sz w:val="28"/>
                <w:szCs w:val="28"/>
              </w:rPr>
              <w:t xml:space="preserve">«Розрахунки </w:t>
            </w:r>
            <w:r w:rsidRPr="00A54627">
              <w:rPr>
                <w:rFonts w:ascii="Times New Roman" w:eastAsia="Times New Roman" w:hAnsi="Times New Roman" w:cs="Times New Roman"/>
                <w:spacing w:val="-1"/>
                <w:sz w:val="28"/>
                <w:szCs w:val="28"/>
              </w:rPr>
              <w:t>за авансами</w:t>
            </w:r>
            <w:r w:rsidRPr="00A54627">
              <w:rPr>
                <w:rFonts w:ascii="Times New Roman" w:eastAsia="Times New Roman" w:hAnsi="Times New Roman" w:cs="Times New Roman"/>
                <w:spacing w:val="-1"/>
                <w:sz w:val="28"/>
                <w:szCs w:val="28"/>
                <w:lang w:val="uk-UA"/>
              </w:rPr>
              <w:t xml:space="preserve"> </w:t>
            </w:r>
            <w:r w:rsidRPr="00A54627">
              <w:rPr>
                <w:rFonts w:ascii="Times New Roman" w:eastAsia="Times New Roman" w:hAnsi="Times New Roman" w:cs="Times New Roman"/>
                <w:spacing w:val="-2"/>
                <w:sz w:val="28"/>
                <w:szCs w:val="28"/>
              </w:rPr>
              <w:t>одержаними»</w:t>
            </w:r>
          </w:p>
        </w:tc>
        <w:tc>
          <w:tcPr>
            <w:tcW w:w="2693"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hAnsi="Times New Roman" w:cs="Times New Roman"/>
                <w:sz w:val="28"/>
                <w:szCs w:val="28"/>
                <w:lang w:val="ru-RU"/>
              </w:rPr>
              <w:t xml:space="preserve">361 </w:t>
            </w:r>
            <w:r w:rsidRPr="00A54627">
              <w:rPr>
                <w:rFonts w:ascii="Times New Roman" w:eastAsia="Times New Roman" w:hAnsi="Times New Roman" w:cs="Times New Roman"/>
                <w:spacing w:val="-6"/>
                <w:sz w:val="28"/>
                <w:szCs w:val="28"/>
                <w:lang w:val="ru-RU"/>
              </w:rPr>
              <w:t xml:space="preserve">«Розрахунки з </w:t>
            </w:r>
            <w:r w:rsidRPr="00A54627">
              <w:rPr>
                <w:rFonts w:ascii="Times New Roman" w:eastAsia="Times New Roman" w:hAnsi="Times New Roman" w:cs="Times New Roman"/>
                <w:spacing w:val="-5"/>
                <w:sz w:val="28"/>
                <w:szCs w:val="28"/>
                <w:lang w:val="ru-RU"/>
              </w:rPr>
              <w:t>покупцями і замовниками»</w:t>
            </w:r>
          </w:p>
        </w:tc>
      </w:tr>
      <w:tr w:rsidR="004D2650" w:rsidRPr="001D499B" w:rsidTr="00BA4549">
        <w:tc>
          <w:tcPr>
            <w:tcW w:w="9072" w:type="dxa"/>
            <w:gridSpan w:val="4"/>
          </w:tcPr>
          <w:p w:rsidR="004D2650" w:rsidRPr="00A54627" w:rsidRDefault="004D2650" w:rsidP="00BA4549">
            <w:pPr>
              <w:shd w:val="clear" w:color="auto" w:fill="FFFFFF"/>
              <w:jc w:val="center"/>
              <w:rPr>
                <w:rFonts w:ascii="Times New Roman" w:hAnsi="Times New Roman" w:cs="Times New Roman"/>
                <w:i/>
                <w:sz w:val="28"/>
                <w:szCs w:val="28"/>
                <w:lang w:val="ru-RU"/>
              </w:rPr>
            </w:pPr>
            <w:r>
              <w:rPr>
                <w:rFonts w:ascii="Times New Roman" w:hAnsi="Times New Roman" w:cs="Times New Roman"/>
                <w:i/>
                <w:sz w:val="28"/>
                <w:szCs w:val="28"/>
                <w:lang w:val="ru-RU"/>
              </w:rPr>
              <w:t>Н</w:t>
            </w:r>
            <w:r w:rsidRPr="00A54627">
              <w:rPr>
                <w:rFonts w:ascii="Times New Roman" w:hAnsi="Times New Roman" w:cs="Times New Roman"/>
                <w:i/>
                <w:sz w:val="28"/>
                <w:szCs w:val="28"/>
                <w:lang w:val="ru-RU"/>
              </w:rPr>
              <w:t>адання інформаційних послуг</w:t>
            </w:r>
          </w:p>
        </w:tc>
      </w:tr>
      <w:tr w:rsidR="004D2650" w:rsidRPr="001D499B" w:rsidTr="00BA4549">
        <w:tc>
          <w:tcPr>
            <w:tcW w:w="567" w:type="dxa"/>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r w:rsidRPr="00A54627">
              <w:rPr>
                <w:rFonts w:ascii="Times New Roman" w:hAnsi="Times New Roman" w:cs="Times New Roman"/>
                <w:sz w:val="28"/>
                <w:szCs w:val="28"/>
                <w:lang w:val="uk-UA" w:bidi="ar-SA"/>
              </w:rPr>
              <w:t>19</w:t>
            </w:r>
          </w:p>
        </w:tc>
        <w:tc>
          <w:tcPr>
            <w:tcW w:w="3119" w:type="dxa"/>
          </w:tcPr>
          <w:p w:rsidR="004D2650" w:rsidRPr="00A54627" w:rsidRDefault="004D2650" w:rsidP="00BA4549">
            <w:pPr>
              <w:shd w:val="clear" w:color="auto" w:fill="FFFFFF"/>
              <w:rPr>
                <w:rFonts w:ascii="Times New Roman" w:eastAsia="Times New Roman" w:hAnsi="Times New Roman" w:cs="Times New Roman"/>
                <w:sz w:val="28"/>
                <w:szCs w:val="28"/>
                <w:lang w:val="ru-RU"/>
              </w:rPr>
            </w:pPr>
            <w:r w:rsidRPr="00A54627">
              <w:rPr>
                <w:rFonts w:ascii="Times New Roman" w:hAnsi="Times New Roman" w:cs="Times New Roman"/>
                <w:color w:val="000000"/>
                <w:sz w:val="28"/>
                <w:szCs w:val="28"/>
                <w:lang w:val="ru-RU"/>
              </w:rPr>
              <w:t>Надання туристу інформаційних послуг з пошуку місця відпочинку</w:t>
            </w:r>
          </w:p>
        </w:tc>
        <w:tc>
          <w:tcPr>
            <w:tcW w:w="2693"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hAnsi="Times New Roman" w:cs="Times New Roman"/>
                <w:sz w:val="28"/>
                <w:szCs w:val="28"/>
                <w:lang w:val="ru-RU"/>
              </w:rPr>
              <w:t xml:space="preserve">361 </w:t>
            </w:r>
            <w:r w:rsidRPr="00A54627">
              <w:rPr>
                <w:rFonts w:ascii="Times New Roman" w:eastAsia="Times New Roman" w:hAnsi="Times New Roman" w:cs="Times New Roman"/>
                <w:sz w:val="28"/>
                <w:szCs w:val="28"/>
                <w:lang w:val="ru-RU"/>
              </w:rPr>
              <w:t>«Розрахунки з покупцями та</w:t>
            </w:r>
          </w:p>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eastAsia="Times New Roman" w:hAnsi="Times New Roman" w:cs="Times New Roman"/>
                <w:sz w:val="28"/>
                <w:szCs w:val="28"/>
                <w:lang w:val="ru-RU"/>
              </w:rPr>
              <w:t>замовниками»</w:t>
            </w:r>
          </w:p>
        </w:tc>
        <w:tc>
          <w:tcPr>
            <w:tcW w:w="2693"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hAnsi="Times New Roman" w:cs="Times New Roman"/>
                <w:color w:val="000000"/>
                <w:sz w:val="28"/>
                <w:szCs w:val="28"/>
                <w:lang w:val="ru-RU"/>
              </w:rPr>
              <w:t>703 «Дохід від реалізації робіт і послуг», субрахунок другого порядку «Дохід від реалізації турагентських послуг»</w:t>
            </w:r>
          </w:p>
        </w:tc>
      </w:tr>
    </w:tbl>
    <w:p w:rsidR="004D2650" w:rsidRPr="00F6189D" w:rsidRDefault="004D2650" w:rsidP="00F6189D">
      <w:pPr>
        <w:spacing w:after="120" w:line="240" w:lineRule="auto"/>
        <w:jc w:val="right"/>
        <w:rPr>
          <w:rFonts w:ascii="Times New Roman" w:hAnsi="Times New Roman" w:cs="Times New Roman"/>
          <w:i/>
          <w:sz w:val="24"/>
          <w:szCs w:val="24"/>
        </w:rPr>
      </w:pPr>
      <w:r w:rsidRPr="00F6189D">
        <w:rPr>
          <w:rFonts w:ascii="Times New Roman" w:hAnsi="Times New Roman" w:cs="Times New Roman"/>
          <w:i/>
          <w:sz w:val="24"/>
          <w:szCs w:val="24"/>
        </w:rPr>
        <w:lastRenderedPageBreak/>
        <w:t>Продовження табл. 2</w:t>
      </w:r>
    </w:p>
    <w:tbl>
      <w:tblPr>
        <w:tblStyle w:val="TableGrid"/>
        <w:tblW w:w="9072" w:type="dxa"/>
        <w:tblInd w:w="108" w:type="dxa"/>
        <w:tblLayout w:type="fixed"/>
        <w:tblLook w:val="04A0" w:firstRow="1" w:lastRow="0" w:firstColumn="1" w:lastColumn="0" w:noHBand="0" w:noVBand="1"/>
      </w:tblPr>
      <w:tblGrid>
        <w:gridCol w:w="567"/>
        <w:gridCol w:w="3119"/>
        <w:gridCol w:w="2693"/>
        <w:gridCol w:w="2693"/>
      </w:tblGrid>
      <w:tr w:rsidR="004D2650" w:rsidRPr="001D499B" w:rsidTr="00BA4549">
        <w:tc>
          <w:tcPr>
            <w:tcW w:w="567" w:type="dxa"/>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r w:rsidRPr="00A54627">
              <w:rPr>
                <w:rFonts w:ascii="Times New Roman" w:hAnsi="Times New Roman" w:cs="Times New Roman"/>
                <w:sz w:val="28"/>
                <w:szCs w:val="28"/>
                <w:lang w:val="uk-UA" w:bidi="ar-SA"/>
              </w:rPr>
              <w:t>20</w:t>
            </w:r>
          </w:p>
        </w:tc>
        <w:tc>
          <w:tcPr>
            <w:tcW w:w="3119" w:type="dxa"/>
          </w:tcPr>
          <w:p w:rsidR="004D2650" w:rsidRPr="00A54627" w:rsidRDefault="004D2650" w:rsidP="00BA4549">
            <w:pPr>
              <w:shd w:val="clear" w:color="auto" w:fill="FFFFFF"/>
              <w:rPr>
                <w:rFonts w:ascii="Times New Roman" w:hAnsi="Times New Roman" w:cs="Times New Roman"/>
                <w:color w:val="000000"/>
                <w:sz w:val="28"/>
                <w:szCs w:val="28"/>
                <w:lang w:val="ru-RU"/>
              </w:rPr>
            </w:pPr>
            <w:r w:rsidRPr="00A54627">
              <w:rPr>
                <w:rFonts w:ascii="Times New Roman" w:hAnsi="Times New Roman" w:cs="Times New Roman"/>
                <w:color w:val="000000"/>
                <w:sz w:val="28"/>
                <w:szCs w:val="28"/>
                <w:lang w:val="ru-RU"/>
              </w:rPr>
              <w:t>Відображення податкового зобов</w:t>
            </w:r>
            <w:r>
              <w:rPr>
                <w:rFonts w:ascii="Times New Roman" w:hAnsi="Times New Roman" w:cs="Times New Roman"/>
                <w:color w:val="000000"/>
                <w:sz w:val="28"/>
                <w:szCs w:val="28"/>
                <w:lang w:val="ru-RU"/>
              </w:rPr>
              <w:t>’</w:t>
            </w:r>
            <w:r w:rsidRPr="00A54627">
              <w:rPr>
                <w:rFonts w:ascii="Times New Roman" w:hAnsi="Times New Roman" w:cs="Times New Roman"/>
                <w:color w:val="000000"/>
                <w:sz w:val="28"/>
                <w:szCs w:val="28"/>
                <w:lang w:val="ru-RU"/>
              </w:rPr>
              <w:t>язання з ПДВ</w:t>
            </w:r>
          </w:p>
        </w:tc>
        <w:tc>
          <w:tcPr>
            <w:tcW w:w="2693"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hAnsi="Times New Roman" w:cs="Times New Roman"/>
                <w:color w:val="000000"/>
                <w:sz w:val="28"/>
                <w:szCs w:val="28"/>
                <w:lang w:val="ru-RU"/>
              </w:rPr>
              <w:t>703 «Дохід від реалізації робіт і послуг», субрахунок другого порядку «Дохід від реалізації турагентських послуг»</w:t>
            </w:r>
          </w:p>
        </w:tc>
        <w:tc>
          <w:tcPr>
            <w:tcW w:w="2693" w:type="dxa"/>
          </w:tcPr>
          <w:p w:rsidR="004D2650" w:rsidRPr="00A54627" w:rsidRDefault="004D2650" w:rsidP="00BA4549">
            <w:pPr>
              <w:shd w:val="clear" w:color="auto" w:fill="FFFFFF"/>
              <w:rPr>
                <w:rFonts w:ascii="Times New Roman" w:hAnsi="Times New Roman" w:cs="Times New Roman"/>
                <w:sz w:val="28"/>
                <w:szCs w:val="28"/>
                <w:lang w:val="uk-UA"/>
              </w:rPr>
            </w:pPr>
            <w:r w:rsidRPr="00A54627">
              <w:rPr>
                <w:rFonts w:ascii="Times New Roman" w:hAnsi="Times New Roman" w:cs="Times New Roman"/>
                <w:sz w:val="28"/>
                <w:szCs w:val="28"/>
                <w:lang w:val="ru-RU"/>
              </w:rPr>
              <w:t>64</w:t>
            </w:r>
            <w:r w:rsidRPr="00A54627">
              <w:rPr>
                <w:rFonts w:ascii="Times New Roman" w:hAnsi="Times New Roman" w:cs="Times New Roman"/>
                <w:sz w:val="28"/>
                <w:szCs w:val="28"/>
                <w:lang w:val="uk-UA"/>
              </w:rPr>
              <w:t>1</w:t>
            </w:r>
            <w:r w:rsidRPr="00A54627">
              <w:rPr>
                <w:rFonts w:ascii="Times New Roman" w:hAnsi="Times New Roman" w:cs="Times New Roman"/>
                <w:sz w:val="28"/>
                <w:szCs w:val="28"/>
                <w:lang w:val="ru-RU"/>
              </w:rPr>
              <w:t xml:space="preserve"> </w:t>
            </w:r>
            <w:r w:rsidRPr="00A54627">
              <w:rPr>
                <w:rFonts w:ascii="Times New Roman" w:eastAsia="Times New Roman" w:hAnsi="Times New Roman" w:cs="Times New Roman"/>
                <w:sz w:val="28"/>
                <w:szCs w:val="28"/>
                <w:lang w:val="ru-RU"/>
              </w:rPr>
              <w:t xml:space="preserve">«Розрахунки за податками», </w:t>
            </w:r>
            <w:r w:rsidRPr="00A54627">
              <w:rPr>
                <w:rFonts w:ascii="Times New Roman" w:hAnsi="Times New Roman" w:cs="Times New Roman"/>
                <w:color w:val="000000"/>
                <w:sz w:val="28"/>
                <w:szCs w:val="28"/>
                <w:lang w:val="ru-RU"/>
              </w:rPr>
              <w:t>субрахунок другого порядку «</w:t>
            </w:r>
            <w:r w:rsidRPr="00A54627">
              <w:rPr>
                <w:rFonts w:ascii="Times New Roman" w:eastAsia="Times New Roman" w:hAnsi="Times New Roman" w:cs="Times New Roman"/>
                <w:sz w:val="28"/>
                <w:szCs w:val="28"/>
                <w:lang w:val="ru-RU"/>
              </w:rPr>
              <w:t>ПДВ»</w:t>
            </w:r>
          </w:p>
        </w:tc>
      </w:tr>
      <w:tr w:rsidR="004D2650" w:rsidRPr="001D499B" w:rsidTr="00BA4549">
        <w:tc>
          <w:tcPr>
            <w:tcW w:w="567" w:type="dxa"/>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r w:rsidRPr="00A54627">
              <w:rPr>
                <w:rFonts w:ascii="Times New Roman" w:hAnsi="Times New Roman" w:cs="Times New Roman"/>
                <w:sz w:val="28"/>
                <w:szCs w:val="28"/>
                <w:lang w:val="uk-UA" w:bidi="ar-SA"/>
              </w:rPr>
              <w:t>21</w:t>
            </w:r>
          </w:p>
        </w:tc>
        <w:tc>
          <w:tcPr>
            <w:tcW w:w="3119" w:type="dxa"/>
          </w:tcPr>
          <w:p w:rsidR="004D2650" w:rsidRPr="00071F60" w:rsidRDefault="004D2650" w:rsidP="00BA4549">
            <w:pPr>
              <w:pStyle w:val="NormalWeb"/>
              <w:shd w:val="clear" w:color="auto" w:fill="FFFFFF"/>
              <w:spacing w:before="0" w:beforeAutospacing="0" w:after="0" w:afterAutospacing="0"/>
              <w:rPr>
                <w:color w:val="000000"/>
                <w:sz w:val="28"/>
                <w:szCs w:val="28"/>
                <w:lang w:val="uk-UA"/>
              </w:rPr>
            </w:pPr>
            <w:r w:rsidRPr="00071F60">
              <w:rPr>
                <w:color w:val="000000"/>
                <w:sz w:val="28"/>
                <w:szCs w:val="28"/>
                <w:lang w:val="uk-UA"/>
              </w:rPr>
              <w:t>Надходження грошових коштів від туриста в оплату інформаційних послуг</w:t>
            </w:r>
          </w:p>
        </w:tc>
        <w:tc>
          <w:tcPr>
            <w:tcW w:w="2693"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hAnsi="Times New Roman" w:cs="Times New Roman"/>
                <w:sz w:val="28"/>
                <w:szCs w:val="28"/>
                <w:lang w:val="ru-RU"/>
              </w:rPr>
              <w:t xml:space="preserve">30 </w:t>
            </w:r>
            <w:r w:rsidRPr="00A54627">
              <w:rPr>
                <w:rFonts w:ascii="Times New Roman" w:eastAsia="Times New Roman" w:hAnsi="Times New Roman" w:cs="Times New Roman"/>
                <w:sz w:val="28"/>
                <w:szCs w:val="28"/>
                <w:lang w:val="ru-RU"/>
              </w:rPr>
              <w:t>«Готівка»,</w:t>
            </w:r>
          </w:p>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eastAsia="Times New Roman" w:hAnsi="Times New Roman" w:cs="Times New Roman"/>
                <w:sz w:val="28"/>
                <w:szCs w:val="28"/>
                <w:lang w:val="ru-RU"/>
              </w:rPr>
              <w:t>31 «Рахунки в банках»</w:t>
            </w:r>
          </w:p>
        </w:tc>
        <w:tc>
          <w:tcPr>
            <w:tcW w:w="2693"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hAnsi="Times New Roman" w:cs="Times New Roman"/>
                <w:sz w:val="28"/>
                <w:szCs w:val="28"/>
                <w:lang w:val="ru-RU"/>
              </w:rPr>
              <w:t xml:space="preserve">361 </w:t>
            </w:r>
            <w:r w:rsidRPr="00A54627">
              <w:rPr>
                <w:rFonts w:ascii="Times New Roman" w:eastAsia="Times New Roman" w:hAnsi="Times New Roman" w:cs="Times New Roman"/>
                <w:sz w:val="28"/>
                <w:szCs w:val="28"/>
                <w:lang w:val="ru-RU"/>
              </w:rPr>
              <w:t>«Розрахунки з покупцями та</w:t>
            </w:r>
          </w:p>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eastAsia="Times New Roman" w:hAnsi="Times New Roman" w:cs="Times New Roman"/>
                <w:sz w:val="28"/>
                <w:szCs w:val="28"/>
                <w:lang w:val="ru-RU"/>
              </w:rPr>
              <w:t>замовниками»</w:t>
            </w:r>
          </w:p>
        </w:tc>
      </w:tr>
      <w:tr w:rsidR="004D2650" w:rsidRPr="001D499B" w:rsidTr="00BA4549">
        <w:tc>
          <w:tcPr>
            <w:tcW w:w="567" w:type="dxa"/>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r w:rsidRPr="00A54627">
              <w:rPr>
                <w:rFonts w:ascii="Times New Roman" w:hAnsi="Times New Roman" w:cs="Times New Roman"/>
                <w:sz w:val="28"/>
                <w:szCs w:val="28"/>
                <w:lang w:val="uk-UA" w:bidi="ar-SA"/>
              </w:rPr>
              <w:t>22</w:t>
            </w:r>
          </w:p>
        </w:tc>
        <w:tc>
          <w:tcPr>
            <w:tcW w:w="3119" w:type="dxa"/>
          </w:tcPr>
          <w:p w:rsidR="004D2650" w:rsidRPr="00A54627" w:rsidRDefault="004D2650" w:rsidP="00BA4549">
            <w:pPr>
              <w:pStyle w:val="NormalWeb"/>
              <w:shd w:val="clear" w:color="auto" w:fill="FFFFFF"/>
              <w:spacing w:before="0" w:beforeAutospacing="0" w:after="0" w:afterAutospacing="0"/>
              <w:rPr>
                <w:color w:val="000000"/>
                <w:sz w:val="28"/>
                <w:szCs w:val="28"/>
                <w:lang w:val="ru-RU"/>
              </w:rPr>
            </w:pPr>
            <w:r w:rsidRPr="00A54627">
              <w:rPr>
                <w:color w:val="000000"/>
                <w:sz w:val="28"/>
                <w:szCs w:val="28"/>
                <w:lang w:val="ru-RU"/>
              </w:rPr>
              <w:t>Відображення собівартості наданих інформаційних послуг</w:t>
            </w:r>
          </w:p>
        </w:tc>
        <w:tc>
          <w:tcPr>
            <w:tcW w:w="2693"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hAnsi="Times New Roman" w:cs="Times New Roman"/>
                <w:sz w:val="28"/>
                <w:szCs w:val="28"/>
                <w:lang w:val="ru-RU"/>
              </w:rPr>
              <w:t xml:space="preserve">903 </w:t>
            </w:r>
            <w:r w:rsidRPr="00A54627">
              <w:rPr>
                <w:rFonts w:ascii="Times New Roman" w:eastAsia="Times New Roman" w:hAnsi="Times New Roman" w:cs="Times New Roman"/>
                <w:sz w:val="28"/>
                <w:szCs w:val="28"/>
                <w:lang w:val="ru-RU"/>
              </w:rPr>
              <w:t>«Собівартість реалізованих</w:t>
            </w:r>
          </w:p>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eastAsia="Times New Roman" w:hAnsi="Times New Roman" w:cs="Times New Roman"/>
                <w:sz w:val="28"/>
                <w:szCs w:val="28"/>
                <w:lang w:val="ru-RU"/>
              </w:rPr>
              <w:t>робіт і послуг»</w:t>
            </w:r>
          </w:p>
        </w:tc>
        <w:tc>
          <w:tcPr>
            <w:tcW w:w="2693" w:type="dxa"/>
          </w:tcPr>
          <w:p w:rsidR="004D2650" w:rsidRPr="00A54627" w:rsidRDefault="004D2650" w:rsidP="00BA4549">
            <w:pPr>
              <w:shd w:val="clear" w:color="auto" w:fill="FFFFFF"/>
              <w:rPr>
                <w:rFonts w:ascii="Times New Roman" w:hAnsi="Times New Roman" w:cs="Times New Roman"/>
                <w:sz w:val="28"/>
                <w:szCs w:val="28"/>
                <w:highlight w:val="yellow"/>
                <w:lang w:val="ru-RU"/>
              </w:rPr>
            </w:pPr>
            <w:r w:rsidRPr="00A54627">
              <w:rPr>
                <w:rFonts w:ascii="Times New Roman" w:hAnsi="Times New Roman" w:cs="Times New Roman"/>
                <w:sz w:val="28"/>
                <w:szCs w:val="28"/>
                <w:lang w:val="ru-RU"/>
              </w:rPr>
              <w:t xml:space="preserve">23 </w:t>
            </w:r>
            <w:r w:rsidRPr="00A54627">
              <w:rPr>
                <w:rFonts w:ascii="Times New Roman" w:eastAsia="Times New Roman" w:hAnsi="Times New Roman" w:cs="Times New Roman"/>
                <w:spacing w:val="-4"/>
                <w:sz w:val="28"/>
                <w:szCs w:val="28"/>
                <w:lang w:val="ru-RU"/>
              </w:rPr>
              <w:t>«Виробництво»</w:t>
            </w:r>
            <w:r>
              <w:rPr>
                <w:rFonts w:ascii="Times New Roman" w:eastAsia="Times New Roman" w:hAnsi="Times New Roman" w:cs="Times New Roman"/>
                <w:spacing w:val="-4"/>
                <w:sz w:val="28"/>
                <w:szCs w:val="28"/>
                <w:lang w:val="ru-RU"/>
              </w:rPr>
              <w:t>,</w:t>
            </w:r>
            <w:r w:rsidRPr="00A54627">
              <w:rPr>
                <w:rFonts w:ascii="Times New Roman" w:eastAsia="Times New Roman" w:hAnsi="Times New Roman" w:cs="Times New Roman"/>
                <w:spacing w:val="-4"/>
                <w:sz w:val="28"/>
                <w:szCs w:val="28"/>
                <w:lang w:val="ru-RU"/>
              </w:rPr>
              <w:t xml:space="preserve"> </w:t>
            </w:r>
            <w:r w:rsidRPr="00A54627">
              <w:rPr>
                <w:rFonts w:ascii="Times New Roman" w:hAnsi="Times New Roman" w:cs="Times New Roman"/>
                <w:color w:val="000000"/>
                <w:sz w:val="28"/>
                <w:szCs w:val="28"/>
                <w:lang w:val="ru-RU"/>
              </w:rPr>
              <w:t>субрахунок «Вироб</w:t>
            </w:r>
            <w:r>
              <w:rPr>
                <w:rFonts w:ascii="Times New Roman" w:hAnsi="Times New Roman" w:cs="Times New Roman"/>
                <w:color w:val="000000"/>
                <w:sz w:val="28"/>
                <w:szCs w:val="28"/>
                <w:lang w:val="ru-RU"/>
              </w:rPr>
              <w:t>-</w:t>
            </w:r>
            <w:r w:rsidRPr="00A54627">
              <w:rPr>
                <w:rFonts w:ascii="Times New Roman" w:hAnsi="Times New Roman" w:cs="Times New Roman"/>
                <w:color w:val="000000"/>
                <w:sz w:val="28"/>
                <w:szCs w:val="28"/>
                <w:lang w:val="ru-RU"/>
              </w:rPr>
              <w:t>ництво турагентсь</w:t>
            </w:r>
            <w:r>
              <w:rPr>
                <w:rFonts w:ascii="Times New Roman" w:hAnsi="Times New Roman" w:cs="Times New Roman"/>
                <w:color w:val="000000"/>
                <w:sz w:val="28"/>
                <w:szCs w:val="28"/>
                <w:lang w:val="ru-RU"/>
              </w:rPr>
              <w:t>-</w:t>
            </w:r>
            <w:r w:rsidRPr="00A54627">
              <w:rPr>
                <w:rFonts w:ascii="Times New Roman" w:hAnsi="Times New Roman" w:cs="Times New Roman"/>
                <w:color w:val="000000"/>
                <w:sz w:val="28"/>
                <w:szCs w:val="28"/>
                <w:lang w:val="ru-RU"/>
              </w:rPr>
              <w:t>ких послуг»</w:t>
            </w:r>
          </w:p>
        </w:tc>
      </w:tr>
      <w:tr w:rsidR="004D2650" w:rsidRPr="001D499B" w:rsidTr="00BA4549">
        <w:tc>
          <w:tcPr>
            <w:tcW w:w="567" w:type="dxa"/>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r w:rsidRPr="00A54627">
              <w:rPr>
                <w:rFonts w:ascii="Times New Roman" w:hAnsi="Times New Roman" w:cs="Times New Roman"/>
                <w:sz w:val="28"/>
                <w:szCs w:val="28"/>
                <w:lang w:val="uk-UA" w:bidi="ar-SA"/>
              </w:rPr>
              <w:t>23</w:t>
            </w:r>
          </w:p>
        </w:tc>
        <w:tc>
          <w:tcPr>
            <w:tcW w:w="3119" w:type="dxa"/>
          </w:tcPr>
          <w:p w:rsidR="004D2650" w:rsidRPr="00A54627" w:rsidRDefault="004D2650" w:rsidP="00BA4549">
            <w:pPr>
              <w:pStyle w:val="NormalWeb"/>
              <w:shd w:val="clear" w:color="auto" w:fill="FFFFFF"/>
              <w:spacing w:before="0" w:beforeAutospacing="0" w:after="0" w:afterAutospacing="0"/>
              <w:rPr>
                <w:color w:val="000000"/>
                <w:sz w:val="28"/>
                <w:szCs w:val="28"/>
                <w:lang w:val="ru-RU"/>
              </w:rPr>
            </w:pPr>
            <w:r w:rsidRPr="00A54627">
              <w:rPr>
                <w:color w:val="000000"/>
                <w:sz w:val="28"/>
                <w:szCs w:val="28"/>
                <w:lang w:val="ru-RU"/>
              </w:rPr>
              <w:t>Списання собівартості наданих послуг на фінансовий результат</w:t>
            </w:r>
          </w:p>
        </w:tc>
        <w:tc>
          <w:tcPr>
            <w:tcW w:w="2693"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hAnsi="Times New Roman" w:cs="Times New Roman"/>
                <w:sz w:val="28"/>
                <w:szCs w:val="28"/>
                <w:lang w:val="ru-RU"/>
              </w:rPr>
              <w:t xml:space="preserve">791 </w:t>
            </w:r>
            <w:r w:rsidRPr="00A54627">
              <w:rPr>
                <w:rFonts w:ascii="Times New Roman" w:eastAsia="Times New Roman" w:hAnsi="Times New Roman" w:cs="Times New Roman"/>
                <w:spacing w:val="-2"/>
                <w:sz w:val="28"/>
                <w:szCs w:val="28"/>
                <w:lang w:val="ru-RU"/>
              </w:rPr>
              <w:t xml:space="preserve">«Результат </w:t>
            </w:r>
            <w:r w:rsidRPr="00A54627">
              <w:rPr>
                <w:rFonts w:ascii="Times New Roman" w:eastAsia="Times New Roman" w:hAnsi="Times New Roman" w:cs="Times New Roman"/>
                <w:sz w:val="28"/>
                <w:szCs w:val="28"/>
                <w:lang w:val="ru-RU"/>
              </w:rPr>
              <w:t>опе</w:t>
            </w:r>
            <w:r>
              <w:rPr>
                <w:rFonts w:ascii="Times New Roman" w:hAnsi="Times New Roman" w:cs="Times New Roman"/>
                <w:color w:val="000000"/>
                <w:sz w:val="28"/>
                <w:szCs w:val="28"/>
                <w:lang w:val="ru-RU"/>
              </w:rPr>
              <w:t>-</w:t>
            </w:r>
            <w:r w:rsidRPr="00A54627">
              <w:rPr>
                <w:rFonts w:ascii="Times New Roman" w:eastAsia="Times New Roman" w:hAnsi="Times New Roman" w:cs="Times New Roman"/>
                <w:sz w:val="28"/>
                <w:szCs w:val="28"/>
                <w:lang w:val="ru-RU"/>
              </w:rPr>
              <w:t xml:space="preserve">раційної </w:t>
            </w:r>
            <w:r w:rsidRPr="00A54627">
              <w:rPr>
                <w:rFonts w:ascii="Times New Roman" w:eastAsia="Times New Roman" w:hAnsi="Times New Roman" w:cs="Times New Roman"/>
                <w:spacing w:val="-1"/>
                <w:sz w:val="28"/>
                <w:szCs w:val="28"/>
                <w:lang w:val="ru-RU"/>
              </w:rPr>
              <w:t>діяльнос</w:t>
            </w:r>
            <w:r>
              <w:rPr>
                <w:rFonts w:ascii="Times New Roman" w:hAnsi="Times New Roman" w:cs="Times New Roman"/>
                <w:color w:val="000000"/>
                <w:sz w:val="28"/>
                <w:szCs w:val="28"/>
                <w:lang w:val="ru-RU"/>
              </w:rPr>
              <w:t>-</w:t>
            </w:r>
            <w:r w:rsidRPr="00A54627">
              <w:rPr>
                <w:rFonts w:ascii="Times New Roman" w:eastAsia="Times New Roman" w:hAnsi="Times New Roman" w:cs="Times New Roman"/>
                <w:spacing w:val="-1"/>
                <w:sz w:val="28"/>
                <w:szCs w:val="28"/>
                <w:lang w:val="ru-RU"/>
              </w:rPr>
              <w:t xml:space="preserve">ті», субрахунок </w:t>
            </w:r>
            <w:r w:rsidRPr="00A54627">
              <w:rPr>
                <w:rFonts w:ascii="Times New Roman" w:eastAsia="Times New Roman" w:hAnsi="Times New Roman" w:cs="Times New Roman"/>
                <w:sz w:val="28"/>
                <w:szCs w:val="28"/>
                <w:lang w:val="ru-RU"/>
              </w:rPr>
              <w:t>«</w:t>
            </w:r>
            <w:r w:rsidRPr="00A54627">
              <w:rPr>
                <w:rFonts w:ascii="Times New Roman" w:eastAsia="Times New Roman" w:hAnsi="Times New Roman" w:cs="Times New Roman"/>
                <w:spacing w:val="-2"/>
                <w:sz w:val="28"/>
                <w:szCs w:val="28"/>
                <w:lang w:val="ru-RU"/>
              </w:rPr>
              <w:t>Ре</w:t>
            </w:r>
            <w:r>
              <w:rPr>
                <w:rFonts w:ascii="Times New Roman" w:hAnsi="Times New Roman" w:cs="Times New Roman"/>
                <w:color w:val="000000"/>
                <w:sz w:val="28"/>
                <w:szCs w:val="28"/>
                <w:lang w:val="ru-RU"/>
              </w:rPr>
              <w:t>-</w:t>
            </w:r>
            <w:r w:rsidRPr="00A54627">
              <w:rPr>
                <w:rFonts w:ascii="Times New Roman" w:eastAsia="Times New Roman" w:hAnsi="Times New Roman" w:cs="Times New Roman"/>
                <w:spacing w:val="-2"/>
                <w:sz w:val="28"/>
                <w:szCs w:val="28"/>
                <w:lang w:val="ru-RU"/>
              </w:rPr>
              <w:t>зультат т</w:t>
            </w:r>
            <w:r w:rsidRPr="00A54627">
              <w:rPr>
                <w:rFonts w:ascii="Times New Roman" w:eastAsia="Times New Roman" w:hAnsi="Times New Roman" w:cs="Times New Roman"/>
                <w:sz w:val="28"/>
                <w:szCs w:val="28"/>
                <w:lang w:val="ru-RU"/>
              </w:rPr>
              <w:t>урагентсь</w:t>
            </w:r>
            <w:r>
              <w:rPr>
                <w:rFonts w:ascii="Times New Roman" w:hAnsi="Times New Roman" w:cs="Times New Roman"/>
                <w:color w:val="000000"/>
                <w:sz w:val="28"/>
                <w:szCs w:val="28"/>
                <w:lang w:val="ru-RU"/>
              </w:rPr>
              <w:t>-</w:t>
            </w:r>
            <w:r w:rsidRPr="00A54627">
              <w:rPr>
                <w:rFonts w:ascii="Times New Roman" w:eastAsia="Times New Roman" w:hAnsi="Times New Roman" w:cs="Times New Roman"/>
                <w:sz w:val="28"/>
                <w:szCs w:val="28"/>
                <w:lang w:val="ru-RU"/>
              </w:rPr>
              <w:t>к</w:t>
            </w:r>
            <w:r w:rsidRPr="00A54627">
              <w:rPr>
                <w:rFonts w:ascii="Times New Roman" w:eastAsia="Times New Roman" w:hAnsi="Times New Roman" w:cs="Times New Roman"/>
                <w:spacing w:val="-2"/>
                <w:sz w:val="28"/>
                <w:szCs w:val="28"/>
                <w:lang w:val="ru-RU"/>
              </w:rPr>
              <w:t>ої діяльності»</w:t>
            </w:r>
          </w:p>
        </w:tc>
        <w:tc>
          <w:tcPr>
            <w:tcW w:w="2693"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hAnsi="Times New Roman" w:cs="Times New Roman"/>
                <w:sz w:val="28"/>
                <w:szCs w:val="28"/>
                <w:lang w:val="ru-RU"/>
              </w:rPr>
              <w:t xml:space="preserve">903 </w:t>
            </w:r>
            <w:r w:rsidRPr="00A54627">
              <w:rPr>
                <w:rFonts w:ascii="Times New Roman" w:eastAsia="Times New Roman" w:hAnsi="Times New Roman" w:cs="Times New Roman"/>
                <w:sz w:val="28"/>
                <w:szCs w:val="28"/>
                <w:lang w:val="ru-RU"/>
              </w:rPr>
              <w:t>«Собівартість реалізованих</w:t>
            </w:r>
          </w:p>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eastAsia="Times New Roman" w:hAnsi="Times New Roman" w:cs="Times New Roman"/>
                <w:sz w:val="28"/>
                <w:szCs w:val="28"/>
                <w:lang w:val="ru-RU"/>
              </w:rPr>
              <w:t>робіт і послуг»</w:t>
            </w:r>
          </w:p>
        </w:tc>
      </w:tr>
      <w:tr w:rsidR="004D2650" w:rsidRPr="001D499B" w:rsidTr="00BA4549">
        <w:tc>
          <w:tcPr>
            <w:tcW w:w="567" w:type="dxa"/>
          </w:tcPr>
          <w:p w:rsidR="004D2650" w:rsidRPr="00A54627" w:rsidRDefault="004D2650" w:rsidP="00BA4549">
            <w:pPr>
              <w:autoSpaceDE w:val="0"/>
              <w:autoSpaceDN w:val="0"/>
              <w:adjustRightInd w:val="0"/>
              <w:jc w:val="center"/>
              <w:rPr>
                <w:rFonts w:ascii="Times New Roman" w:hAnsi="Times New Roman" w:cs="Times New Roman"/>
                <w:sz w:val="28"/>
                <w:szCs w:val="28"/>
                <w:lang w:val="uk-UA" w:bidi="ar-SA"/>
              </w:rPr>
            </w:pPr>
            <w:r w:rsidRPr="00A54627">
              <w:rPr>
                <w:rFonts w:ascii="Times New Roman" w:hAnsi="Times New Roman" w:cs="Times New Roman"/>
                <w:sz w:val="28"/>
                <w:szCs w:val="28"/>
                <w:lang w:val="uk-UA" w:bidi="ar-SA"/>
              </w:rPr>
              <w:t>24</w:t>
            </w:r>
          </w:p>
        </w:tc>
        <w:tc>
          <w:tcPr>
            <w:tcW w:w="3119" w:type="dxa"/>
          </w:tcPr>
          <w:p w:rsidR="004D2650" w:rsidRPr="00A54627" w:rsidRDefault="004D2650" w:rsidP="00BA4549">
            <w:pPr>
              <w:pStyle w:val="NormalWeb"/>
              <w:shd w:val="clear" w:color="auto" w:fill="FFFFFF"/>
              <w:spacing w:before="0" w:beforeAutospacing="0" w:after="0" w:afterAutospacing="0"/>
              <w:rPr>
                <w:color w:val="000000"/>
                <w:sz w:val="28"/>
                <w:szCs w:val="28"/>
                <w:lang w:val="ru-RU"/>
              </w:rPr>
            </w:pPr>
            <w:r w:rsidRPr="00A54627">
              <w:rPr>
                <w:color w:val="000000"/>
                <w:sz w:val="28"/>
                <w:szCs w:val="28"/>
                <w:lang w:val="ru-RU"/>
              </w:rPr>
              <w:t xml:space="preserve">Списання доходу від надання інформаційних послуг на фінансовий результат </w:t>
            </w:r>
          </w:p>
        </w:tc>
        <w:tc>
          <w:tcPr>
            <w:tcW w:w="2693"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hAnsi="Times New Roman" w:cs="Times New Roman"/>
                <w:color w:val="000000"/>
                <w:sz w:val="28"/>
                <w:szCs w:val="28"/>
                <w:lang w:val="ru-RU"/>
              </w:rPr>
              <w:t>703 «Дохід від реалізації робіт і послуг», субрахунок другого порядку «Дохід від реалізації турагентських послуг»</w:t>
            </w:r>
          </w:p>
        </w:tc>
        <w:tc>
          <w:tcPr>
            <w:tcW w:w="2693"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hAnsi="Times New Roman" w:cs="Times New Roman"/>
                <w:sz w:val="28"/>
                <w:szCs w:val="28"/>
                <w:lang w:val="ru-RU"/>
              </w:rPr>
              <w:t xml:space="preserve">791 </w:t>
            </w:r>
            <w:r w:rsidRPr="00A54627">
              <w:rPr>
                <w:rFonts w:ascii="Times New Roman" w:eastAsia="Times New Roman" w:hAnsi="Times New Roman" w:cs="Times New Roman"/>
                <w:spacing w:val="-2"/>
                <w:sz w:val="28"/>
                <w:szCs w:val="28"/>
                <w:lang w:val="ru-RU"/>
              </w:rPr>
              <w:t xml:space="preserve">«Результат </w:t>
            </w:r>
            <w:r w:rsidRPr="00A54627">
              <w:rPr>
                <w:rFonts w:ascii="Times New Roman" w:eastAsia="Times New Roman" w:hAnsi="Times New Roman" w:cs="Times New Roman"/>
                <w:sz w:val="28"/>
                <w:szCs w:val="28"/>
                <w:lang w:val="ru-RU"/>
              </w:rPr>
              <w:t>опе</w:t>
            </w:r>
            <w:r>
              <w:rPr>
                <w:rFonts w:ascii="Times New Roman" w:hAnsi="Times New Roman" w:cs="Times New Roman"/>
                <w:color w:val="000000"/>
                <w:sz w:val="28"/>
                <w:szCs w:val="28"/>
                <w:lang w:val="ru-RU"/>
              </w:rPr>
              <w:t>-</w:t>
            </w:r>
            <w:r w:rsidRPr="00A54627">
              <w:rPr>
                <w:rFonts w:ascii="Times New Roman" w:eastAsia="Times New Roman" w:hAnsi="Times New Roman" w:cs="Times New Roman"/>
                <w:sz w:val="28"/>
                <w:szCs w:val="28"/>
                <w:lang w:val="ru-RU"/>
              </w:rPr>
              <w:t xml:space="preserve">раційної </w:t>
            </w:r>
            <w:r w:rsidRPr="00A54627">
              <w:rPr>
                <w:rFonts w:ascii="Times New Roman" w:eastAsia="Times New Roman" w:hAnsi="Times New Roman" w:cs="Times New Roman"/>
                <w:spacing w:val="-1"/>
                <w:sz w:val="28"/>
                <w:szCs w:val="28"/>
                <w:lang w:val="ru-RU"/>
              </w:rPr>
              <w:t>діяльнос</w:t>
            </w:r>
            <w:r>
              <w:rPr>
                <w:rFonts w:ascii="Times New Roman" w:hAnsi="Times New Roman" w:cs="Times New Roman"/>
                <w:color w:val="000000"/>
                <w:sz w:val="28"/>
                <w:szCs w:val="28"/>
                <w:lang w:val="ru-RU"/>
              </w:rPr>
              <w:t>-</w:t>
            </w:r>
            <w:r w:rsidRPr="00A54627">
              <w:rPr>
                <w:rFonts w:ascii="Times New Roman" w:eastAsia="Times New Roman" w:hAnsi="Times New Roman" w:cs="Times New Roman"/>
                <w:spacing w:val="-1"/>
                <w:sz w:val="28"/>
                <w:szCs w:val="28"/>
                <w:lang w:val="ru-RU"/>
              </w:rPr>
              <w:t xml:space="preserve">ті», субрахунок </w:t>
            </w:r>
            <w:r w:rsidRPr="00A54627">
              <w:rPr>
                <w:rFonts w:ascii="Times New Roman" w:eastAsia="Times New Roman" w:hAnsi="Times New Roman" w:cs="Times New Roman"/>
                <w:sz w:val="28"/>
                <w:szCs w:val="28"/>
                <w:lang w:val="ru-RU"/>
              </w:rPr>
              <w:t>«</w:t>
            </w:r>
            <w:r w:rsidRPr="00A54627">
              <w:rPr>
                <w:rFonts w:ascii="Times New Roman" w:eastAsia="Times New Roman" w:hAnsi="Times New Roman" w:cs="Times New Roman"/>
                <w:spacing w:val="-2"/>
                <w:sz w:val="28"/>
                <w:szCs w:val="28"/>
                <w:lang w:val="ru-RU"/>
              </w:rPr>
              <w:t>Ре</w:t>
            </w:r>
            <w:r>
              <w:rPr>
                <w:rFonts w:ascii="Times New Roman" w:hAnsi="Times New Roman" w:cs="Times New Roman"/>
                <w:color w:val="000000"/>
                <w:sz w:val="28"/>
                <w:szCs w:val="28"/>
                <w:lang w:val="ru-RU"/>
              </w:rPr>
              <w:t>-</w:t>
            </w:r>
            <w:r w:rsidRPr="00A54627">
              <w:rPr>
                <w:rFonts w:ascii="Times New Roman" w:eastAsia="Times New Roman" w:hAnsi="Times New Roman" w:cs="Times New Roman"/>
                <w:spacing w:val="-2"/>
                <w:sz w:val="28"/>
                <w:szCs w:val="28"/>
                <w:lang w:val="ru-RU"/>
              </w:rPr>
              <w:t>зультат т</w:t>
            </w:r>
            <w:r w:rsidRPr="00A54627">
              <w:rPr>
                <w:rFonts w:ascii="Times New Roman" w:eastAsia="Times New Roman" w:hAnsi="Times New Roman" w:cs="Times New Roman"/>
                <w:sz w:val="28"/>
                <w:szCs w:val="28"/>
                <w:lang w:val="ru-RU"/>
              </w:rPr>
              <w:t>урагентсь</w:t>
            </w:r>
            <w:r>
              <w:rPr>
                <w:rFonts w:ascii="Times New Roman" w:hAnsi="Times New Roman" w:cs="Times New Roman"/>
                <w:color w:val="000000"/>
                <w:sz w:val="28"/>
                <w:szCs w:val="28"/>
                <w:lang w:val="ru-RU"/>
              </w:rPr>
              <w:t>-</w:t>
            </w:r>
            <w:r w:rsidRPr="00A54627">
              <w:rPr>
                <w:rFonts w:ascii="Times New Roman" w:eastAsia="Times New Roman" w:hAnsi="Times New Roman" w:cs="Times New Roman"/>
                <w:sz w:val="28"/>
                <w:szCs w:val="28"/>
                <w:lang w:val="ru-RU"/>
              </w:rPr>
              <w:t>к</w:t>
            </w:r>
            <w:r w:rsidRPr="00A54627">
              <w:rPr>
                <w:rFonts w:ascii="Times New Roman" w:eastAsia="Times New Roman" w:hAnsi="Times New Roman" w:cs="Times New Roman"/>
                <w:spacing w:val="-2"/>
                <w:sz w:val="28"/>
                <w:szCs w:val="28"/>
                <w:lang w:val="ru-RU"/>
              </w:rPr>
              <w:t>ої діяльності»</w:t>
            </w:r>
          </w:p>
        </w:tc>
      </w:tr>
    </w:tbl>
    <w:p w:rsidR="004D2650" w:rsidRPr="001D499B" w:rsidRDefault="004D2650" w:rsidP="004D2650">
      <w:pPr>
        <w:autoSpaceDE w:val="0"/>
        <w:autoSpaceDN w:val="0"/>
        <w:adjustRightInd w:val="0"/>
        <w:spacing w:after="0" w:line="240" w:lineRule="auto"/>
        <w:ind w:firstLine="567"/>
        <w:jc w:val="both"/>
        <w:rPr>
          <w:rFonts w:ascii="Times New Roman" w:hAnsi="Times New Roman" w:cs="Times New Roman"/>
          <w:sz w:val="32"/>
          <w:szCs w:val="32"/>
        </w:rPr>
      </w:pPr>
    </w:p>
    <w:p w:rsidR="004D2650" w:rsidRPr="001D499B" w:rsidRDefault="004D2650" w:rsidP="004D2650">
      <w:pPr>
        <w:autoSpaceDE w:val="0"/>
        <w:autoSpaceDN w:val="0"/>
        <w:adjustRightInd w:val="0"/>
        <w:spacing w:after="0" w:line="240" w:lineRule="auto"/>
        <w:ind w:firstLine="567"/>
        <w:jc w:val="both"/>
        <w:rPr>
          <w:rFonts w:ascii="Times New Roman" w:hAnsi="Times New Roman" w:cs="Times New Roman"/>
          <w:sz w:val="32"/>
          <w:szCs w:val="32"/>
        </w:rPr>
      </w:pPr>
      <w:r w:rsidRPr="001D499B">
        <w:rPr>
          <w:rFonts w:ascii="Times New Roman" w:hAnsi="Times New Roman" w:cs="Times New Roman"/>
          <w:sz w:val="32"/>
          <w:szCs w:val="32"/>
        </w:rPr>
        <w:t xml:space="preserve">Особливості та відмінності в організації обліку діяльності туроператора і турагента доцільно згрупувати за такими ознаками: </w:t>
      </w:r>
      <w:r w:rsidRPr="001D499B">
        <w:rPr>
          <w:rFonts w:ascii="Times New Roman" w:eastAsia="Times New Roman" w:hAnsi="Times New Roman" w:cs="Times New Roman"/>
          <w:color w:val="000000"/>
          <w:sz w:val="32"/>
          <w:szCs w:val="32"/>
          <w:lang w:eastAsia="uk-UA"/>
        </w:rPr>
        <w:t xml:space="preserve">напрям підприємницької діяльності, </w:t>
      </w:r>
      <w:r w:rsidRPr="001D499B">
        <w:rPr>
          <w:rFonts w:ascii="Times New Roman" w:eastAsia="Calibri" w:hAnsi="Times New Roman" w:cs="Times New Roman"/>
          <w:color w:val="000000"/>
          <w:sz w:val="32"/>
          <w:szCs w:val="32"/>
          <w:shd w:val="clear" w:color="auto" w:fill="FFFFFF"/>
        </w:rPr>
        <w:t>приналежність туристичного продукту,</w:t>
      </w:r>
      <w:r w:rsidRPr="001D499B">
        <w:rPr>
          <w:rFonts w:ascii="Times New Roman" w:eastAsia="Times New Roman" w:hAnsi="Times New Roman" w:cs="Times New Roman"/>
          <w:color w:val="000000"/>
          <w:sz w:val="32"/>
          <w:szCs w:val="32"/>
          <w:lang w:eastAsia="uk-UA"/>
        </w:rPr>
        <w:t xml:space="preserve"> </w:t>
      </w:r>
      <w:r w:rsidRPr="001D499B">
        <w:rPr>
          <w:rFonts w:ascii="Times New Roman" w:hAnsi="Times New Roman" w:cs="Times New Roman"/>
          <w:sz w:val="32"/>
          <w:szCs w:val="32"/>
        </w:rPr>
        <w:t>форма обліку, документооборот, рахунки обліку витрат,</w:t>
      </w:r>
      <w:r w:rsidRPr="001D499B">
        <w:rPr>
          <w:rFonts w:ascii="Times New Roman" w:hAnsi="Times New Roman" w:cs="Times New Roman"/>
          <w:color w:val="000000"/>
          <w:sz w:val="32"/>
          <w:szCs w:val="32"/>
        </w:rPr>
        <w:t xml:space="preserve"> умови визнання доходу, формування прибутку</w:t>
      </w:r>
      <w:r w:rsidRPr="001D499B">
        <w:rPr>
          <w:rFonts w:ascii="Times New Roman" w:hAnsi="Times New Roman" w:cs="Times New Roman"/>
          <w:sz w:val="32"/>
          <w:szCs w:val="32"/>
        </w:rPr>
        <w:t xml:space="preserve"> (табл. 3).</w:t>
      </w:r>
    </w:p>
    <w:p w:rsidR="004D2650" w:rsidRPr="005815D0" w:rsidRDefault="004D2650" w:rsidP="004D2650">
      <w:pPr>
        <w:spacing w:after="0" w:line="240" w:lineRule="auto"/>
        <w:ind w:firstLine="709"/>
        <w:jc w:val="right"/>
        <w:rPr>
          <w:rFonts w:ascii="Times New Roman" w:hAnsi="Times New Roman" w:cs="Times New Roman"/>
          <w:sz w:val="32"/>
          <w:szCs w:val="32"/>
        </w:rPr>
      </w:pPr>
      <w:r w:rsidRPr="005815D0">
        <w:rPr>
          <w:rFonts w:ascii="Times New Roman" w:hAnsi="Times New Roman" w:cs="Times New Roman"/>
          <w:sz w:val="32"/>
          <w:szCs w:val="32"/>
        </w:rPr>
        <w:t>Таблиця 3</w:t>
      </w:r>
    </w:p>
    <w:p w:rsidR="004D2650" w:rsidRPr="005815D0" w:rsidRDefault="004D2650" w:rsidP="004D2650">
      <w:pPr>
        <w:spacing w:after="0" w:line="240" w:lineRule="auto"/>
        <w:ind w:firstLine="709"/>
        <w:jc w:val="center"/>
        <w:rPr>
          <w:rFonts w:ascii="Times New Roman" w:hAnsi="Times New Roman" w:cs="Times New Roman"/>
          <w:b/>
          <w:sz w:val="32"/>
          <w:szCs w:val="32"/>
        </w:rPr>
      </w:pPr>
      <w:r w:rsidRPr="005815D0">
        <w:rPr>
          <w:rFonts w:ascii="Times New Roman" w:hAnsi="Times New Roman" w:cs="Times New Roman"/>
          <w:b/>
          <w:sz w:val="32"/>
          <w:szCs w:val="32"/>
        </w:rPr>
        <w:t>Характерні ознаки організації обліку діяльності туроператора і турагента</w:t>
      </w:r>
    </w:p>
    <w:tbl>
      <w:tblPr>
        <w:tblStyle w:val="TableGrid"/>
        <w:tblW w:w="9322" w:type="dxa"/>
        <w:tblLook w:val="04A0" w:firstRow="1" w:lastRow="0" w:firstColumn="1" w:lastColumn="0" w:noHBand="0" w:noVBand="1"/>
      </w:tblPr>
      <w:tblGrid>
        <w:gridCol w:w="2488"/>
        <w:gridCol w:w="3432"/>
        <w:gridCol w:w="3402"/>
      </w:tblGrid>
      <w:tr w:rsidR="004D2650" w:rsidRPr="001D499B" w:rsidTr="00BA4549">
        <w:tc>
          <w:tcPr>
            <w:tcW w:w="2488" w:type="dxa"/>
          </w:tcPr>
          <w:p w:rsidR="004D2650" w:rsidRPr="00A54627" w:rsidRDefault="004D2650" w:rsidP="00BA4549">
            <w:pPr>
              <w:jc w:val="center"/>
              <w:rPr>
                <w:rFonts w:ascii="Times New Roman" w:hAnsi="Times New Roman" w:cs="Times New Roman"/>
                <w:sz w:val="28"/>
                <w:szCs w:val="28"/>
                <w:lang w:val="uk-UA"/>
              </w:rPr>
            </w:pPr>
            <w:r w:rsidRPr="00A54627">
              <w:rPr>
                <w:rFonts w:ascii="Times New Roman" w:hAnsi="Times New Roman" w:cs="Times New Roman"/>
                <w:sz w:val="28"/>
                <w:szCs w:val="28"/>
                <w:lang w:val="uk-UA"/>
              </w:rPr>
              <w:t>Ознака</w:t>
            </w:r>
          </w:p>
        </w:tc>
        <w:tc>
          <w:tcPr>
            <w:tcW w:w="3432" w:type="dxa"/>
          </w:tcPr>
          <w:p w:rsidR="004D2650" w:rsidRPr="00A54627" w:rsidRDefault="004D2650" w:rsidP="00BA4549">
            <w:pPr>
              <w:jc w:val="center"/>
              <w:rPr>
                <w:rFonts w:ascii="Times New Roman" w:hAnsi="Times New Roman" w:cs="Times New Roman"/>
                <w:sz w:val="28"/>
                <w:szCs w:val="28"/>
                <w:lang w:val="uk-UA"/>
              </w:rPr>
            </w:pPr>
            <w:r w:rsidRPr="00A54627">
              <w:rPr>
                <w:rFonts w:ascii="Times New Roman" w:hAnsi="Times New Roman" w:cs="Times New Roman"/>
                <w:sz w:val="28"/>
                <w:szCs w:val="28"/>
                <w:lang w:val="uk-UA"/>
              </w:rPr>
              <w:t>Туроператор</w:t>
            </w:r>
          </w:p>
        </w:tc>
        <w:tc>
          <w:tcPr>
            <w:tcW w:w="3402" w:type="dxa"/>
          </w:tcPr>
          <w:p w:rsidR="004D2650" w:rsidRPr="00A54627" w:rsidRDefault="004D2650" w:rsidP="00BA4549">
            <w:pPr>
              <w:jc w:val="center"/>
              <w:rPr>
                <w:rFonts w:ascii="Times New Roman" w:hAnsi="Times New Roman" w:cs="Times New Roman"/>
                <w:sz w:val="28"/>
                <w:szCs w:val="28"/>
                <w:lang w:val="uk-UA"/>
              </w:rPr>
            </w:pPr>
            <w:r w:rsidRPr="00A54627">
              <w:rPr>
                <w:rFonts w:ascii="Times New Roman" w:hAnsi="Times New Roman" w:cs="Times New Roman"/>
                <w:sz w:val="28"/>
                <w:szCs w:val="28"/>
                <w:lang w:val="uk-UA"/>
              </w:rPr>
              <w:t>Турагент</w:t>
            </w:r>
          </w:p>
        </w:tc>
      </w:tr>
      <w:tr w:rsidR="004D2650" w:rsidRPr="001D499B" w:rsidTr="00BA4549">
        <w:tc>
          <w:tcPr>
            <w:tcW w:w="2488" w:type="dxa"/>
          </w:tcPr>
          <w:p w:rsidR="004D2650" w:rsidRPr="00A54627" w:rsidRDefault="004D2650" w:rsidP="00BA4549">
            <w:pPr>
              <w:rPr>
                <w:rFonts w:ascii="Times New Roman" w:hAnsi="Times New Roman" w:cs="Times New Roman"/>
                <w:sz w:val="28"/>
                <w:szCs w:val="28"/>
                <w:lang w:val="uk-UA"/>
              </w:rPr>
            </w:pPr>
            <w:r w:rsidRPr="00A54627">
              <w:rPr>
                <w:rFonts w:ascii="Times New Roman" w:eastAsia="Times New Roman" w:hAnsi="Times New Roman" w:cs="Times New Roman"/>
                <w:color w:val="000000"/>
                <w:sz w:val="28"/>
                <w:szCs w:val="28"/>
                <w:lang w:val="ru-RU" w:eastAsia="uk-UA"/>
              </w:rPr>
              <w:t xml:space="preserve">Напрям  підприємницької діяльності </w:t>
            </w:r>
          </w:p>
        </w:tc>
        <w:tc>
          <w:tcPr>
            <w:tcW w:w="3432" w:type="dxa"/>
          </w:tcPr>
          <w:p w:rsidR="004D2650" w:rsidRPr="00A54627" w:rsidRDefault="004D2650" w:rsidP="00BA4549">
            <w:pPr>
              <w:rPr>
                <w:rFonts w:ascii="Times New Roman" w:hAnsi="Times New Roman" w:cs="Times New Roman"/>
                <w:sz w:val="28"/>
                <w:szCs w:val="28"/>
                <w:lang w:val="uk-UA"/>
              </w:rPr>
            </w:pPr>
            <w:r w:rsidRPr="00A54627">
              <w:rPr>
                <w:rFonts w:ascii="Times New Roman" w:eastAsia="Times New Roman" w:hAnsi="Times New Roman" w:cs="Times New Roman"/>
                <w:color w:val="000000"/>
                <w:sz w:val="28"/>
                <w:szCs w:val="28"/>
                <w:lang w:val="ru-RU" w:eastAsia="uk-UA"/>
              </w:rPr>
              <w:t xml:space="preserve">Формування, просування </w:t>
            </w:r>
            <w:r w:rsidRPr="00A54627">
              <w:rPr>
                <w:rFonts w:ascii="Times New Roman" w:hAnsi="Times New Roman" w:cs="Times New Roman"/>
                <w:sz w:val="28"/>
                <w:szCs w:val="28"/>
                <w:lang w:val="ru-RU" w:bidi="ar-SA"/>
              </w:rPr>
              <w:t xml:space="preserve">та реалізація </w:t>
            </w:r>
            <w:r w:rsidRPr="00A54627">
              <w:rPr>
                <w:rFonts w:ascii="Times New Roman" w:hAnsi="Times New Roman" w:cs="Times New Roman"/>
                <w:sz w:val="28"/>
                <w:szCs w:val="28"/>
                <w:lang w:val="ru-RU"/>
              </w:rPr>
              <w:t xml:space="preserve">турпродукту </w:t>
            </w:r>
          </w:p>
        </w:tc>
        <w:tc>
          <w:tcPr>
            <w:tcW w:w="3402" w:type="dxa"/>
          </w:tcPr>
          <w:p w:rsidR="004D2650" w:rsidRPr="00A54627" w:rsidRDefault="004D2650" w:rsidP="00BA4549">
            <w:pPr>
              <w:rPr>
                <w:rFonts w:ascii="Times New Roman" w:hAnsi="Times New Roman" w:cs="Times New Roman"/>
                <w:sz w:val="28"/>
                <w:szCs w:val="28"/>
                <w:lang w:val="uk-UA"/>
              </w:rPr>
            </w:pPr>
            <w:r w:rsidRPr="00A54627">
              <w:rPr>
                <w:rFonts w:ascii="Times New Roman" w:eastAsia="Times New Roman" w:hAnsi="Times New Roman" w:cs="Times New Roman"/>
                <w:color w:val="000000"/>
                <w:sz w:val="28"/>
                <w:szCs w:val="28"/>
                <w:lang w:val="uk-UA" w:eastAsia="uk-UA"/>
              </w:rPr>
              <w:t>Просування сформовано</w:t>
            </w:r>
            <w:r>
              <w:rPr>
                <w:rFonts w:ascii="Times New Roman" w:hAnsi="Times New Roman" w:cs="Times New Roman"/>
                <w:color w:val="000000"/>
                <w:sz w:val="28"/>
                <w:szCs w:val="28"/>
                <w:lang w:val="ru-RU"/>
              </w:rPr>
              <w:t>-</w:t>
            </w:r>
            <w:r w:rsidRPr="00A54627">
              <w:rPr>
                <w:rFonts w:ascii="Times New Roman" w:eastAsia="Times New Roman" w:hAnsi="Times New Roman" w:cs="Times New Roman"/>
                <w:color w:val="000000"/>
                <w:sz w:val="28"/>
                <w:szCs w:val="28"/>
                <w:lang w:val="uk-UA" w:eastAsia="uk-UA"/>
              </w:rPr>
              <w:t>го туроператором турпро</w:t>
            </w:r>
            <w:r>
              <w:rPr>
                <w:rFonts w:ascii="Times New Roman" w:hAnsi="Times New Roman" w:cs="Times New Roman"/>
                <w:color w:val="000000"/>
                <w:sz w:val="28"/>
                <w:szCs w:val="28"/>
                <w:lang w:val="ru-RU"/>
              </w:rPr>
              <w:t>-</w:t>
            </w:r>
            <w:r w:rsidRPr="00A54627">
              <w:rPr>
                <w:rFonts w:ascii="Times New Roman" w:eastAsia="Times New Roman" w:hAnsi="Times New Roman" w:cs="Times New Roman"/>
                <w:color w:val="000000"/>
                <w:sz w:val="28"/>
                <w:szCs w:val="28"/>
                <w:lang w:val="uk-UA" w:eastAsia="uk-UA"/>
              </w:rPr>
              <w:t>дукту</w:t>
            </w:r>
            <w:r w:rsidRPr="00A54627">
              <w:rPr>
                <w:rFonts w:ascii="Times New Roman" w:hAnsi="Times New Roman" w:cs="Times New Roman"/>
                <w:sz w:val="28"/>
                <w:szCs w:val="28"/>
                <w:lang w:val="uk-UA"/>
              </w:rPr>
              <w:t>, рекламно-інформа</w:t>
            </w:r>
            <w:r>
              <w:rPr>
                <w:rFonts w:ascii="Times New Roman" w:hAnsi="Times New Roman" w:cs="Times New Roman"/>
                <w:color w:val="000000"/>
                <w:sz w:val="28"/>
                <w:szCs w:val="28"/>
                <w:lang w:val="ru-RU"/>
              </w:rPr>
              <w:t>-</w:t>
            </w:r>
            <w:r w:rsidRPr="00A54627">
              <w:rPr>
                <w:rFonts w:ascii="Times New Roman" w:hAnsi="Times New Roman" w:cs="Times New Roman"/>
                <w:sz w:val="28"/>
                <w:szCs w:val="28"/>
                <w:lang w:val="uk-UA"/>
              </w:rPr>
              <w:t xml:space="preserve">ційні та інші </w:t>
            </w:r>
            <w:r w:rsidRPr="00A54627">
              <w:rPr>
                <w:rFonts w:ascii="Times New Roman" w:hAnsi="Times New Roman" w:cs="Times New Roman"/>
                <w:sz w:val="28"/>
                <w:szCs w:val="28"/>
                <w:lang w:val="uk-UA" w:bidi="ar-SA"/>
              </w:rPr>
              <w:t xml:space="preserve">послуги </w:t>
            </w:r>
          </w:p>
        </w:tc>
      </w:tr>
    </w:tbl>
    <w:p w:rsidR="004D2650" w:rsidRPr="00F6189D" w:rsidRDefault="004D2650" w:rsidP="00F6189D">
      <w:pPr>
        <w:spacing w:after="120" w:line="240" w:lineRule="auto"/>
        <w:jc w:val="right"/>
        <w:rPr>
          <w:rFonts w:ascii="Times New Roman" w:hAnsi="Times New Roman" w:cs="Times New Roman"/>
          <w:i/>
          <w:sz w:val="24"/>
          <w:szCs w:val="24"/>
        </w:rPr>
      </w:pPr>
      <w:r w:rsidRPr="00F6189D">
        <w:rPr>
          <w:rFonts w:ascii="Times New Roman" w:hAnsi="Times New Roman" w:cs="Times New Roman"/>
          <w:i/>
          <w:sz w:val="24"/>
          <w:szCs w:val="24"/>
        </w:rPr>
        <w:lastRenderedPageBreak/>
        <w:t>Продовження табл. 3</w:t>
      </w:r>
    </w:p>
    <w:tbl>
      <w:tblPr>
        <w:tblStyle w:val="TableGrid"/>
        <w:tblW w:w="9322" w:type="dxa"/>
        <w:tblLook w:val="04A0" w:firstRow="1" w:lastRow="0" w:firstColumn="1" w:lastColumn="0" w:noHBand="0" w:noVBand="1"/>
      </w:tblPr>
      <w:tblGrid>
        <w:gridCol w:w="2488"/>
        <w:gridCol w:w="3432"/>
        <w:gridCol w:w="3402"/>
      </w:tblGrid>
      <w:tr w:rsidR="004D2650" w:rsidRPr="001D499B" w:rsidTr="00BA4549">
        <w:tc>
          <w:tcPr>
            <w:tcW w:w="2488" w:type="dxa"/>
          </w:tcPr>
          <w:p w:rsidR="004D2650" w:rsidRPr="00A54627" w:rsidRDefault="004D2650" w:rsidP="00BA4549">
            <w:pPr>
              <w:shd w:val="clear" w:color="auto" w:fill="FFFFFF"/>
              <w:rPr>
                <w:rFonts w:ascii="Times New Roman" w:hAnsi="Times New Roman" w:cs="Times New Roman"/>
                <w:sz w:val="28"/>
                <w:szCs w:val="28"/>
                <w:lang w:val="ru-RU"/>
              </w:rPr>
            </w:pPr>
            <w:r w:rsidRPr="00A54627">
              <w:rPr>
                <w:rFonts w:ascii="Times New Roman" w:eastAsia="Calibri" w:hAnsi="Times New Roman" w:cs="Times New Roman"/>
                <w:color w:val="000000"/>
                <w:sz w:val="28"/>
                <w:szCs w:val="28"/>
                <w:shd w:val="clear" w:color="auto" w:fill="FFFFFF"/>
                <w:lang w:val="ru-RU"/>
              </w:rPr>
              <w:t>Приналежність туристичного продукту</w:t>
            </w:r>
          </w:p>
        </w:tc>
        <w:tc>
          <w:tcPr>
            <w:tcW w:w="3432" w:type="dxa"/>
          </w:tcPr>
          <w:p w:rsidR="004D2650" w:rsidRPr="00A54627" w:rsidRDefault="004D2650" w:rsidP="00BA4549">
            <w:pPr>
              <w:rPr>
                <w:rFonts w:ascii="Times New Roman" w:hAnsi="Times New Roman" w:cs="Times New Roman"/>
                <w:sz w:val="28"/>
                <w:szCs w:val="28"/>
                <w:lang w:val="ru-RU"/>
              </w:rPr>
            </w:pPr>
            <w:r w:rsidRPr="00A54627">
              <w:rPr>
                <w:rFonts w:ascii="Times New Roman" w:eastAsia="Calibri" w:hAnsi="Times New Roman" w:cs="Times New Roman"/>
                <w:color w:val="000000"/>
                <w:sz w:val="28"/>
                <w:szCs w:val="28"/>
                <w:shd w:val="clear" w:color="auto" w:fill="FFFFFF"/>
                <w:lang w:val="ru-RU"/>
              </w:rPr>
              <w:t>Наявність запасу турпродукту для продажу</w:t>
            </w:r>
          </w:p>
        </w:tc>
        <w:tc>
          <w:tcPr>
            <w:tcW w:w="3402" w:type="dxa"/>
          </w:tcPr>
          <w:p w:rsidR="004D2650" w:rsidRPr="00A54627" w:rsidRDefault="004D2650" w:rsidP="00BA4549">
            <w:pPr>
              <w:rPr>
                <w:rFonts w:ascii="Times New Roman" w:hAnsi="Times New Roman" w:cs="Times New Roman"/>
                <w:sz w:val="28"/>
                <w:szCs w:val="28"/>
                <w:lang w:val="uk-UA"/>
              </w:rPr>
            </w:pPr>
            <w:r>
              <w:rPr>
                <w:rFonts w:ascii="Times New Roman" w:eastAsia="Calibri" w:hAnsi="Times New Roman" w:cs="Times New Roman"/>
                <w:color w:val="000000"/>
                <w:sz w:val="28"/>
                <w:szCs w:val="28"/>
                <w:shd w:val="clear" w:color="auto" w:fill="FFFFFF"/>
                <w:lang w:val="ru-RU"/>
              </w:rPr>
              <w:t>Придбання турпродукту в</w:t>
            </w:r>
            <w:r w:rsidRPr="00A54627">
              <w:rPr>
                <w:rFonts w:ascii="Times New Roman" w:eastAsia="Calibri" w:hAnsi="Times New Roman" w:cs="Times New Roman"/>
                <w:color w:val="000000"/>
                <w:sz w:val="28"/>
                <w:szCs w:val="28"/>
                <w:shd w:val="clear" w:color="auto" w:fill="FFFFFF"/>
                <w:lang w:val="ru-RU"/>
              </w:rPr>
              <w:t xml:space="preserve"> туроператора при наявності купівельного інтересу</w:t>
            </w:r>
          </w:p>
        </w:tc>
      </w:tr>
      <w:tr w:rsidR="004D2650" w:rsidRPr="001D499B" w:rsidTr="00BA4549">
        <w:tc>
          <w:tcPr>
            <w:tcW w:w="2488" w:type="dxa"/>
          </w:tcPr>
          <w:p w:rsidR="004D2650" w:rsidRPr="00A54627" w:rsidRDefault="004D2650" w:rsidP="00BA4549">
            <w:pPr>
              <w:autoSpaceDE w:val="0"/>
              <w:autoSpaceDN w:val="0"/>
              <w:adjustRightInd w:val="0"/>
              <w:rPr>
                <w:rFonts w:ascii="Times New Roman" w:hAnsi="Times New Roman" w:cs="Times New Roman"/>
                <w:sz w:val="28"/>
                <w:szCs w:val="28"/>
                <w:lang w:val="ru-RU" w:bidi="ar-SA"/>
              </w:rPr>
            </w:pPr>
            <w:r w:rsidRPr="00A54627">
              <w:rPr>
                <w:rFonts w:ascii="Times New Roman" w:hAnsi="Times New Roman" w:cs="Times New Roman"/>
                <w:sz w:val="28"/>
                <w:szCs w:val="28"/>
                <w:lang w:val="ru-RU" w:bidi="ar-SA"/>
              </w:rPr>
              <w:t xml:space="preserve">Форма обліку </w:t>
            </w:r>
          </w:p>
          <w:p w:rsidR="004D2650" w:rsidRPr="00A54627" w:rsidRDefault="004D2650" w:rsidP="00BA4549">
            <w:pPr>
              <w:shd w:val="clear" w:color="auto" w:fill="FFFFFF"/>
              <w:rPr>
                <w:rFonts w:ascii="Times New Roman" w:eastAsia="Calibri" w:hAnsi="Times New Roman" w:cs="Times New Roman"/>
                <w:color w:val="000000"/>
                <w:sz w:val="28"/>
                <w:szCs w:val="28"/>
                <w:shd w:val="clear" w:color="auto" w:fill="FFFFFF"/>
                <w:lang w:val="ru-RU"/>
              </w:rPr>
            </w:pPr>
          </w:p>
        </w:tc>
        <w:tc>
          <w:tcPr>
            <w:tcW w:w="3432" w:type="dxa"/>
          </w:tcPr>
          <w:p w:rsidR="004D2650" w:rsidRPr="00A54627" w:rsidRDefault="004D2650" w:rsidP="00BA4549">
            <w:pPr>
              <w:autoSpaceDE w:val="0"/>
              <w:autoSpaceDN w:val="0"/>
              <w:adjustRightInd w:val="0"/>
              <w:rPr>
                <w:rFonts w:ascii="Times New Roman" w:eastAsia="Calibri" w:hAnsi="Times New Roman" w:cs="Times New Roman"/>
                <w:color w:val="000000"/>
                <w:sz w:val="28"/>
                <w:szCs w:val="28"/>
                <w:shd w:val="clear" w:color="auto" w:fill="FFFFFF"/>
                <w:lang w:val="ru-RU"/>
              </w:rPr>
            </w:pPr>
            <w:r w:rsidRPr="00A54627">
              <w:rPr>
                <w:rFonts w:ascii="Times New Roman" w:hAnsi="Times New Roman" w:cs="Times New Roman"/>
                <w:sz w:val="28"/>
                <w:szCs w:val="28"/>
                <w:lang w:val="ru-RU" w:bidi="ar-SA"/>
              </w:rPr>
              <w:t>Автоматизована, журналь</w:t>
            </w:r>
            <w:r>
              <w:rPr>
                <w:rFonts w:ascii="Times New Roman" w:hAnsi="Times New Roman" w:cs="Times New Roman"/>
                <w:color w:val="000000"/>
                <w:sz w:val="28"/>
                <w:szCs w:val="28"/>
                <w:lang w:val="ru-RU"/>
              </w:rPr>
              <w:t>-</w:t>
            </w:r>
            <w:r w:rsidRPr="00A54627">
              <w:rPr>
                <w:rFonts w:ascii="Times New Roman" w:hAnsi="Times New Roman" w:cs="Times New Roman"/>
                <w:sz w:val="28"/>
                <w:szCs w:val="28"/>
                <w:lang w:val="ru-RU" w:bidi="ar-SA"/>
              </w:rPr>
              <w:t>на</w:t>
            </w:r>
            <w:r>
              <w:rPr>
                <w:rFonts w:ascii="Times New Roman" w:hAnsi="Times New Roman" w:cs="Times New Roman"/>
                <w:sz w:val="28"/>
                <w:szCs w:val="28"/>
                <w:lang w:val="ru-RU" w:bidi="ar-SA"/>
              </w:rPr>
              <w:t xml:space="preserve"> </w:t>
            </w:r>
            <w:r w:rsidRPr="00A54627">
              <w:rPr>
                <w:rFonts w:ascii="Times New Roman" w:hAnsi="Times New Roman" w:cs="Times New Roman"/>
                <w:sz w:val="28"/>
                <w:szCs w:val="28"/>
                <w:lang w:val="ru-RU" w:bidi="ar-SA"/>
              </w:rPr>
              <w:t>або спрощена форма</w:t>
            </w:r>
          </w:p>
        </w:tc>
        <w:tc>
          <w:tcPr>
            <w:tcW w:w="3402" w:type="dxa"/>
          </w:tcPr>
          <w:p w:rsidR="004D2650" w:rsidRPr="00A54627" w:rsidRDefault="004D2650" w:rsidP="00BA4549">
            <w:pPr>
              <w:rPr>
                <w:rFonts w:ascii="Times New Roman" w:eastAsia="Calibri" w:hAnsi="Times New Roman" w:cs="Times New Roman"/>
                <w:color w:val="000000"/>
                <w:sz w:val="28"/>
                <w:szCs w:val="28"/>
                <w:shd w:val="clear" w:color="auto" w:fill="FFFFFF"/>
                <w:lang w:val="ru-RU"/>
              </w:rPr>
            </w:pPr>
            <w:r w:rsidRPr="00A54627">
              <w:rPr>
                <w:rFonts w:ascii="Times New Roman" w:hAnsi="Times New Roman" w:cs="Times New Roman"/>
                <w:sz w:val="28"/>
                <w:szCs w:val="28"/>
                <w:lang w:val="ru-RU" w:bidi="ar-SA"/>
              </w:rPr>
              <w:t>Спрощена форма</w:t>
            </w:r>
          </w:p>
        </w:tc>
      </w:tr>
      <w:tr w:rsidR="004D2650" w:rsidRPr="001D499B" w:rsidTr="00BA4549">
        <w:tc>
          <w:tcPr>
            <w:tcW w:w="2488" w:type="dxa"/>
          </w:tcPr>
          <w:p w:rsidR="004D2650" w:rsidRPr="00A54627" w:rsidRDefault="004D2650" w:rsidP="00BA4549">
            <w:pPr>
              <w:autoSpaceDE w:val="0"/>
              <w:autoSpaceDN w:val="0"/>
              <w:adjustRightInd w:val="0"/>
              <w:rPr>
                <w:rFonts w:ascii="Times New Roman" w:hAnsi="Times New Roman" w:cs="Times New Roman"/>
                <w:sz w:val="28"/>
                <w:szCs w:val="28"/>
                <w:lang w:val="ru-RU" w:bidi="ar-SA"/>
              </w:rPr>
            </w:pPr>
            <w:r w:rsidRPr="00A54627">
              <w:rPr>
                <w:rFonts w:ascii="Times New Roman" w:hAnsi="Times New Roman" w:cs="Times New Roman"/>
                <w:sz w:val="28"/>
                <w:szCs w:val="28"/>
                <w:lang w:val="ru-RU" w:bidi="ar-SA"/>
              </w:rPr>
              <w:t>Документооборот</w:t>
            </w:r>
          </w:p>
          <w:p w:rsidR="004D2650" w:rsidRPr="00A54627" w:rsidRDefault="004D2650" w:rsidP="00BA4549">
            <w:pPr>
              <w:rPr>
                <w:rFonts w:ascii="Times New Roman" w:hAnsi="Times New Roman" w:cs="Times New Roman"/>
                <w:sz w:val="28"/>
                <w:szCs w:val="28"/>
                <w:lang w:val="uk-UA"/>
              </w:rPr>
            </w:pPr>
          </w:p>
        </w:tc>
        <w:tc>
          <w:tcPr>
            <w:tcW w:w="3432" w:type="dxa"/>
          </w:tcPr>
          <w:p w:rsidR="004D2650" w:rsidRPr="00BA4549" w:rsidRDefault="004D2650" w:rsidP="00BA4549">
            <w:pPr>
              <w:autoSpaceDE w:val="0"/>
              <w:autoSpaceDN w:val="0"/>
              <w:adjustRightInd w:val="0"/>
              <w:rPr>
                <w:rFonts w:ascii="Times New Roman" w:hAnsi="Times New Roman" w:cs="Times New Roman"/>
                <w:sz w:val="28"/>
                <w:szCs w:val="28"/>
                <w:lang w:val="uk-UA" w:bidi="ar-SA"/>
              </w:rPr>
            </w:pPr>
            <w:r w:rsidRPr="00BA4549">
              <w:rPr>
                <w:rFonts w:ascii="Times New Roman" w:hAnsi="Times New Roman" w:cs="Times New Roman"/>
                <w:sz w:val="28"/>
                <w:szCs w:val="28"/>
                <w:lang w:val="uk-UA" w:bidi="ar-SA"/>
              </w:rPr>
              <w:t>Чіткий порядок передачі</w:t>
            </w:r>
          </w:p>
          <w:p w:rsidR="004D2650" w:rsidRPr="00BA4549" w:rsidRDefault="004D2650" w:rsidP="00BA4549">
            <w:pPr>
              <w:autoSpaceDE w:val="0"/>
              <w:autoSpaceDN w:val="0"/>
              <w:adjustRightInd w:val="0"/>
              <w:rPr>
                <w:rFonts w:ascii="Times New Roman" w:hAnsi="Times New Roman" w:cs="Times New Roman"/>
                <w:sz w:val="28"/>
                <w:szCs w:val="28"/>
                <w:lang w:val="uk-UA" w:bidi="ar-SA"/>
              </w:rPr>
            </w:pPr>
            <w:r w:rsidRPr="00BA4549">
              <w:rPr>
                <w:rFonts w:ascii="Times New Roman" w:hAnsi="Times New Roman" w:cs="Times New Roman"/>
                <w:sz w:val="28"/>
                <w:szCs w:val="28"/>
                <w:lang w:val="uk-UA" w:bidi="ar-SA"/>
              </w:rPr>
              <w:t>документів між підрозді</w:t>
            </w:r>
            <w:r w:rsidRPr="00BA4549">
              <w:rPr>
                <w:rFonts w:ascii="Times New Roman" w:hAnsi="Times New Roman" w:cs="Times New Roman"/>
                <w:color w:val="000000"/>
                <w:sz w:val="28"/>
                <w:szCs w:val="28"/>
                <w:lang w:val="uk-UA"/>
              </w:rPr>
              <w:t>-</w:t>
            </w:r>
            <w:r w:rsidRPr="00BA4549">
              <w:rPr>
                <w:rFonts w:ascii="Times New Roman" w:hAnsi="Times New Roman" w:cs="Times New Roman"/>
                <w:sz w:val="28"/>
                <w:szCs w:val="28"/>
                <w:lang w:val="uk-UA" w:bidi="ar-SA"/>
              </w:rPr>
              <w:t>лами підприємства та від зовнішніх суб’єктів</w:t>
            </w:r>
          </w:p>
        </w:tc>
        <w:tc>
          <w:tcPr>
            <w:tcW w:w="3402" w:type="dxa"/>
          </w:tcPr>
          <w:p w:rsidR="004D2650" w:rsidRPr="00A54627" w:rsidRDefault="004D2650" w:rsidP="00BA4549">
            <w:pPr>
              <w:autoSpaceDE w:val="0"/>
              <w:autoSpaceDN w:val="0"/>
              <w:adjustRightInd w:val="0"/>
              <w:rPr>
                <w:rFonts w:ascii="Times New Roman" w:hAnsi="Times New Roman" w:cs="Times New Roman"/>
                <w:sz w:val="28"/>
                <w:szCs w:val="28"/>
                <w:lang w:val="uk-UA"/>
              </w:rPr>
            </w:pPr>
            <w:r w:rsidRPr="00A54627">
              <w:rPr>
                <w:rFonts w:ascii="Times New Roman" w:hAnsi="Times New Roman" w:cs="Times New Roman"/>
                <w:sz w:val="28"/>
                <w:szCs w:val="28"/>
                <w:lang w:val="ru-RU" w:bidi="ar-SA"/>
              </w:rPr>
              <w:t>Складається з документів, які фіксують господарські операції з перепродажу готового турпродукту</w:t>
            </w:r>
          </w:p>
        </w:tc>
      </w:tr>
      <w:tr w:rsidR="004D2650" w:rsidRPr="001D499B" w:rsidTr="00BA4549">
        <w:tc>
          <w:tcPr>
            <w:tcW w:w="2488" w:type="dxa"/>
          </w:tcPr>
          <w:p w:rsidR="004D2650" w:rsidRPr="00A54627" w:rsidRDefault="004D2650" w:rsidP="00BA4549">
            <w:pPr>
              <w:autoSpaceDE w:val="0"/>
              <w:autoSpaceDN w:val="0"/>
              <w:adjustRightInd w:val="0"/>
              <w:rPr>
                <w:rFonts w:ascii="Times New Roman" w:hAnsi="Times New Roman" w:cs="Times New Roman"/>
                <w:sz w:val="28"/>
                <w:szCs w:val="28"/>
                <w:lang w:val="ru-RU" w:bidi="ar-SA"/>
              </w:rPr>
            </w:pPr>
            <w:r w:rsidRPr="00A54627">
              <w:rPr>
                <w:rFonts w:ascii="Times New Roman" w:hAnsi="Times New Roman" w:cs="Times New Roman"/>
                <w:sz w:val="28"/>
                <w:szCs w:val="28"/>
                <w:lang w:val="ru-RU" w:bidi="ar-SA"/>
              </w:rPr>
              <w:t>Рахунки обліку витрат</w:t>
            </w:r>
          </w:p>
        </w:tc>
        <w:tc>
          <w:tcPr>
            <w:tcW w:w="3432" w:type="dxa"/>
          </w:tcPr>
          <w:p w:rsidR="004D2650" w:rsidRPr="00A54627" w:rsidRDefault="004D2650" w:rsidP="00BA4549">
            <w:pPr>
              <w:autoSpaceDE w:val="0"/>
              <w:autoSpaceDN w:val="0"/>
              <w:adjustRightInd w:val="0"/>
              <w:rPr>
                <w:rFonts w:ascii="Times New Roman" w:hAnsi="Times New Roman" w:cs="Times New Roman"/>
                <w:sz w:val="28"/>
                <w:szCs w:val="28"/>
                <w:lang w:val="ru-RU" w:bidi="ar-SA"/>
              </w:rPr>
            </w:pPr>
            <w:r w:rsidRPr="00A54627">
              <w:rPr>
                <w:rFonts w:ascii="Times New Roman" w:hAnsi="Times New Roman" w:cs="Times New Roman"/>
                <w:sz w:val="28"/>
                <w:szCs w:val="28"/>
                <w:lang w:val="ru-RU" w:bidi="ar-SA"/>
              </w:rPr>
              <w:t>Рахунок 23, рахунки класу 9 або рахунки класу 9 і 8</w:t>
            </w:r>
          </w:p>
        </w:tc>
        <w:tc>
          <w:tcPr>
            <w:tcW w:w="3402" w:type="dxa"/>
          </w:tcPr>
          <w:p w:rsidR="004D2650" w:rsidRPr="00A54627" w:rsidRDefault="004D2650" w:rsidP="00BA4549">
            <w:pPr>
              <w:autoSpaceDE w:val="0"/>
              <w:autoSpaceDN w:val="0"/>
              <w:adjustRightInd w:val="0"/>
              <w:rPr>
                <w:rFonts w:ascii="Times New Roman" w:hAnsi="Times New Roman" w:cs="Times New Roman"/>
                <w:sz w:val="28"/>
                <w:szCs w:val="28"/>
                <w:lang w:val="ru-RU" w:bidi="ar-SA"/>
              </w:rPr>
            </w:pPr>
            <w:r w:rsidRPr="00A54627">
              <w:rPr>
                <w:rFonts w:ascii="Times New Roman" w:hAnsi="Times New Roman" w:cs="Times New Roman"/>
                <w:sz w:val="28"/>
                <w:szCs w:val="28"/>
                <w:lang w:val="ru-RU" w:bidi="ar-SA"/>
              </w:rPr>
              <w:t>Рахунок 23, рахунки класу 8</w:t>
            </w:r>
          </w:p>
        </w:tc>
      </w:tr>
      <w:tr w:rsidR="004D2650" w:rsidRPr="001D499B" w:rsidTr="00BA4549">
        <w:tc>
          <w:tcPr>
            <w:tcW w:w="2488" w:type="dxa"/>
          </w:tcPr>
          <w:p w:rsidR="004D2650" w:rsidRPr="00A54627" w:rsidRDefault="004D2650" w:rsidP="00BA4549">
            <w:pPr>
              <w:rPr>
                <w:rFonts w:ascii="Times New Roman" w:hAnsi="Times New Roman" w:cs="Times New Roman"/>
                <w:sz w:val="28"/>
                <w:szCs w:val="28"/>
                <w:lang w:val="uk-UA"/>
              </w:rPr>
            </w:pPr>
            <w:r w:rsidRPr="00A54627">
              <w:rPr>
                <w:rFonts w:ascii="Times New Roman" w:hAnsi="Times New Roman" w:cs="Times New Roman"/>
                <w:color w:val="000000"/>
                <w:sz w:val="28"/>
                <w:szCs w:val="28"/>
                <w:lang w:val="uk-UA"/>
              </w:rPr>
              <w:t>Умови  в</w:t>
            </w:r>
            <w:r w:rsidRPr="00A54627">
              <w:rPr>
                <w:rFonts w:ascii="Times New Roman" w:hAnsi="Times New Roman" w:cs="Times New Roman"/>
                <w:color w:val="000000"/>
                <w:sz w:val="28"/>
                <w:szCs w:val="28"/>
                <w:lang w:val="ru-RU"/>
              </w:rPr>
              <w:t>изнання доходу</w:t>
            </w:r>
          </w:p>
        </w:tc>
        <w:tc>
          <w:tcPr>
            <w:tcW w:w="3432" w:type="dxa"/>
          </w:tcPr>
          <w:p w:rsidR="004D2650" w:rsidRPr="00A54627" w:rsidRDefault="004D2650" w:rsidP="00BA4549">
            <w:pPr>
              <w:rPr>
                <w:rFonts w:ascii="Times New Roman" w:hAnsi="Times New Roman" w:cs="Times New Roman"/>
                <w:sz w:val="28"/>
                <w:szCs w:val="28"/>
                <w:lang w:val="uk-UA"/>
              </w:rPr>
            </w:pPr>
            <w:r w:rsidRPr="00A54627">
              <w:rPr>
                <w:rFonts w:ascii="Times New Roman" w:hAnsi="Times New Roman" w:cs="Times New Roman"/>
                <w:color w:val="000000"/>
                <w:sz w:val="28"/>
                <w:szCs w:val="28"/>
                <w:lang w:val="ru-RU"/>
              </w:rPr>
              <w:t>Дох</w:t>
            </w:r>
            <w:r w:rsidRPr="00A54627">
              <w:rPr>
                <w:rFonts w:ascii="Times New Roman" w:hAnsi="Times New Roman" w:cs="Times New Roman"/>
                <w:color w:val="000000"/>
                <w:sz w:val="28"/>
                <w:szCs w:val="28"/>
                <w:lang w:val="uk-UA"/>
              </w:rPr>
              <w:t>і</w:t>
            </w:r>
            <w:r w:rsidRPr="00A54627">
              <w:rPr>
                <w:rFonts w:ascii="Times New Roman" w:hAnsi="Times New Roman" w:cs="Times New Roman"/>
                <w:color w:val="000000"/>
                <w:sz w:val="28"/>
                <w:szCs w:val="28"/>
                <w:lang w:val="ru-RU"/>
              </w:rPr>
              <w:t>д виз</w:t>
            </w:r>
            <w:r w:rsidRPr="00A54627">
              <w:rPr>
                <w:rFonts w:ascii="Times New Roman" w:hAnsi="Times New Roman" w:cs="Times New Roman"/>
                <w:color w:val="000000"/>
                <w:sz w:val="28"/>
                <w:szCs w:val="28"/>
                <w:lang w:val="uk-UA"/>
              </w:rPr>
              <w:t>наєть</w:t>
            </w:r>
            <w:r w:rsidRPr="00A54627">
              <w:rPr>
                <w:rFonts w:ascii="Times New Roman" w:hAnsi="Times New Roman" w:cs="Times New Roman"/>
                <w:color w:val="000000"/>
                <w:sz w:val="28"/>
                <w:szCs w:val="28"/>
                <w:lang w:val="ru-RU"/>
              </w:rPr>
              <w:t>ся</w:t>
            </w:r>
            <w:r w:rsidRPr="00A54627">
              <w:rPr>
                <w:rFonts w:ascii="Times New Roman" w:hAnsi="Times New Roman" w:cs="Times New Roman"/>
                <w:color w:val="000000"/>
                <w:sz w:val="28"/>
                <w:szCs w:val="28"/>
                <w:lang w:val="uk-UA"/>
              </w:rPr>
              <w:t>,</w:t>
            </w:r>
            <w:r w:rsidRPr="00A54627">
              <w:rPr>
                <w:rFonts w:ascii="Times New Roman" w:hAnsi="Times New Roman" w:cs="Times New Roman"/>
                <w:color w:val="000000"/>
                <w:sz w:val="28"/>
                <w:szCs w:val="28"/>
                <w:lang w:val="ru-RU"/>
              </w:rPr>
              <w:t xml:space="preserve"> виходячи </w:t>
            </w:r>
            <w:r w:rsidRPr="00A54627">
              <w:rPr>
                <w:rFonts w:ascii="Times New Roman" w:hAnsi="Times New Roman" w:cs="Times New Roman"/>
                <w:color w:val="000000"/>
                <w:sz w:val="28"/>
                <w:szCs w:val="28"/>
                <w:lang w:val="uk-UA"/>
              </w:rPr>
              <w:t>зі</w:t>
            </w:r>
            <w:r w:rsidRPr="00A54627">
              <w:rPr>
                <w:rFonts w:ascii="Times New Roman" w:hAnsi="Times New Roman" w:cs="Times New Roman"/>
                <w:color w:val="000000"/>
                <w:sz w:val="28"/>
                <w:szCs w:val="28"/>
                <w:lang w:val="ru-RU"/>
              </w:rPr>
              <w:t xml:space="preserve"> ступеня завершеності операції з надання послуг на дату балансу, якщо результат цієї операції може бути достовірно оцінено</w:t>
            </w:r>
          </w:p>
        </w:tc>
        <w:tc>
          <w:tcPr>
            <w:tcW w:w="3402" w:type="dxa"/>
          </w:tcPr>
          <w:p w:rsidR="004D2650" w:rsidRPr="00A54627" w:rsidRDefault="004D2650" w:rsidP="00BA4549">
            <w:pPr>
              <w:autoSpaceDE w:val="0"/>
              <w:autoSpaceDN w:val="0"/>
              <w:adjustRightInd w:val="0"/>
              <w:rPr>
                <w:rFonts w:ascii="Times New Roman" w:hAnsi="Times New Roman" w:cs="Times New Roman"/>
                <w:sz w:val="28"/>
                <w:szCs w:val="28"/>
                <w:lang w:val="ru-RU"/>
              </w:rPr>
            </w:pPr>
            <w:r w:rsidRPr="00A54627">
              <w:rPr>
                <w:rFonts w:ascii="Times New Roman" w:hAnsi="Times New Roman" w:cs="Times New Roman"/>
                <w:color w:val="000000"/>
                <w:sz w:val="28"/>
                <w:szCs w:val="28"/>
                <w:lang w:val="ru-RU"/>
              </w:rPr>
              <w:t>Немає необхідності визначат</w:t>
            </w:r>
            <w:r w:rsidRPr="00A54627">
              <w:rPr>
                <w:rFonts w:ascii="Times New Roman" w:hAnsi="Times New Roman" w:cs="Times New Roman"/>
                <w:color w:val="000000"/>
                <w:sz w:val="28"/>
                <w:szCs w:val="28"/>
                <w:lang w:val="uk-UA"/>
              </w:rPr>
              <w:t>и</w:t>
            </w:r>
            <w:r w:rsidRPr="00A54627">
              <w:rPr>
                <w:rFonts w:ascii="Times New Roman" w:hAnsi="Times New Roman" w:cs="Times New Roman"/>
                <w:color w:val="000000"/>
                <w:sz w:val="28"/>
                <w:szCs w:val="28"/>
                <w:lang w:val="ru-RU"/>
              </w:rPr>
              <w:t xml:space="preserve"> ступінь завершеності, бо послуги відносяться до посередницьких, надаються </w:t>
            </w:r>
            <w:r w:rsidRPr="00A54627">
              <w:rPr>
                <w:rFonts w:ascii="Times New Roman" w:hAnsi="Times New Roman" w:cs="Times New Roman"/>
                <w:color w:val="000000"/>
                <w:sz w:val="28"/>
                <w:szCs w:val="28"/>
                <w:lang w:val="uk-UA"/>
              </w:rPr>
              <w:t>від</w:t>
            </w:r>
            <w:r w:rsidRPr="00A54627">
              <w:rPr>
                <w:rFonts w:ascii="Times New Roman" w:hAnsi="Times New Roman" w:cs="Times New Roman"/>
                <w:color w:val="000000"/>
                <w:sz w:val="28"/>
                <w:szCs w:val="28"/>
                <w:lang w:val="ru-RU"/>
              </w:rPr>
              <w:t xml:space="preserve">разу в повному обсязі </w:t>
            </w:r>
          </w:p>
        </w:tc>
      </w:tr>
      <w:tr w:rsidR="004D2650" w:rsidRPr="001D499B" w:rsidTr="00BA4549">
        <w:trPr>
          <w:trHeight w:val="274"/>
        </w:trPr>
        <w:tc>
          <w:tcPr>
            <w:tcW w:w="2488" w:type="dxa"/>
          </w:tcPr>
          <w:p w:rsidR="004D2650" w:rsidRPr="00A54627" w:rsidRDefault="004D2650" w:rsidP="00BA4549">
            <w:pPr>
              <w:jc w:val="both"/>
              <w:rPr>
                <w:rFonts w:ascii="Times New Roman" w:hAnsi="Times New Roman" w:cs="Times New Roman"/>
                <w:sz w:val="28"/>
                <w:szCs w:val="28"/>
                <w:lang w:val="uk-UA"/>
              </w:rPr>
            </w:pPr>
            <w:r w:rsidRPr="00A54627">
              <w:rPr>
                <w:rFonts w:ascii="Times New Roman" w:hAnsi="Times New Roman" w:cs="Times New Roman"/>
                <w:color w:val="000000"/>
                <w:sz w:val="28"/>
                <w:szCs w:val="28"/>
                <w:lang w:val="uk-UA"/>
              </w:rPr>
              <w:t>Формування прибутку</w:t>
            </w:r>
          </w:p>
        </w:tc>
        <w:tc>
          <w:tcPr>
            <w:tcW w:w="3432" w:type="dxa"/>
          </w:tcPr>
          <w:p w:rsidR="004D2650" w:rsidRPr="00A54627" w:rsidRDefault="004D2650" w:rsidP="00BA4549">
            <w:pPr>
              <w:rPr>
                <w:rFonts w:ascii="Times New Roman" w:hAnsi="Times New Roman" w:cs="Times New Roman"/>
                <w:sz w:val="28"/>
                <w:szCs w:val="28"/>
                <w:lang w:val="uk-UA"/>
              </w:rPr>
            </w:pPr>
            <w:r w:rsidRPr="00A54627">
              <w:rPr>
                <w:rFonts w:ascii="Times New Roman" w:eastAsia="Calibri" w:hAnsi="Times New Roman" w:cs="Times New Roman"/>
                <w:color w:val="000000"/>
                <w:sz w:val="28"/>
                <w:szCs w:val="28"/>
                <w:shd w:val="clear" w:color="auto" w:fill="FFFFFF"/>
                <w:lang w:val="uk-UA"/>
              </w:rPr>
              <w:t>Визначається як різниця між ціною придбання послуг у постачальників і ціною реалізації сформованої путівки згідно з встановленим механізмом ціноутворення</w:t>
            </w:r>
          </w:p>
        </w:tc>
        <w:tc>
          <w:tcPr>
            <w:tcW w:w="3402" w:type="dxa"/>
          </w:tcPr>
          <w:p w:rsidR="004D2650" w:rsidRPr="00A54627" w:rsidRDefault="004D2650" w:rsidP="00BA4549">
            <w:pPr>
              <w:rPr>
                <w:rFonts w:ascii="Times New Roman" w:hAnsi="Times New Roman" w:cs="Times New Roman"/>
                <w:sz w:val="28"/>
                <w:szCs w:val="28"/>
                <w:lang w:val="uk-UA"/>
              </w:rPr>
            </w:pPr>
            <w:r w:rsidRPr="00A54627">
              <w:rPr>
                <w:rFonts w:ascii="Times New Roman" w:eastAsia="Calibri" w:hAnsi="Times New Roman" w:cs="Times New Roman"/>
                <w:color w:val="000000"/>
                <w:sz w:val="28"/>
                <w:szCs w:val="28"/>
                <w:shd w:val="clear" w:color="auto" w:fill="FFFFFF"/>
                <w:lang w:val="uk-UA"/>
              </w:rPr>
              <w:t>Визначається як комісійна винагорода, яку виплачує туроператор за реалізацію свого туристичного продукту</w:t>
            </w:r>
          </w:p>
        </w:tc>
      </w:tr>
    </w:tbl>
    <w:p w:rsidR="004D2650" w:rsidRDefault="004D2650" w:rsidP="004D2650">
      <w:pPr>
        <w:autoSpaceDE w:val="0"/>
        <w:autoSpaceDN w:val="0"/>
        <w:adjustRightInd w:val="0"/>
        <w:spacing w:after="0" w:line="240" w:lineRule="auto"/>
        <w:jc w:val="center"/>
        <w:rPr>
          <w:rFonts w:ascii="Times New Roman" w:hAnsi="Times New Roman" w:cs="Times New Roman"/>
          <w:b/>
          <w:sz w:val="32"/>
          <w:szCs w:val="32"/>
        </w:rPr>
      </w:pPr>
    </w:p>
    <w:p w:rsidR="004D2650" w:rsidRDefault="004D2650" w:rsidP="004D2650">
      <w:pPr>
        <w:autoSpaceDE w:val="0"/>
        <w:autoSpaceDN w:val="0"/>
        <w:adjustRightInd w:val="0"/>
        <w:spacing w:after="0" w:line="240" w:lineRule="auto"/>
        <w:jc w:val="center"/>
        <w:rPr>
          <w:rFonts w:ascii="Times New Roman" w:hAnsi="Times New Roman" w:cs="Times New Roman"/>
          <w:b/>
          <w:sz w:val="32"/>
          <w:szCs w:val="32"/>
        </w:rPr>
      </w:pPr>
      <w:r w:rsidRPr="001D499B">
        <w:rPr>
          <w:rFonts w:ascii="Times New Roman" w:hAnsi="Times New Roman" w:cs="Times New Roman"/>
          <w:b/>
          <w:sz w:val="32"/>
          <w:szCs w:val="32"/>
        </w:rPr>
        <w:t>Висновки</w:t>
      </w:r>
    </w:p>
    <w:p w:rsidR="004D2650" w:rsidRPr="001D499B" w:rsidRDefault="004D2650" w:rsidP="004D2650">
      <w:pPr>
        <w:autoSpaceDE w:val="0"/>
        <w:autoSpaceDN w:val="0"/>
        <w:adjustRightInd w:val="0"/>
        <w:spacing w:after="0" w:line="240" w:lineRule="auto"/>
        <w:ind w:firstLine="567"/>
        <w:jc w:val="both"/>
        <w:rPr>
          <w:rFonts w:ascii="Times New Roman" w:hAnsi="Times New Roman" w:cs="Times New Roman"/>
          <w:sz w:val="32"/>
          <w:szCs w:val="32"/>
        </w:rPr>
      </w:pPr>
      <w:r w:rsidRPr="001D499B">
        <w:rPr>
          <w:rFonts w:ascii="Times New Roman" w:hAnsi="Times New Roman" w:cs="Times New Roman"/>
          <w:sz w:val="32"/>
          <w:szCs w:val="32"/>
        </w:rPr>
        <w:t>Під</w:t>
      </w:r>
      <w:r>
        <w:rPr>
          <w:rFonts w:ascii="Times New Roman" w:hAnsi="Times New Roman" w:cs="Times New Roman"/>
          <w:sz w:val="32"/>
          <w:szCs w:val="32"/>
        </w:rPr>
        <w:t>биваю</w:t>
      </w:r>
      <w:r w:rsidRPr="001D499B">
        <w:rPr>
          <w:rFonts w:ascii="Times New Roman" w:hAnsi="Times New Roman" w:cs="Times New Roman"/>
          <w:sz w:val="32"/>
          <w:szCs w:val="32"/>
        </w:rPr>
        <w:t>чи підсумки, варто зазначити, що при організації</w:t>
      </w:r>
      <w:r>
        <w:rPr>
          <w:rFonts w:ascii="Times New Roman" w:hAnsi="Times New Roman" w:cs="Times New Roman"/>
          <w:sz w:val="32"/>
          <w:szCs w:val="32"/>
        </w:rPr>
        <w:t xml:space="preserve"> </w:t>
      </w:r>
      <w:r w:rsidRPr="001D499B">
        <w:rPr>
          <w:rFonts w:ascii="Times New Roman" w:hAnsi="Times New Roman" w:cs="Times New Roman"/>
          <w:sz w:val="32"/>
          <w:szCs w:val="32"/>
        </w:rPr>
        <w:t>бухгалтерського обліку суб’єктів туристичної діяльності</w:t>
      </w:r>
      <w:r>
        <w:rPr>
          <w:rFonts w:ascii="Times New Roman" w:hAnsi="Times New Roman" w:cs="Times New Roman"/>
          <w:sz w:val="32"/>
          <w:szCs w:val="32"/>
        </w:rPr>
        <w:t xml:space="preserve"> </w:t>
      </w:r>
      <w:r w:rsidRPr="001D499B">
        <w:rPr>
          <w:rFonts w:ascii="Times New Roman" w:hAnsi="Times New Roman" w:cs="Times New Roman"/>
          <w:sz w:val="32"/>
          <w:szCs w:val="32"/>
        </w:rPr>
        <w:t xml:space="preserve">необхідно враховувати не лише той факт, що </w:t>
      </w:r>
      <w:r w:rsidRPr="001D499B">
        <w:rPr>
          <w:rFonts w:ascii="Times New Roman" w:hAnsi="Times New Roman" w:cs="Times New Roman"/>
          <w:color w:val="000000"/>
          <w:sz w:val="32"/>
          <w:szCs w:val="32"/>
        </w:rPr>
        <w:t>процес виробництва послуги співпадає з моментом її споживання, а також</w:t>
      </w:r>
      <w:r w:rsidRPr="001D499B">
        <w:rPr>
          <w:rFonts w:ascii="Times New Roman" w:hAnsi="Times New Roman" w:cs="Times New Roman"/>
          <w:sz w:val="32"/>
          <w:szCs w:val="32"/>
        </w:rPr>
        <w:t xml:space="preserve"> вид діяльності суб’єкта туристичної діяльності – туроператор чи турагент, а й інші, не менш важливі, особливості галузі:</w:t>
      </w:r>
      <w:r w:rsidRPr="001D499B">
        <w:rPr>
          <w:rFonts w:ascii="Times New Roman" w:eastAsia="Times New Roman" w:hAnsi="Times New Roman" w:cs="Times New Roman"/>
          <w:color w:val="000000"/>
          <w:sz w:val="32"/>
          <w:szCs w:val="32"/>
          <w:lang w:eastAsia="ru-RU"/>
        </w:rPr>
        <w:t xml:space="preserve"> </w:t>
      </w:r>
      <w:r w:rsidRPr="001D499B">
        <w:rPr>
          <w:rFonts w:ascii="Times New Roman" w:hAnsi="Times New Roman" w:cs="Times New Roman"/>
          <w:sz w:val="32"/>
          <w:szCs w:val="32"/>
        </w:rPr>
        <w:t>місце надання туристичної послуги − територія України чи зарубіжні країни; вид договору, згідно з яким здійснено реалізацію туристичної послуги −</w:t>
      </w:r>
      <w:r w:rsidRPr="001D499B">
        <w:rPr>
          <w:rFonts w:ascii="Times New Roman" w:hAnsi="Times New Roman" w:cs="Times New Roman"/>
          <w:color w:val="000000"/>
          <w:sz w:val="32"/>
          <w:szCs w:val="32"/>
        </w:rPr>
        <w:t xml:space="preserve"> комісія (доручення) або агентська угода</w:t>
      </w:r>
      <w:r w:rsidRPr="001D499B">
        <w:rPr>
          <w:rFonts w:ascii="Times New Roman" w:hAnsi="Times New Roman" w:cs="Times New Roman"/>
          <w:sz w:val="32"/>
          <w:szCs w:val="32"/>
        </w:rPr>
        <w:t xml:space="preserve">; факт, що </w:t>
      </w:r>
      <w:r w:rsidRPr="001D499B">
        <w:rPr>
          <w:rFonts w:ascii="Times New Roman" w:hAnsi="Times New Roman" w:cs="Times New Roman"/>
          <w:color w:val="000000"/>
          <w:sz w:val="32"/>
          <w:szCs w:val="32"/>
        </w:rPr>
        <w:t xml:space="preserve">зміна якості </w:t>
      </w:r>
      <w:r w:rsidRPr="001D499B">
        <w:rPr>
          <w:rFonts w:ascii="Times New Roman" w:hAnsi="Times New Roman" w:cs="Times New Roman"/>
          <w:sz w:val="32"/>
          <w:szCs w:val="32"/>
        </w:rPr>
        <w:t>туристичної послуги</w:t>
      </w:r>
      <w:r w:rsidRPr="001D499B">
        <w:rPr>
          <w:rFonts w:ascii="Times New Roman" w:hAnsi="Times New Roman" w:cs="Times New Roman"/>
          <w:color w:val="000000"/>
          <w:sz w:val="32"/>
          <w:szCs w:val="32"/>
        </w:rPr>
        <w:t xml:space="preserve"> потребує чіткої організації обліку розрахунків за претензіями споживачів до якості послуг.</w:t>
      </w:r>
    </w:p>
    <w:p w:rsidR="004D2650" w:rsidRPr="001D499B" w:rsidRDefault="004D2650" w:rsidP="004D2650">
      <w:pPr>
        <w:autoSpaceDE w:val="0"/>
        <w:autoSpaceDN w:val="0"/>
        <w:adjustRightInd w:val="0"/>
        <w:spacing w:after="0" w:line="240" w:lineRule="auto"/>
        <w:ind w:firstLine="567"/>
        <w:jc w:val="both"/>
        <w:rPr>
          <w:rFonts w:ascii="Times New Roman" w:hAnsi="Times New Roman" w:cs="Times New Roman"/>
          <w:sz w:val="32"/>
          <w:szCs w:val="32"/>
        </w:rPr>
      </w:pPr>
      <w:r w:rsidRPr="001D499B">
        <w:rPr>
          <w:rFonts w:ascii="Times New Roman" w:hAnsi="Times New Roman" w:cs="Times New Roman"/>
          <w:sz w:val="32"/>
          <w:szCs w:val="32"/>
        </w:rPr>
        <w:lastRenderedPageBreak/>
        <w:t>Організація бухгалтерського обліку суб’єктів туристичної діяльності − туроператора і турагента, зокрема специфіка здійснення ними обліку доходів, витрат і фінансових результатів, має деякі відмінності, що зумовлені видом діяльності, яку вони здійснюють, формою обліку, зокрема можливістю застосування спрощеної форми обліку,</w:t>
      </w:r>
      <w:r w:rsidRPr="001D499B">
        <w:rPr>
          <w:rFonts w:ascii="Times New Roman" w:eastAsia="Times New Roman" w:hAnsi="Times New Roman" w:cs="Times New Roman"/>
          <w:color w:val="000000"/>
          <w:sz w:val="32"/>
          <w:szCs w:val="32"/>
          <w:lang w:eastAsia="ru-RU"/>
        </w:rPr>
        <w:t xml:space="preserve"> </w:t>
      </w:r>
      <w:r w:rsidRPr="001D499B">
        <w:rPr>
          <w:rFonts w:ascii="Times New Roman" w:hAnsi="Times New Roman" w:cs="Times New Roman"/>
          <w:sz w:val="32"/>
          <w:szCs w:val="32"/>
        </w:rPr>
        <w:t>особливостями документального оформлення господарських операцій, формою здійснення розрахунків та ін. Врахування особливостей здійснення обліку кожним з суб’єктів туристичної діяльності дозволить правильно організувати бухгалтерський облік, підвищити ефективність туристичної діяльності та досягти максимальних прибутків.</w:t>
      </w:r>
    </w:p>
    <w:p w:rsidR="004D2650" w:rsidRPr="001D499B" w:rsidRDefault="004D2650" w:rsidP="004D2650">
      <w:pPr>
        <w:autoSpaceDE w:val="0"/>
        <w:autoSpaceDN w:val="0"/>
        <w:adjustRightInd w:val="0"/>
        <w:spacing w:after="0" w:line="240" w:lineRule="auto"/>
        <w:ind w:firstLine="567"/>
        <w:jc w:val="both"/>
        <w:rPr>
          <w:rFonts w:ascii="Times New Roman" w:hAnsi="Times New Roman" w:cs="Times New Roman"/>
          <w:sz w:val="32"/>
          <w:szCs w:val="32"/>
        </w:rPr>
      </w:pPr>
    </w:p>
    <w:p w:rsidR="004D2650" w:rsidRPr="001D499B" w:rsidRDefault="004D2650" w:rsidP="004D2650">
      <w:pPr>
        <w:autoSpaceDE w:val="0"/>
        <w:autoSpaceDN w:val="0"/>
        <w:adjustRightInd w:val="0"/>
        <w:spacing w:after="0" w:line="240" w:lineRule="auto"/>
        <w:ind w:firstLine="709"/>
        <w:jc w:val="center"/>
        <w:rPr>
          <w:rFonts w:ascii="Times New Roman" w:hAnsi="Times New Roman" w:cs="Times New Roman"/>
          <w:b/>
          <w:sz w:val="32"/>
          <w:szCs w:val="32"/>
          <w:lang w:val="ru-RU"/>
        </w:rPr>
      </w:pPr>
      <w:r>
        <w:rPr>
          <w:rFonts w:ascii="Times New Roman" w:hAnsi="Times New Roman" w:cs="Times New Roman"/>
          <w:b/>
          <w:sz w:val="32"/>
          <w:szCs w:val="32"/>
          <w:lang w:val="ru-RU"/>
        </w:rPr>
        <w:t>Список літератури:</w:t>
      </w:r>
      <w:r w:rsidRPr="001D499B">
        <w:rPr>
          <w:rFonts w:ascii="Times New Roman" w:hAnsi="Times New Roman" w:cs="Times New Roman"/>
          <w:b/>
          <w:sz w:val="32"/>
          <w:szCs w:val="32"/>
          <w:lang w:val="ru-RU"/>
        </w:rPr>
        <w:t xml:space="preserve"> </w:t>
      </w:r>
    </w:p>
    <w:p w:rsidR="004D2650" w:rsidRPr="005815D0" w:rsidRDefault="004D2650" w:rsidP="004D2650">
      <w:pPr>
        <w:pStyle w:val="ListParagraph"/>
        <w:numPr>
          <w:ilvl w:val="0"/>
          <w:numId w:val="9"/>
        </w:numPr>
        <w:autoSpaceDE w:val="0"/>
        <w:autoSpaceDN w:val="0"/>
        <w:adjustRightInd w:val="0"/>
        <w:spacing w:after="0" w:line="240" w:lineRule="auto"/>
        <w:ind w:left="0" w:firstLine="709"/>
        <w:jc w:val="both"/>
        <w:rPr>
          <w:rFonts w:ascii="Times New Roman" w:hAnsi="Times New Roman"/>
          <w:sz w:val="32"/>
          <w:szCs w:val="32"/>
          <w:lang w:val="ru-RU"/>
        </w:rPr>
      </w:pPr>
      <w:r w:rsidRPr="005815D0">
        <w:rPr>
          <w:rFonts w:ascii="Times New Roman" w:hAnsi="Times New Roman"/>
          <w:sz w:val="32"/>
          <w:szCs w:val="32"/>
          <w:lang w:val="ru-RU"/>
        </w:rPr>
        <w:t>Закон України «Про бухгалтерський облік та фінансову звітність в Україні» від 16.07.1999 № 996-XIV [Електронний ресурс]. – Режим доступу : http://zakon4.rada.gov.ua/laws/show/996-14.</w:t>
      </w:r>
    </w:p>
    <w:p w:rsidR="004D2650" w:rsidRPr="005815D0" w:rsidRDefault="004D2650" w:rsidP="004D2650">
      <w:pPr>
        <w:pStyle w:val="ListParagraph"/>
        <w:widowControl w:val="0"/>
        <w:numPr>
          <w:ilvl w:val="0"/>
          <w:numId w:val="9"/>
        </w:numPr>
        <w:shd w:val="clear" w:color="auto" w:fill="FFFFFF"/>
        <w:autoSpaceDE w:val="0"/>
        <w:autoSpaceDN w:val="0"/>
        <w:adjustRightInd w:val="0"/>
        <w:spacing w:after="0" w:line="240" w:lineRule="auto"/>
        <w:ind w:left="0" w:firstLine="709"/>
        <w:jc w:val="both"/>
        <w:rPr>
          <w:rFonts w:ascii="Times New Roman" w:hAnsi="Times New Roman"/>
          <w:sz w:val="32"/>
          <w:szCs w:val="32"/>
        </w:rPr>
      </w:pPr>
      <w:r w:rsidRPr="005815D0">
        <w:rPr>
          <w:rFonts w:ascii="Times New Roman" w:hAnsi="Times New Roman"/>
          <w:sz w:val="32"/>
          <w:szCs w:val="32"/>
          <w:lang w:val="ru-RU"/>
        </w:rPr>
        <w:t xml:space="preserve">Закон України «Про туризм» від 15.09.1995 № 324/95-ВР [Електронний ресурс]. – Режим доступу : </w:t>
      </w:r>
      <w:hyperlink r:id="rId41" w:history="1">
        <w:r w:rsidRPr="005815D0">
          <w:rPr>
            <w:rStyle w:val="Hyperlink"/>
            <w:rFonts w:ascii="Times New Roman" w:hAnsi="Times New Roman"/>
            <w:color w:val="auto"/>
            <w:sz w:val="32"/>
            <w:szCs w:val="32"/>
            <w:u w:val="none"/>
            <w:lang w:val="ru-RU"/>
          </w:rPr>
          <w:t>http://zakon4.rada.gov.ua/laws/show/324/95</w:t>
        </w:r>
      </w:hyperlink>
      <w:r w:rsidRPr="005815D0">
        <w:rPr>
          <w:rFonts w:ascii="Times New Roman" w:hAnsi="Times New Roman"/>
          <w:sz w:val="32"/>
          <w:szCs w:val="32"/>
          <w:lang w:val="ru-RU"/>
        </w:rPr>
        <w:t>.</w:t>
      </w:r>
    </w:p>
    <w:p w:rsidR="004D2650" w:rsidRPr="00E50777" w:rsidRDefault="004D2650" w:rsidP="004D2650">
      <w:pPr>
        <w:pStyle w:val="ListParagraph"/>
        <w:widowControl w:val="0"/>
        <w:numPr>
          <w:ilvl w:val="0"/>
          <w:numId w:val="9"/>
        </w:numPr>
        <w:shd w:val="clear" w:color="auto" w:fill="FFFFFF"/>
        <w:autoSpaceDE w:val="0"/>
        <w:autoSpaceDN w:val="0"/>
        <w:adjustRightInd w:val="0"/>
        <w:spacing w:after="0" w:line="240" w:lineRule="auto"/>
        <w:ind w:left="0" w:firstLine="709"/>
        <w:jc w:val="both"/>
        <w:rPr>
          <w:rFonts w:ascii="Times New Roman" w:hAnsi="Times New Roman"/>
          <w:sz w:val="32"/>
          <w:szCs w:val="32"/>
        </w:rPr>
      </w:pPr>
      <w:r w:rsidRPr="005815D0">
        <w:rPr>
          <w:rFonts w:ascii="Times New Roman" w:hAnsi="Times New Roman"/>
          <w:sz w:val="32"/>
          <w:szCs w:val="32"/>
        </w:rPr>
        <w:t xml:space="preserve">План рахунків бухгалтерського обліку активів, капіталу, зобов’язань і господарських операцій підприємств і організацій, затверджений наказом Міністерства фінансів </w:t>
      </w:r>
      <w:r w:rsidRPr="00E50777">
        <w:rPr>
          <w:rFonts w:ascii="Times New Roman" w:hAnsi="Times New Roman"/>
          <w:sz w:val="32"/>
          <w:szCs w:val="32"/>
        </w:rPr>
        <w:t xml:space="preserve">України від 30.11.1999 р. за № 291. </w:t>
      </w:r>
    </w:p>
    <w:p w:rsidR="004D2650" w:rsidRPr="00E50777" w:rsidRDefault="004D2650" w:rsidP="004D2650">
      <w:pPr>
        <w:pStyle w:val="ListParagraph"/>
        <w:widowControl w:val="0"/>
        <w:numPr>
          <w:ilvl w:val="0"/>
          <w:numId w:val="9"/>
        </w:numPr>
        <w:shd w:val="clear" w:color="auto" w:fill="FFFFFF"/>
        <w:autoSpaceDE w:val="0"/>
        <w:autoSpaceDN w:val="0"/>
        <w:adjustRightInd w:val="0"/>
        <w:spacing w:after="0" w:line="240" w:lineRule="auto"/>
        <w:ind w:left="0" w:firstLine="709"/>
        <w:jc w:val="both"/>
        <w:rPr>
          <w:rFonts w:ascii="Times New Roman" w:hAnsi="Times New Roman"/>
          <w:sz w:val="32"/>
          <w:szCs w:val="32"/>
        </w:rPr>
      </w:pPr>
      <w:r w:rsidRPr="00E50777">
        <w:rPr>
          <w:rFonts w:ascii="Times New Roman" w:hAnsi="Times New Roman"/>
          <w:sz w:val="32"/>
          <w:szCs w:val="32"/>
        </w:rPr>
        <w:t xml:space="preserve">П(С)БО 15 «Дохід»: Наказ Міністерства фінансів України від 29.11.99 р. № 290 [Електронний ресурс]. – Режим доступу : </w:t>
      </w:r>
      <w:hyperlink r:id="rId42" w:history="1">
        <w:r w:rsidRPr="00E50777">
          <w:rPr>
            <w:rStyle w:val="Hyperlink"/>
            <w:rFonts w:ascii="Times New Roman" w:hAnsi="Times New Roman"/>
            <w:color w:val="auto"/>
            <w:sz w:val="32"/>
            <w:szCs w:val="32"/>
            <w:u w:val="none"/>
            <w:lang w:val="ru-RU"/>
          </w:rPr>
          <w:t>http</w:t>
        </w:r>
        <w:r w:rsidRPr="00E50777">
          <w:rPr>
            <w:rStyle w:val="Hyperlink"/>
            <w:rFonts w:ascii="Times New Roman" w:hAnsi="Times New Roman"/>
            <w:color w:val="auto"/>
            <w:sz w:val="32"/>
            <w:szCs w:val="32"/>
            <w:u w:val="none"/>
          </w:rPr>
          <w:t>://</w:t>
        </w:r>
        <w:r w:rsidRPr="00E50777">
          <w:rPr>
            <w:rStyle w:val="Hyperlink"/>
            <w:rFonts w:ascii="Times New Roman" w:eastAsia="Times New Roman" w:hAnsi="Times New Roman"/>
            <w:color w:val="auto"/>
            <w:sz w:val="32"/>
            <w:szCs w:val="32"/>
            <w:u w:val="none"/>
            <w:lang w:val="ru-RU" w:eastAsia="ru-RU"/>
          </w:rPr>
          <w:t>zakon</w:t>
        </w:r>
        <w:r w:rsidRPr="00E50777">
          <w:rPr>
            <w:rStyle w:val="Hyperlink"/>
            <w:rFonts w:ascii="Times New Roman" w:eastAsia="Times New Roman" w:hAnsi="Times New Roman"/>
            <w:color w:val="auto"/>
            <w:sz w:val="32"/>
            <w:szCs w:val="32"/>
            <w:u w:val="none"/>
            <w:lang w:eastAsia="ru-RU"/>
          </w:rPr>
          <w:t>.</w:t>
        </w:r>
        <w:r w:rsidRPr="00E50777">
          <w:rPr>
            <w:rStyle w:val="Hyperlink"/>
            <w:rFonts w:ascii="Times New Roman" w:eastAsia="Times New Roman" w:hAnsi="Times New Roman"/>
            <w:color w:val="auto"/>
            <w:sz w:val="32"/>
            <w:szCs w:val="32"/>
            <w:u w:val="none"/>
            <w:lang w:val="ru-RU" w:eastAsia="ru-RU"/>
          </w:rPr>
          <w:t>rada</w:t>
        </w:r>
        <w:r w:rsidRPr="00E50777">
          <w:rPr>
            <w:rStyle w:val="Hyperlink"/>
            <w:rFonts w:ascii="Times New Roman" w:eastAsia="Times New Roman" w:hAnsi="Times New Roman"/>
            <w:color w:val="auto"/>
            <w:sz w:val="32"/>
            <w:szCs w:val="32"/>
            <w:u w:val="none"/>
            <w:lang w:eastAsia="ru-RU"/>
          </w:rPr>
          <w:t>.</w:t>
        </w:r>
        <w:r w:rsidRPr="00E50777">
          <w:rPr>
            <w:rStyle w:val="Hyperlink"/>
            <w:rFonts w:ascii="Times New Roman" w:eastAsia="Times New Roman" w:hAnsi="Times New Roman"/>
            <w:color w:val="auto"/>
            <w:sz w:val="32"/>
            <w:szCs w:val="32"/>
            <w:u w:val="none"/>
            <w:lang w:val="ru-RU" w:eastAsia="ru-RU"/>
          </w:rPr>
          <w:t>gov</w:t>
        </w:r>
        <w:r w:rsidRPr="00E50777">
          <w:rPr>
            <w:rStyle w:val="Hyperlink"/>
            <w:rFonts w:ascii="Times New Roman" w:eastAsia="Times New Roman" w:hAnsi="Times New Roman"/>
            <w:color w:val="auto"/>
            <w:sz w:val="32"/>
            <w:szCs w:val="32"/>
            <w:u w:val="none"/>
            <w:lang w:eastAsia="ru-RU"/>
          </w:rPr>
          <w:t>.</w:t>
        </w:r>
        <w:r w:rsidRPr="00E50777">
          <w:rPr>
            <w:rStyle w:val="Hyperlink"/>
            <w:rFonts w:ascii="Times New Roman" w:eastAsia="Times New Roman" w:hAnsi="Times New Roman"/>
            <w:color w:val="auto"/>
            <w:sz w:val="32"/>
            <w:szCs w:val="32"/>
            <w:u w:val="none"/>
            <w:lang w:val="ru-RU" w:eastAsia="ru-RU"/>
          </w:rPr>
          <w:t>ua</w:t>
        </w:r>
        <w:r w:rsidRPr="00E50777">
          <w:rPr>
            <w:rStyle w:val="Hyperlink"/>
            <w:rFonts w:ascii="Times New Roman" w:eastAsia="Times New Roman" w:hAnsi="Times New Roman"/>
            <w:color w:val="auto"/>
            <w:sz w:val="32"/>
            <w:szCs w:val="32"/>
            <w:u w:val="none"/>
            <w:lang w:eastAsia="ru-RU"/>
          </w:rPr>
          <w:t>/</w:t>
        </w:r>
        <w:r w:rsidRPr="00E50777">
          <w:rPr>
            <w:rStyle w:val="Hyperlink"/>
            <w:rFonts w:ascii="Times New Roman" w:eastAsia="Times New Roman" w:hAnsi="Times New Roman"/>
            <w:color w:val="auto"/>
            <w:sz w:val="32"/>
            <w:szCs w:val="32"/>
            <w:u w:val="none"/>
            <w:lang w:val="ru-RU" w:eastAsia="ru-RU"/>
          </w:rPr>
          <w:t>go</w:t>
        </w:r>
        <w:r w:rsidRPr="00E50777">
          <w:rPr>
            <w:rStyle w:val="Hyperlink"/>
            <w:rFonts w:ascii="Times New Roman" w:eastAsia="Times New Roman" w:hAnsi="Times New Roman"/>
            <w:color w:val="auto"/>
            <w:sz w:val="32"/>
            <w:szCs w:val="32"/>
            <w:u w:val="none"/>
            <w:lang w:eastAsia="ru-RU"/>
          </w:rPr>
          <w:t>/</w:t>
        </w:r>
        <w:r w:rsidRPr="00E50777">
          <w:rPr>
            <w:rStyle w:val="Hyperlink"/>
            <w:rFonts w:ascii="Times New Roman" w:eastAsia="Times New Roman" w:hAnsi="Times New Roman"/>
            <w:color w:val="auto"/>
            <w:sz w:val="32"/>
            <w:szCs w:val="32"/>
            <w:u w:val="none"/>
            <w:lang w:val="ru-RU" w:eastAsia="ru-RU"/>
          </w:rPr>
          <w:t>z</w:t>
        </w:r>
        <w:r w:rsidRPr="00E50777">
          <w:rPr>
            <w:rStyle w:val="Hyperlink"/>
            <w:rFonts w:ascii="Times New Roman" w:eastAsia="Times New Roman" w:hAnsi="Times New Roman"/>
            <w:color w:val="auto"/>
            <w:sz w:val="32"/>
            <w:szCs w:val="32"/>
            <w:u w:val="none"/>
            <w:lang w:eastAsia="ru-RU"/>
          </w:rPr>
          <w:t>0860-99</w:t>
        </w:r>
      </w:hyperlink>
      <w:r w:rsidRPr="00E50777">
        <w:rPr>
          <w:rFonts w:ascii="Times New Roman" w:eastAsia="Times New Roman" w:hAnsi="Times New Roman"/>
          <w:sz w:val="32"/>
          <w:szCs w:val="32"/>
          <w:lang w:eastAsia="ru-RU"/>
        </w:rPr>
        <w:t>.</w:t>
      </w:r>
    </w:p>
    <w:p w:rsidR="004D2650" w:rsidRPr="00E50777" w:rsidRDefault="004D2650" w:rsidP="004D2650">
      <w:pPr>
        <w:pStyle w:val="ListParagraph"/>
        <w:widowControl w:val="0"/>
        <w:numPr>
          <w:ilvl w:val="0"/>
          <w:numId w:val="9"/>
        </w:numPr>
        <w:shd w:val="clear" w:color="auto" w:fill="FFFFFF"/>
        <w:autoSpaceDE w:val="0"/>
        <w:autoSpaceDN w:val="0"/>
        <w:adjustRightInd w:val="0"/>
        <w:spacing w:after="0" w:line="240" w:lineRule="auto"/>
        <w:ind w:left="0" w:firstLine="709"/>
        <w:jc w:val="both"/>
        <w:rPr>
          <w:rFonts w:ascii="Times New Roman" w:hAnsi="Times New Roman"/>
          <w:sz w:val="32"/>
          <w:szCs w:val="32"/>
        </w:rPr>
      </w:pPr>
      <w:r w:rsidRPr="00E50777">
        <w:rPr>
          <w:rFonts w:ascii="Times New Roman" w:hAnsi="Times New Roman"/>
          <w:sz w:val="32"/>
          <w:szCs w:val="32"/>
        </w:rPr>
        <w:t xml:space="preserve">П(С)БО 16 «Витрати»: Наказ Міністерства фінансів України від 31.12.99 р. № 318 [Електронний ресурс]. – Режим доступу : </w:t>
      </w:r>
      <w:hyperlink w:history="1">
        <w:r w:rsidRPr="00E50777">
          <w:rPr>
            <w:rStyle w:val="Hyperlink"/>
            <w:rFonts w:ascii="Times New Roman" w:hAnsi="Times New Roman"/>
            <w:color w:val="auto"/>
            <w:sz w:val="32"/>
            <w:szCs w:val="32"/>
            <w:u w:val="none"/>
            <w:lang w:val="ru-RU"/>
          </w:rPr>
          <w:t>http</w:t>
        </w:r>
        <w:r w:rsidRPr="00E50777">
          <w:rPr>
            <w:rStyle w:val="Hyperlink"/>
            <w:rFonts w:ascii="Times New Roman" w:hAnsi="Times New Roman"/>
            <w:color w:val="auto"/>
            <w:sz w:val="32"/>
            <w:szCs w:val="32"/>
            <w:u w:val="none"/>
          </w:rPr>
          <w:t>://</w:t>
        </w:r>
      </w:hyperlink>
      <w:r w:rsidRPr="00E50777">
        <w:rPr>
          <w:rStyle w:val="HTMLCite"/>
          <w:rFonts w:ascii="Times New Roman" w:hAnsi="Times New Roman"/>
          <w:i w:val="0"/>
          <w:iCs w:val="0"/>
          <w:sz w:val="32"/>
          <w:szCs w:val="32"/>
        </w:rPr>
        <w:t xml:space="preserve"> </w:t>
      </w:r>
      <w:r w:rsidRPr="00E50777">
        <w:rPr>
          <w:rFonts w:ascii="Times New Roman" w:eastAsia="Times New Roman" w:hAnsi="Times New Roman"/>
          <w:sz w:val="32"/>
          <w:szCs w:val="32"/>
          <w:lang w:val="ru-RU" w:eastAsia="ru-RU"/>
        </w:rPr>
        <w:t>zakon</w:t>
      </w:r>
      <w:r w:rsidRPr="00E50777">
        <w:rPr>
          <w:rFonts w:ascii="Times New Roman" w:eastAsia="Times New Roman" w:hAnsi="Times New Roman"/>
          <w:sz w:val="32"/>
          <w:szCs w:val="32"/>
          <w:lang w:eastAsia="ru-RU"/>
        </w:rPr>
        <w:t>.</w:t>
      </w:r>
      <w:r w:rsidRPr="00E50777">
        <w:rPr>
          <w:rFonts w:ascii="Times New Roman" w:eastAsia="Times New Roman" w:hAnsi="Times New Roman"/>
          <w:sz w:val="32"/>
          <w:szCs w:val="32"/>
          <w:lang w:val="ru-RU" w:eastAsia="ru-RU"/>
        </w:rPr>
        <w:t>rada</w:t>
      </w:r>
      <w:r w:rsidRPr="00E50777">
        <w:rPr>
          <w:rFonts w:ascii="Times New Roman" w:eastAsia="Times New Roman" w:hAnsi="Times New Roman"/>
          <w:sz w:val="32"/>
          <w:szCs w:val="32"/>
          <w:lang w:eastAsia="ru-RU"/>
        </w:rPr>
        <w:t>.</w:t>
      </w:r>
      <w:r w:rsidRPr="00E50777">
        <w:rPr>
          <w:rFonts w:ascii="Times New Roman" w:eastAsia="Times New Roman" w:hAnsi="Times New Roman"/>
          <w:sz w:val="32"/>
          <w:szCs w:val="32"/>
          <w:lang w:val="ru-RU" w:eastAsia="ru-RU"/>
        </w:rPr>
        <w:t>gov</w:t>
      </w:r>
      <w:r w:rsidRPr="00E50777">
        <w:rPr>
          <w:rFonts w:ascii="Times New Roman" w:eastAsia="Times New Roman" w:hAnsi="Times New Roman"/>
          <w:sz w:val="32"/>
          <w:szCs w:val="32"/>
          <w:lang w:eastAsia="ru-RU"/>
        </w:rPr>
        <w:t>.</w:t>
      </w:r>
      <w:r w:rsidRPr="00E50777">
        <w:rPr>
          <w:rFonts w:ascii="Times New Roman" w:eastAsia="Times New Roman" w:hAnsi="Times New Roman"/>
          <w:sz w:val="32"/>
          <w:szCs w:val="32"/>
          <w:lang w:val="ru-RU" w:eastAsia="ru-RU"/>
        </w:rPr>
        <w:t>ua</w:t>
      </w:r>
      <w:r w:rsidRPr="00E50777">
        <w:rPr>
          <w:rFonts w:ascii="Times New Roman" w:eastAsia="Times New Roman" w:hAnsi="Times New Roman"/>
          <w:sz w:val="32"/>
          <w:szCs w:val="32"/>
          <w:lang w:eastAsia="ru-RU"/>
        </w:rPr>
        <w:t>/</w:t>
      </w:r>
      <w:r w:rsidRPr="00E50777">
        <w:rPr>
          <w:rFonts w:ascii="Times New Roman" w:eastAsia="Times New Roman" w:hAnsi="Times New Roman"/>
          <w:sz w:val="32"/>
          <w:szCs w:val="32"/>
          <w:lang w:val="ru-RU" w:eastAsia="ru-RU"/>
        </w:rPr>
        <w:t>go</w:t>
      </w:r>
      <w:r w:rsidRPr="00E50777">
        <w:rPr>
          <w:rFonts w:ascii="Times New Roman" w:eastAsia="Times New Roman" w:hAnsi="Times New Roman"/>
          <w:sz w:val="32"/>
          <w:szCs w:val="32"/>
          <w:lang w:eastAsia="ru-RU"/>
        </w:rPr>
        <w:t>/</w:t>
      </w:r>
      <w:r w:rsidRPr="00E50777">
        <w:rPr>
          <w:rFonts w:ascii="Times New Roman" w:eastAsia="Times New Roman" w:hAnsi="Times New Roman"/>
          <w:sz w:val="32"/>
          <w:szCs w:val="32"/>
          <w:lang w:val="ru-RU" w:eastAsia="ru-RU"/>
        </w:rPr>
        <w:t>z</w:t>
      </w:r>
      <w:r w:rsidRPr="00E50777">
        <w:rPr>
          <w:rFonts w:ascii="Times New Roman" w:eastAsia="Times New Roman" w:hAnsi="Times New Roman"/>
          <w:sz w:val="32"/>
          <w:szCs w:val="32"/>
          <w:lang w:eastAsia="ru-RU"/>
        </w:rPr>
        <w:t>0027-00.</w:t>
      </w:r>
    </w:p>
    <w:p w:rsidR="004D2650" w:rsidRPr="00E50777" w:rsidRDefault="004D2650" w:rsidP="004D2650">
      <w:pPr>
        <w:pStyle w:val="ListParagraph"/>
        <w:numPr>
          <w:ilvl w:val="0"/>
          <w:numId w:val="9"/>
        </w:numPr>
        <w:autoSpaceDE w:val="0"/>
        <w:autoSpaceDN w:val="0"/>
        <w:adjustRightInd w:val="0"/>
        <w:spacing w:after="0" w:line="240" w:lineRule="auto"/>
        <w:ind w:left="0" w:firstLine="709"/>
        <w:jc w:val="both"/>
        <w:rPr>
          <w:rFonts w:ascii="Times New Roman" w:hAnsi="Times New Roman"/>
          <w:sz w:val="32"/>
          <w:szCs w:val="32"/>
          <w:lang w:val="ru-RU"/>
        </w:rPr>
      </w:pPr>
      <w:r w:rsidRPr="00E50777">
        <w:rPr>
          <w:rFonts w:ascii="Times New Roman" w:hAnsi="Times New Roman"/>
          <w:sz w:val="32"/>
          <w:szCs w:val="32"/>
          <w:lang w:val="ru-RU"/>
        </w:rPr>
        <w:t>Балченко З. А. Бухгалтерський облік в туризмі і готелях України : навч. посібник / З. А. Балченко. – К. : КУТЕП, 2006. – 232 с.</w:t>
      </w:r>
    </w:p>
    <w:p w:rsidR="004D2650" w:rsidRPr="00E50777" w:rsidRDefault="004D2650" w:rsidP="004D2650">
      <w:pPr>
        <w:pStyle w:val="ListParagraph"/>
        <w:numPr>
          <w:ilvl w:val="0"/>
          <w:numId w:val="9"/>
        </w:numPr>
        <w:autoSpaceDE w:val="0"/>
        <w:autoSpaceDN w:val="0"/>
        <w:adjustRightInd w:val="0"/>
        <w:spacing w:after="0" w:line="240" w:lineRule="auto"/>
        <w:ind w:left="0" w:firstLine="567"/>
        <w:jc w:val="both"/>
        <w:rPr>
          <w:rFonts w:ascii="Times New Roman" w:hAnsi="Times New Roman"/>
          <w:sz w:val="32"/>
          <w:szCs w:val="32"/>
          <w:lang w:val="ru-RU"/>
        </w:rPr>
      </w:pPr>
      <w:r w:rsidRPr="00E50777">
        <w:rPr>
          <w:rFonts w:ascii="Times New Roman" w:hAnsi="Times New Roman"/>
          <w:sz w:val="32"/>
          <w:szCs w:val="32"/>
          <w:lang w:val="ru-RU"/>
        </w:rPr>
        <w:t>Богданова Ж. А. Бухгалтерський облік і контроль туристичної діяльності : автореферат дис. на здобуття наук. ступ. к.е.н.; спец. 08.00.09 – бухгалтерський облік, аналіз та аудит / Ж. А. Богданова. – Ж. : ЖДТУ, 2011. – 20 с.</w:t>
      </w:r>
    </w:p>
    <w:p w:rsidR="004D2650" w:rsidRPr="00E50777" w:rsidRDefault="004D2650" w:rsidP="004D2650">
      <w:pPr>
        <w:pStyle w:val="ListParagraph"/>
        <w:numPr>
          <w:ilvl w:val="0"/>
          <w:numId w:val="9"/>
        </w:numPr>
        <w:autoSpaceDE w:val="0"/>
        <w:autoSpaceDN w:val="0"/>
        <w:adjustRightInd w:val="0"/>
        <w:spacing w:after="0" w:line="240" w:lineRule="auto"/>
        <w:ind w:left="0" w:firstLine="567"/>
        <w:jc w:val="both"/>
        <w:rPr>
          <w:rFonts w:ascii="Times New Roman" w:hAnsi="Times New Roman"/>
          <w:sz w:val="32"/>
          <w:szCs w:val="32"/>
          <w:lang w:val="ru-RU"/>
        </w:rPr>
      </w:pPr>
      <w:r w:rsidRPr="00E50777">
        <w:rPr>
          <w:rFonts w:ascii="Times New Roman" w:hAnsi="Times New Roman"/>
          <w:sz w:val="32"/>
          <w:szCs w:val="32"/>
          <w:lang w:val="ru-RU"/>
        </w:rPr>
        <w:lastRenderedPageBreak/>
        <w:t>Гура Н. О. Облік видів економічної діяльності : підручник / Н. О. Гура. – К. : Центр учбової літератури, 2010. – 392 с.</w:t>
      </w:r>
    </w:p>
    <w:p w:rsidR="004D2650" w:rsidRPr="00E50777" w:rsidRDefault="004D2650" w:rsidP="004D2650">
      <w:pPr>
        <w:pStyle w:val="ListParagraph"/>
        <w:numPr>
          <w:ilvl w:val="0"/>
          <w:numId w:val="9"/>
        </w:numPr>
        <w:shd w:val="clear" w:color="auto" w:fill="FFFFFF"/>
        <w:tabs>
          <w:tab w:val="left" w:pos="360"/>
        </w:tabs>
        <w:autoSpaceDE w:val="0"/>
        <w:autoSpaceDN w:val="0"/>
        <w:adjustRightInd w:val="0"/>
        <w:spacing w:after="0" w:line="240" w:lineRule="auto"/>
        <w:ind w:left="0" w:firstLine="567"/>
        <w:jc w:val="both"/>
        <w:outlineLvl w:val="0"/>
        <w:rPr>
          <w:rFonts w:ascii="Times New Roman" w:hAnsi="Times New Roman"/>
          <w:color w:val="000000"/>
          <w:spacing w:val="-6"/>
          <w:sz w:val="32"/>
          <w:szCs w:val="32"/>
        </w:rPr>
      </w:pPr>
      <w:r w:rsidRPr="00E50777">
        <w:rPr>
          <w:rFonts w:ascii="Times New Roman" w:hAnsi="Times New Roman"/>
          <w:bCs/>
          <w:sz w:val="32"/>
          <w:szCs w:val="32"/>
          <w:lang w:val="ru-RU"/>
        </w:rPr>
        <w:t>Момонт Т. В. Особливості організації бухгалтерського обліку підприємствами туристичної сфери</w:t>
      </w:r>
      <w:r w:rsidRPr="00E50777">
        <w:rPr>
          <w:rFonts w:ascii="Times New Roman" w:hAnsi="Times New Roman"/>
          <w:sz w:val="32"/>
          <w:szCs w:val="32"/>
          <w:lang w:val="ru-RU"/>
        </w:rPr>
        <w:t xml:space="preserve"> / Т. В. Момонт // Вісник ЖДТУ. – 2014. – №1(67). – С. 34-40.</w:t>
      </w:r>
    </w:p>
    <w:p w:rsidR="004D2650" w:rsidRPr="00E50777" w:rsidRDefault="004D2650" w:rsidP="004D2650">
      <w:pPr>
        <w:pStyle w:val="ListParagraph"/>
        <w:numPr>
          <w:ilvl w:val="0"/>
          <w:numId w:val="9"/>
        </w:numPr>
        <w:shd w:val="clear" w:color="auto" w:fill="FFFFFF"/>
        <w:tabs>
          <w:tab w:val="left" w:pos="360"/>
        </w:tabs>
        <w:autoSpaceDE w:val="0"/>
        <w:autoSpaceDN w:val="0"/>
        <w:adjustRightInd w:val="0"/>
        <w:spacing w:after="0" w:line="240" w:lineRule="auto"/>
        <w:ind w:left="0" w:firstLine="567"/>
        <w:jc w:val="both"/>
        <w:outlineLvl w:val="0"/>
        <w:rPr>
          <w:rFonts w:ascii="Times New Roman" w:hAnsi="Times New Roman"/>
          <w:color w:val="000000"/>
          <w:spacing w:val="-6"/>
          <w:sz w:val="32"/>
          <w:szCs w:val="32"/>
        </w:rPr>
      </w:pPr>
      <w:r w:rsidRPr="00E50777">
        <w:rPr>
          <w:rFonts w:ascii="Times New Roman" w:hAnsi="Times New Roman"/>
          <w:sz w:val="32"/>
          <w:szCs w:val="32"/>
        </w:rPr>
        <w:t xml:space="preserve">Пилипенко С. М. </w:t>
      </w:r>
      <w:r w:rsidRPr="00E50777">
        <w:rPr>
          <w:rFonts w:ascii="Times New Roman" w:hAnsi="Times New Roman"/>
          <w:kern w:val="36"/>
          <w:sz w:val="32"/>
          <w:szCs w:val="32"/>
        </w:rPr>
        <w:t>Організація бухгалтерського обліку діяльності туроператора і турагента</w:t>
      </w:r>
      <w:r w:rsidRPr="00E50777">
        <w:rPr>
          <w:rFonts w:ascii="Times New Roman" w:hAnsi="Times New Roman"/>
          <w:sz w:val="32"/>
          <w:szCs w:val="32"/>
        </w:rPr>
        <w:t xml:space="preserve"> / С. М. Пилипенко // </w:t>
      </w:r>
      <w:r w:rsidRPr="00E50777">
        <w:rPr>
          <w:rFonts w:ascii="Times New Roman" w:hAnsi="Times New Roman"/>
          <w:sz w:val="32"/>
          <w:szCs w:val="32"/>
          <w:lang w:eastAsia="uk-UA"/>
        </w:rPr>
        <w:t>Науковий вісник Національного лісотехнічного університету України. – Львів : РВВ НЛТУ України, 2016. − Вип. 26.2. –</w:t>
      </w:r>
      <w:r w:rsidRPr="00E50777">
        <w:rPr>
          <w:rFonts w:ascii="Times New Roman" w:hAnsi="Times New Roman"/>
          <w:color w:val="000000"/>
          <w:spacing w:val="-6"/>
          <w:sz w:val="32"/>
          <w:szCs w:val="32"/>
        </w:rPr>
        <w:t xml:space="preserve"> С. 224</w:t>
      </w:r>
      <w:r w:rsidRPr="00E50777">
        <w:rPr>
          <w:rFonts w:ascii="Times New Roman" w:hAnsi="Times New Roman"/>
          <w:color w:val="000000"/>
          <w:sz w:val="32"/>
          <w:szCs w:val="32"/>
        </w:rPr>
        <w:t>-230</w:t>
      </w:r>
      <w:r w:rsidRPr="00E50777">
        <w:rPr>
          <w:rFonts w:ascii="Times New Roman" w:hAnsi="Times New Roman"/>
          <w:sz w:val="32"/>
          <w:szCs w:val="32"/>
          <w:lang w:eastAsia="uk-UA"/>
        </w:rPr>
        <w:t>. – (Серія економічна)</w:t>
      </w:r>
      <w:r w:rsidRPr="00E50777">
        <w:rPr>
          <w:rFonts w:ascii="Times New Roman" w:hAnsi="Times New Roman"/>
          <w:color w:val="000000"/>
          <w:spacing w:val="-6"/>
          <w:sz w:val="32"/>
          <w:szCs w:val="32"/>
        </w:rPr>
        <w:t>.</w:t>
      </w:r>
    </w:p>
    <w:p w:rsidR="004D2650" w:rsidRPr="00976B81" w:rsidRDefault="004D2650" w:rsidP="004D2650">
      <w:pPr>
        <w:pStyle w:val="ListParagraph"/>
        <w:numPr>
          <w:ilvl w:val="0"/>
          <w:numId w:val="9"/>
        </w:numPr>
        <w:shd w:val="clear" w:color="auto" w:fill="FFFFFF"/>
        <w:autoSpaceDE w:val="0"/>
        <w:autoSpaceDN w:val="0"/>
        <w:adjustRightInd w:val="0"/>
        <w:spacing w:after="0" w:line="240" w:lineRule="auto"/>
        <w:ind w:left="0" w:firstLine="567"/>
        <w:jc w:val="both"/>
        <w:outlineLvl w:val="0"/>
        <w:rPr>
          <w:rFonts w:ascii="Times New Roman" w:hAnsi="Times New Roman"/>
          <w:kern w:val="36"/>
          <w:sz w:val="32"/>
          <w:szCs w:val="32"/>
        </w:rPr>
      </w:pPr>
      <w:r w:rsidRPr="00976B81">
        <w:rPr>
          <w:rFonts w:ascii="Times New Roman" w:hAnsi="Times New Roman"/>
          <w:sz w:val="32"/>
          <w:szCs w:val="32"/>
        </w:rPr>
        <w:t xml:space="preserve">Пилипенко С. М. Особливості бухгалтерського обліку придбання (створення) та продажу путівок туристичними фірмами / С. М. Пилипенко, У. П. Новак // Матеріали ІІ Міжнародної наук.-практ. </w:t>
      </w:r>
      <w:r w:rsidRPr="00976B81">
        <w:rPr>
          <w:rFonts w:ascii="Times New Roman" w:hAnsi="Times New Roman"/>
          <w:sz w:val="32"/>
          <w:szCs w:val="32"/>
          <w:lang w:val="ru-RU"/>
        </w:rPr>
        <w:t>Інтернет-конф.</w:t>
      </w:r>
      <w:r w:rsidRPr="00976B81">
        <w:rPr>
          <w:rFonts w:ascii="Times New Roman" w:hAnsi="Times New Roman"/>
          <w:sz w:val="32"/>
          <w:szCs w:val="32"/>
        </w:rPr>
        <w:t xml:space="preserve"> «Бухгалтерський облік, контроль та аналіз в умовах інституціональних змін та сталого економічного розвитку</w:t>
      </w:r>
      <w:r w:rsidRPr="00976B81">
        <w:rPr>
          <w:rFonts w:ascii="Times New Roman" w:hAnsi="Times New Roman"/>
          <w:spacing w:val="-6"/>
          <w:sz w:val="32"/>
          <w:szCs w:val="32"/>
        </w:rPr>
        <w:t>»,</w:t>
      </w:r>
      <w:r w:rsidRPr="00976B81">
        <w:rPr>
          <w:rFonts w:ascii="Times New Roman" w:hAnsi="Times New Roman"/>
          <w:spacing w:val="-6"/>
          <w:sz w:val="32"/>
          <w:szCs w:val="32"/>
          <w:shd w:val="clear" w:color="auto" w:fill="FFFFFF"/>
        </w:rPr>
        <w:t xml:space="preserve"> (ЛНТУ, </w:t>
      </w:r>
      <w:r w:rsidRPr="00976B81">
        <w:rPr>
          <w:rFonts w:ascii="Times New Roman" w:hAnsi="Times New Roman"/>
          <w:sz w:val="32"/>
          <w:szCs w:val="32"/>
          <w:shd w:val="clear" w:color="auto" w:fill="FFFFFF"/>
        </w:rPr>
        <w:t>Луцьк</w:t>
      </w:r>
      <w:r w:rsidRPr="00976B81">
        <w:rPr>
          <w:rFonts w:ascii="Times New Roman" w:hAnsi="Times New Roman"/>
          <w:spacing w:val="-6"/>
          <w:sz w:val="32"/>
          <w:szCs w:val="32"/>
          <w:shd w:val="clear" w:color="auto" w:fill="FFFFFF"/>
        </w:rPr>
        <w:t>,</w:t>
      </w:r>
      <w:r w:rsidRPr="00976B81">
        <w:rPr>
          <w:rStyle w:val="apple-converted-space"/>
          <w:rFonts w:ascii="Times New Roman" w:hAnsi="Times New Roman"/>
          <w:spacing w:val="-6"/>
          <w:sz w:val="32"/>
          <w:szCs w:val="32"/>
          <w:shd w:val="clear" w:color="auto" w:fill="FFFFFF"/>
        </w:rPr>
        <w:t> 25</w:t>
      </w:r>
      <w:r w:rsidRPr="00976B81">
        <w:rPr>
          <w:rFonts w:ascii="Times New Roman" w:hAnsi="Times New Roman"/>
          <w:sz w:val="32"/>
          <w:szCs w:val="32"/>
          <w:shd w:val="clear" w:color="auto" w:fill="FFFFFF"/>
        </w:rPr>
        <w:t xml:space="preserve"> листопада 2015 р</w:t>
      </w:r>
      <w:r w:rsidRPr="00976B81">
        <w:rPr>
          <w:rFonts w:ascii="Times New Roman" w:hAnsi="Times New Roman"/>
          <w:spacing w:val="-6"/>
          <w:sz w:val="32"/>
          <w:szCs w:val="32"/>
          <w:shd w:val="clear" w:color="auto" w:fill="FFFFFF"/>
        </w:rPr>
        <w:t>.)</w:t>
      </w:r>
      <w:r w:rsidRPr="00976B81">
        <w:rPr>
          <w:rFonts w:ascii="Times New Roman" w:hAnsi="Times New Roman"/>
          <w:sz w:val="32"/>
          <w:szCs w:val="32"/>
          <w:shd w:val="clear" w:color="auto" w:fill="FFFFFF"/>
        </w:rPr>
        <w:t xml:space="preserve">. – Тернопіль : </w:t>
      </w:r>
      <w:r w:rsidRPr="00976B81">
        <w:rPr>
          <w:rFonts w:ascii="Times New Roman" w:hAnsi="Times New Roman"/>
          <w:sz w:val="32"/>
          <w:szCs w:val="32"/>
        </w:rPr>
        <w:t>Крок</w:t>
      </w:r>
      <w:r w:rsidRPr="00976B81">
        <w:rPr>
          <w:rFonts w:ascii="Times New Roman" w:hAnsi="Times New Roman"/>
          <w:sz w:val="32"/>
          <w:szCs w:val="32"/>
          <w:shd w:val="clear" w:color="auto" w:fill="FFFFFF"/>
        </w:rPr>
        <w:t>, 2015. – С. 70</w:t>
      </w:r>
      <w:r w:rsidRPr="00976B81">
        <w:rPr>
          <w:rFonts w:ascii="Times New Roman" w:hAnsi="Times New Roman"/>
          <w:sz w:val="32"/>
          <w:szCs w:val="32"/>
          <w:lang w:val="ru-RU"/>
        </w:rPr>
        <w:t>-</w:t>
      </w:r>
      <w:r w:rsidRPr="00976B81">
        <w:rPr>
          <w:rFonts w:ascii="Times New Roman" w:hAnsi="Times New Roman"/>
          <w:sz w:val="32"/>
          <w:szCs w:val="32"/>
          <w:shd w:val="clear" w:color="auto" w:fill="FFFFFF"/>
        </w:rPr>
        <w:t>72.</w:t>
      </w:r>
    </w:p>
    <w:p w:rsidR="00976B81" w:rsidRPr="00976B81" w:rsidRDefault="004D2650" w:rsidP="00976B81">
      <w:pPr>
        <w:pStyle w:val="ListParagraph"/>
        <w:numPr>
          <w:ilvl w:val="0"/>
          <w:numId w:val="9"/>
        </w:numPr>
        <w:shd w:val="clear" w:color="auto" w:fill="FFFFFF"/>
        <w:autoSpaceDE w:val="0"/>
        <w:autoSpaceDN w:val="0"/>
        <w:adjustRightInd w:val="0"/>
        <w:spacing w:after="0" w:line="240" w:lineRule="auto"/>
        <w:ind w:left="0" w:firstLine="567"/>
        <w:jc w:val="both"/>
        <w:outlineLvl w:val="0"/>
        <w:rPr>
          <w:rFonts w:ascii="Times New Roman" w:hAnsi="Times New Roman"/>
          <w:sz w:val="32"/>
          <w:szCs w:val="32"/>
        </w:rPr>
      </w:pPr>
      <w:r w:rsidRPr="00976B81">
        <w:rPr>
          <w:rFonts w:ascii="Times New Roman" w:hAnsi="Times New Roman"/>
          <w:sz w:val="32"/>
          <w:szCs w:val="32"/>
          <w:shd w:val="clear" w:color="auto" w:fill="FFFFFF"/>
        </w:rPr>
        <w:t>Пуцентейло П. Р.</w:t>
      </w:r>
      <w:r w:rsidRPr="00976B81">
        <w:rPr>
          <w:rFonts w:ascii="Times New Roman" w:hAnsi="Times New Roman"/>
          <w:sz w:val="32"/>
          <w:szCs w:val="32"/>
        </w:rPr>
        <w:t xml:space="preserve"> Економіка і організація туристично-готельного підприємництва : навч. посібник / П. Р. </w:t>
      </w:r>
      <w:r w:rsidRPr="00976B81">
        <w:rPr>
          <w:rFonts w:ascii="Times New Roman" w:hAnsi="Times New Roman"/>
          <w:sz w:val="32"/>
          <w:szCs w:val="32"/>
          <w:shd w:val="clear" w:color="auto" w:fill="FFFFFF"/>
        </w:rPr>
        <w:t>Пуцентейло</w:t>
      </w:r>
      <w:r w:rsidRPr="00976B81">
        <w:rPr>
          <w:rFonts w:ascii="Times New Roman" w:hAnsi="Times New Roman"/>
          <w:sz w:val="32"/>
          <w:szCs w:val="32"/>
        </w:rPr>
        <w:t xml:space="preserve">. – К. : Центр учбової літератури, 2007. – 344 с. </w:t>
      </w:r>
    </w:p>
    <w:p w:rsidR="004D2650" w:rsidRPr="00976B81" w:rsidRDefault="004D2650" w:rsidP="00976B81">
      <w:pPr>
        <w:pStyle w:val="ListParagraph"/>
        <w:numPr>
          <w:ilvl w:val="0"/>
          <w:numId w:val="9"/>
        </w:numPr>
        <w:shd w:val="clear" w:color="auto" w:fill="FFFFFF"/>
        <w:autoSpaceDE w:val="0"/>
        <w:autoSpaceDN w:val="0"/>
        <w:adjustRightInd w:val="0"/>
        <w:spacing w:after="0" w:line="240" w:lineRule="auto"/>
        <w:ind w:left="0" w:firstLine="567"/>
        <w:jc w:val="both"/>
        <w:outlineLvl w:val="0"/>
        <w:rPr>
          <w:rFonts w:ascii="Times New Roman" w:hAnsi="Times New Roman"/>
          <w:b/>
          <w:sz w:val="32"/>
          <w:szCs w:val="32"/>
        </w:rPr>
      </w:pPr>
      <w:r w:rsidRPr="00976B81">
        <w:rPr>
          <w:rFonts w:ascii="Times New Roman" w:hAnsi="Times New Roman"/>
          <w:sz w:val="32"/>
          <w:szCs w:val="32"/>
          <w:lang w:val="ru-RU"/>
        </w:rPr>
        <w:t>Франжіаллі Ф. Тенденції розвитку міжнародного туризму /</w:t>
      </w:r>
      <w:r w:rsidRPr="00976B81">
        <w:rPr>
          <w:rFonts w:ascii="Times New Roman" w:hAnsi="Times New Roman"/>
          <w:sz w:val="32"/>
          <w:szCs w:val="32"/>
          <w:shd w:val="clear" w:color="auto" w:fill="FCF0E4"/>
          <w:lang w:val="ru-RU"/>
        </w:rPr>
        <w:t xml:space="preserve"> </w:t>
      </w:r>
      <w:r w:rsidRPr="00976B81">
        <w:rPr>
          <w:rFonts w:ascii="Times New Roman" w:hAnsi="Times New Roman"/>
          <w:sz w:val="32"/>
          <w:szCs w:val="32"/>
          <w:lang w:val="ru-RU"/>
        </w:rPr>
        <w:t>Франжіаллі Ф. – К. : КНТЕУ, 2002. – 25 с</w:t>
      </w:r>
      <w:r w:rsidRPr="00976B81">
        <w:rPr>
          <w:rFonts w:ascii="Times New Roman" w:hAnsi="Times New Roman"/>
          <w:color w:val="000000"/>
          <w:sz w:val="32"/>
          <w:szCs w:val="32"/>
        </w:rPr>
        <w:t xml:space="preserve">. </w:t>
      </w:r>
    </w:p>
    <w:p w:rsidR="004D2650" w:rsidRDefault="004D2650" w:rsidP="00330289">
      <w:pPr>
        <w:pStyle w:val="Default"/>
        <w:ind w:firstLine="480"/>
        <w:jc w:val="center"/>
        <w:rPr>
          <w:rStyle w:val="Emphasis"/>
          <w:b/>
          <w:bCs/>
          <w:i w:val="0"/>
          <w:sz w:val="32"/>
          <w:szCs w:val="32"/>
          <w:lang w:val="uk-UA"/>
        </w:rPr>
      </w:pPr>
    </w:p>
    <w:p w:rsidR="004D2650" w:rsidRDefault="004D2650" w:rsidP="00330289">
      <w:pPr>
        <w:pStyle w:val="Default"/>
        <w:ind w:firstLine="480"/>
        <w:jc w:val="center"/>
        <w:rPr>
          <w:rStyle w:val="Emphasis"/>
          <w:b/>
          <w:bCs/>
          <w:i w:val="0"/>
          <w:sz w:val="32"/>
          <w:szCs w:val="32"/>
          <w:lang w:val="uk-UA"/>
        </w:rPr>
      </w:pPr>
    </w:p>
    <w:p w:rsidR="004D2650" w:rsidRDefault="004D2650" w:rsidP="00330289">
      <w:pPr>
        <w:pStyle w:val="Default"/>
        <w:ind w:firstLine="480"/>
        <w:jc w:val="center"/>
        <w:rPr>
          <w:rStyle w:val="Emphasis"/>
          <w:b/>
          <w:bCs/>
          <w:i w:val="0"/>
          <w:sz w:val="32"/>
          <w:szCs w:val="32"/>
          <w:lang w:val="uk-UA"/>
        </w:rPr>
      </w:pPr>
    </w:p>
    <w:p w:rsidR="004D2650" w:rsidRDefault="004D2650" w:rsidP="00330289">
      <w:pPr>
        <w:pStyle w:val="Default"/>
        <w:ind w:firstLine="480"/>
        <w:jc w:val="center"/>
        <w:rPr>
          <w:rStyle w:val="Emphasis"/>
          <w:b/>
          <w:bCs/>
          <w:i w:val="0"/>
          <w:sz w:val="32"/>
          <w:szCs w:val="32"/>
          <w:lang w:val="uk-UA"/>
        </w:rPr>
      </w:pPr>
    </w:p>
    <w:p w:rsidR="004D2650" w:rsidRDefault="004D2650" w:rsidP="00330289">
      <w:pPr>
        <w:pStyle w:val="Default"/>
        <w:ind w:firstLine="480"/>
        <w:jc w:val="center"/>
        <w:rPr>
          <w:rStyle w:val="Emphasis"/>
          <w:b/>
          <w:bCs/>
          <w:i w:val="0"/>
          <w:sz w:val="32"/>
          <w:szCs w:val="32"/>
          <w:lang w:val="uk-UA"/>
        </w:rPr>
      </w:pPr>
    </w:p>
    <w:p w:rsidR="004D2650" w:rsidRDefault="004D2650" w:rsidP="00330289">
      <w:pPr>
        <w:pStyle w:val="Default"/>
        <w:ind w:firstLine="480"/>
        <w:jc w:val="center"/>
        <w:rPr>
          <w:rStyle w:val="Emphasis"/>
          <w:b/>
          <w:bCs/>
          <w:i w:val="0"/>
          <w:sz w:val="32"/>
          <w:szCs w:val="32"/>
          <w:lang w:val="uk-UA"/>
        </w:rPr>
      </w:pPr>
    </w:p>
    <w:p w:rsidR="004D2650" w:rsidRDefault="004D2650" w:rsidP="00330289">
      <w:pPr>
        <w:pStyle w:val="Default"/>
        <w:ind w:firstLine="480"/>
        <w:jc w:val="center"/>
        <w:rPr>
          <w:rStyle w:val="Emphasis"/>
          <w:b/>
          <w:bCs/>
          <w:i w:val="0"/>
          <w:sz w:val="32"/>
          <w:szCs w:val="32"/>
          <w:lang w:val="uk-UA"/>
        </w:rPr>
      </w:pPr>
    </w:p>
    <w:p w:rsidR="004D2650" w:rsidRDefault="004D2650" w:rsidP="00330289">
      <w:pPr>
        <w:pStyle w:val="Default"/>
        <w:ind w:firstLine="480"/>
        <w:jc w:val="center"/>
        <w:rPr>
          <w:rStyle w:val="Emphasis"/>
          <w:b/>
          <w:bCs/>
          <w:i w:val="0"/>
          <w:sz w:val="32"/>
          <w:szCs w:val="32"/>
          <w:lang w:val="uk-UA"/>
        </w:rPr>
      </w:pPr>
    </w:p>
    <w:p w:rsidR="004D2650" w:rsidRDefault="004D2650" w:rsidP="00330289">
      <w:pPr>
        <w:pStyle w:val="Default"/>
        <w:ind w:firstLine="480"/>
        <w:jc w:val="center"/>
        <w:rPr>
          <w:rStyle w:val="Emphasis"/>
          <w:b/>
          <w:bCs/>
          <w:i w:val="0"/>
          <w:sz w:val="32"/>
          <w:szCs w:val="32"/>
          <w:lang w:val="uk-UA"/>
        </w:rPr>
      </w:pPr>
    </w:p>
    <w:p w:rsidR="004D2650" w:rsidRDefault="004D2650" w:rsidP="00330289">
      <w:pPr>
        <w:pStyle w:val="Default"/>
        <w:ind w:firstLine="480"/>
        <w:jc w:val="center"/>
        <w:rPr>
          <w:rStyle w:val="Emphasis"/>
          <w:b/>
          <w:bCs/>
          <w:i w:val="0"/>
          <w:sz w:val="32"/>
          <w:szCs w:val="32"/>
          <w:lang w:val="uk-UA"/>
        </w:rPr>
      </w:pPr>
    </w:p>
    <w:p w:rsidR="004D2650" w:rsidRDefault="004D2650" w:rsidP="00330289">
      <w:pPr>
        <w:pStyle w:val="Default"/>
        <w:ind w:firstLine="480"/>
        <w:jc w:val="center"/>
        <w:rPr>
          <w:rStyle w:val="Emphasis"/>
          <w:b/>
          <w:bCs/>
          <w:i w:val="0"/>
          <w:sz w:val="32"/>
          <w:szCs w:val="32"/>
          <w:lang w:val="uk-UA"/>
        </w:rPr>
      </w:pPr>
    </w:p>
    <w:p w:rsidR="004D2650" w:rsidRDefault="004D2650" w:rsidP="00330289">
      <w:pPr>
        <w:pStyle w:val="Default"/>
        <w:ind w:firstLine="480"/>
        <w:jc w:val="center"/>
        <w:rPr>
          <w:rStyle w:val="Emphasis"/>
          <w:b/>
          <w:bCs/>
          <w:i w:val="0"/>
          <w:sz w:val="32"/>
          <w:szCs w:val="32"/>
          <w:lang w:val="uk-UA"/>
        </w:rPr>
      </w:pPr>
    </w:p>
    <w:p w:rsidR="004D2650" w:rsidRDefault="004D2650" w:rsidP="00330289">
      <w:pPr>
        <w:pStyle w:val="Default"/>
        <w:ind w:firstLine="480"/>
        <w:jc w:val="center"/>
        <w:rPr>
          <w:rStyle w:val="Emphasis"/>
          <w:b/>
          <w:bCs/>
          <w:i w:val="0"/>
          <w:sz w:val="32"/>
          <w:szCs w:val="32"/>
          <w:lang w:val="uk-UA"/>
        </w:rPr>
      </w:pPr>
    </w:p>
    <w:p w:rsidR="004D2650" w:rsidRDefault="004D2650" w:rsidP="00330289">
      <w:pPr>
        <w:pStyle w:val="Default"/>
        <w:ind w:firstLine="480"/>
        <w:jc w:val="center"/>
        <w:rPr>
          <w:rStyle w:val="Emphasis"/>
          <w:b/>
          <w:bCs/>
          <w:i w:val="0"/>
          <w:sz w:val="32"/>
          <w:szCs w:val="32"/>
          <w:lang w:val="uk-UA"/>
        </w:rPr>
      </w:pPr>
    </w:p>
    <w:p w:rsidR="004D2650" w:rsidRDefault="004D2650" w:rsidP="00330289">
      <w:pPr>
        <w:pStyle w:val="Default"/>
        <w:ind w:firstLine="480"/>
        <w:jc w:val="center"/>
        <w:rPr>
          <w:rStyle w:val="Emphasis"/>
          <w:b/>
          <w:bCs/>
          <w:i w:val="0"/>
          <w:sz w:val="32"/>
          <w:szCs w:val="32"/>
          <w:lang w:val="uk-UA"/>
        </w:rPr>
      </w:pPr>
    </w:p>
    <w:p w:rsidR="00505BF3" w:rsidRDefault="00505BF3" w:rsidP="00976B81">
      <w:pPr>
        <w:widowControl w:val="0"/>
        <w:snapToGrid w:val="0"/>
        <w:spacing w:after="0" w:line="240" w:lineRule="auto"/>
        <w:rPr>
          <w:rFonts w:ascii="Times New Roman" w:hAnsi="Times New Roman" w:cs="Times New Roman"/>
          <w:b/>
          <w:sz w:val="32"/>
          <w:szCs w:val="32"/>
        </w:rPr>
      </w:pPr>
    </w:p>
    <w:p w:rsidR="00574EA2" w:rsidRPr="00574EA2" w:rsidRDefault="00574EA2" w:rsidP="00574EA2">
      <w:pPr>
        <w:widowControl w:val="0"/>
        <w:snapToGrid w:val="0"/>
        <w:spacing w:after="0" w:line="240" w:lineRule="auto"/>
        <w:ind w:firstLine="567"/>
        <w:jc w:val="right"/>
        <w:rPr>
          <w:rFonts w:ascii="Times New Roman" w:hAnsi="Times New Roman" w:cs="Times New Roman"/>
          <w:b/>
          <w:sz w:val="32"/>
          <w:szCs w:val="32"/>
        </w:rPr>
      </w:pPr>
      <w:r w:rsidRPr="00574EA2">
        <w:rPr>
          <w:rFonts w:ascii="Times New Roman" w:hAnsi="Times New Roman" w:cs="Times New Roman"/>
          <w:b/>
          <w:sz w:val="32"/>
          <w:szCs w:val="32"/>
        </w:rPr>
        <w:lastRenderedPageBreak/>
        <w:t>Свелеба Н.</w:t>
      </w:r>
      <w:r w:rsidR="00D8224B">
        <w:rPr>
          <w:rFonts w:ascii="Times New Roman" w:hAnsi="Times New Roman" w:cs="Times New Roman"/>
          <w:b/>
          <w:sz w:val="32"/>
          <w:szCs w:val="32"/>
        </w:rPr>
        <w:t xml:space="preserve"> </w:t>
      </w:r>
      <w:r w:rsidRPr="00574EA2">
        <w:rPr>
          <w:rFonts w:ascii="Times New Roman" w:hAnsi="Times New Roman" w:cs="Times New Roman"/>
          <w:b/>
          <w:sz w:val="32"/>
          <w:szCs w:val="32"/>
        </w:rPr>
        <w:t>А.</w:t>
      </w:r>
    </w:p>
    <w:p w:rsidR="00574EA2" w:rsidRPr="00574EA2" w:rsidRDefault="00574EA2" w:rsidP="00574EA2">
      <w:pPr>
        <w:widowControl w:val="0"/>
        <w:snapToGrid w:val="0"/>
        <w:spacing w:after="0" w:line="240" w:lineRule="auto"/>
        <w:ind w:firstLine="567"/>
        <w:jc w:val="right"/>
        <w:rPr>
          <w:rFonts w:ascii="Times New Roman" w:hAnsi="Times New Roman" w:cs="Times New Roman"/>
          <w:i/>
          <w:sz w:val="32"/>
          <w:szCs w:val="32"/>
        </w:rPr>
      </w:pPr>
      <w:r w:rsidRPr="00574EA2">
        <w:rPr>
          <w:rFonts w:ascii="Times New Roman" w:hAnsi="Times New Roman" w:cs="Times New Roman"/>
          <w:i/>
          <w:sz w:val="32"/>
          <w:szCs w:val="32"/>
        </w:rPr>
        <w:t>кандидат економічних наук,</w:t>
      </w:r>
    </w:p>
    <w:p w:rsidR="00574EA2" w:rsidRPr="00574EA2" w:rsidRDefault="00574EA2" w:rsidP="00574EA2">
      <w:pPr>
        <w:widowControl w:val="0"/>
        <w:snapToGrid w:val="0"/>
        <w:spacing w:after="0" w:line="240" w:lineRule="auto"/>
        <w:ind w:firstLine="567"/>
        <w:jc w:val="right"/>
        <w:rPr>
          <w:rFonts w:ascii="Times New Roman" w:hAnsi="Times New Roman" w:cs="Times New Roman"/>
          <w:i/>
          <w:sz w:val="32"/>
          <w:szCs w:val="32"/>
        </w:rPr>
      </w:pPr>
      <w:r w:rsidRPr="00574EA2">
        <w:rPr>
          <w:rFonts w:ascii="Times New Roman" w:hAnsi="Times New Roman" w:cs="Times New Roman"/>
          <w:i/>
          <w:sz w:val="32"/>
          <w:szCs w:val="32"/>
        </w:rPr>
        <w:t xml:space="preserve"> доцент кафедри обліку і фінансів</w:t>
      </w:r>
    </w:p>
    <w:p w:rsidR="00574EA2" w:rsidRPr="00574EA2" w:rsidRDefault="00574EA2" w:rsidP="00574EA2">
      <w:pPr>
        <w:widowControl w:val="0"/>
        <w:snapToGrid w:val="0"/>
        <w:spacing w:after="0" w:line="240" w:lineRule="auto"/>
        <w:ind w:firstLine="567"/>
        <w:jc w:val="right"/>
        <w:rPr>
          <w:rFonts w:ascii="Times New Roman" w:hAnsi="Times New Roman" w:cs="Times New Roman"/>
          <w:i/>
          <w:sz w:val="32"/>
          <w:szCs w:val="32"/>
        </w:rPr>
      </w:pPr>
      <w:r w:rsidRPr="00574EA2">
        <w:rPr>
          <w:rFonts w:ascii="Times New Roman" w:hAnsi="Times New Roman" w:cs="Times New Roman"/>
          <w:i/>
          <w:sz w:val="32"/>
          <w:szCs w:val="32"/>
        </w:rPr>
        <w:t>Львівського інститут</w:t>
      </w:r>
      <w:r w:rsidR="00A708DE">
        <w:rPr>
          <w:rFonts w:ascii="Times New Roman" w:hAnsi="Times New Roman" w:cs="Times New Roman"/>
          <w:i/>
          <w:sz w:val="32"/>
          <w:szCs w:val="32"/>
        </w:rPr>
        <w:t>у</w:t>
      </w:r>
      <w:r w:rsidRPr="00574EA2">
        <w:rPr>
          <w:rFonts w:ascii="Times New Roman" w:hAnsi="Times New Roman" w:cs="Times New Roman"/>
          <w:i/>
          <w:sz w:val="32"/>
          <w:szCs w:val="32"/>
        </w:rPr>
        <w:t xml:space="preserve"> економіки і туризму</w:t>
      </w:r>
    </w:p>
    <w:p w:rsidR="00574EA2" w:rsidRPr="00574EA2" w:rsidRDefault="00574EA2" w:rsidP="00530254">
      <w:pPr>
        <w:widowControl w:val="0"/>
        <w:snapToGrid w:val="0"/>
        <w:spacing w:after="0" w:line="240" w:lineRule="auto"/>
        <w:rPr>
          <w:rFonts w:ascii="Times New Roman" w:hAnsi="Times New Roman" w:cs="Times New Roman"/>
          <w:b/>
          <w:sz w:val="32"/>
          <w:szCs w:val="32"/>
        </w:rPr>
      </w:pPr>
    </w:p>
    <w:p w:rsidR="00574EA2" w:rsidRPr="00530254" w:rsidRDefault="00574EA2" w:rsidP="00574EA2">
      <w:pPr>
        <w:widowControl w:val="0"/>
        <w:snapToGrid w:val="0"/>
        <w:spacing w:after="0" w:line="240" w:lineRule="auto"/>
        <w:ind w:firstLine="567"/>
        <w:jc w:val="center"/>
        <w:rPr>
          <w:rFonts w:ascii="Times New Roman" w:hAnsi="Times New Roman" w:cs="Times New Roman"/>
          <w:b/>
          <w:sz w:val="28"/>
          <w:szCs w:val="28"/>
        </w:rPr>
      </w:pPr>
      <w:r w:rsidRPr="00530254">
        <w:rPr>
          <w:rFonts w:ascii="Times New Roman" w:hAnsi="Times New Roman" w:cs="Times New Roman"/>
          <w:b/>
          <w:sz w:val="28"/>
          <w:szCs w:val="28"/>
        </w:rPr>
        <w:t>УПРА</w:t>
      </w:r>
      <w:r w:rsidR="00A708DE">
        <w:rPr>
          <w:rFonts w:ascii="Times New Roman" w:hAnsi="Times New Roman" w:cs="Times New Roman"/>
          <w:b/>
          <w:sz w:val="28"/>
          <w:szCs w:val="28"/>
        </w:rPr>
        <w:t>ВЛІНСЬКИЙ ОБЛІК ЯК БАЗИС ВНУТРІ</w:t>
      </w:r>
      <w:r w:rsidRPr="00530254">
        <w:rPr>
          <w:rFonts w:ascii="Times New Roman" w:hAnsi="Times New Roman" w:cs="Times New Roman"/>
          <w:b/>
          <w:sz w:val="28"/>
          <w:szCs w:val="28"/>
        </w:rPr>
        <w:t>ШНЬОЇ ІНФОРМАЦІЙНОЇ СИСТЕМИ ПІДПРИЄМСТВ ГОТЕЛЬНОГО ГОСПОДАРСТВА</w:t>
      </w:r>
    </w:p>
    <w:p w:rsidR="00574EA2" w:rsidRPr="00574EA2" w:rsidRDefault="00574EA2" w:rsidP="00574EA2">
      <w:pPr>
        <w:widowControl w:val="0"/>
        <w:snapToGrid w:val="0"/>
        <w:spacing w:after="0" w:line="240" w:lineRule="auto"/>
        <w:jc w:val="both"/>
        <w:rPr>
          <w:rFonts w:ascii="Times New Roman" w:hAnsi="Times New Roman" w:cs="Times New Roman"/>
          <w:b/>
          <w:sz w:val="32"/>
          <w:szCs w:val="32"/>
        </w:rPr>
      </w:pPr>
    </w:p>
    <w:p w:rsidR="00574EA2" w:rsidRPr="00574EA2" w:rsidRDefault="00574EA2" w:rsidP="00574EA2">
      <w:pPr>
        <w:widowControl w:val="0"/>
        <w:tabs>
          <w:tab w:val="left" w:pos="980"/>
        </w:tabs>
        <w:spacing w:after="0" w:line="240" w:lineRule="auto"/>
        <w:jc w:val="both"/>
        <w:rPr>
          <w:rFonts w:ascii="Times New Roman" w:hAnsi="Times New Roman" w:cs="Times New Roman"/>
          <w:b/>
          <w:i/>
          <w:sz w:val="32"/>
          <w:szCs w:val="32"/>
        </w:rPr>
      </w:pPr>
      <w:r>
        <w:rPr>
          <w:rFonts w:ascii="Times New Roman" w:hAnsi="Times New Roman" w:cs="Times New Roman"/>
          <w:b/>
          <w:sz w:val="32"/>
          <w:szCs w:val="32"/>
        </w:rPr>
        <w:tab/>
      </w:r>
      <w:r w:rsidRPr="00574EA2">
        <w:rPr>
          <w:rFonts w:ascii="Times New Roman" w:hAnsi="Times New Roman" w:cs="Times New Roman"/>
          <w:b/>
          <w:i/>
          <w:sz w:val="32"/>
          <w:szCs w:val="32"/>
        </w:rPr>
        <w:t>Анотація</w:t>
      </w:r>
    </w:p>
    <w:p w:rsidR="00574EA2" w:rsidRPr="00574EA2" w:rsidRDefault="00574EA2" w:rsidP="00574EA2">
      <w:pPr>
        <w:widowControl w:val="0"/>
        <w:tabs>
          <w:tab w:val="left" w:pos="980"/>
        </w:tabs>
        <w:spacing w:after="0" w:line="240" w:lineRule="auto"/>
        <w:jc w:val="both"/>
        <w:rPr>
          <w:rFonts w:ascii="Times New Roman" w:hAnsi="Times New Roman" w:cs="Times New Roman"/>
          <w:i/>
          <w:sz w:val="32"/>
          <w:szCs w:val="32"/>
        </w:rPr>
      </w:pPr>
      <w:r>
        <w:rPr>
          <w:rFonts w:ascii="Times New Roman" w:hAnsi="Times New Roman" w:cs="Times New Roman"/>
          <w:sz w:val="32"/>
          <w:szCs w:val="32"/>
        </w:rPr>
        <w:tab/>
      </w:r>
      <w:r w:rsidR="00A708DE">
        <w:rPr>
          <w:rFonts w:ascii="Times New Roman" w:hAnsi="Times New Roman" w:cs="Times New Roman"/>
          <w:i/>
          <w:sz w:val="32"/>
          <w:szCs w:val="32"/>
        </w:rPr>
        <w:t>Розглянуто особливості</w:t>
      </w:r>
      <w:r w:rsidRPr="00574EA2">
        <w:rPr>
          <w:rFonts w:ascii="Times New Roman" w:hAnsi="Times New Roman" w:cs="Times New Roman"/>
          <w:i/>
          <w:sz w:val="32"/>
          <w:szCs w:val="32"/>
        </w:rPr>
        <w:t xml:space="preserve"> впровадження управлінського обліку на підприємствах готельного господарства в контексті ефективної взаємодії з фінансовим обліком як елемент</w:t>
      </w:r>
      <w:r w:rsidR="00A708DE">
        <w:rPr>
          <w:rFonts w:ascii="Times New Roman" w:hAnsi="Times New Roman" w:cs="Times New Roman"/>
          <w:i/>
          <w:sz w:val="32"/>
          <w:szCs w:val="32"/>
        </w:rPr>
        <w:t>ів єдиної інформаційної системи</w:t>
      </w:r>
      <w:r w:rsidRPr="00574EA2">
        <w:rPr>
          <w:rFonts w:ascii="Times New Roman" w:hAnsi="Times New Roman" w:cs="Times New Roman"/>
          <w:i/>
          <w:sz w:val="32"/>
          <w:szCs w:val="32"/>
        </w:rPr>
        <w:t xml:space="preserve"> для прийняття рішень. Визначено</w:t>
      </w:r>
      <w:r w:rsidR="00A708DE">
        <w:rPr>
          <w:rFonts w:ascii="Times New Roman" w:hAnsi="Times New Roman" w:cs="Times New Roman"/>
          <w:i/>
          <w:sz w:val="32"/>
          <w:szCs w:val="32"/>
        </w:rPr>
        <w:t>,</w:t>
      </w:r>
      <w:r w:rsidRPr="00574EA2">
        <w:rPr>
          <w:rFonts w:ascii="Times New Roman" w:hAnsi="Times New Roman" w:cs="Times New Roman"/>
          <w:i/>
          <w:sz w:val="32"/>
          <w:szCs w:val="32"/>
        </w:rPr>
        <w:t xml:space="preserve"> що для прийняття ефективних управлінських рішень на основі інформації управлінського обліку найбільшого значення набуває проведення групувань витрат за статтями витрат, за місцями виникнення витрат та сферами відповідальності і для обрахування собівартості послуг готельного господарства необхідно використовувати специфічну номенклатуру статей витрат і спеціальні регістри їх обліку</w:t>
      </w:r>
      <w:r w:rsidR="00175564">
        <w:rPr>
          <w:rFonts w:ascii="Times New Roman" w:hAnsi="Times New Roman" w:cs="Times New Roman"/>
          <w:i/>
          <w:sz w:val="32"/>
          <w:szCs w:val="32"/>
        </w:rPr>
        <w:t>.</w:t>
      </w:r>
    </w:p>
    <w:p w:rsidR="00574EA2" w:rsidRPr="00574EA2" w:rsidRDefault="00574EA2" w:rsidP="00574EA2">
      <w:pPr>
        <w:widowControl w:val="0"/>
        <w:snapToGrid w:val="0"/>
        <w:spacing w:after="0" w:line="240" w:lineRule="auto"/>
        <w:ind w:firstLine="567"/>
        <w:jc w:val="both"/>
        <w:rPr>
          <w:rFonts w:ascii="Times New Roman" w:hAnsi="Times New Roman" w:cs="Times New Roman"/>
          <w:sz w:val="32"/>
          <w:szCs w:val="32"/>
        </w:rPr>
      </w:pPr>
    </w:p>
    <w:p w:rsidR="00574EA2" w:rsidRPr="00530254" w:rsidRDefault="00574EA2" w:rsidP="00530254">
      <w:pPr>
        <w:widowControl w:val="0"/>
        <w:snapToGrid w:val="0"/>
        <w:spacing w:after="0" w:line="240" w:lineRule="auto"/>
        <w:ind w:firstLine="567"/>
        <w:jc w:val="center"/>
        <w:rPr>
          <w:rFonts w:ascii="Times New Roman" w:hAnsi="Times New Roman" w:cs="Times New Roman"/>
          <w:b/>
          <w:sz w:val="32"/>
          <w:szCs w:val="32"/>
        </w:rPr>
      </w:pPr>
      <w:r w:rsidRPr="00574EA2">
        <w:rPr>
          <w:rFonts w:ascii="Times New Roman" w:hAnsi="Times New Roman" w:cs="Times New Roman"/>
          <w:b/>
          <w:sz w:val="32"/>
          <w:szCs w:val="32"/>
        </w:rPr>
        <w:t>Вступ</w:t>
      </w:r>
    </w:p>
    <w:p w:rsidR="00574EA2" w:rsidRPr="00574EA2" w:rsidRDefault="00574EA2" w:rsidP="00505BF3">
      <w:pPr>
        <w:spacing w:after="0" w:line="240" w:lineRule="auto"/>
        <w:ind w:firstLine="540"/>
        <w:jc w:val="both"/>
        <w:rPr>
          <w:rFonts w:ascii="Times New Roman" w:hAnsi="Times New Roman" w:cs="Times New Roman"/>
          <w:sz w:val="32"/>
          <w:szCs w:val="32"/>
        </w:rPr>
      </w:pPr>
      <w:r w:rsidRPr="00574EA2">
        <w:rPr>
          <w:rFonts w:ascii="Times New Roman" w:hAnsi="Times New Roman" w:cs="Times New Roman"/>
          <w:sz w:val="32"/>
          <w:szCs w:val="32"/>
        </w:rPr>
        <w:t>Обліково-аналітичне забезпечення є н</w:t>
      </w:r>
      <w:r w:rsidR="00A708DE">
        <w:rPr>
          <w:rFonts w:ascii="Times New Roman" w:hAnsi="Times New Roman" w:cs="Times New Roman"/>
          <w:sz w:val="32"/>
          <w:szCs w:val="32"/>
        </w:rPr>
        <w:t>айбільш поширеним поняттям у зв</w:t>
      </w:r>
      <w:r w:rsidR="00A708DE" w:rsidRPr="00A708DE">
        <w:rPr>
          <w:rFonts w:ascii="Times New Roman" w:hAnsi="Times New Roman" w:cs="Times New Roman"/>
          <w:sz w:val="32"/>
          <w:szCs w:val="32"/>
        </w:rPr>
        <w:t>’</w:t>
      </w:r>
      <w:r w:rsidRPr="00574EA2">
        <w:rPr>
          <w:rFonts w:ascii="Times New Roman" w:hAnsi="Times New Roman" w:cs="Times New Roman"/>
          <w:sz w:val="32"/>
          <w:szCs w:val="32"/>
        </w:rPr>
        <w:t>язку з необхідністю прийняття управлінських рішень, а також ділових, економічних, інвестиційних</w:t>
      </w:r>
      <w:r w:rsidR="00A708DE">
        <w:rPr>
          <w:rFonts w:ascii="Times New Roman" w:hAnsi="Times New Roman" w:cs="Times New Roman"/>
          <w:sz w:val="32"/>
          <w:szCs w:val="32"/>
        </w:rPr>
        <w:t>, бізнес-рішень, тобто воно пов</w:t>
      </w:r>
      <w:r w:rsidR="00A708DE" w:rsidRPr="00A708DE">
        <w:rPr>
          <w:rFonts w:ascii="Times New Roman" w:hAnsi="Times New Roman" w:cs="Times New Roman"/>
          <w:sz w:val="32"/>
          <w:szCs w:val="32"/>
        </w:rPr>
        <w:t>’</w:t>
      </w:r>
      <w:r w:rsidR="00A708DE">
        <w:rPr>
          <w:rFonts w:ascii="Times New Roman" w:hAnsi="Times New Roman" w:cs="Times New Roman"/>
          <w:sz w:val="32"/>
          <w:szCs w:val="32"/>
        </w:rPr>
        <w:t xml:space="preserve">язується </w:t>
      </w:r>
      <w:r w:rsidRPr="00574EA2">
        <w:rPr>
          <w:rFonts w:ascii="Times New Roman" w:hAnsi="Times New Roman" w:cs="Times New Roman"/>
          <w:sz w:val="32"/>
          <w:szCs w:val="32"/>
        </w:rPr>
        <w:t>з інформаційними потребами користувачів.</w:t>
      </w:r>
    </w:p>
    <w:p w:rsidR="00574EA2" w:rsidRPr="00574EA2" w:rsidRDefault="00505BF3" w:rsidP="00574EA2">
      <w:pPr>
        <w:pStyle w:val="Footer"/>
        <w:widowControl w:val="0"/>
        <w:tabs>
          <w:tab w:val="clear" w:pos="4153"/>
          <w:tab w:val="clear" w:pos="8306"/>
        </w:tabs>
        <w:ind w:firstLine="540"/>
        <w:jc w:val="both"/>
        <w:rPr>
          <w:sz w:val="32"/>
          <w:szCs w:val="32"/>
        </w:rPr>
      </w:pPr>
      <w:r>
        <w:rPr>
          <w:sz w:val="32"/>
          <w:szCs w:val="32"/>
        </w:rPr>
        <w:t xml:space="preserve"> </w:t>
      </w:r>
      <w:r w:rsidR="00574EA2" w:rsidRPr="00574EA2">
        <w:rPr>
          <w:sz w:val="32"/>
          <w:szCs w:val="32"/>
        </w:rPr>
        <w:t>Останнім часом в Україні ведеться серйозна робота з вдосконалення системи управління на підприємствах, зокрема з впровадження в практику елементів системи управлінського обліку.</w:t>
      </w:r>
    </w:p>
    <w:p w:rsidR="00530254" w:rsidRDefault="00505BF3" w:rsidP="00530254">
      <w:pPr>
        <w:widowControl w:val="0"/>
        <w:snapToGrid w:val="0"/>
        <w:spacing w:after="0" w:line="240" w:lineRule="auto"/>
        <w:ind w:firstLine="560"/>
        <w:jc w:val="both"/>
        <w:rPr>
          <w:rFonts w:ascii="Times New Roman" w:hAnsi="Times New Roman" w:cs="Times New Roman"/>
          <w:snapToGrid w:val="0"/>
          <w:sz w:val="32"/>
          <w:szCs w:val="32"/>
        </w:rPr>
      </w:pPr>
      <w:r>
        <w:rPr>
          <w:rFonts w:ascii="Times New Roman" w:hAnsi="Times New Roman" w:cs="Times New Roman"/>
          <w:sz w:val="32"/>
          <w:szCs w:val="32"/>
        </w:rPr>
        <w:t xml:space="preserve"> </w:t>
      </w:r>
      <w:r w:rsidR="00574EA2" w:rsidRPr="00574EA2">
        <w:rPr>
          <w:rFonts w:ascii="Times New Roman" w:hAnsi="Times New Roman" w:cs="Times New Roman"/>
          <w:sz w:val="32"/>
          <w:szCs w:val="32"/>
        </w:rPr>
        <w:t>Напрацювання вітчизняних науковців щодо концепції управлінського обліку стосуються в основному виробничих підприєм</w:t>
      </w:r>
      <w:r w:rsidR="00A708DE">
        <w:rPr>
          <w:rFonts w:ascii="Times New Roman" w:hAnsi="Times New Roman" w:cs="Times New Roman"/>
          <w:sz w:val="32"/>
          <w:szCs w:val="32"/>
        </w:rPr>
        <w:t>ств і найменшою мірою розроблен</w:t>
      </w:r>
      <w:r w:rsidR="00A708DE" w:rsidRPr="00A708DE">
        <w:rPr>
          <w:rFonts w:ascii="Times New Roman" w:hAnsi="Times New Roman" w:cs="Times New Roman"/>
          <w:sz w:val="32"/>
          <w:szCs w:val="32"/>
        </w:rPr>
        <w:t>і</w:t>
      </w:r>
      <w:r w:rsidR="00574EA2" w:rsidRPr="00574EA2">
        <w:rPr>
          <w:rFonts w:ascii="Times New Roman" w:hAnsi="Times New Roman" w:cs="Times New Roman"/>
          <w:sz w:val="32"/>
          <w:szCs w:val="32"/>
        </w:rPr>
        <w:t xml:space="preserve"> у сфері послуг в цілому і готельному бізнесі зокрема</w:t>
      </w:r>
      <w:r w:rsidR="00574EA2" w:rsidRPr="00574EA2">
        <w:rPr>
          <w:rFonts w:ascii="Times New Roman" w:hAnsi="Times New Roman" w:cs="Times New Roman"/>
          <w:snapToGrid w:val="0"/>
          <w:sz w:val="32"/>
          <w:szCs w:val="32"/>
        </w:rPr>
        <w:t xml:space="preserve">. </w:t>
      </w:r>
    </w:p>
    <w:p w:rsidR="00530254" w:rsidRDefault="00505BF3" w:rsidP="00530254">
      <w:pPr>
        <w:widowControl w:val="0"/>
        <w:snapToGrid w:val="0"/>
        <w:spacing w:after="0" w:line="240" w:lineRule="auto"/>
        <w:ind w:firstLine="560"/>
        <w:jc w:val="both"/>
        <w:rPr>
          <w:rFonts w:ascii="Times New Roman" w:hAnsi="Times New Roman" w:cs="Times New Roman"/>
          <w:sz w:val="32"/>
          <w:szCs w:val="32"/>
        </w:rPr>
      </w:pPr>
      <w:r>
        <w:rPr>
          <w:rFonts w:ascii="Times New Roman" w:hAnsi="Times New Roman" w:cs="Times New Roman"/>
          <w:sz w:val="32"/>
          <w:szCs w:val="32"/>
        </w:rPr>
        <w:t xml:space="preserve"> </w:t>
      </w:r>
      <w:r w:rsidR="00574EA2" w:rsidRPr="00574EA2">
        <w:rPr>
          <w:rFonts w:ascii="Times New Roman" w:hAnsi="Times New Roman" w:cs="Times New Roman"/>
          <w:sz w:val="32"/>
          <w:szCs w:val="32"/>
        </w:rPr>
        <w:t>Варіанти системи управлінського обліку, які описані у працях багатьох зарубіжних економістів</w:t>
      </w:r>
      <w:r w:rsidR="00A708DE">
        <w:rPr>
          <w:rFonts w:ascii="Times New Roman" w:hAnsi="Times New Roman" w:cs="Times New Roman"/>
          <w:sz w:val="32"/>
          <w:szCs w:val="32"/>
        </w:rPr>
        <w:t>,</w:t>
      </w:r>
      <w:r w:rsidR="00574EA2" w:rsidRPr="00574EA2">
        <w:rPr>
          <w:rFonts w:ascii="Times New Roman" w:hAnsi="Times New Roman" w:cs="Times New Roman"/>
          <w:sz w:val="32"/>
          <w:szCs w:val="32"/>
        </w:rPr>
        <w:t xml:space="preserve"> не можуть повною мірою задовольнити вимоги оперативного менеджменту, </w:t>
      </w:r>
      <w:r w:rsidR="00574EA2" w:rsidRPr="00574EA2">
        <w:rPr>
          <w:rFonts w:ascii="Times New Roman" w:hAnsi="Times New Roman" w:cs="Times New Roman"/>
          <w:sz w:val="32"/>
          <w:szCs w:val="32"/>
        </w:rPr>
        <w:lastRenderedPageBreak/>
        <w:t xml:space="preserve">оскільки не враховують специфіки функціонування управлінського обліку у вітчизняних обліково-інформаційних системах. </w:t>
      </w:r>
    </w:p>
    <w:p w:rsidR="00574EA2" w:rsidRPr="00530254" w:rsidRDefault="00A708DE" w:rsidP="00530254">
      <w:pPr>
        <w:widowControl w:val="0"/>
        <w:snapToGrid w:val="0"/>
        <w:spacing w:after="0" w:line="240" w:lineRule="auto"/>
        <w:ind w:firstLine="560"/>
        <w:jc w:val="both"/>
        <w:rPr>
          <w:rFonts w:ascii="Times New Roman" w:hAnsi="Times New Roman" w:cs="Times New Roman"/>
          <w:snapToGrid w:val="0"/>
          <w:sz w:val="32"/>
          <w:szCs w:val="32"/>
        </w:rPr>
      </w:pPr>
      <w:r>
        <w:rPr>
          <w:rFonts w:ascii="Times New Roman" w:hAnsi="Times New Roman" w:cs="Times New Roman"/>
          <w:sz w:val="32"/>
          <w:szCs w:val="32"/>
        </w:rPr>
        <w:t>Вважаємо</w:t>
      </w:r>
      <w:r w:rsidR="00574EA2" w:rsidRPr="00574EA2">
        <w:rPr>
          <w:rFonts w:ascii="Times New Roman" w:hAnsi="Times New Roman" w:cs="Times New Roman"/>
          <w:sz w:val="32"/>
          <w:szCs w:val="32"/>
        </w:rPr>
        <w:t xml:space="preserve"> необхідним впроваджувати на українських підприємствах модель управл</w:t>
      </w:r>
      <w:r>
        <w:rPr>
          <w:rFonts w:ascii="Times New Roman" w:hAnsi="Times New Roman" w:cs="Times New Roman"/>
          <w:sz w:val="32"/>
          <w:szCs w:val="32"/>
        </w:rPr>
        <w:t>ін</w:t>
      </w:r>
      <w:r w:rsidR="00574EA2" w:rsidRPr="00574EA2">
        <w:rPr>
          <w:rFonts w:ascii="Times New Roman" w:hAnsi="Times New Roman" w:cs="Times New Roman"/>
          <w:sz w:val="32"/>
          <w:szCs w:val="32"/>
        </w:rPr>
        <w:t xml:space="preserve">ського обліку, яка б враховувала основні досягнення зарубіжних методик </w:t>
      </w:r>
      <w:r>
        <w:rPr>
          <w:rFonts w:ascii="Times New Roman" w:hAnsi="Times New Roman" w:cs="Times New Roman"/>
          <w:sz w:val="32"/>
          <w:szCs w:val="32"/>
        </w:rPr>
        <w:t>і</w:t>
      </w:r>
      <w:r w:rsidR="00574EA2" w:rsidRPr="00574EA2">
        <w:rPr>
          <w:rFonts w:ascii="Times New Roman" w:hAnsi="Times New Roman" w:cs="Times New Roman"/>
          <w:sz w:val="32"/>
          <w:szCs w:val="32"/>
        </w:rPr>
        <w:t>з використанням позитивного досвіду вітчизняних вчених.</w:t>
      </w:r>
    </w:p>
    <w:p w:rsidR="00574EA2" w:rsidRPr="00A708DE" w:rsidRDefault="00574EA2" w:rsidP="00574EA2">
      <w:pPr>
        <w:pStyle w:val="BodyTextIndent"/>
        <w:widowControl w:val="0"/>
        <w:spacing w:after="0" w:line="240" w:lineRule="auto"/>
        <w:ind w:firstLine="560"/>
        <w:rPr>
          <w:rFonts w:ascii="Times New Roman" w:hAnsi="Times New Roman" w:cs="Times New Roman"/>
          <w:sz w:val="32"/>
          <w:szCs w:val="32"/>
        </w:rPr>
      </w:pPr>
    </w:p>
    <w:p w:rsidR="005D40B3" w:rsidRDefault="00574EA2" w:rsidP="00F34D4B">
      <w:pPr>
        <w:pStyle w:val="BodyTextIndent"/>
        <w:widowControl w:val="0"/>
        <w:spacing w:after="0" w:line="240" w:lineRule="auto"/>
        <w:ind w:firstLine="560"/>
        <w:jc w:val="center"/>
        <w:rPr>
          <w:rFonts w:ascii="Times New Roman" w:hAnsi="Times New Roman" w:cs="Times New Roman"/>
          <w:b/>
          <w:sz w:val="32"/>
          <w:szCs w:val="32"/>
        </w:rPr>
      </w:pPr>
      <w:r w:rsidRPr="00574EA2">
        <w:rPr>
          <w:rFonts w:ascii="Times New Roman" w:hAnsi="Times New Roman" w:cs="Times New Roman"/>
          <w:b/>
          <w:sz w:val="32"/>
          <w:szCs w:val="32"/>
        </w:rPr>
        <w:t xml:space="preserve">Розділ 1. Особливості інформаційної системи </w:t>
      </w:r>
      <w:r w:rsidR="005D40B3">
        <w:rPr>
          <w:rFonts w:ascii="Times New Roman" w:hAnsi="Times New Roman" w:cs="Times New Roman"/>
          <w:b/>
          <w:sz w:val="32"/>
          <w:szCs w:val="32"/>
        </w:rPr>
        <w:t xml:space="preserve">    </w:t>
      </w:r>
    </w:p>
    <w:p w:rsidR="00F34D4B" w:rsidRDefault="00574EA2" w:rsidP="00F34D4B">
      <w:pPr>
        <w:pStyle w:val="BodyTextIndent"/>
        <w:widowControl w:val="0"/>
        <w:spacing w:after="0" w:line="240" w:lineRule="auto"/>
        <w:ind w:firstLine="560"/>
        <w:jc w:val="center"/>
        <w:rPr>
          <w:rFonts w:ascii="Times New Roman" w:hAnsi="Times New Roman" w:cs="Times New Roman"/>
          <w:b/>
          <w:sz w:val="32"/>
          <w:szCs w:val="32"/>
        </w:rPr>
      </w:pPr>
      <w:r w:rsidRPr="00574EA2">
        <w:rPr>
          <w:rFonts w:ascii="Times New Roman" w:hAnsi="Times New Roman" w:cs="Times New Roman"/>
          <w:b/>
          <w:sz w:val="32"/>
          <w:szCs w:val="32"/>
        </w:rPr>
        <w:t>управлінського обліку підприємств готельного господарства</w:t>
      </w:r>
    </w:p>
    <w:p w:rsidR="00F34D4B" w:rsidRDefault="00574EA2" w:rsidP="00F34D4B">
      <w:pPr>
        <w:pStyle w:val="BodyTextIndent"/>
        <w:widowControl w:val="0"/>
        <w:spacing w:after="0" w:line="240" w:lineRule="auto"/>
        <w:ind w:left="0" w:firstLine="708"/>
        <w:jc w:val="both"/>
        <w:rPr>
          <w:rFonts w:ascii="Times New Roman" w:hAnsi="Times New Roman" w:cs="Times New Roman"/>
          <w:b/>
          <w:sz w:val="32"/>
          <w:szCs w:val="32"/>
        </w:rPr>
      </w:pPr>
      <w:r w:rsidRPr="00574EA2">
        <w:rPr>
          <w:rFonts w:ascii="Times New Roman" w:hAnsi="Times New Roman" w:cs="Times New Roman"/>
          <w:sz w:val="32"/>
          <w:szCs w:val="32"/>
        </w:rPr>
        <w:t xml:space="preserve">Готельний бізнес являє собою сферу </w:t>
      </w:r>
      <w:r w:rsidR="00530254">
        <w:rPr>
          <w:rFonts w:ascii="Times New Roman" w:hAnsi="Times New Roman" w:cs="Times New Roman"/>
          <w:sz w:val="32"/>
          <w:szCs w:val="32"/>
        </w:rPr>
        <w:t xml:space="preserve">діяльності, яка </w:t>
      </w:r>
      <w:r w:rsidRPr="00574EA2">
        <w:rPr>
          <w:rFonts w:ascii="Times New Roman" w:hAnsi="Times New Roman" w:cs="Times New Roman"/>
          <w:sz w:val="32"/>
          <w:szCs w:val="32"/>
        </w:rPr>
        <w:t>перебуває на етапі стрімкого розвитку, оскільки</w:t>
      </w:r>
      <w:r w:rsidR="00A708DE">
        <w:rPr>
          <w:rFonts w:ascii="Times New Roman" w:hAnsi="Times New Roman" w:cs="Times New Roman"/>
          <w:sz w:val="32"/>
          <w:szCs w:val="32"/>
        </w:rPr>
        <w:t xml:space="preserve"> є</w:t>
      </w:r>
      <w:r w:rsidRPr="00574EA2">
        <w:rPr>
          <w:rFonts w:ascii="Times New Roman" w:hAnsi="Times New Roman" w:cs="Times New Roman"/>
          <w:sz w:val="32"/>
          <w:szCs w:val="32"/>
        </w:rPr>
        <w:t xml:space="preserve"> однією з основних  складових індустрії гостинності. </w:t>
      </w:r>
    </w:p>
    <w:p w:rsidR="00F34D4B" w:rsidRDefault="00574EA2" w:rsidP="00F34D4B">
      <w:pPr>
        <w:pStyle w:val="BodyTextIndent"/>
        <w:widowControl w:val="0"/>
        <w:spacing w:after="0" w:line="240" w:lineRule="auto"/>
        <w:ind w:left="0" w:firstLine="708"/>
        <w:jc w:val="both"/>
        <w:rPr>
          <w:rFonts w:ascii="Times New Roman" w:hAnsi="Times New Roman" w:cs="Times New Roman"/>
          <w:b/>
          <w:sz w:val="32"/>
          <w:szCs w:val="32"/>
        </w:rPr>
      </w:pPr>
      <w:r w:rsidRPr="00574EA2">
        <w:rPr>
          <w:rFonts w:ascii="Times New Roman" w:hAnsi="Times New Roman" w:cs="Times New Roman"/>
          <w:sz w:val="32"/>
          <w:szCs w:val="32"/>
        </w:rPr>
        <w:t>Необхідною умовою для ефективної дія</w:t>
      </w:r>
      <w:r w:rsidR="00A708DE">
        <w:rPr>
          <w:rFonts w:ascii="Times New Roman" w:hAnsi="Times New Roman" w:cs="Times New Roman"/>
          <w:sz w:val="32"/>
          <w:szCs w:val="32"/>
        </w:rPr>
        <w:t>льності готельного господарства</w:t>
      </w:r>
      <w:r w:rsidRPr="00574EA2">
        <w:rPr>
          <w:rFonts w:ascii="Times New Roman" w:hAnsi="Times New Roman" w:cs="Times New Roman"/>
          <w:sz w:val="32"/>
          <w:szCs w:val="32"/>
        </w:rPr>
        <w:t xml:space="preserve"> є раціонал</w:t>
      </w:r>
      <w:r w:rsidR="00A708DE">
        <w:rPr>
          <w:rFonts w:ascii="Times New Roman" w:hAnsi="Times New Roman" w:cs="Times New Roman"/>
          <w:sz w:val="32"/>
          <w:szCs w:val="32"/>
        </w:rPr>
        <w:t>ьна організація обліку, зокрема</w:t>
      </w:r>
      <w:r w:rsidRPr="00574EA2">
        <w:rPr>
          <w:rFonts w:ascii="Times New Roman" w:hAnsi="Times New Roman" w:cs="Times New Roman"/>
          <w:sz w:val="32"/>
          <w:szCs w:val="32"/>
        </w:rPr>
        <w:t xml:space="preserve"> управлінського обліку, що дає інформацію для прийняття управлінських ріше</w:t>
      </w:r>
      <w:r w:rsidR="00A708DE">
        <w:rPr>
          <w:rFonts w:ascii="Times New Roman" w:hAnsi="Times New Roman" w:cs="Times New Roman"/>
          <w:sz w:val="32"/>
          <w:szCs w:val="32"/>
        </w:rPr>
        <w:t>нь у</w:t>
      </w:r>
      <w:r w:rsidRPr="00574EA2">
        <w:rPr>
          <w:rFonts w:ascii="Times New Roman" w:hAnsi="Times New Roman" w:cs="Times New Roman"/>
          <w:sz w:val="32"/>
          <w:szCs w:val="32"/>
        </w:rPr>
        <w:t xml:space="preserve"> реальному масштабі часу.</w:t>
      </w:r>
    </w:p>
    <w:p w:rsidR="00F34D4B" w:rsidRDefault="00574EA2" w:rsidP="00F34D4B">
      <w:pPr>
        <w:pStyle w:val="BodyTextIndent"/>
        <w:widowControl w:val="0"/>
        <w:spacing w:after="0" w:line="240" w:lineRule="auto"/>
        <w:ind w:left="0" w:firstLine="708"/>
        <w:jc w:val="both"/>
        <w:rPr>
          <w:rFonts w:ascii="Times New Roman" w:hAnsi="Times New Roman" w:cs="Times New Roman"/>
          <w:sz w:val="32"/>
          <w:szCs w:val="32"/>
        </w:rPr>
      </w:pPr>
      <w:r w:rsidRPr="00574EA2">
        <w:rPr>
          <w:rFonts w:ascii="Times New Roman" w:hAnsi="Times New Roman" w:cs="Times New Roman"/>
          <w:sz w:val="32"/>
          <w:szCs w:val="32"/>
        </w:rPr>
        <w:t>Органі</w:t>
      </w:r>
      <w:r w:rsidR="00A708DE">
        <w:rPr>
          <w:rFonts w:ascii="Times New Roman" w:hAnsi="Times New Roman" w:cs="Times New Roman"/>
          <w:sz w:val="32"/>
          <w:szCs w:val="32"/>
        </w:rPr>
        <w:t>зація управління роботою готелю як системи</w:t>
      </w:r>
      <w:r w:rsidRPr="00574EA2">
        <w:rPr>
          <w:rFonts w:ascii="Times New Roman" w:hAnsi="Times New Roman" w:cs="Times New Roman"/>
          <w:sz w:val="32"/>
          <w:szCs w:val="32"/>
        </w:rPr>
        <w:t xml:space="preserve"> базується на розумінні певних чинників: цілей управління, завдань, функцій системи управління, етапів прийняття та впровадження управлінських рішень та інформаційного забезпечення процесу виконання визначених завдань.</w:t>
      </w:r>
    </w:p>
    <w:p w:rsidR="00574EA2" w:rsidRDefault="00574EA2" w:rsidP="00F34D4B">
      <w:pPr>
        <w:pStyle w:val="BodyTextIndent"/>
        <w:widowControl w:val="0"/>
        <w:spacing w:after="0" w:line="240" w:lineRule="auto"/>
        <w:ind w:left="0" w:firstLine="708"/>
        <w:jc w:val="both"/>
        <w:rPr>
          <w:rFonts w:ascii="Times New Roman" w:hAnsi="Times New Roman" w:cs="Times New Roman"/>
          <w:sz w:val="32"/>
          <w:szCs w:val="32"/>
        </w:rPr>
      </w:pPr>
      <w:r w:rsidRPr="00574EA2">
        <w:rPr>
          <w:rFonts w:ascii="Times New Roman" w:hAnsi="Times New Roman" w:cs="Times New Roman"/>
          <w:sz w:val="32"/>
          <w:szCs w:val="32"/>
        </w:rPr>
        <w:t>На нашу думку, зважаючи на взаємопроникнення та взаємне використання різноманітних видів економічної інформації в управлінні, на підприємствах готельного бізнесу необхідно визначити структуру та взаємозв’язок різних видів інформації. На основі такої структури повинна бути розроблена організаційно єдина база даних для різних видів обліку, яка методично забезпечуватиме потреби як фінансового, так і управлінсь</w:t>
      </w:r>
      <w:r w:rsidR="00505BF3">
        <w:rPr>
          <w:rFonts w:ascii="Times New Roman" w:hAnsi="Times New Roman" w:cs="Times New Roman"/>
          <w:sz w:val="32"/>
          <w:szCs w:val="32"/>
        </w:rPr>
        <w:t>кого обліку підприємств (рис. 1</w:t>
      </w:r>
      <w:r w:rsidRPr="00574EA2">
        <w:rPr>
          <w:rFonts w:ascii="Times New Roman" w:hAnsi="Times New Roman" w:cs="Times New Roman"/>
          <w:sz w:val="32"/>
          <w:szCs w:val="32"/>
        </w:rPr>
        <w:t>).</w:t>
      </w:r>
    </w:p>
    <w:p w:rsidR="00F34D4B" w:rsidRDefault="00F34D4B" w:rsidP="00F34D4B">
      <w:pPr>
        <w:pStyle w:val="BodyTextIndent"/>
        <w:widowControl w:val="0"/>
        <w:spacing w:after="0" w:line="240" w:lineRule="auto"/>
        <w:ind w:left="0" w:firstLine="708"/>
        <w:jc w:val="both"/>
        <w:rPr>
          <w:rFonts w:ascii="Times New Roman" w:hAnsi="Times New Roman" w:cs="Times New Roman"/>
          <w:sz w:val="32"/>
          <w:szCs w:val="32"/>
        </w:rPr>
      </w:pPr>
    </w:p>
    <w:p w:rsidR="00F34D4B" w:rsidRDefault="00F34D4B" w:rsidP="00F34D4B">
      <w:pPr>
        <w:pStyle w:val="BodyTextIndent"/>
        <w:widowControl w:val="0"/>
        <w:spacing w:after="0" w:line="240" w:lineRule="auto"/>
        <w:ind w:left="0" w:firstLine="708"/>
        <w:jc w:val="both"/>
        <w:rPr>
          <w:rFonts w:ascii="Times New Roman" w:hAnsi="Times New Roman" w:cs="Times New Roman"/>
          <w:sz w:val="32"/>
          <w:szCs w:val="32"/>
        </w:rPr>
      </w:pPr>
    </w:p>
    <w:p w:rsidR="00F34D4B" w:rsidRDefault="00F34D4B" w:rsidP="00F34D4B">
      <w:pPr>
        <w:pStyle w:val="BodyTextIndent"/>
        <w:widowControl w:val="0"/>
        <w:spacing w:after="0" w:line="240" w:lineRule="auto"/>
        <w:ind w:left="0" w:firstLine="708"/>
        <w:jc w:val="both"/>
        <w:rPr>
          <w:rFonts w:ascii="Times New Roman" w:hAnsi="Times New Roman" w:cs="Times New Roman"/>
          <w:sz w:val="32"/>
          <w:szCs w:val="32"/>
        </w:rPr>
      </w:pPr>
    </w:p>
    <w:p w:rsidR="00F34D4B" w:rsidRDefault="00F34D4B" w:rsidP="00F34D4B">
      <w:pPr>
        <w:pStyle w:val="BodyTextIndent"/>
        <w:widowControl w:val="0"/>
        <w:spacing w:after="0" w:line="240" w:lineRule="auto"/>
        <w:ind w:left="0" w:firstLine="708"/>
        <w:jc w:val="both"/>
        <w:rPr>
          <w:rFonts w:ascii="Times New Roman" w:hAnsi="Times New Roman" w:cs="Times New Roman"/>
          <w:sz w:val="32"/>
          <w:szCs w:val="32"/>
        </w:rPr>
      </w:pPr>
    </w:p>
    <w:p w:rsidR="00F34D4B" w:rsidRDefault="00F34D4B" w:rsidP="00F34D4B">
      <w:pPr>
        <w:pStyle w:val="BodyTextIndent"/>
        <w:widowControl w:val="0"/>
        <w:spacing w:after="0" w:line="240" w:lineRule="auto"/>
        <w:ind w:left="0" w:firstLine="708"/>
        <w:jc w:val="both"/>
        <w:rPr>
          <w:rFonts w:ascii="Times New Roman" w:hAnsi="Times New Roman" w:cs="Times New Roman"/>
          <w:sz w:val="32"/>
          <w:szCs w:val="32"/>
        </w:rPr>
      </w:pPr>
    </w:p>
    <w:p w:rsidR="00F34D4B" w:rsidRDefault="00F34D4B" w:rsidP="00F34D4B">
      <w:pPr>
        <w:pStyle w:val="BodyTextIndent"/>
        <w:widowControl w:val="0"/>
        <w:spacing w:after="0" w:line="240" w:lineRule="auto"/>
        <w:ind w:left="0" w:firstLine="708"/>
        <w:jc w:val="both"/>
        <w:rPr>
          <w:rFonts w:ascii="Times New Roman" w:hAnsi="Times New Roman" w:cs="Times New Roman"/>
          <w:sz w:val="32"/>
          <w:szCs w:val="32"/>
        </w:rPr>
      </w:pPr>
    </w:p>
    <w:p w:rsidR="00F34D4B" w:rsidRDefault="00F34D4B" w:rsidP="00F34D4B">
      <w:pPr>
        <w:pStyle w:val="BodyTextIndent"/>
        <w:widowControl w:val="0"/>
        <w:spacing w:after="0" w:line="240" w:lineRule="auto"/>
        <w:ind w:left="0" w:firstLine="708"/>
        <w:jc w:val="both"/>
        <w:rPr>
          <w:rFonts w:ascii="Times New Roman" w:hAnsi="Times New Roman" w:cs="Times New Roman"/>
          <w:sz w:val="32"/>
          <w:szCs w:val="32"/>
        </w:rPr>
      </w:pPr>
    </w:p>
    <w:p w:rsidR="00574EA2" w:rsidRPr="00574EA2" w:rsidRDefault="00574EA2" w:rsidP="00F34D4B">
      <w:pPr>
        <w:pStyle w:val="BodyTextIndent2"/>
        <w:spacing w:after="0" w:line="240" w:lineRule="auto"/>
        <w:ind w:left="0"/>
        <w:rPr>
          <w:rFonts w:ascii="Times New Roman" w:hAnsi="Times New Roman" w:cs="Times New Roman"/>
          <w:sz w:val="32"/>
          <w:szCs w:val="32"/>
        </w:rPr>
      </w:pPr>
    </w:p>
    <w:p w:rsidR="00574EA2" w:rsidRPr="00574EA2" w:rsidRDefault="00C36FAB" w:rsidP="00574EA2">
      <w:pPr>
        <w:pStyle w:val="BodyTextIndent"/>
        <w:widowControl w:val="0"/>
        <w:spacing w:after="0" w:line="240" w:lineRule="auto"/>
        <w:rPr>
          <w:rFonts w:ascii="Times New Roman" w:hAnsi="Times New Roman" w:cs="Times New Roman"/>
          <w:sz w:val="32"/>
          <w:szCs w:val="32"/>
        </w:rPr>
      </w:pPr>
      <w:r>
        <w:rPr>
          <w:rFonts w:ascii="Times New Roman" w:hAnsi="Times New Roman" w:cs="Times New Roman"/>
          <w:noProof/>
          <w:sz w:val="32"/>
          <w:szCs w:val="32"/>
          <w:lang w:val="ru-RU"/>
        </w:rPr>
        <w:lastRenderedPageBreak/>
        <w:pict>
          <v:group id="_x0000_s1215" style="position:absolute;left:0;text-align:left;margin-left:-18pt;margin-top:-12.75pt;width:475.9pt;height:180pt;z-index:251763712" coordorigin="1521,986" coordsize="9518,3600">
            <v:rect id="_x0000_s1216" style="position:absolute;left:4574;top:986;width:3636;height:540;mso-position-horizontal-relative:page;mso-position-vertical-relative:page" o:preferrelative="t">
              <v:textbox style="mso-next-textbox:#_x0000_s1216">
                <w:txbxContent>
                  <w:p w:rsidR="00B95A6C" w:rsidRPr="00F34D4B" w:rsidRDefault="00B95A6C" w:rsidP="00574EA2">
                    <w:pPr>
                      <w:jc w:val="center"/>
                      <w:rPr>
                        <w:rFonts w:ascii="Times New Roman" w:hAnsi="Times New Roman" w:cs="Times New Roman"/>
                        <w:sz w:val="28"/>
                        <w:szCs w:val="28"/>
                      </w:rPr>
                    </w:pPr>
                    <w:r w:rsidRPr="00F34D4B">
                      <w:rPr>
                        <w:rFonts w:ascii="Times New Roman" w:hAnsi="Times New Roman" w:cs="Times New Roman"/>
                        <w:sz w:val="28"/>
                        <w:szCs w:val="28"/>
                      </w:rPr>
                      <w:t>Економічна інформація</w:t>
                    </w:r>
                  </w:p>
                </w:txbxContent>
              </v:textbox>
            </v:rect>
            <v:rect id="_x0000_s1217" style="position:absolute;left:1521;top:2471;width:1800;height:540;mso-position-horizontal-relative:page;mso-position-vertical-relative:page" o:preferrelative="t">
              <v:textbox style="mso-next-textbox:#_x0000_s1217">
                <w:txbxContent>
                  <w:p w:rsidR="00B95A6C" w:rsidRPr="00F34D4B" w:rsidRDefault="00B95A6C" w:rsidP="00574EA2">
                    <w:pPr>
                      <w:jc w:val="center"/>
                      <w:rPr>
                        <w:rFonts w:ascii="Times New Roman" w:hAnsi="Times New Roman" w:cs="Times New Roman"/>
                        <w:sz w:val="28"/>
                        <w:szCs w:val="28"/>
                      </w:rPr>
                    </w:pPr>
                    <w:r w:rsidRPr="00F34D4B">
                      <w:rPr>
                        <w:rFonts w:ascii="Times New Roman" w:hAnsi="Times New Roman" w:cs="Times New Roman"/>
                        <w:sz w:val="28"/>
                        <w:szCs w:val="28"/>
                      </w:rPr>
                      <w:t>Облікова</w:t>
                    </w:r>
                  </w:p>
                </w:txbxContent>
              </v:textbox>
            </v:rect>
            <v:rect id="_x0000_s1218" style="position:absolute;left:3501;top:2471;width:3060;height:540;mso-position-horizontal-relative:page;mso-position-vertical-relative:page" o:preferrelative="t">
              <v:textbox style="mso-next-textbox:#_x0000_s1218">
                <w:txbxContent>
                  <w:p w:rsidR="00B95A6C" w:rsidRPr="00F34D4B" w:rsidRDefault="00B95A6C" w:rsidP="00574EA2">
                    <w:pPr>
                      <w:jc w:val="center"/>
                      <w:rPr>
                        <w:rFonts w:ascii="Times New Roman" w:hAnsi="Times New Roman" w:cs="Times New Roman"/>
                        <w:sz w:val="28"/>
                        <w:szCs w:val="28"/>
                      </w:rPr>
                    </w:pPr>
                    <w:r w:rsidRPr="00F34D4B">
                      <w:rPr>
                        <w:rFonts w:ascii="Times New Roman" w:hAnsi="Times New Roman" w:cs="Times New Roman"/>
                        <w:sz w:val="28"/>
                        <w:szCs w:val="28"/>
                      </w:rPr>
                      <w:t>Нормативно-довідкова</w:t>
                    </w:r>
                  </w:p>
                </w:txbxContent>
              </v:textbox>
            </v:rect>
            <v:rect id="_x0000_s1219" style="position:absolute;left:6741;top:2471;width:1620;height:540;mso-position-horizontal-relative:page;mso-position-vertical-relative:page" o:preferrelative="t">
              <v:textbox style="mso-next-textbox:#_x0000_s1219">
                <w:txbxContent>
                  <w:p w:rsidR="00B95A6C" w:rsidRPr="00F34D4B" w:rsidRDefault="00B95A6C" w:rsidP="00574EA2">
                    <w:pPr>
                      <w:jc w:val="center"/>
                      <w:rPr>
                        <w:rFonts w:ascii="Times New Roman" w:hAnsi="Times New Roman" w:cs="Times New Roman"/>
                        <w:sz w:val="28"/>
                        <w:szCs w:val="28"/>
                      </w:rPr>
                    </w:pPr>
                    <w:r w:rsidRPr="00F34D4B">
                      <w:rPr>
                        <w:rFonts w:ascii="Times New Roman" w:hAnsi="Times New Roman" w:cs="Times New Roman"/>
                        <w:sz w:val="28"/>
                        <w:szCs w:val="28"/>
                      </w:rPr>
                      <w:t>Планова</w:t>
                    </w:r>
                  </w:p>
                </w:txbxContent>
              </v:textbox>
            </v:rect>
            <v:line id="_x0000_s1220" style="position:absolute;mso-position-horizontal-relative:page;mso-position-vertical-relative:page" from="2553,1886" to="9625,1886" o:preferrelative="t"/>
            <v:line id="_x0000_s1221" style="position:absolute;mso-position-horizontal-relative:page;mso-position-vertical-relative:page" from="2553,1886" to="2553,2246" o:preferrelative="t">
              <v:stroke endarrow="block"/>
            </v:line>
            <v:line id="_x0000_s1222" style="position:absolute;mso-position-horizontal-relative:page;mso-position-vertical-relative:page" from="9625,1886" to="9625,2246" o:preferrelative="t">
              <v:stroke endarrow="block"/>
            </v:line>
            <v:rect id="_x0000_s1223" style="position:absolute;left:1543;top:4046;width:3758;height:540;mso-position-horizontal-relative:page;mso-position-vertical-relative:page" o:preferrelative="t">
              <v:textbox style="mso-next-textbox:#_x0000_s1223">
                <w:txbxContent>
                  <w:p w:rsidR="00B95A6C" w:rsidRPr="00F34D4B" w:rsidRDefault="00B95A6C" w:rsidP="00574EA2">
                    <w:pPr>
                      <w:jc w:val="center"/>
                      <w:rPr>
                        <w:rFonts w:ascii="Times New Roman" w:hAnsi="Times New Roman" w:cs="Times New Roman"/>
                        <w:sz w:val="28"/>
                        <w:szCs w:val="28"/>
                      </w:rPr>
                    </w:pPr>
                    <w:r w:rsidRPr="00F34D4B">
                      <w:rPr>
                        <w:rFonts w:ascii="Times New Roman" w:hAnsi="Times New Roman" w:cs="Times New Roman"/>
                        <w:sz w:val="28"/>
                        <w:szCs w:val="28"/>
                      </w:rPr>
                      <w:t>Фінансовий облік</w:t>
                    </w:r>
                  </w:p>
                </w:txbxContent>
              </v:textbox>
            </v:rect>
            <v:rect id="_x0000_s1224" style="position:absolute;left:6201;top:4046;width:4838;height:540;mso-position-horizontal-relative:page;mso-position-vertical-relative:page" o:preferrelative="t">
              <v:textbox style="mso-next-textbox:#_x0000_s1224" inset=".5mm,,.5mm">
                <w:txbxContent>
                  <w:p w:rsidR="00B95A6C" w:rsidRPr="00F34D4B" w:rsidRDefault="00B95A6C" w:rsidP="00574EA2">
                    <w:pPr>
                      <w:jc w:val="center"/>
                      <w:rPr>
                        <w:rFonts w:ascii="Times New Roman" w:hAnsi="Times New Roman" w:cs="Times New Roman"/>
                        <w:sz w:val="28"/>
                        <w:szCs w:val="28"/>
                      </w:rPr>
                    </w:pPr>
                    <w:r w:rsidRPr="00F34D4B">
                      <w:rPr>
                        <w:rFonts w:ascii="Times New Roman" w:hAnsi="Times New Roman" w:cs="Times New Roman"/>
                        <w:sz w:val="28"/>
                        <w:szCs w:val="28"/>
                      </w:rPr>
                      <w:t>Управлінський облік</w:t>
                    </w:r>
                  </w:p>
                </w:txbxContent>
              </v:textbox>
            </v:rect>
            <v:line id="_x0000_s1225" style="position:absolute;mso-position-horizontal-relative:page;mso-position-vertical-relative:page" from="6392,1526" to="6392,1886" o:preferrelative="t"/>
            <v:line id="_x0000_s1226" style="position:absolute;mso-position-horizontal-relative:page;mso-position-vertical-relative:page" from="3361,3506" to="3361,3866" o:preferrelative="t">
              <v:stroke startarrow="block" endarrow="block"/>
            </v:line>
            <v:line id="_x0000_s1227" style="position:absolute;mso-position-horizontal-relative:page;mso-position-vertical-relative:page" from="8614,3506" to="8614,3866" o:preferrelative="t">
              <v:stroke startarrow="block" endarrow="block"/>
            </v:line>
            <v:rect id="_x0000_s1228" style="position:absolute;left:8541;top:2471;width:2160;height:540">
              <v:textbox style="mso-next-textbox:#_x0000_s1228">
                <w:txbxContent>
                  <w:p w:rsidR="00B95A6C" w:rsidRPr="00F34D4B" w:rsidRDefault="00B95A6C" w:rsidP="00574EA2">
                    <w:pPr>
                      <w:jc w:val="center"/>
                      <w:rPr>
                        <w:rFonts w:ascii="Times New Roman" w:hAnsi="Times New Roman" w:cs="Times New Roman"/>
                        <w:sz w:val="28"/>
                        <w:szCs w:val="28"/>
                      </w:rPr>
                    </w:pPr>
                    <w:r w:rsidRPr="00F34D4B">
                      <w:rPr>
                        <w:rFonts w:ascii="Times New Roman" w:hAnsi="Times New Roman" w:cs="Times New Roman"/>
                        <w:sz w:val="28"/>
                        <w:szCs w:val="28"/>
                      </w:rPr>
                      <w:t>Аналітична</w:t>
                    </w:r>
                  </w:p>
                </w:txbxContent>
              </v:textbox>
            </v:rect>
            <v:line id="_x0000_s1229" style="position:absolute" from="5301,4271" to="6201,4271">
              <v:stroke startarrow="block" endarrow="block"/>
            </v:line>
          </v:group>
        </w:pict>
      </w:r>
    </w:p>
    <w:p w:rsidR="00574EA2" w:rsidRPr="00574EA2" w:rsidRDefault="00574EA2" w:rsidP="00574EA2">
      <w:pPr>
        <w:pStyle w:val="BodyTextIndent"/>
        <w:widowControl w:val="0"/>
        <w:spacing w:after="0" w:line="240" w:lineRule="auto"/>
        <w:rPr>
          <w:rFonts w:ascii="Times New Roman" w:hAnsi="Times New Roman" w:cs="Times New Roman"/>
          <w:sz w:val="32"/>
          <w:szCs w:val="32"/>
        </w:rPr>
      </w:pPr>
    </w:p>
    <w:p w:rsidR="00574EA2" w:rsidRPr="00574EA2" w:rsidRDefault="00574EA2" w:rsidP="00574EA2">
      <w:pPr>
        <w:pStyle w:val="BodyTextIndent"/>
        <w:widowControl w:val="0"/>
        <w:spacing w:after="0" w:line="240" w:lineRule="auto"/>
        <w:rPr>
          <w:rFonts w:ascii="Times New Roman" w:hAnsi="Times New Roman" w:cs="Times New Roman"/>
          <w:sz w:val="32"/>
          <w:szCs w:val="32"/>
        </w:rPr>
      </w:pPr>
    </w:p>
    <w:p w:rsidR="00574EA2" w:rsidRPr="00574EA2" w:rsidRDefault="00574EA2" w:rsidP="00574EA2">
      <w:pPr>
        <w:pStyle w:val="BodyTextIndent"/>
        <w:widowControl w:val="0"/>
        <w:spacing w:after="0" w:line="240" w:lineRule="auto"/>
        <w:rPr>
          <w:rFonts w:ascii="Times New Roman" w:hAnsi="Times New Roman" w:cs="Times New Roman"/>
          <w:sz w:val="32"/>
          <w:szCs w:val="32"/>
        </w:rPr>
      </w:pPr>
    </w:p>
    <w:p w:rsidR="00574EA2" w:rsidRPr="00574EA2" w:rsidRDefault="00574EA2" w:rsidP="00574EA2">
      <w:pPr>
        <w:pStyle w:val="BodyTextIndent"/>
        <w:widowControl w:val="0"/>
        <w:spacing w:after="0" w:line="240" w:lineRule="auto"/>
        <w:jc w:val="center"/>
        <w:rPr>
          <w:rFonts w:ascii="Times New Roman" w:hAnsi="Times New Roman" w:cs="Times New Roman"/>
          <w:b/>
          <w:bCs/>
          <w:sz w:val="32"/>
          <w:szCs w:val="32"/>
        </w:rPr>
      </w:pPr>
    </w:p>
    <w:p w:rsidR="00574EA2" w:rsidRPr="00574EA2" w:rsidRDefault="00574EA2" w:rsidP="00505BF3">
      <w:pPr>
        <w:pStyle w:val="BodyTextIndent"/>
        <w:widowControl w:val="0"/>
        <w:spacing w:after="0" w:line="240" w:lineRule="auto"/>
        <w:ind w:left="0"/>
        <w:rPr>
          <w:rFonts w:ascii="Times New Roman" w:hAnsi="Times New Roman" w:cs="Times New Roman"/>
          <w:b/>
          <w:bCs/>
          <w:sz w:val="32"/>
          <w:szCs w:val="32"/>
        </w:rPr>
      </w:pPr>
    </w:p>
    <w:p w:rsidR="00574EA2" w:rsidRPr="00574EA2" w:rsidRDefault="00574EA2" w:rsidP="00574EA2">
      <w:pPr>
        <w:pStyle w:val="BodyTextIndent"/>
        <w:widowControl w:val="0"/>
        <w:spacing w:after="0" w:line="240" w:lineRule="auto"/>
        <w:jc w:val="center"/>
        <w:rPr>
          <w:rFonts w:ascii="Times New Roman" w:hAnsi="Times New Roman" w:cs="Times New Roman"/>
          <w:b/>
          <w:bCs/>
          <w:sz w:val="32"/>
          <w:szCs w:val="32"/>
        </w:rPr>
      </w:pPr>
    </w:p>
    <w:p w:rsidR="00574EA2" w:rsidRDefault="00574EA2" w:rsidP="00574EA2">
      <w:pPr>
        <w:pStyle w:val="BodyTextIndent"/>
        <w:widowControl w:val="0"/>
        <w:spacing w:after="0" w:line="240" w:lineRule="auto"/>
        <w:jc w:val="center"/>
        <w:rPr>
          <w:rFonts w:ascii="Times New Roman" w:hAnsi="Times New Roman" w:cs="Times New Roman"/>
          <w:b/>
          <w:bCs/>
          <w:sz w:val="32"/>
          <w:szCs w:val="32"/>
        </w:rPr>
      </w:pPr>
    </w:p>
    <w:p w:rsidR="00F34D4B" w:rsidRDefault="00F34D4B" w:rsidP="00574EA2">
      <w:pPr>
        <w:pStyle w:val="BodyTextIndent"/>
        <w:widowControl w:val="0"/>
        <w:spacing w:after="0" w:line="240" w:lineRule="auto"/>
        <w:jc w:val="center"/>
        <w:rPr>
          <w:rFonts w:ascii="Times New Roman" w:hAnsi="Times New Roman" w:cs="Times New Roman"/>
          <w:b/>
          <w:bCs/>
          <w:sz w:val="32"/>
          <w:szCs w:val="32"/>
        </w:rPr>
      </w:pPr>
    </w:p>
    <w:p w:rsidR="00F34D4B" w:rsidRPr="00574EA2" w:rsidRDefault="00F34D4B" w:rsidP="00574EA2">
      <w:pPr>
        <w:pStyle w:val="BodyTextIndent"/>
        <w:widowControl w:val="0"/>
        <w:spacing w:after="0" w:line="240" w:lineRule="auto"/>
        <w:jc w:val="center"/>
        <w:rPr>
          <w:rFonts w:ascii="Times New Roman" w:hAnsi="Times New Roman" w:cs="Times New Roman"/>
          <w:b/>
          <w:bCs/>
          <w:sz w:val="32"/>
          <w:szCs w:val="32"/>
        </w:rPr>
      </w:pPr>
    </w:p>
    <w:p w:rsidR="00574EA2" w:rsidRPr="00574EA2" w:rsidRDefault="00574EA2" w:rsidP="00574EA2">
      <w:pPr>
        <w:pStyle w:val="BodyTextIndent"/>
        <w:widowControl w:val="0"/>
        <w:spacing w:after="0" w:line="240" w:lineRule="auto"/>
        <w:jc w:val="center"/>
        <w:rPr>
          <w:rFonts w:ascii="Times New Roman" w:hAnsi="Times New Roman" w:cs="Times New Roman"/>
          <w:b/>
          <w:bCs/>
          <w:sz w:val="32"/>
          <w:szCs w:val="32"/>
        </w:rPr>
      </w:pPr>
      <w:r w:rsidRPr="00574EA2">
        <w:rPr>
          <w:rFonts w:ascii="Times New Roman" w:hAnsi="Times New Roman" w:cs="Times New Roman"/>
          <w:b/>
          <w:bCs/>
          <w:sz w:val="32"/>
          <w:szCs w:val="32"/>
        </w:rPr>
        <w:t>Рис. 1. Взаємозв’язок різних видів інформації у готелях</w:t>
      </w:r>
    </w:p>
    <w:p w:rsidR="00F34D4B" w:rsidRPr="00505BF3" w:rsidRDefault="00F34D4B" w:rsidP="006908F1">
      <w:pPr>
        <w:pStyle w:val="BodyTextIndent"/>
        <w:widowControl w:val="0"/>
        <w:spacing w:after="0" w:line="240" w:lineRule="auto"/>
        <w:ind w:left="0" w:firstLine="708"/>
        <w:rPr>
          <w:rFonts w:ascii="Times New Roman" w:hAnsi="Times New Roman" w:cs="Times New Roman"/>
          <w:sz w:val="28"/>
          <w:szCs w:val="28"/>
        </w:rPr>
      </w:pPr>
    </w:p>
    <w:p w:rsidR="006908F1" w:rsidRDefault="00574EA2" w:rsidP="006908F1">
      <w:pPr>
        <w:pStyle w:val="BodyTextIndent"/>
        <w:widowControl w:val="0"/>
        <w:spacing w:after="0" w:line="240" w:lineRule="auto"/>
        <w:ind w:left="0" w:firstLine="708"/>
        <w:jc w:val="both"/>
        <w:rPr>
          <w:rFonts w:ascii="Times New Roman" w:hAnsi="Times New Roman" w:cs="Times New Roman"/>
          <w:sz w:val="32"/>
          <w:szCs w:val="32"/>
        </w:rPr>
      </w:pPr>
      <w:r w:rsidRPr="00574EA2">
        <w:rPr>
          <w:rFonts w:ascii="Times New Roman" w:hAnsi="Times New Roman" w:cs="Times New Roman"/>
          <w:sz w:val="32"/>
          <w:szCs w:val="32"/>
        </w:rPr>
        <w:t>Взаємодія управлінського та фінансового обліку як елементів єдин</w:t>
      </w:r>
      <w:r w:rsidR="00A708DE">
        <w:rPr>
          <w:rFonts w:ascii="Times New Roman" w:hAnsi="Times New Roman" w:cs="Times New Roman"/>
          <w:sz w:val="32"/>
          <w:szCs w:val="32"/>
        </w:rPr>
        <w:t>ої інформаційної системи готелю</w:t>
      </w:r>
      <w:r w:rsidRPr="00574EA2">
        <w:rPr>
          <w:rFonts w:ascii="Times New Roman" w:hAnsi="Times New Roman" w:cs="Times New Roman"/>
          <w:sz w:val="32"/>
          <w:szCs w:val="32"/>
        </w:rPr>
        <w:t xml:space="preserve"> досягається на основі використання первинної інформації, єдності всієї нормативно-довідкової інформації, доповнення інформації одного виду обліку даними іншого, наближення облікової інформації до місць прийняття рішень, єдиного підходу до розробки завдань управлінського та фінансового обліку при проектуванні або вдосконалюванні систем автоматизованого управління діяльністю.</w:t>
      </w:r>
    </w:p>
    <w:p w:rsidR="006908F1" w:rsidRPr="00277C0B" w:rsidRDefault="00574EA2" w:rsidP="006908F1">
      <w:pPr>
        <w:pStyle w:val="BodyTextIndent"/>
        <w:widowControl w:val="0"/>
        <w:spacing w:after="0" w:line="240" w:lineRule="auto"/>
        <w:ind w:left="0" w:firstLine="708"/>
        <w:jc w:val="both"/>
        <w:rPr>
          <w:rFonts w:ascii="Times New Roman" w:hAnsi="Times New Roman" w:cs="Times New Roman"/>
          <w:sz w:val="32"/>
          <w:szCs w:val="32"/>
        </w:rPr>
      </w:pPr>
      <w:r w:rsidRPr="00574EA2">
        <w:rPr>
          <w:rFonts w:ascii="Times New Roman" w:hAnsi="Times New Roman" w:cs="Times New Roman"/>
          <w:sz w:val="32"/>
          <w:szCs w:val="32"/>
        </w:rPr>
        <w:t>В основу обліку в готелі повинні бути покладені принципи бухгалтерського обліку, в</w:t>
      </w:r>
      <w:r w:rsidR="00505BF3">
        <w:rPr>
          <w:rFonts w:ascii="Times New Roman" w:hAnsi="Times New Roman" w:cs="Times New Roman"/>
          <w:sz w:val="32"/>
          <w:szCs w:val="32"/>
        </w:rPr>
        <w:t>изначені ст. 4 Закону України «</w:t>
      </w:r>
      <w:r w:rsidRPr="00574EA2">
        <w:rPr>
          <w:rFonts w:ascii="Times New Roman" w:hAnsi="Times New Roman" w:cs="Times New Roman"/>
          <w:sz w:val="32"/>
          <w:szCs w:val="32"/>
        </w:rPr>
        <w:t>Про бухгалтерський облік т</w:t>
      </w:r>
      <w:r w:rsidR="00505BF3">
        <w:rPr>
          <w:rFonts w:ascii="Times New Roman" w:hAnsi="Times New Roman" w:cs="Times New Roman"/>
          <w:sz w:val="32"/>
          <w:szCs w:val="32"/>
        </w:rPr>
        <w:t>а фінансову звітність в Україні»</w:t>
      </w:r>
      <w:r w:rsidRPr="00574EA2">
        <w:rPr>
          <w:rFonts w:ascii="Times New Roman" w:hAnsi="Times New Roman" w:cs="Times New Roman"/>
          <w:sz w:val="32"/>
          <w:szCs w:val="32"/>
        </w:rPr>
        <w:t xml:space="preserve"> [1].</w:t>
      </w:r>
      <w:r w:rsidR="006908F1">
        <w:rPr>
          <w:rFonts w:ascii="Times New Roman" w:hAnsi="Times New Roman" w:cs="Times New Roman"/>
          <w:sz w:val="32"/>
          <w:szCs w:val="32"/>
        </w:rPr>
        <w:t xml:space="preserve"> </w:t>
      </w:r>
      <w:r w:rsidRPr="00574EA2">
        <w:rPr>
          <w:rFonts w:ascii="Times New Roman" w:hAnsi="Times New Roman" w:cs="Times New Roman"/>
          <w:sz w:val="32"/>
          <w:szCs w:val="32"/>
        </w:rPr>
        <w:t xml:space="preserve">Дотримання принципів бухгалтерського обліку і фінансової звітності є необхідною передумовою задоволення вимог управління щодо повноти, правдивості та неупередженості </w:t>
      </w:r>
      <w:r w:rsidRPr="00277C0B">
        <w:rPr>
          <w:rFonts w:ascii="Times New Roman" w:hAnsi="Times New Roman" w:cs="Times New Roman"/>
          <w:sz w:val="32"/>
          <w:szCs w:val="32"/>
        </w:rPr>
        <w:t>облікової</w:t>
      </w:r>
      <w:r w:rsidR="00277C0B">
        <w:rPr>
          <w:rFonts w:ascii="Times New Roman" w:hAnsi="Times New Roman" w:cs="Times New Roman"/>
          <w:sz w:val="32"/>
          <w:szCs w:val="32"/>
        </w:rPr>
        <w:t xml:space="preserve"> інформації.</w:t>
      </w:r>
    </w:p>
    <w:p w:rsidR="006908F1" w:rsidRDefault="00574EA2" w:rsidP="006908F1">
      <w:pPr>
        <w:pStyle w:val="BodyTextIndent"/>
        <w:widowControl w:val="0"/>
        <w:spacing w:after="0" w:line="240" w:lineRule="auto"/>
        <w:ind w:left="0" w:firstLine="708"/>
        <w:jc w:val="both"/>
        <w:rPr>
          <w:rFonts w:ascii="Times New Roman" w:hAnsi="Times New Roman" w:cs="Times New Roman"/>
          <w:sz w:val="32"/>
          <w:szCs w:val="32"/>
        </w:rPr>
      </w:pPr>
      <w:r w:rsidRPr="00574EA2">
        <w:rPr>
          <w:rFonts w:ascii="Times New Roman" w:hAnsi="Times New Roman" w:cs="Times New Roman"/>
          <w:sz w:val="32"/>
          <w:szCs w:val="32"/>
        </w:rPr>
        <w:t xml:space="preserve">Планування, облік, аналіз та оцінка результатів діяльності підприємства передбачають співставлення результатів діяльності підприємства за певні періоди часу. Тобто дотримання принципу </w:t>
      </w:r>
      <w:r w:rsidRPr="00574EA2">
        <w:rPr>
          <w:rFonts w:ascii="Times New Roman" w:hAnsi="Times New Roman" w:cs="Times New Roman"/>
          <w:iCs/>
          <w:sz w:val="32"/>
          <w:szCs w:val="32"/>
        </w:rPr>
        <w:t>періодичності</w:t>
      </w:r>
      <w:r w:rsidRPr="00574EA2">
        <w:rPr>
          <w:rFonts w:ascii="Times New Roman" w:hAnsi="Times New Roman" w:cs="Times New Roman"/>
          <w:sz w:val="32"/>
          <w:szCs w:val="32"/>
        </w:rPr>
        <w:t xml:space="preserve"> повністю відповідає завданням управління діяльністю підприємства, в тому числі готелю.</w:t>
      </w:r>
    </w:p>
    <w:p w:rsidR="006908F1" w:rsidRDefault="00574EA2" w:rsidP="006908F1">
      <w:pPr>
        <w:pStyle w:val="BodyTextIndent"/>
        <w:widowControl w:val="0"/>
        <w:spacing w:after="0" w:line="240" w:lineRule="auto"/>
        <w:ind w:left="0" w:firstLine="708"/>
        <w:jc w:val="both"/>
        <w:rPr>
          <w:rFonts w:ascii="Times New Roman" w:hAnsi="Times New Roman" w:cs="Times New Roman"/>
          <w:sz w:val="32"/>
          <w:szCs w:val="32"/>
        </w:rPr>
      </w:pPr>
      <w:r w:rsidRPr="00574EA2">
        <w:rPr>
          <w:rFonts w:ascii="Times New Roman" w:hAnsi="Times New Roman" w:cs="Times New Roman"/>
          <w:sz w:val="32"/>
          <w:szCs w:val="32"/>
        </w:rPr>
        <w:t>Діяльність готелів має сезонн</w:t>
      </w:r>
      <w:r w:rsidR="00A708DE">
        <w:rPr>
          <w:rFonts w:ascii="Times New Roman" w:hAnsi="Times New Roman" w:cs="Times New Roman"/>
          <w:sz w:val="32"/>
          <w:szCs w:val="32"/>
        </w:rPr>
        <w:t>і особливості, тобто супроводжує</w:t>
      </w:r>
      <w:r w:rsidRPr="00574EA2">
        <w:rPr>
          <w:rFonts w:ascii="Times New Roman" w:hAnsi="Times New Roman" w:cs="Times New Roman"/>
          <w:sz w:val="32"/>
          <w:szCs w:val="32"/>
        </w:rPr>
        <w:t xml:space="preserve">ться протягом звітного періоду підйомами та спадами ділової активності. Тому дотримання принципу  </w:t>
      </w:r>
      <w:r w:rsidRPr="00574EA2">
        <w:rPr>
          <w:rFonts w:ascii="Times New Roman" w:hAnsi="Times New Roman" w:cs="Times New Roman"/>
          <w:iCs/>
          <w:sz w:val="32"/>
          <w:szCs w:val="32"/>
        </w:rPr>
        <w:t>безперервності</w:t>
      </w:r>
      <w:r w:rsidRPr="00574EA2">
        <w:rPr>
          <w:rFonts w:ascii="Times New Roman" w:hAnsi="Times New Roman" w:cs="Times New Roman"/>
          <w:sz w:val="32"/>
          <w:szCs w:val="32"/>
        </w:rPr>
        <w:t xml:space="preserve"> дозволяє, наприклад, правильно розподілити витрати, що відносяться до різних звітних періодів.</w:t>
      </w:r>
    </w:p>
    <w:p w:rsidR="006908F1" w:rsidRDefault="00574EA2" w:rsidP="006908F1">
      <w:pPr>
        <w:pStyle w:val="BodyTextIndent"/>
        <w:widowControl w:val="0"/>
        <w:spacing w:after="0" w:line="240" w:lineRule="auto"/>
        <w:ind w:left="0" w:firstLine="708"/>
        <w:jc w:val="both"/>
        <w:rPr>
          <w:rFonts w:ascii="Times New Roman" w:hAnsi="Times New Roman" w:cs="Times New Roman"/>
          <w:sz w:val="32"/>
          <w:szCs w:val="32"/>
        </w:rPr>
      </w:pPr>
      <w:r w:rsidRPr="00574EA2">
        <w:rPr>
          <w:rFonts w:ascii="Times New Roman" w:hAnsi="Times New Roman" w:cs="Times New Roman"/>
          <w:sz w:val="32"/>
          <w:szCs w:val="32"/>
        </w:rPr>
        <w:t xml:space="preserve">Реалізація принципу </w:t>
      </w:r>
      <w:r w:rsidRPr="00574EA2">
        <w:rPr>
          <w:rFonts w:ascii="Times New Roman" w:hAnsi="Times New Roman" w:cs="Times New Roman"/>
          <w:iCs/>
          <w:sz w:val="32"/>
          <w:szCs w:val="32"/>
        </w:rPr>
        <w:t xml:space="preserve">нарахування та відповідності доходів і </w:t>
      </w:r>
      <w:r w:rsidRPr="00574EA2">
        <w:rPr>
          <w:rFonts w:ascii="Times New Roman" w:hAnsi="Times New Roman" w:cs="Times New Roman"/>
          <w:iCs/>
          <w:sz w:val="32"/>
          <w:szCs w:val="32"/>
        </w:rPr>
        <w:lastRenderedPageBreak/>
        <w:t>витрат</w:t>
      </w:r>
      <w:r w:rsidRPr="00574EA2">
        <w:rPr>
          <w:rFonts w:ascii="Times New Roman" w:hAnsi="Times New Roman" w:cs="Times New Roman"/>
          <w:sz w:val="32"/>
          <w:szCs w:val="32"/>
        </w:rPr>
        <w:t xml:space="preserve"> для готелю має подвійне значення: з одного боку, співставлення вимагають доходи і витрати, що виникли у зв’язку з наданням готельних послуг; з іншого боку, необхідно розподілити витрати і доходи звітного періоду між різними видами діяльності (використання номерного фонду, реалізація продукції громадського харчування, реалізація транспортних послуг, надання екскурсійних послуг,  роздрібна торгівля тощо) для визначення фінансового результату роботи кожного з підрозділів.</w:t>
      </w:r>
    </w:p>
    <w:p w:rsidR="006908F1" w:rsidRDefault="00574EA2" w:rsidP="006908F1">
      <w:pPr>
        <w:pStyle w:val="BodyTextIndent"/>
        <w:widowControl w:val="0"/>
        <w:spacing w:after="0" w:line="240" w:lineRule="auto"/>
        <w:ind w:left="0" w:firstLine="708"/>
        <w:jc w:val="both"/>
        <w:rPr>
          <w:rFonts w:ascii="Times New Roman" w:hAnsi="Times New Roman" w:cs="Times New Roman"/>
          <w:sz w:val="32"/>
          <w:szCs w:val="32"/>
        </w:rPr>
      </w:pPr>
      <w:r w:rsidRPr="00574EA2">
        <w:rPr>
          <w:rFonts w:ascii="Times New Roman" w:hAnsi="Times New Roman" w:cs="Times New Roman"/>
          <w:sz w:val="32"/>
          <w:szCs w:val="32"/>
        </w:rPr>
        <w:t xml:space="preserve">При визначенні обсягу фактично реалізованих готельних послуг та розміру отриманого у звітному періоді доходу необхідно керуватися, крім вищеназваних принципів, принципами </w:t>
      </w:r>
      <w:r w:rsidRPr="00574EA2">
        <w:rPr>
          <w:rFonts w:ascii="Times New Roman" w:hAnsi="Times New Roman" w:cs="Times New Roman"/>
          <w:iCs/>
          <w:sz w:val="32"/>
          <w:szCs w:val="32"/>
        </w:rPr>
        <w:t>превалювання сутності над формою</w:t>
      </w:r>
      <w:r w:rsidRPr="00574EA2">
        <w:rPr>
          <w:rFonts w:ascii="Times New Roman" w:hAnsi="Times New Roman" w:cs="Times New Roman"/>
          <w:sz w:val="32"/>
          <w:szCs w:val="32"/>
        </w:rPr>
        <w:t xml:space="preserve"> та </w:t>
      </w:r>
      <w:r w:rsidRPr="00574EA2">
        <w:rPr>
          <w:rFonts w:ascii="Times New Roman" w:hAnsi="Times New Roman" w:cs="Times New Roman"/>
          <w:iCs/>
          <w:sz w:val="32"/>
          <w:szCs w:val="32"/>
        </w:rPr>
        <w:t>обачності</w:t>
      </w:r>
      <w:r w:rsidRPr="00574EA2">
        <w:rPr>
          <w:rFonts w:ascii="Times New Roman" w:hAnsi="Times New Roman" w:cs="Times New Roman"/>
          <w:sz w:val="32"/>
          <w:szCs w:val="32"/>
        </w:rPr>
        <w:t>.</w:t>
      </w:r>
    </w:p>
    <w:p w:rsidR="006908F1" w:rsidRDefault="00574EA2" w:rsidP="006908F1">
      <w:pPr>
        <w:pStyle w:val="BodyTextIndent"/>
        <w:widowControl w:val="0"/>
        <w:spacing w:after="0" w:line="240" w:lineRule="auto"/>
        <w:ind w:left="0" w:firstLine="708"/>
        <w:jc w:val="both"/>
        <w:rPr>
          <w:rFonts w:ascii="Times New Roman" w:hAnsi="Times New Roman" w:cs="Times New Roman"/>
          <w:sz w:val="32"/>
          <w:szCs w:val="32"/>
        </w:rPr>
      </w:pPr>
      <w:r w:rsidRPr="00574EA2">
        <w:rPr>
          <w:rFonts w:ascii="Times New Roman" w:hAnsi="Times New Roman" w:cs="Times New Roman"/>
          <w:sz w:val="32"/>
          <w:szCs w:val="32"/>
        </w:rPr>
        <w:t xml:space="preserve">Актуальним також є принцип застосування </w:t>
      </w:r>
      <w:r w:rsidRPr="00574EA2">
        <w:rPr>
          <w:rFonts w:ascii="Times New Roman" w:hAnsi="Times New Roman" w:cs="Times New Roman"/>
          <w:iCs/>
          <w:sz w:val="32"/>
          <w:szCs w:val="32"/>
        </w:rPr>
        <w:t>єдиного грошового вимірника</w:t>
      </w:r>
      <w:r w:rsidRPr="00574EA2">
        <w:rPr>
          <w:rFonts w:ascii="Times New Roman" w:hAnsi="Times New Roman" w:cs="Times New Roman"/>
          <w:sz w:val="32"/>
          <w:szCs w:val="32"/>
        </w:rPr>
        <w:t xml:space="preserve"> при оцінці доходів та визначенні фінансового результату від основної діяльності готелю.</w:t>
      </w:r>
    </w:p>
    <w:p w:rsidR="006908F1" w:rsidRDefault="00574EA2" w:rsidP="006908F1">
      <w:pPr>
        <w:pStyle w:val="BodyTextIndent"/>
        <w:widowControl w:val="0"/>
        <w:spacing w:after="0" w:line="240" w:lineRule="auto"/>
        <w:ind w:left="0" w:firstLine="708"/>
        <w:jc w:val="both"/>
        <w:rPr>
          <w:rFonts w:ascii="Times New Roman" w:hAnsi="Times New Roman" w:cs="Times New Roman"/>
          <w:sz w:val="32"/>
          <w:szCs w:val="32"/>
        </w:rPr>
      </w:pPr>
      <w:r w:rsidRPr="00574EA2">
        <w:rPr>
          <w:rFonts w:ascii="Times New Roman" w:hAnsi="Times New Roman" w:cs="Times New Roman"/>
          <w:sz w:val="32"/>
          <w:szCs w:val="32"/>
        </w:rPr>
        <w:t xml:space="preserve">Визначені принципи підтверджують взаємодію </w:t>
      </w:r>
      <w:r w:rsidR="00A708DE">
        <w:rPr>
          <w:rFonts w:ascii="Times New Roman" w:hAnsi="Times New Roman" w:cs="Times New Roman"/>
          <w:sz w:val="32"/>
          <w:szCs w:val="32"/>
        </w:rPr>
        <w:t>управлінсь-</w:t>
      </w:r>
      <w:r w:rsidRPr="00574EA2">
        <w:rPr>
          <w:rFonts w:ascii="Times New Roman" w:hAnsi="Times New Roman" w:cs="Times New Roman"/>
          <w:sz w:val="32"/>
          <w:szCs w:val="32"/>
        </w:rPr>
        <w:t>кого та фінансового обліку. Одн</w:t>
      </w:r>
      <w:r w:rsidR="00A708DE">
        <w:rPr>
          <w:rFonts w:ascii="Times New Roman" w:hAnsi="Times New Roman" w:cs="Times New Roman"/>
          <w:sz w:val="32"/>
          <w:szCs w:val="32"/>
        </w:rPr>
        <w:t>ак управлінський облік не включає</w:t>
      </w:r>
      <w:r w:rsidRPr="00574EA2">
        <w:rPr>
          <w:rFonts w:ascii="Times New Roman" w:hAnsi="Times New Roman" w:cs="Times New Roman"/>
          <w:sz w:val="32"/>
          <w:szCs w:val="32"/>
        </w:rPr>
        <w:t xml:space="preserve"> таких обмежувальних принципів фінансового обліку, як принцип подвійного запису, принцип грошового вимірювання, принцип консерватизму. </w:t>
      </w:r>
    </w:p>
    <w:p w:rsidR="006908F1" w:rsidRDefault="00A708DE" w:rsidP="006908F1">
      <w:pPr>
        <w:pStyle w:val="BodyTextIndent"/>
        <w:widowControl w:val="0"/>
        <w:spacing w:after="0" w:line="240" w:lineRule="auto"/>
        <w:ind w:left="0" w:firstLine="708"/>
        <w:jc w:val="both"/>
        <w:rPr>
          <w:rFonts w:ascii="Times New Roman" w:hAnsi="Times New Roman" w:cs="Times New Roman"/>
          <w:sz w:val="32"/>
          <w:szCs w:val="32"/>
        </w:rPr>
      </w:pPr>
      <w:r>
        <w:rPr>
          <w:rFonts w:ascii="Times New Roman" w:hAnsi="Times New Roman" w:cs="Times New Roman"/>
          <w:sz w:val="32"/>
          <w:szCs w:val="32"/>
        </w:rPr>
        <w:t>Доцільно</w:t>
      </w:r>
      <w:r w:rsidR="00574EA2" w:rsidRPr="00574EA2">
        <w:rPr>
          <w:rFonts w:ascii="Times New Roman" w:hAnsi="Times New Roman" w:cs="Times New Roman"/>
          <w:sz w:val="32"/>
          <w:szCs w:val="32"/>
        </w:rPr>
        <w:t xml:space="preserve"> принципи управлінського обліку доповнити такими елементами, як: оцінка результатів діяльності структурних підрозділів підприємства і формування показників внутрішньої звітності як основи комунікаційних зв’язків між рівнями управління; застосування бюджетного (кошторисного) методу управління витратами, фінансами, к</w:t>
      </w:r>
      <w:r>
        <w:rPr>
          <w:rFonts w:ascii="Times New Roman" w:hAnsi="Times New Roman" w:cs="Times New Roman"/>
          <w:sz w:val="32"/>
          <w:szCs w:val="32"/>
        </w:rPr>
        <w:t>омерційною діяльністю; повнота й</w:t>
      </w:r>
      <w:r w:rsidR="00574EA2" w:rsidRPr="00574EA2">
        <w:rPr>
          <w:rFonts w:ascii="Times New Roman" w:hAnsi="Times New Roman" w:cs="Times New Roman"/>
          <w:sz w:val="32"/>
          <w:szCs w:val="32"/>
        </w:rPr>
        <w:t xml:space="preserve"> аналітичність (забезпечують вичерпну інформацію про об’єкти обліку); періодичність виробничого і комерційного циклів підприємства.</w:t>
      </w:r>
    </w:p>
    <w:p w:rsidR="00574EA2" w:rsidRPr="00574EA2" w:rsidRDefault="00574EA2" w:rsidP="006908F1">
      <w:pPr>
        <w:pStyle w:val="BodyTextIndent"/>
        <w:widowControl w:val="0"/>
        <w:spacing w:after="0" w:line="240" w:lineRule="auto"/>
        <w:ind w:left="0" w:firstLine="708"/>
        <w:jc w:val="both"/>
        <w:rPr>
          <w:rFonts w:ascii="Times New Roman" w:hAnsi="Times New Roman" w:cs="Times New Roman"/>
          <w:sz w:val="32"/>
          <w:szCs w:val="32"/>
        </w:rPr>
      </w:pPr>
      <w:r w:rsidRPr="00574EA2">
        <w:rPr>
          <w:rFonts w:ascii="Times New Roman" w:hAnsi="Times New Roman" w:cs="Times New Roman"/>
          <w:sz w:val="32"/>
          <w:szCs w:val="32"/>
        </w:rPr>
        <w:t>Отже, функції управління та інформація, що забезпечує їх дієвість, дозволяють нам стосовно готелів сформулювати такі основні завдання управлінського обліку:</w:t>
      </w:r>
    </w:p>
    <w:p w:rsidR="00114C39" w:rsidRPr="00CC452D" w:rsidRDefault="00CC452D" w:rsidP="00693661">
      <w:pPr>
        <w:pStyle w:val="BodyTextIndent"/>
        <w:widowControl w:val="0"/>
        <w:numPr>
          <w:ilvl w:val="0"/>
          <w:numId w:val="8"/>
        </w:numPr>
        <w:spacing w:after="0" w:line="240" w:lineRule="auto"/>
        <w:jc w:val="both"/>
        <w:rPr>
          <w:rFonts w:ascii="Times New Roman" w:hAnsi="Times New Roman" w:cs="Times New Roman"/>
          <w:sz w:val="32"/>
          <w:szCs w:val="32"/>
        </w:rPr>
      </w:pPr>
      <w:r w:rsidRPr="00CC452D">
        <w:rPr>
          <w:rFonts w:ascii="Times New Roman" w:hAnsi="Times New Roman" w:cs="Times New Roman"/>
          <w:sz w:val="32"/>
          <w:szCs w:val="32"/>
        </w:rPr>
        <w:t>з</w:t>
      </w:r>
      <w:r w:rsidR="00574EA2" w:rsidRPr="00CC452D">
        <w:rPr>
          <w:rFonts w:ascii="Times New Roman" w:hAnsi="Times New Roman" w:cs="Times New Roman"/>
          <w:sz w:val="32"/>
          <w:szCs w:val="32"/>
        </w:rPr>
        <w:t>абезпечення</w:t>
      </w:r>
      <w:r w:rsidRPr="00CC452D">
        <w:rPr>
          <w:rFonts w:ascii="Times New Roman" w:hAnsi="Times New Roman" w:cs="Times New Roman"/>
          <w:sz w:val="32"/>
          <w:szCs w:val="32"/>
        </w:rPr>
        <w:t xml:space="preserve">  </w:t>
      </w:r>
      <w:r w:rsidR="00A708DE" w:rsidRPr="00CC452D">
        <w:rPr>
          <w:rFonts w:ascii="Times New Roman" w:hAnsi="Times New Roman" w:cs="Times New Roman"/>
          <w:sz w:val="32"/>
          <w:szCs w:val="32"/>
        </w:rPr>
        <w:t xml:space="preserve"> </w:t>
      </w:r>
      <w:r w:rsidR="00574EA2" w:rsidRPr="00CC452D">
        <w:rPr>
          <w:rFonts w:ascii="Times New Roman" w:hAnsi="Times New Roman" w:cs="Times New Roman"/>
          <w:sz w:val="32"/>
          <w:szCs w:val="32"/>
        </w:rPr>
        <w:t xml:space="preserve"> інформацією, </w:t>
      </w:r>
      <w:r w:rsidR="00A708DE" w:rsidRPr="00CC452D">
        <w:rPr>
          <w:rFonts w:ascii="Times New Roman" w:hAnsi="Times New Roman" w:cs="Times New Roman"/>
          <w:sz w:val="32"/>
          <w:szCs w:val="32"/>
        </w:rPr>
        <w:t xml:space="preserve"> </w:t>
      </w:r>
      <w:r w:rsidRPr="00CC452D">
        <w:rPr>
          <w:rFonts w:ascii="Times New Roman" w:hAnsi="Times New Roman" w:cs="Times New Roman"/>
          <w:sz w:val="32"/>
          <w:szCs w:val="32"/>
        </w:rPr>
        <w:t xml:space="preserve">  </w:t>
      </w:r>
      <w:r w:rsidR="00574EA2" w:rsidRPr="00CC452D">
        <w:rPr>
          <w:rFonts w:ascii="Times New Roman" w:hAnsi="Times New Roman" w:cs="Times New Roman"/>
          <w:sz w:val="32"/>
          <w:szCs w:val="32"/>
        </w:rPr>
        <w:t xml:space="preserve">необхідною </w:t>
      </w:r>
      <w:r w:rsidRPr="00CC452D">
        <w:rPr>
          <w:rFonts w:ascii="Times New Roman" w:hAnsi="Times New Roman" w:cs="Times New Roman"/>
          <w:sz w:val="32"/>
          <w:szCs w:val="32"/>
        </w:rPr>
        <w:t xml:space="preserve">  </w:t>
      </w:r>
      <w:r w:rsidR="00574EA2" w:rsidRPr="00CC452D">
        <w:rPr>
          <w:rFonts w:ascii="Times New Roman" w:hAnsi="Times New Roman" w:cs="Times New Roman"/>
          <w:sz w:val="32"/>
          <w:szCs w:val="32"/>
        </w:rPr>
        <w:t xml:space="preserve">для </w:t>
      </w:r>
      <w:r w:rsidRPr="00CC452D">
        <w:rPr>
          <w:rFonts w:ascii="Times New Roman" w:hAnsi="Times New Roman" w:cs="Times New Roman"/>
          <w:sz w:val="32"/>
          <w:szCs w:val="32"/>
        </w:rPr>
        <w:t xml:space="preserve">  </w:t>
      </w:r>
      <w:r w:rsidR="00574EA2" w:rsidRPr="00CC452D">
        <w:rPr>
          <w:rFonts w:ascii="Times New Roman" w:hAnsi="Times New Roman" w:cs="Times New Roman"/>
          <w:sz w:val="32"/>
          <w:szCs w:val="32"/>
        </w:rPr>
        <w:t>поточного</w:t>
      </w:r>
      <w:r w:rsidR="006D6DF4" w:rsidRPr="00CC452D">
        <w:rPr>
          <w:rFonts w:ascii="Times New Roman" w:hAnsi="Times New Roman" w:cs="Times New Roman"/>
          <w:sz w:val="32"/>
          <w:szCs w:val="32"/>
        </w:rPr>
        <w:t xml:space="preserve">                                    </w:t>
      </w:r>
      <w:r w:rsidR="00574EA2" w:rsidRPr="00CC452D">
        <w:rPr>
          <w:rFonts w:ascii="Times New Roman" w:hAnsi="Times New Roman" w:cs="Times New Roman"/>
          <w:sz w:val="32"/>
          <w:szCs w:val="32"/>
        </w:rPr>
        <w:t xml:space="preserve"> </w:t>
      </w:r>
    </w:p>
    <w:p w:rsidR="00574EA2" w:rsidRPr="00574EA2" w:rsidRDefault="006D6DF4" w:rsidP="00114C39">
      <w:pPr>
        <w:pStyle w:val="BodyTextIndent"/>
        <w:widowControl w:val="0"/>
        <w:spacing w:after="0" w:line="240" w:lineRule="auto"/>
        <w:ind w:left="0"/>
        <w:jc w:val="both"/>
        <w:rPr>
          <w:rFonts w:ascii="Times New Roman" w:hAnsi="Times New Roman" w:cs="Times New Roman"/>
          <w:sz w:val="32"/>
          <w:szCs w:val="32"/>
        </w:rPr>
      </w:pPr>
      <w:r>
        <w:rPr>
          <w:rFonts w:ascii="Times New Roman" w:hAnsi="Times New Roman" w:cs="Times New Roman"/>
          <w:sz w:val="32"/>
          <w:szCs w:val="32"/>
        </w:rPr>
        <w:t>пла</w:t>
      </w:r>
      <w:r w:rsidR="00574EA2" w:rsidRPr="00574EA2">
        <w:rPr>
          <w:rFonts w:ascii="Times New Roman" w:hAnsi="Times New Roman" w:cs="Times New Roman"/>
          <w:sz w:val="32"/>
          <w:szCs w:val="32"/>
        </w:rPr>
        <w:t>нування, контролю і прийняття управлінських рішень керівників усіх рівнів управління підприємством;</w:t>
      </w:r>
    </w:p>
    <w:p w:rsidR="00114C39" w:rsidRDefault="00574EA2" w:rsidP="00693661">
      <w:pPr>
        <w:pStyle w:val="BodyTextIndent"/>
        <w:widowControl w:val="0"/>
        <w:numPr>
          <w:ilvl w:val="0"/>
          <w:numId w:val="8"/>
        </w:numPr>
        <w:spacing w:after="0" w:line="240" w:lineRule="auto"/>
        <w:jc w:val="both"/>
        <w:rPr>
          <w:rFonts w:ascii="Times New Roman" w:hAnsi="Times New Roman" w:cs="Times New Roman"/>
          <w:sz w:val="32"/>
          <w:szCs w:val="32"/>
        </w:rPr>
      </w:pPr>
      <w:r w:rsidRPr="00574EA2">
        <w:rPr>
          <w:rFonts w:ascii="Times New Roman" w:hAnsi="Times New Roman" w:cs="Times New Roman"/>
          <w:sz w:val="32"/>
          <w:szCs w:val="32"/>
        </w:rPr>
        <w:t xml:space="preserve">формування інформації, що є засобом внутрішнього </w:t>
      </w:r>
      <w:r w:rsidR="00A708DE">
        <w:rPr>
          <w:rFonts w:ascii="Times New Roman" w:hAnsi="Times New Roman" w:cs="Times New Roman"/>
          <w:sz w:val="32"/>
          <w:szCs w:val="32"/>
        </w:rPr>
        <w:t>комуні-</w:t>
      </w:r>
    </w:p>
    <w:p w:rsidR="00574EA2" w:rsidRPr="00574EA2" w:rsidRDefault="00574EA2" w:rsidP="00114C39">
      <w:pPr>
        <w:pStyle w:val="BodyTextIndent"/>
        <w:widowControl w:val="0"/>
        <w:spacing w:after="0" w:line="240" w:lineRule="auto"/>
        <w:ind w:left="0"/>
        <w:jc w:val="both"/>
        <w:rPr>
          <w:rFonts w:ascii="Times New Roman" w:hAnsi="Times New Roman" w:cs="Times New Roman"/>
          <w:sz w:val="32"/>
          <w:szCs w:val="32"/>
        </w:rPr>
      </w:pPr>
      <w:r w:rsidRPr="00574EA2">
        <w:rPr>
          <w:rFonts w:ascii="Times New Roman" w:hAnsi="Times New Roman" w:cs="Times New Roman"/>
          <w:sz w:val="32"/>
          <w:szCs w:val="32"/>
        </w:rPr>
        <w:t>каційного зв’язку між рівнями управління і різноманітними структурними підрозділами одного рівня;</w:t>
      </w:r>
    </w:p>
    <w:p w:rsidR="00114C39" w:rsidRDefault="00574EA2" w:rsidP="00693661">
      <w:pPr>
        <w:pStyle w:val="BodyTextIndent"/>
        <w:widowControl w:val="0"/>
        <w:numPr>
          <w:ilvl w:val="0"/>
          <w:numId w:val="8"/>
        </w:numPr>
        <w:spacing w:after="0" w:line="240" w:lineRule="auto"/>
        <w:jc w:val="both"/>
        <w:rPr>
          <w:rFonts w:ascii="Times New Roman" w:hAnsi="Times New Roman" w:cs="Times New Roman"/>
          <w:sz w:val="32"/>
          <w:szCs w:val="32"/>
        </w:rPr>
      </w:pPr>
      <w:r w:rsidRPr="00574EA2">
        <w:rPr>
          <w:rFonts w:ascii="Times New Roman" w:hAnsi="Times New Roman" w:cs="Times New Roman"/>
          <w:sz w:val="32"/>
          <w:szCs w:val="32"/>
        </w:rPr>
        <w:lastRenderedPageBreak/>
        <w:t>оперативний</w:t>
      </w:r>
      <w:r w:rsidR="006D6DF4">
        <w:rPr>
          <w:rFonts w:ascii="Times New Roman" w:hAnsi="Times New Roman" w:cs="Times New Roman"/>
          <w:sz w:val="32"/>
          <w:szCs w:val="32"/>
        </w:rPr>
        <w:t xml:space="preserve"> </w:t>
      </w:r>
      <w:r w:rsidRPr="00574EA2">
        <w:rPr>
          <w:rFonts w:ascii="Times New Roman" w:hAnsi="Times New Roman" w:cs="Times New Roman"/>
          <w:sz w:val="32"/>
          <w:szCs w:val="32"/>
        </w:rPr>
        <w:t xml:space="preserve"> </w:t>
      </w:r>
      <w:r w:rsidR="006D6DF4">
        <w:rPr>
          <w:rFonts w:ascii="Times New Roman" w:hAnsi="Times New Roman" w:cs="Times New Roman"/>
          <w:sz w:val="32"/>
          <w:szCs w:val="32"/>
        </w:rPr>
        <w:t xml:space="preserve"> </w:t>
      </w:r>
      <w:r w:rsidRPr="00574EA2">
        <w:rPr>
          <w:rFonts w:ascii="Times New Roman" w:hAnsi="Times New Roman" w:cs="Times New Roman"/>
          <w:sz w:val="32"/>
          <w:szCs w:val="32"/>
        </w:rPr>
        <w:t xml:space="preserve">контроль </w:t>
      </w:r>
      <w:r w:rsidR="006D6DF4">
        <w:rPr>
          <w:rFonts w:ascii="Times New Roman" w:hAnsi="Times New Roman" w:cs="Times New Roman"/>
          <w:sz w:val="32"/>
          <w:szCs w:val="32"/>
        </w:rPr>
        <w:t xml:space="preserve">  </w:t>
      </w:r>
      <w:r w:rsidRPr="00574EA2">
        <w:rPr>
          <w:rFonts w:ascii="Times New Roman" w:hAnsi="Times New Roman" w:cs="Times New Roman"/>
          <w:sz w:val="32"/>
          <w:szCs w:val="32"/>
        </w:rPr>
        <w:t>результатів</w:t>
      </w:r>
      <w:r w:rsidR="006D6DF4">
        <w:rPr>
          <w:rFonts w:ascii="Times New Roman" w:hAnsi="Times New Roman" w:cs="Times New Roman"/>
          <w:sz w:val="32"/>
          <w:szCs w:val="32"/>
        </w:rPr>
        <w:t xml:space="preserve"> </w:t>
      </w:r>
      <w:r w:rsidRPr="00574EA2">
        <w:rPr>
          <w:rFonts w:ascii="Times New Roman" w:hAnsi="Times New Roman" w:cs="Times New Roman"/>
          <w:sz w:val="32"/>
          <w:szCs w:val="32"/>
        </w:rPr>
        <w:t xml:space="preserve"> діяльності </w:t>
      </w:r>
      <w:r w:rsidR="006D6DF4">
        <w:rPr>
          <w:rFonts w:ascii="Times New Roman" w:hAnsi="Times New Roman" w:cs="Times New Roman"/>
          <w:sz w:val="32"/>
          <w:szCs w:val="32"/>
        </w:rPr>
        <w:t xml:space="preserve"> </w:t>
      </w:r>
      <w:r w:rsidRPr="00574EA2">
        <w:rPr>
          <w:rFonts w:ascii="Times New Roman" w:hAnsi="Times New Roman" w:cs="Times New Roman"/>
          <w:sz w:val="32"/>
          <w:szCs w:val="32"/>
        </w:rPr>
        <w:t xml:space="preserve">внутрішніх </w:t>
      </w:r>
    </w:p>
    <w:p w:rsidR="00574EA2" w:rsidRPr="00574EA2" w:rsidRDefault="00574EA2" w:rsidP="00114C39">
      <w:pPr>
        <w:pStyle w:val="BodyTextIndent"/>
        <w:widowControl w:val="0"/>
        <w:spacing w:after="0" w:line="240" w:lineRule="auto"/>
        <w:ind w:left="0"/>
        <w:jc w:val="both"/>
        <w:rPr>
          <w:rFonts w:ascii="Times New Roman" w:hAnsi="Times New Roman" w:cs="Times New Roman"/>
          <w:sz w:val="32"/>
          <w:szCs w:val="32"/>
        </w:rPr>
      </w:pPr>
      <w:r w:rsidRPr="00574EA2">
        <w:rPr>
          <w:rFonts w:ascii="Times New Roman" w:hAnsi="Times New Roman" w:cs="Times New Roman"/>
          <w:sz w:val="32"/>
          <w:szCs w:val="32"/>
        </w:rPr>
        <w:t>підрозділів і підприємства загалом, їх оцінка для досягнення поставленої мети господарювання, за умови покладення на відділ управлінського обліку функції аналізу й сервісного обслу</w:t>
      </w:r>
      <w:r w:rsidR="006D6DF4">
        <w:rPr>
          <w:rFonts w:ascii="Times New Roman" w:hAnsi="Times New Roman" w:cs="Times New Roman"/>
          <w:sz w:val="32"/>
          <w:szCs w:val="32"/>
        </w:rPr>
        <w:t>-</w:t>
      </w:r>
      <w:r w:rsidRPr="00574EA2">
        <w:rPr>
          <w:rFonts w:ascii="Times New Roman" w:hAnsi="Times New Roman" w:cs="Times New Roman"/>
          <w:sz w:val="32"/>
          <w:szCs w:val="32"/>
        </w:rPr>
        <w:t>говування менеджерів;</w:t>
      </w:r>
    </w:p>
    <w:p w:rsidR="00114C39" w:rsidRPr="0065280C" w:rsidRDefault="00574EA2" w:rsidP="00693661">
      <w:pPr>
        <w:pStyle w:val="BodyTextIndent"/>
        <w:widowControl w:val="0"/>
        <w:numPr>
          <w:ilvl w:val="0"/>
          <w:numId w:val="8"/>
        </w:numPr>
        <w:spacing w:after="0" w:line="240" w:lineRule="auto"/>
        <w:jc w:val="both"/>
        <w:rPr>
          <w:rFonts w:ascii="Times New Roman" w:hAnsi="Times New Roman" w:cs="Times New Roman"/>
          <w:sz w:val="32"/>
          <w:szCs w:val="32"/>
        </w:rPr>
      </w:pPr>
      <w:r w:rsidRPr="0065280C">
        <w:rPr>
          <w:rFonts w:ascii="Times New Roman" w:hAnsi="Times New Roman" w:cs="Times New Roman"/>
          <w:sz w:val="32"/>
          <w:szCs w:val="32"/>
        </w:rPr>
        <w:t xml:space="preserve">перспективне </w:t>
      </w:r>
      <w:r w:rsidR="0065280C" w:rsidRPr="0065280C">
        <w:rPr>
          <w:rFonts w:ascii="Times New Roman" w:hAnsi="Times New Roman" w:cs="Times New Roman"/>
          <w:sz w:val="32"/>
          <w:szCs w:val="32"/>
        </w:rPr>
        <w:t xml:space="preserve">  </w:t>
      </w:r>
      <w:r w:rsidRPr="0065280C">
        <w:rPr>
          <w:rFonts w:ascii="Times New Roman" w:hAnsi="Times New Roman" w:cs="Times New Roman"/>
          <w:sz w:val="32"/>
          <w:szCs w:val="32"/>
        </w:rPr>
        <w:t>планування</w:t>
      </w:r>
      <w:r w:rsidR="0065280C" w:rsidRPr="0065280C">
        <w:rPr>
          <w:rFonts w:ascii="Times New Roman" w:hAnsi="Times New Roman" w:cs="Times New Roman"/>
          <w:sz w:val="32"/>
          <w:szCs w:val="32"/>
        </w:rPr>
        <w:t xml:space="preserve">  </w:t>
      </w:r>
      <w:r w:rsidRPr="0065280C">
        <w:rPr>
          <w:rFonts w:ascii="Times New Roman" w:hAnsi="Times New Roman" w:cs="Times New Roman"/>
          <w:sz w:val="32"/>
          <w:szCs w:val="32"/>
        </w:rPr>
        <w:t xml:space="preserve"> і</w:t>
      </w:r>
      <w:r w:rsidR="0065280C" w:rsidRPr="0065280C">
        <w:rPr>
          <w:rFonts w:ascii="Times New Roman" w:hAnsi="Times New Roman" w:cs="Times New Roman"/>
          <w:sz w:val="32"/>
          <w:szCs w:val="32"/>
        </w:rPr>
        <w:t xml:space="preserve">  </w:t>
      </w:r>
      <w:r w:rsidRPr="0065280C">
        <w:rPr>
          <w:rFonts w:ascii="Times New Roman" w:hAnsi="Times New Roman" w:cs="Times New Roman"/>
          <w:sz w:val="32"/>
          <w:szCs w:val="32"/>
        </w:rPr>
        <w:t xml:space="preserve"> координація</w:t>
      </w:r>
      <w:r w:rsidR="0065280C" w:rsidRPr="0065280C">
        <w:rPr>
          <w:rFonts w:ascii="Times New Roman" w:hAnsi="Times New Roman" w:cs="Times New Roman"/>
          <w:sz w:val="32"/>
          <w:szCs w:val="32"/>
        </w:rPr>
        <w:t xml:space="preserve">  </w:t>
      </w:r>
      <w:r w:rsidRPr="0065280C">
        <w:rPr>
          <w:rFonts w:ascii="Times New Roman" w:hAnsi="Times New Roman" w:cs="Times New Roman"/>
          <w:sz w:val="32"/>
          <w:szCs w:val="32"/>
        </w:rPr>
        <w:t xml:space="preserve"> розвитку</w:t>
      </w:r>
      <w:r w:rsidR="0065280C" w:rsidRPr="0065280C">
        <w:rPr>
          <w:rFonts w:ascii="Times New Roman" w:hAnsi="Times New Roman" w:cs="Times New Roman"/>
          <w:sz w:val="32"/>
          <w:szCs w:val="32"/>
        </w:rPr>
        <w:t xml:space="preserve"> </w:t>
      </w:r>
      <w:r w:rsidRPr="0065280C">
        <w:rPr>
          <w:rFonts w:ascii="Times New Roman" w:hAnsi="Times New Roman" w:cs="Times New Roman"/>
          <w:sz w:val="32"/>
          <w:szCs w:val="32"/>
        </w:rPr>
        <w:t xml:space="preserve"> </w:t>
      </w:r>
      <w:r w:rsidR="007361AD" w:rsidRPr="0065280C">
        <w:rPr>
          <w:rFonts w:ascii="Times New Roman" w:hAnsi="Times New Roman" w:cs="Times New Roman"/>
          <w:sz w:val="32"/>
          <w:szCs w:val="32"/>
        </w:rPr>
        <w:t>під-</w:t>
      </w:r>
    </w:p>
    <w:p w:rsidR="006908F1" w:rsidRDefault="006D6DF4" w:rsidP="00114C39">
      <w:pPr>
        <w:pStyle w:val="BodyTextIndent"/>
        <w:widowControl w:val="0"/>
        <w:spacing w:after="0" w:line="240" w:lineRule="auto"/>
        <w:ind w:left="0"/>
        <w:jc w:val="both"/>
        <w:rPr>
          <w:rFonts w:ascii="Times New Roman" w:hAnsi="Times New Roman" w:cs="Times New Roman"/>
          <w:sz w:val="32"/>
          <w:szCs w:val="32"/>
        </w:rPr>
      </w:pPr>
      <w:r>
        <w:rPr>
          <w:rFonts w:ascii="Times New Roman" w:hAnsi="Times New Roman" w:cs="Times New Roman"/>
          <w:sz w:val="32"/>
          <w:szCs w:val="32"/>
        </w:rPr>
        <w:t>приємств</w:t>
      </w:r>
      <w:r w:rsidR="00574EA2" w:rsidRPr="00574EA2">
        <w:rPr>
          <w:rFonts w:ascii="Times New Roman" w:hAnsi="Times New Roman" w:cs="Times New Roman"/>
          <w:sz w:val="32"/>
          <w:szCs w:val="32"/>
        </w:rPr>
        <w:t>а у майбутньому на основі аналізу та оцінки фактичних результатів діяльності з горизонтом прогнозу до одного року.</w:t>
      </w:r>
    </w:p>
    <w:p w:rsidR="006908F1" w:rsidRDefault="00574EA2" w:rsidP="006908F1">
      <w:pPr>
        <w:pStyle w:val="BodyTextIndent"/>
        <w:widowControl w:val="0"/>
        <w:spacing w:after="0" w:line="240" w:lineRule="auto"/>
        <w:ind w:left="0" w:firstLine="708"/>
        <w:jc w:val="both"/>
        <w:rPr>
          <w:rFonts w:ascii="Times New Roman" w:hAnsi="Times New Roman" w:cs="Times New Roman"/>
          <w:sz w:val="32"/>
          <w:szCs w:val="32"/>
        </w:rPr>
      </w:pPr>
      <w:r w:rsidRPr="006908F1">
        <w:rPr>
          <w:rFonts w:ascii="Times New Roman" w:hAnsi="Times New Roman" w:cs="Times New Roman"/>
          <w:sz w:val="32"/>
          <w:szCs w:val="32"/>
        </w:rPr>
        <w:t>У великих готелях системи фінансової звітності та інформаційні системи управлінського обліку можуть бути настільки пов’язаними, що важко знайти реальні шляхи їх організаційного поділу.</w:t>
      </w:r>
    </w:p>
    <w:p w:rsidR="00574EA2" w:rsidRPr="00574EA2" w:rsidRDefault="00574EA2" w:rsidP="006908F1">
      <w:pPr>
        <w:pStyle w:val="BodyTextIndent"/>
        <w:widowControl w:val="0"/>
        <w:spacing w:after="0" w:line="240" w:lineRule="auto"/>
        <w:ind w:left="0" w:firstLine="708"/>
        <w:jc w:val="both"/>
        <w:rPr>
          <w:rFonts w:ascii="Times New Roman" w:hAnsi="Times New Roman" w:cs="Times New Roman"/>
          <w:sz w:val="32"/>
          <w:szCs w:val="32"/>
        </w:rPr>
      </w:pPr>
      <w:r w:rsidRPr="00574EA2">
        <w:rPr>
          <w:rFonts w:ascii="Times New Roman" w:hAnsi="Times New Roman" w:cs="Times New Roman"/>
          <w:sz w:val="32"/>
          <w:szCs w:val="32"/>
        </w:rPr>
        <w:t>Організація управлінського обліку є внутрішньою справою кожного підприємства або компанії. Адмініст</w:t>
      </w:r>
      <w:r w:rsidR="006D6DF4">
        <w:rPr>
          <w:rFonts w:ascii="Times New Roman" w:hAnsi="Times New Roman" w:cs="Times New Roman"/>
          <w:sz w:val="32"/>
          <w:szCs w:val="32"/>
        </w:rPr>
        <w:t>рація фірм самостійно вирішує, в</w:t>
      </w:r>
      <w:r w:rsidRPr="00574EA2">
        <w:rPr>
          <w:rFonts w:ascii="Times New Roman" w:hAnsi="Times New Roman" w:cs="Times New Roman"/>
          <w:sz w:val="32"/>
          <w:szCs w:val="32"/>
        </w:rPr>
        <w:t xml:space="preserve"> яких розрізах класифікувати витрати; наскільки деталізувати місця виникнення витрат і як їх пов’язати зі сферами відповідальності; як вести облік фактичних чи стандартних (планових, нормативних), повних або часткових (змінних, прямих, граничних) витрат.</w:t>
      </w:r>
    </w:p>
    <w:p w:rsidR="00574EA2" w:rsidRPr="00574EA2" w:rsidRDefault="00574EA2" w:rsidP="00574EA2">
      <w:pPr>
        <w:pStyle w:val="BodyTextIndent2"/>
        <w:spacing w:after="0" w:line="240" w:lineRule="auto"/>
        <w:ind w:firstLine="560"/>
        <w:rPr>
          <w:rFonts w:ascii="Times New Roman" w:hAnsi="Times New Roman" w:cs="Times New Roman"/>
          <w:sz w:val="32"/>
          <w:szCs w:val="32"/>
        </w:rPr>
      </w:pPr>
    </w:p>
    <w:p w:rsidR="00574EA2" w:rsidRPr="00574EA2" w:rsidRDefault="00574EA2" w:rsidP="006908F1">
      <w:pPr>
        <w:pStyle w:val="BodyTextIndent2"/>
        <w:spacing w:after="0" w:line="240" w:lineRule="auto"/>
        <w:ind w:firstLine="560"/>
        <w:jc w:val="center"/>
        <w:rPr>
          <w:rFonts w:ascii="Times New Roman" w:hAnsi="Times New Roman" w:cs="Times New Roman"/>
          <w:b/>
          <w:sz w:val="32"/>
          <w:szCs w:val="32"/>
        </w:rPr>
      </w:pPr>
      <w:r w:rsidRPr="00574EA2">
        <w:rPr>
          <w:rFonts w:ascii="Times New Roman" w:hAnsi="Times New Roman" w:cs="Times New Roman"/>
          <w:b/>
          <w:sz w:val="32"/>
          <w:szCs w:val="32"/>
        </w:rPr>
        <w:t>Розділ 2.  Готельна послуга як об</w:t>
      </w:r>
      <w:r w:rsidRPr="00574EA2">
        <w:rPr>
          <w:rFonts w:ascii="Times New Roman" w:hAnsi="Times New Roman" w:cs="Times New Roman"/>
          <w:b/>
          <w:sz w:val="32"/>
          <w:szCs w:val="32"/>
          <w:lang w:val="ru-RU"/>
        </w:rPr>
        <w:t>’</w:t>
      </w:r>
      <w:r w:rsidRPr="00574EA2">
        <w:rPr>
          <w:rFonts w:ascii="Times New Roman" w:hAnsi="Times New Roman" w:cs="Times New Roman"/>
          <w:b/>
          <w:sz w:val="32"/>
          <w:szCs w:val="32"/>
        </w:rPr>
        <w:t>єкт</w:t>
      </w:r>
      <w:r w:rsidRPr="00574EA2">
        <w:rPr>
          <w:rFonts w:ascii="Times New Roman" w:hAnsi="Times New Roman" w:cs="Times New Roman"/>
          <w:b/>
          <w:sz w:val="32"/>
          <w:szCs w:val="32"/>
          <w:lang w:val="ru-RU"/>
        </w:rPr>
        <w:t xml:space="preserve"> </w:t>
      </w:r>
      <w:r w:rsidRPr="00574EA2">
        <w:rPr>
          <w:rFonts w:ascii="Times New Roman" w:hAnsi="Times New Roman" w:cs="Times New Roman"/>
          <w:b/>
          <w:sz w:val="32"/>
          <w:szCs w:val="32"/>
        </w:rPr>
        <w:t>управлінського обліку</w:t>
      </w:r>
    </w:p>
    <w:p w:rsidR="006908F1" w:rsidRDefault="00574EA2" w:rsidP="006908F1">
      <w:pPr>
        <w:widowControl w:val="0"/>
        <w:shd w:val="clear" w:color="auto" w:fill="FFFFFF"/>
        <w:tabs>
          <w:tab w:val="left" w:pos="993"/>
        </w:tabs>
        <w:spacing w:after="0" w:line="240" w:lineRule="auto"/>
        <w:ind w:firstLine="567"/>
        <w:jc w:val="both"/>
        <w:rPr>
          <w:rFonts w:ascii="Times New Roman" w:hAnsi="Times New Roman" w:cs="Times New Roman"/>
          <w:sz w:val="32"/>
          <w:szCs w:val="32"/>
        </w:rPr>
      </w:pPr>
      <w:bookmarkStart w:id="5" w:name="_Hlt82861475"/>
      <w:bookmarkStart w:id="6" w:name="_Hlt106106645"/>
      <w:bookmarkStart w:id="7" w:name="_Hlt106106660"/>
      <w:bookmarkEnd w:id="5"/>
      <w:bookmarkEnd w:id="6"/>
      <w:bookmarkEnd w:id="7"/>
      <w:r w:rsidRPr="00574EA2">
        <w:rPr>
          <w:rFonts w:ascii="Times New Roman" w:hAnsi="Times New Roman" w:cs="Times New Roman"/>
          <w:sz w:val="32"/>
          <w:szCs w:val="32"/>
        </w:rPr>
        <w:t>Основним об’єктом вивчення управлінського обліку є витрати підприємства, оскільки без калькулювання собівартості послуг неможливо визначити ефективність роботи готелю в цілому.</w:t>
      </w:r>
    </w:p>
    <w:p w:rsidR="006908F1" w:rsidRDefault="00574EA2" w:rsidP="006908F1">
      <w:pPr>
        <w:widowControl w:val="0"/>
        <w:shd w:val="clear" w:color="auto" w:fill="FFFFFF"/>
        <w:tabs>
          <w:tab w:val="left" w:pos="993"/>
        </w:tabs>
        <w:spacing w:after="0" w:line="240" w:lineRule="auto"/>
        <w:ind w:firstLine="567"/>
        <w:jc w:val="both"/>
        <w:rPr>
          <w:rFonts w:ascii="Times New Roman" w:hAnsi="Times New Roman" w:cs="Times New Roman"/>
          <w:sz w:val="32"/>
          <w:szCs w:val="32"/>
        </w:rPr>
      </w:pPr>
      <w:r w:rsidRPr="00574EA2">
        <w:rPr>
          <w:rFonts w:ascii="Times New Roman" w:hAnsi="Times New Roman" w:cs="Times New Roman"/>
          <w:sz w:val="32"/>
          <w:szCs w:val="32"/>
        </w:rPr>
        <w:t xml:space="preserve">Склад витрат, які включаються у собівартість готельних послуг, визначається Методичними рекомендаціями </w:t>
      </w:r>
      <w:r w:rsidRPr="00574EA2">
        <w:rPr>
          <w:rFonts w:ascii="Times New Roman" w:hAnsi="Times New Roman" w:cs="Times New Roman"/>
          <w:iCs/>
          <w:sz w:val="32"/>
          <w:szCs w:val="32"/>
        </w:rPr>
        <w:t xml:space="preserve">по </w:t>
      </w:r>
      <w:r w:rsidRPr="00574EA2">
        <w:rPr>
          <w:rFonts w:ascii="Times New Roman" w:hAnsi="Times New Roman" w:cs="Times New Roman"/>
          <w:iCs/>
          <w:spacing w:val="-1"/>
          <w:sz w:val="32"/>
          <w:szCs w:val="32"/>
        </w:rPr>
        <w:t>плану</w:t>
      </w:r>
      <w:r w:rsidR="006D6DF4">
        <w:rPr>
          <w:rFonts w:ascii="Times New Roman" w:hAnsi="Times New Roman" w:cs="Times New Roman"/>
          <w:iCs/>
          <w:spacing w:val="-1"/>
          <w:sz w:val="32"/>
          <w:szCs w:val="32"/>
        </w:rPr>
        <w:t>-</w:t>
      </w:r>
      <w:r w:rsidRPr="00574EA2">
        <w:rPr>
          <w:rFonts w:ascii="Times New Roman" w:hAnsi="Times New Roman" w:cs="Times New Roman"/>
          <w:iCs/>
          <w:spacing w:val="-1"/>
          <w:sz w:val="32"/>
          <w:szCs w:val="32"/>
        </w:rPr>
        <w:t>ванню, обліку й калькулюванню собівартості</w:t>
      </w:r>
      <w:r w:rsidRPr="00574EA2">
        <w:rPr>
          <w:rFonts w:ascii="Times New Roman" w:hAnsi="Times New Roman" w:cs="Times New Roman"/>
          <w:iCs/>
          <w:sz w:val="32"/>
          <w:szCs w:val="32"/>
        </w:rPr>
        <w:t xml:space="preserve"> робіт (послуг) на підприємствах</w:t>
      </w:r>
      <w:r w:rsidRPr="00574EA2">
        <w:rPr>
          <w:rFonts w:ascii="Times New Roman" w:hAnsi="Times New Roman" w:cs="Times New Roman"/>
          <w:iCs/>
          <w:spacing w:val="-3"/>
          <w:sz w:val="32"/>
          <w:szCs w:val="32"/>
        </w:rPr>
        <w:t xml:space="preserve"> та в організаціях житлово-комунального </w:t>
      </w:r>
      <w:r w:rsidRPr="00574EA2">
        <w:rPr>
          <w:rFonts w:ascii="Times New Roman" w:hAnsi="Times New Roman" w:cs="Times New Roman"/>
          <w:iCs/>
          <w:spacing w:val="-1"/>
          <w:sz w:val="32"/>
          <w:szCs w:val="32"/>
        </w:rPr>
        <w:t>господарства, затвердженими наказом Держбуду</w:t>
      </w:r>
      <w:r w:rsidRPr="00574EA2">
        <w:rPr>
          <w:rFonts w:ascii="Times New Roman" w:hAnsi="Times New Roman" w:cs="Times New Roman"/>
          <w:iCs/>
          <w:spacing w:val="3"/>
          <w:sz w:val="32"/>
          <w:szCs w:val="32"/>
        </w:rPr>
        <w:t xml:space="preserve"> від 06.03.2002 р. </w:t>
      </w:r>
      <w:r w:rsidR="00CC452D">
        <w:rPr>
          <w:rFonts w:ascii="Times New Roman" w:hAnsi="Times New Roman" w:cs="Times New Roman"/>
          <w:iCs/>
          <w:spacing w:val="3"/>
          <w:sz w:val="32"/>
          <w:szCs w:val="32"/>
        </w:rPr>
        <w:t xml:space="preserve"> </w:t>
      </w:r>
      <w:r w:rsidRPr="00574EA2">
        <w:rPr>
          <w:rFonts w:ascii="Times New Roman" w:hAnsi="Times New Roman" w:cs="Times New Roman"/>
          <w:iCs/>
          <w:spacing w:val="3"/>
          <w:sz w:val="32"/>
          <w:szCs w:val="32"/>
        </w:rPr>
        <w:t>№</w:t>
      </w:r>
      <w:r w:rsidR="00CC452D">
        <w:rPr>
          <w:rFonts w:ascii="Times New Roman" w:hAnsi="Times New Roman" w:cs="Times New Roman"/>
          <w:iCs/>
          <w:spacing w:val="3"/>
          <w:sz w:val="32"/>
          <w:szCs w:val="32"/>
        </w:rPr>
        <w:t xml:space="preserve"> </w:t>
      </w:r>
      <w:r w:rsidRPr="00574EA2">
        <w:rPr>
          <w:rFonts w:ascii="Times New Roman" w:hAnsi="Times New Roman" w:cs="Times New Roman"/>
          <w:iCs/>
          <w:spacing w:val="3"/>
          <w:sz w:val="32"/>
          <w:szCs w:val="32"/>
        </w:rPr>
        <w:t xml:space="preserve">47 </w:t>
      </w:r>
      <w:r w:rsidRPr="00574EA2">
        <w:rPr>
          <w:rFonts w:ascii="Times New Roman" w:hAnsi="Times New Roman" w:cs="Times New Roman"/>
          <w:sz w:val="32"/>
          <w:szCs w:val="32"/>
        </w:rPr>
        <w:t xml:space="preserve">із змінами і доповненнями. </w:t>
      </w:r>
    </w:p>
    <w:p w:rsidR="006908F1" w:rsidRDefault="006D6DF4" w:rsidP="006908F1">
      <w:pPr>
        <w:widowControl w:val="0"/>
        <w:shd w:val="clear" w:color="auto" w:fill="FFFFFF"/>
        <w:tabs>
          <w:tab w:val="left" w:pos="993"/>
        </w:tabs>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Сьогодні в Україні не</w:t>
      </w:r>
      <w:r w:rsidR="00574EA2" w:rsidRPr="00574EA2">
        <w:rPr>
          <w:rFonts w:ascii="Times New Roman" w:hAnsi="Times New Roman" w:cs="Times New Roman"/>
          <w:sz w:val="32"/>
          <w:szCs w:val="32"/>
        </w:rPr>
        <w:t>має галузевої інструкції, яка б</w:t>
      </w:r>
      <w:r>
        <w:rPr>
          <w:rFonts w:ascii="Times New Roman" w:hAnsi="Times New Roman" w:cs="Times New Roman"/>
          <w:sz w:val="32"/>
          <w:szCs w:val="32"/>
        </w:rPr>
        <w:t>и</w:t>
      </w:r>
      <w:r w:rsidR="00574EA2" w:rsidRPr="00574EA2">
        <w:rPr>
          <w:rFonts w:ascii="Times New Roman" w:hAnsi="Times New Roman" w:cs="Times New Roman"/>
          <w:sz w:val="32"/>
          <w:szCs w:val="32"/>
        </w:rPr>
        <w:t xml:space="preserve"> стосувалася калькулювання собівартості готельних послуг. Калькулювання собівартості послуг є складовою системи управління витратами готельного підприємства і основою для визначення цін реалізації послуг та оцінки ефективності виробництва, роботи структурних підрозділів та апарату управління підприємством. </w:t>
      </w:r>
    </w:p>
    <w:p w:rsidR="00574EA2" w:rsidRPr="00574EA2" w:rsidRDefault="00574EA2" w:rsidP="006908F1">
      <w:pPr>
        <w:widowControl w:val="0"/>
        <w:shd w:val="clear" w:color="auto" w:fill="FFFFFF"/>
        <w:tabs>
          <w:tab w:val="left" w:pos="993"/>
        </w:tabs>
        <w:spacing w:after="0" w:line="240" w:lineRule="auto"/>
        <w:ind w:firstLine="567"/>
        <w:jc w:val="both"/>
        <w:rPr>
          <w:rFonts w:ascii="Times New Roman" w:hAnsi="Times New Roman" w:cs="Times New Roman"/>
          <w:sz w:val="32"/>
          <w:szCs w:val="32"/>
        </w:rPr>
      </w:pPr>
      <w:r w:rsidRPr="00574EA2">
        <w:rPr>
          <w:rFonts w:ascii="Times New Roman" w:hAnsi="Times New Roman" w:cs="Times New Roman"/>
          <w:sz w:val="32"/>
          <w:szCs w:val="32"/>
        </w:rPr>
        <w:lastRenderedPageBreak/>
        <w:t>На нашу думку, доцільним є наступний перелік витрат, які включають до собівартості п</w:t>
      </w:r>
      <w:r w:rsidR="006908F1">
        <w:rPr>
          <w:rFonts w:ascii="Times New Roman" w:hAnsi="Times New Roman" w:cs="Times New Roman"/>
          <w:sz w:val="32"/>
          <w:szCs w:val="32"/>
        </w:rPr>
        <w:t>ослуг розміщення (табл.</w:t>
      </w:r>
      <w:r w:rsidRPr="00574EA2">
        <w:rPr>
          <w:rFonts w:ascii="Times New Roman" w:hAnsi="Times New Roman" w:cs="Times New Roman"/>
          <w:sz w:val="32"/>
          <w:szCs w:val="32"/>
        </w:rPr>
        <w:t xml:space="preserve"> 1).</w:t>
      </w:r>
    </w:p>
    <w:p w:rsidR="00574EA2" w:rsidRPr="006908F1" w:rsidRDefault="00574EA2" w:rsidP="00574EA2">
      <w:pPr>
        <w:pStyle w:val="BodyTextIndent"/>
        <w:widowControl w:val="0"/>
        <w:spacing w:after="0" w:line="240" w:lineRule="auto"/>
        <w:jc w:val="right"/>
        <w:rPr>
          <w:rFonts w:ascii="Times New Roman" w:hAnsi="Times New Roman" w:cs="Times New Roman"/>
          <w:bCs/>
          <w:sz w:val="32"/>
          <w:szCs w:val="32"/>
        </w:rPr>
      </w:pPr>
      <w:r w:rsidRPr="006908F1">
        <w:rPr>
          <w:rFonts w:ascii="Times New Roman" w:hAnsi="Times New Roman" w:cs="Times New Roman"/>
          <w:bCs/>
          <w:sz w:val="32"/>
          <w:szCs w:val="32"/>
        </w:rPr>
        <w:t>Таблиця 1</w:t>
      </w:r>
    </w:p>
    <w:p w:rsidR="00574EA2" w:rsidRPr="00574EA2" w:rsidRDefault="00574EA2" w:rsidP="00574EA2">
      <w:pPr>
        <w:pStyle w:val="BodyTextIndent"/>
        <w:widowControl w:val="0"/>
        <w:spacing w:after="0" w:line="240" w:lineRule="auto"/>
        <w:jc w:val="center"/>
        <w:rPr>
          <w:rFonts w:ascii="Times New Roman" w:hAnsi="Times New Roman" w:cs="Times New Roman"/>
          <w:b/>
          <w:bCs/>
          <w:sz w:val="32"/>
          <w:szCs w:val="32"/>
        </w:rPr>
      </w:pPr>
      <w:r w:rsidRPr="00574EA2">
        <w:rPr>
          <w:rFonts w:ascii="Times New Roman" w:hAnsi="Times New Roman" w:cs="Times New Roman"/>
          <w:b/>
          <w:bCs/>
          <w:sz w:val="32"/>
          <w:szCs w:val="32"/>
        </w:rPr>
        <w:t>Перелік витрат, що включаються до собівартості послуг проживання у готелі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0"/>
        <w:gridCol w:w="8356"/>
      </w:tblGrid>
      <w:tr w:rsidR="00574EA2" w:rsidRPr="00574EA2" w:rsidTr="0036239F">
        <w:tc>
          <w:tcPr>
            <w:tcW w:w="501" w:type="pct"/>
            <w:vAlign w:val="center"/>
          </w:tcPr>
          <w:p w:rsidR="00574EA2" w:rsidRPr="006908F1" w:rsidRDefault="006D6DF4" w:rsidP="00CC452D">
            <w:pPr>
              <w:pStyle w:val="BodyTextIndent"/>
              <w:widowControl w:val="0"/>
              <w:spacing w:after="0" w:line="240" w:lineRule="auto"/>
              <w:rPr>
                <w:rFonts w:ascii="Times New Roman" w:hAnsi="Times New Roman" w:cs="Times New Roman"/>
                <w:sz w:val="32"/>
                <w:szCs w:val="32"/>
              </w:rPr>
            </w:pPr>
            <w:r>
              <w:rPr>
                <w:rFonts w:ascii="Times New Roman" w:hAnsi="Times New Roman" w:cs="Times New Roman"/>
                <w:sz w:val="32"/>
                <w:szCs w:val="32"/>
              </w:rPr>
              <w:t>№ з</w:t>
            </w:r>
            <w:r w:rsidR="00574EA2" w:rsidRPr="006908F1">
              <w:rPr>
                <w:rFonts w:ascii="Times New Roman" w:hAnsi="Times New Roman" w:cs="Times New Roman"/>
                <w:sz w:val="32"/>
                <w:szCs w:val="32"/>
              </w:rPr>
              <w:t>/п</w:t>
            </w:r>
          </w:p>
        </w:tc>
        <w:tc>
          <w:tcPr>
            <w:tcW w:w="4499" w:type="pct"/>
            <w:vAlign w:val="center"/>
          </w:tcPr>
          <w:p w:rsidR="00574EA2" w:rsidRPr="006908F1" w:rsidRDefault="00574EA2" w:rsidP="00574EA2">
            <w:pPr>
              <w:pStyle w:val="BodyTextIndent"/>
              <w:widowControl w:val="0"/>
              <w:spacing w:after="0" w:line="240" w:lineRule="auto"/>
              <w:jc w:val="center"/>
              <w:rPr>
                <w:rFonts w:ascii="Times New Roman" w:hAnsi="Times New Roman" w:cs="Times New Roman"/>
                <w:sz w:val="32"/>
                <w:szCs w:val="32"/>
              </w:rPr>
            </w:pPr>
            <w:r w:rsidRPr="006908F1">
              <w:rPr>
                <w:rFonts w:ascii="Times New Roman" w:hAnsi="Times New Roman" w:cs="Times New Roman"/>
                <w:sz w:val="32"/>
                <w:szCs w:val="32"/>
              </w:rPr>
              <w:t>Назва статті витрат</w:t>
            </w:r>
          </w:p>
        </w:tc>
      </w:tr>
      <w:tr w:rsidR="00574EA2" w:rsidRPr="00574EA2" w:rsidTr="0036239F">
        <w:tc>
          <w:tcPr>
            <w:tcW w:w="501" w:type="pct"/>
          </w:tcPr>
          <w:p w:rsidR="00574EA2" w:rsidRPr="0036239F" w:rsidRDefault="006D6DF4" w:rsidP="00574EA2">
            <w:pPr>
              <w:pStyle w:val="BodyTextIndent"/>
              <w:widowControl w:val="0"/>
              <w:spacing w:after="0" w:line="240" w:lineRule="auto"/>
              <w:rPr>
                <w:rFonts w:ascii="Times New Roman" w:hAnsi="Times New Roman" w:cs="Times New Roman"/>
                <w:sz w:val="32"/>
                <w:szCs w:val="32"/>
              </w:rPr>
            </w:pPr>
            <w:r>
              <w:rPr>
                <w:rFonts w:ascii="Times New Roman" w:hAnsi="Times New Roman" w:cs="Times New Roman"/>
                <w:sz w:val="32"/>
                <w:szCs w:val="32"/>
              </w:rPr>
              <w:t>1</w:t>
            </w:r>
          </w:p>
        </w:tc>
        <w:tc>
          <w:tcPr>
            <w:tcW w:w="4499" w:type="pct"/>
          </w:tcPr>
          <w:p w:rsidR="00574EA2" w:rsidRPr="0036239F" w:rsidRDefault="00574EA2" w:rsidP="00574EA2">
            <w:pPr>
              <w:pStyle w:val="BodyTextIndent"/>
              <w:widowControl w:val="0"/>
              <w:spacing w:after="0" w:line="240" w:lineRule="auto"/>
              <w:rPr>
                <w:rFonts w:ascii="Times New Roman" w:hAnsi="Times New Roman" w:cs="Times New Roman"/>
                <w:sz w:val="32"/>
                <w:szCs w:val="32"/>
              </w:rPr>
            </w:pPr>
            <w:r w:rsidRPr="0036239F">
              <w:rPr>
                <w:rFonts w:ascii="Times New Roman" w:hAnsi="Times New Roman" w:cs="Times New Roman"/>
                <w:sz w:val="32"/>
                <w:szCs w:val="32"/>
              </w:rPr>
              <w:t>Прямі експлуатаційні витрати:</w:t>
            </w:r>
          </w:p>
        </w:tc>
      </w:tr>
      <w:tr w:rsidR="00574EA2" w:rsidRPr="00574EA2" w:rsidTr="0036239F">
        <w:tc>
          <w:tcPr>
            <w:tcW w:w="501" w:type="pct"/>
          </w:tcPr>
          <w:p w:rsidR="00574EA2" w:rsidRPr="0036239F" w:rsidRDefault="00574EA2" w:rsidP="00574EA2">
            <w:pPr>
              <w:pStyle w:val="BodyTextIndent"/>
              <w:widowControl w:val="0"/>
              <w:spacing w:after="0" w:line="240" w:lineRule="auto"/>
              <w:rPr>
                <w:rFonts w:ascii="Times New Roman" w:hAnsi="Times New Roman" w:cs="Times New Roman"/>
                <w:sz w:val="32"/>
                <w:szCs w:val="32"/>
              </w:rPr>
            </w:pPr>
          </w:p>
        </w:tc>
        <w:tc>
          <w:tcPr>
            <w:tcW w:w="4499" w:type="pct"/>
          </w:tcPr>
          <w:p w:rsidR="00574EA2" w:rsidRPr="0036239F" w:rsidRDefault="00574EA2" w:rsidP="006908F1">
            <w:pPr>
              <w:pStyle w:val="BodyTextIndent"/>
              <w:widowControl w:val="0"/>
              <w:spacing w:after="0" w:line="240" w:lineRule="auto"/>
              <w:ind w:left="0"/>
              <w:jc w:val="both"/>
              <w:rPr>
                <w:rFonts w:ascii="Times New Roman" w:hAnsi="Times New Roman" w:cs="Times New Roman"/>
                <w:sz w:val="32"/>
                <w:szCs w:val="32"/>
              </w:rPr>
            </w:pPr>
            <w:r w:rsidRPr="0036239F">
              <w:rPr>
                <w:rFonts w:ascii="Times New Roman" w:hAnsi="Times New Roman" w:cs="Times New Roman"/>
                <w:sz w:val="32"/>
                <w:szCs w:val="32"/>
              </w:rPr>
              <w:t>заробітна плата обслуговуючого персоналу;</w:t>
            </w:r>
          </w:p>
        </w:tc>
      </w:tr>
      <w:tr w:rsidR="00574EA2" w:rsidRPr="00574EA2" w:rsidTr="0036239F">
        <w:tc>
          <w:tcPr>
            <w:tcW w:w="501" w:type="pct"/>
          </w:tcPr>
          <w:p w:rsidR="00574EA2" w:rsidRPr="0036239F" w:rsidRDefault="00574EA2" w:rsidP="00574EA2">
            <w:pPr>
              <w:pStyle w:val="BodyTextIndent"/>
              <w:widowControl w:val="0"/>
              <w:spacing w:after="0" w:line="240" w:lineRule="auto"/>
              <w:rPr>
                <w:rFonts w:ascii="Times New Roman" w:hAnsi="Times New Roman" w:cs="Times New Roman"/>
                <w:sz w:val="32"/>
                <w:szCs w:val="32"/>
              </w:rPr>
            </w:pPr>
          </w:p>
        </w:tc>
        <w:tc>
          <w:tcPr>
            <w:tcW w:w="4499" w:type="pct"/>
          </w:tcPr>
          <w:p w:rsidR="00574EA2" w:rsidRPr="0036239F" w:rsidRDefault="00574EA2" w:rsidP="006908F1">
            <w:pPr>
              <w:pStyle w:val="BodyTextIndent"/>
              <w:widowControl w:val="0"/>
              <w:spacing w:after="0" w:line="240" w:lineRule="auto"/>
              <w:ind w:left="0"/>
              <w:jc w:val="both"/>
              <w:rPr>
                <w:rFonts w:ascii="Times New Roman" w:hAnsi="Times New Roman" w:cs="Times New Roman"/>
                <w:sz w:val="32"/>
                <w:szCs w:val="32"/>
              </w:rPr>
            </w:pPr>
            <w:r w:rsidRPr="0036239F">
              <w:rPr>
                <w:rFonts w:ascii="Times New Roman" w:hAnsi="Times New Roman" w:cs="Times New Roman"/>
                <w:sz w:val="32"/>
                <w:szCs w:val="32"/>
              </w:rPr>
              <w:t>відрахування на соціальні заходи (із прямої заробітної плати)</w:t>
            </w:r>
          </w:p>
        </w:tc>
      </w:tr>
      <w:tr w:rsidR="00574EA2" w:rsidRPr="00574EA2" w:rsidTr="0036239F">
        <w:tc>
          <w:tcPr>
            <w:tcW w:w="501" w:type="pct"/>
          </w:tcPr>
          <w:p w:rsidR="00574EA2" w:rsidRPr="0036239F" w:rsidRDefault="00574EA2" w:rsidP="00574EA2">
            <w:pPr>
              <w:pStyle w:val="BodyTextIndent"/>
              <w:widowControl w:val="0"/>
              <w:spacing w:after="0" w:line="240" w:lineRule="auto"/>
              <w:rPr>
                <w:rFonts w:ascii="Times New Roman" w:hAnsi="Times New Roman" w:cs="Times New Roman"/>
                <w:sz w:val="32"/>
                <w:szCs w:val="32"/>
              </w:rPr>
            </w:pPr>
          </w:p>
        </w:tc>
        <w:tc>
          <w:tcPr>
            <w:tcW w:w="4499" w:type="pct"/>
          </w:tcPr>
          <w:p w:rsidR="00574EA2" w:rsidRPr="0036239F" w:rsidRDefault="00574EA2" w:rsidP="006908F1">
            <w:pPr>
              <w:pStyle w:val="BodyTextIndent"/>
              <w:widowControl w:val="0"/>
              <w:spacing w:after="0" w:line="240" w:lineRule="auto"/>
              <w:ind w:left="0"/>
              <w:jc w:val="both"/>
              <w:rPr>
                <w:rFonts w:ascii="Times New Roman" w:hAnsi="Times New Roman" w:cs="Times New Roman"/>
                <w:sz w:val="32"/>
                <w:szCs w:val="32"/>
              </w:rPr>
            </w:pPr>
            <w:r w:rsidRPr="0036239F">
              <w:rPr>
                <w:rFonts w:ascii="Times New Roman" w:hAnsi="Times New Roman" w:cs="Times New Roman"/>
                <w:sz w:val="32"/>
                <w:szCs w:val="32"/>
              </w:rPr>
              <w:t>амортизація номерного фонду</w:t>
            </w:r>
          </w:p>
        </w:tc>
      </w:tr>
      <w:tr w:rsidR="00574EA2" w:rsidRPr="00574EA2" w:rsidTr="0036239F">
        <w:trPr>
          <w:trHeight w:val="265"/>
        </w:trPr>
        <w:tc>
          <w:tcPr>
            <w:tcW w:w="501" w:type="pct"/>
          </w:tcPr>
          <w:p w:rsidR="00574EA2" w:rsidRPr="0036239F" w:rsidRDefault="00574EA2" w:rsidP="00574EA2">
            <w:pPr>
              <w:pStyle w:val="BodyTextIndent"/>
              <w:widowControl w:val="0"/>
              <w:spacing w:after="0" w:line="240" w:lineRule="auto"/>
              <w:rPr>
                <w:rFonts w:ascii="Times New Roman" w:hAnsi="Times New Roman" w:cs="Times New Roman"/>
                <w:sz w:val="32"/>
                <w:szCs w:val="32"/>
              </w:rPr>
            </w:pPr>
          </w:p>
        </w:tc>
        <w:tc>
          <w:tcPr>
            <w:tcW w:w="4499" w:type="pct"/>
          </w:tcPr>
          <w:p w:rsidR="00574EA2" w:rsidRPr="0036239F" w:rsidRDefault="00574EA2" w:rsidP="006908F1">
            <w:pPr>
              <w:pStyle w:val="BodyTextIndent"/>
              <w:widowControl w:val="0"/>
              <w:spacing w:after="0" w:line="240" w:lineRule="auto"/>
              <w:ind w:left="0"/>
              <w:jc w:val="both"/>
              <w:rPr>
                <w:rFonts w:ascii="Times New Roman" w:hAnsi="Times New Roman" w:cs="Times New Roman"/>
                <w:sz w:val="32"/>
                <w:szCs w:val="32"/>
              </w:rPr>
            </w:pPr>
            <w:r w:rsidRPr="0036239F">
              <w:rPr>
                <w:rFonts w:ascii="Times New Roman" w:hAnsi="Times New Roman" w:cs="Times New Roman"/>
                <w:sz w:val="32"/>
                <w:szCs w:val="32"/>
              </w:rPr>
              <w:t>поточний ремонт номерного фонду</w:t>
            </w:r>
          </w:p>
        </w:tc>
      </w:tr>
      <w:tr w:rsidR="00574EA2" w:rsidRPr="00574EA2" w:rsidTr="0036239F">
        <w:tc>
          <w:tcPr>
            <w:tcW w:w="501" w:type="pct"/>
          </w:tcPr>
          <w:p w:rsidR="00574EA2" w:rsidRPr="0036239F" w:rsidRDefault="00574EA2" w:rsidP="00574EA2">
            <w:pPr>
              <w:pStyle w:val="BodyTextIndent"/>
              <w:widowControl w:val="0"/>
              <w:spacing w:after="0" w:line="240" w:lineRule="auto"/>
              <w:rPr>
                <w:rFonts w:ascii="Times New Roman" w:hAnsi="Times New Roman" w:cs="Times New Roman"/>
                <w:sz w:val="32"/>
                <w:szCs w:val="32"/>
              </w:rPr>
            </w:pPr>
          </w:p>
        </w:tc>
        <w:tc>
          <w:tcPr>
            <w:tcW w:w="4499" w:type="pct"/>
          </w:tcPr>
          <w:p w:rsidR="00574EA2" w:rsidRPr="0036239F" w:rsidRDefault="00574EA2" w:rsidP="006908F1">
            <w:pPr>
              <w:pStyle w:val="BodyTextIndent"/>
              <w:widowControl w:val="0"/>
              <w:spacing w:after="0" w:line="240" w:lineRule="auto"/>
              <w:ind w:left="0"/>
              <w:jc w:val="both"/>
              <w:rPr>
                <w:rFonts w:ascii="Times New Roman" w:hAnsi="Times New Roman" w:cs="Times New Roman"/>
                <w:sz w:val="32"/>
                <w:szCs w:val="32"/>
              </w:rPr>
            </w:pPr>
            <w:r w:rsidRPr="0036239F">
              <w:rPr>
                <w:rFonts w:ascii="Times New Roman" w:hAnsi="Times New Roman" w:cs="Times New Roman"/>
                <w:sz w:val="32"/>
                <w:szCs w:val="32"/>
              </w:rPr>
              <w:t>витрати на утримання приміщень номерного фонду, в т.ч. на:</w:t>
            </w:r>
          </w:p>
        </w:tc>
      </w:tr>
      <w:tr w:rsidR="00574EA2" w:rsidRPr="00574EA2" w:rsidTr="0036239F">
        <w:tc>
          <w:tcPr>
            <w:tcW w:w="501" w:type="pct"/>
          </w:tcPr>
          <w:p w:rsidR="00574EA2" w:rsidRPr="0036239F" w:rsidRDefault="00574EA2" w:rsidP="00574EA2">
            <w:pPr>
              <w:pStyle w:val="BodyTextIndent"/>
              <w:widowControl w:val="0"/>
              <w:spacing w:after="0" w:line="240" w:lineRule="auto"/>
              <w:rPr>
                <w:rFonts w:ascii="Times New Roman" w:hAnsi="Times New Roman" w:cs="Times New Roman"/>
                <w:sz w:val="32"/>
                <w:szCs w:val="32"/>
              </w:rPr>
            </w:pPr>
          </w:p>
        </w:tc>
        <w:tc>
          <w:tcPr>
            <w:tcW w:w="4499" w:type="pct"/>
          </w:tcPr>
          <w:p w:rsidR="00574EA2" w:rsidRPr="0036239F" w:rsidRDefault="006908F1" w:rsidP="00693661">
            <w:pPr>
              <w:pStyle w:val="BodyTextIndent"/>
              <w:widowControl w:val="0"/>
              <w:numPr>
                <w:ilvl w:val="0"/>
                <w:numId w:val="12"/>
              </w:numPr>
              <w:tabs>
                <w:tab w:val="clear" w:pos="397"/>
                <w:tab w:val="num" w:pos="971"/>
              </w:tabs>
              <w:spacing w:after="0" w:line="240" w:lineRule="auto"/>
              <w:ind w:left="0"/>
              <w:jc w:val="both"/>
              <w:rPr>
                <w:rFonts w:ascii="Times New Roman" w:hAnsi="Times New Roman" w:cs="Times New Roman"/>
                <w:sz w:val="32"/>
                <w:szCs w:val="32"/>
              </w:rPr>
            </w:pPr>
            <w:r w:rsidRPr="0036239F">
              <w:rPr>
                <w:rFonts w:ascii="Times New Roman" w:hAnsi="Times New Roman" w:cs="Times New Roman"/>
                <w:sz w:val="32"/>
                <w:szCs w:val="32"/>
              </w:rPr>
              <w:t xml:space="preserve">       </w:t>
            </w:r>
            <w:r w:rsidR="00574EA2" w:rsidRPr="0036239F">
              <w:rPr>
                <w:rFonts w:ascii="Times New Roman" w:hAnsi="Times New Roman" w:cs="Times New Roman"/>
                <w:sz w:val="32"/>
                <w:szCs w:val="32"/>
              </w:rPr>
              <w:t>опалення приміщень номерного фонду</w:t>
            </w:r>
          </w:p>
        </w:tc>
      </w:tr>
      <w:tr w:rsidR="00574EA2" w:rsidRPr="00574EA2" w:rsidTr="0036239F">
        <w:tc>
          <w:tcPr>
            <w:tcW w:w="501" w:type="pct"/>
          </w:tcPr>
          <w:p w:rsidR="00574EA2" w:rsidRPr="0036239F" w:rsidRDefault="00574EA2" w:rsidP="00574EA2">
            <w:pPr>
              <w:pStyle w:val="BodyTextIndent"/>
              <w:widowControl w:val="0"/>
              <w:spacing w:after="0" w:line="240" w:lineRule="auto"/>
              <w:rPr>
                <w:rFonts w:ascii="Times New Roman" w:hAnsi="Times New Roman" w:cs="Times New Roman"/>
                <w:sz w:val="32"/>
                <w:szCs w:val="32"/>
              </w:rPr>
            </w:pPr>
          </w:p>
        </w:tc>
        <w:tc>
          <w:tcPr>
            <w:tcW w:w="4499" w:type="pct"/>
          </w:tcPr>
          <w:p w:rsidR="00574EA2" w:rsidRPr="0036239F" w:rsidRDefault="006908F1" w:rsidP="00693661">
            <w:pPr>
              <w:pStyle w:val="BodyTextIndent"/>
              <w:widowControl w:val="0"/>
              <w:numPr>
                <w:ilvl w:val="0"/>
                <w:numId w:val="12"/>
              </w:numPr>
              <w:tabs>
                <w:tab w:val="clear" w:pos="397"/>
                <w:tab w:val="num" w:pos="971"/>
              </w:tabs>
              <w:spacing w:after="0" w:line="240" w:lineRule="auto"/>
              <w:ind w:left="0"/>
              <w:jc w:val="both"/>
              <w:rPr>
                <w:rFonts w:ascii="Times New Roman" w:hAnsi="Times New Roman" w:cs="Times New Roman"/>
                <w:sz w:val="32"/>
                <w:szCs w:val="32"/>
              </w:rPr>
            </w:pPr>
            <w:r w:rsidRPr="0036239F">
              <w:rPr>
                <w:rFonts w:ascii="Times New Roman" w:hAnsi="Times New Roman" w:cs="Times New Roman"/>
                <w:sz w:val="32"/>
                <w:szCs w:val="32"/>
              </w:rPr>
              <w:t xml:space="preserve">       </w:t>
            </w:r>
            <w:r w:rsidR="00574EA2" w:rsidRPr="0036239F">
              <w:rPr>
                <w:rFonts w:ascii="Times New Roman" w:hAnsi="Times New Roman" w:cs="Times New Roman"/>
                <w:sz w:val="32"/>
                <w:szCs w:val="32"/>
              </w:rPr>
              <w:t>витрати на водопостачання і каналізацію</w:t>
            </w:r>
          </w:p>
        </w:tc>
      </w:tr>
      <w:tr w:rsidR="00574EA2" w:rsidRPr="00574EA2" w:rsidTr="0036239F">
        <w:tc>
          <w:tcPr>
            <w:tcW w:w="501" w:type="pct"/>
          </w:tcPr>
          <w:p w:rsidR="00574EA2" w:rsidRPr="0036239F" w:rsidRDefault="00574EA2" w:rsidP="00574EA2">
            <w:pPr>
              <w:pStyle w:val="BodyTextIndent"/>
              <w:widowControl w:val="0"/>
              <w:spacing w:after="0" w:line="240" w:lineRule="auto"/>
              <w:rPr>
                <w:rFonts w:ascii="Times New Roman" w:hAnsi="Times New Roman" w:cs="Times New Roman"/>
                <w:sz w:val="32"/>
                <w:szCs w:val="32"/>
              </w:rPr>
            </w:pPr>
          </w:p>
        </w:tc>
        <w:tc>
          <w:tcPr>
            <w:tcW w:w="4499" w:type="pct"/>
          </w:tcPr>
          <w:p w:rsidR="00574EA2" w:rsidRPr="0036239F" w:rsidRDefault="006908F1" w:rsidP="00693661">
            <w:pPr>
              <w:pStyle w:val="BodyTextIndent"/>
              <w:widowControl w:val="0"/>
              <w:numPr>
                <w:ilvl w:val="0"/>
                <w:numId w:val="12"/>
              </w:numPr>
              <w:tabs>
                <w:tab w:val="clear" w:pos="397"/>
                <w:tab w:val="num" w:pos="971"/>
              </w:tabs>
              <w:spacing w:after="0" w:line="240" w:lineRule="auto"/>
              <w:ind w:left="0"/>
              <w:jc w:val="both"/>
              <w:rPr>
                <w:rFonts w:ascii="Times New Roman" w:hAnsi="Times New Roman" w:cs="Times New Roman"/>
                <w:sz w:val="32"/>
                <w:szCs w:val="32"/>
              </w:rPr>
            </w:pPr>
            <w:r w:rsidRPr="0036239F">
              <w:rPr>
                <w:rFonts w:ascii="Times New Roman" w:hAnsi="Times New Roman" w:cs="Times New Roman"/>
                <w:sz w:val="32"/>
                <w:szCs w:val="32"/>
              </w:rPr>
              <w:t xml:space="preserve">       </w:t>
            </w:r>
            <w:r w:rsidR="00574EA2" w:rsidRPr="0036239F">
              <w:rPr>
                <w:rFonts w:ascii="Times New Roman" w:hAnsi="Times New Roman" w:cs="Times New Roman"/>
                <w:sz w:val="32"/>
                <w:szCs w:val="32"/>
              </w:rPr>
              <w:t>витрати на електроенергію</w:t>
            </w:r>
          </w:p>
        </w:tc>
      </w:tr>
      <w:tr w:rsidR="00574EA2" w:rsidRPr="00574EA2" w:rsidTr="0036239F">
        <w:tc>
          <w:tcPr>
            <w:tcW w:w="501" w:type="pct"/>
          </w:tcPr>
          <w:p w:rsidR="00574EA2" w:rsidRPr="0036239F" w:rsidRDefault="00574EA2" w:rsidP="00574EA2">
            <w:pPr>
              <w:pStyle w:val="BodyTextIndent"/>
              <w:widowControl w:val="0"/>
              <w:spacing w:after="0" w:line="240" w:lineRule="auto"/>
              <w:rPr>
                <w:rFonts w:ascii="Times New Roman" w:hAnsi="Times New Roman" w:cs="Times New Roman"/>
                <w:sz w:val="32"/>
                <w:szCs w:val="32"/>
              </w:rPr>
            </w:pPr>
          </w:p>
        </w:tc>
        <w:tc>
          <w:tcPr>
            <w:tcW w:w="4499" w:type="pct"/>
          </w:tcPr>
          <w:p w:rsidR="00574EA2" w:rsidRPr="0036239F" w:rsidRDefault="006908F1" w:rsidP="00693661">
            <w:pPr>
              <w:pStyle w:val="BodyTextIndent"/>
              <w:widowControl w:val="0"/>
              <w:numPr>
                <w:ilvl w:val="0"/>
                <w:numId w:val="12"/>
              </w:numPr>
              <w:tabs>
                <w:tab w:val="clear" w:pos="397"/>
                <w:tab w:val="num" w:pos="971"/>
              </w:tabs>
              <w:spacing w:after="0" w:line="240" w:lineRule="auto"/>
              <w:ind w:left="0"/>
              <w:jc w:val="both"/>
              <w:rPr>
                <w:rFonts w:ascii="Times New Roman" w:hAnsi="Times New Roman" w:cs="Times New Roman"/>
                <w:sz w:val="32"/>
                <w:szCs w:val="32"/>
              </w:rPr>
            </w:pPr>
            <w:r w:rsidRPr="0036239F">
              <w:rPr>
                <w:rFonts w:ascii="Times New Roman" w:hAnsi="Times New Roman" w:cs="Times New Roman"/>
                <w:sz w:val="32"/>
                <w:szCs w:val="32"/>
              </w:rPr>
              <w:t xml:space="preserve">       </w:t>
            </w:r>
            <w:r w:rsidR="00574EA2" w:rsidRPr="0036239F">
              <w:rPr>
                <w:rFonts w:ascii="Times New Roman" w:hAnsi="Times New Roman" w:cs="Times New Roman"/>
                <w:sz w:val="32"/>
                <w:szCs w:val="32"/>
              </w:rPr>
              <w:t>витрати на прання і прасування білизни</w:t>
            </w:r>
          </w:p>
        </w:tc>
      </w:tr>
      <w:tr w:rsidR="00574EA2" w:rsidRPr="00574EA2" w:rsidTr="0036239F">
        <w:tc>
          <w:tcPr>
            <w:tcW w:w="501" w:type="pct"/>
          </w:tcPr>
          <w:p w:rsidR="00574EA2" w:rsidRPr="0036239F" w:rsidRDefault="00574EA2" w:rsidP="00574EA2">
            <w:pPr>
              <w:pStyle w:val="BodyTextIndent"/>
              <w:widowControl w:val="0"/>
              <w:spacing w:after="0" w:line="240" w:lineRule="auto"/>
              <w:rPr>
                <w:rFonts w:ascii="Times New Roman" w:hAnsi="Times New Roman" w:cs="Times New Roman"/>
                <w:sz w:val="32"/>
                <w:szCs w:val="32"/>
              </w:rPr>
            </w:pPr>
          </w:p>
        </w:tc>
        <w:tc>
          <w:tcPr>
            <w:tcW w:w="4499" w:type="pct"/>
          </w:tcPr>
          <w:p w:rsidR="00574EA2" w:rsidRPr="0036239F" w:rsidRDefault="006908F1" w:rsidP="006908F1">
            <w:pPr>
              <w:pStyle w:val="BodyTextIndent"/>
              <w:widowControl w:val="0"/>
              <w:spacing w:after="0" w:line="240" w:lineRule="auto"/>
              <w:ind w:left="0"/>
              <w:jc w:val="both"/>
              <w:rPr>
                <w:rFonts w:ascii="Times New Roman" w:hAnsi="Times New Roman" w:cs="Times New Roman"/>
                <w:sz w:val="32"/>
                <w:szCs w:val="32"/>
              </w:rPr>
            </w:pPr>
            <w:r w:rsidRPr="0036239F">
              <w:rPr>
                <w:rFonts w:ascii="Times New Roman" w:hAnsi="Times New Roman" w:cs="Times New Roman"/>
                <w:sz w:val="32"/>
                <w:szCs w:val="32"/>
              </w:rPr>
              <w:t xml:space="preserve">       </w:t>
            </w:r>
            <w:r w:rsidR="00574EA2" w:rsidRPr="0036239F">
              <w:rPr>
                <w:rFonts w:ascii="Times New Roman" w:hAnsi="Times New Roman" w:cs="Times New Roman"/>
                <w:sz w:val="32"/>
                <w:szCs w:val="32"/>
              </w:rPr>
              <w:t>інші матеріальні витрати (серед них на придбання предметів індивідуального користування для клієнтів)</w:t>
            </w:r>
          </w:p>
        </w:tc>
      </w:tr>
      <w:tr w:rsidR="00574EA2" w:rsidRPr="00574EA2" w:rsidTr="0036239F">
        <w:tc>
          <w:tcPr>
            <w:tcW w:w="501" w:type="pct"/>
          </w:tcPr>
          <w:p w:rsidR="00574EA2" w:rsidRPr="0036239F" w:rsidRDefault="00574EA2" w:rsidP="00574EA2">
            <w:pPr>
              <w:pStyle w:val="BodyTextIndent"/>
              <w:widowControl w:val="0"/>
              <w:spacing w:after="0" w:line="240" w:lineRule="auto"/>
              <w:rPr>
                <w:rFonts w:ascii="Times New Roman" w:hAnsi="Times New Roman" w:cs="Times New Roman"/>
                <w:sz w:val="32"/>
                <w:szCs w:val="32"/>
              </w:rPr>
            </w:pPr>
          </w:p>
        </w:tc>
        <w:tc>
          <w:tcPr>
            <w:tcW w:w="4499" w:type="pct"/>
          </w:tcPr>
          <w:p w:rsidR="00574EA2" w:rsidRPr="0036239F" w:rsidRDefault="00574EA2" w:rsidP="006908F1">
            <w:pPr>
              <w:pStyle w:val="BodyTextIndent"/>
              <w:widowControl w:val="0"/>
              <w:spacing w:after="0" w:line="240" w:lineRule="auto"/>
              <w:ind w:left="0"/>
              <w:jc w:val="both"/>
              <w:rPr>
                <w:rFonts w:ascii="Times New Roman" w:hAnsi="Times New Roman" w:cs="Times New Roman"/>
                <w:sz w:val="32"/>
                <w:szCs w:val="32"/>
              </w:rPr>
            </w:pPr>
            <w:r w:rsidRPr="0036239F">
              <w:rPr>
                <w:rFonts w:ascii="Times New Roman" w:hAnsi="Times New Roman" w:cs="Times New Roman"/>
                <w:sz w:val="32"/>
                <w:szCs w:val="32"/>
              </w:rPr>
              <w:t>витрати на утримання телефонів, радіо, годинників</w:t>
            </w:r>
          </w:p>
        </w:tc>
      </w:tr>
      <w:tr w:rsidR="00574EA2" w:rsidRPr="00574EA2" w:rsidTr="0036239F">
        <w:tc>
          <w:tcPr>
            <w:tcW w:w="501" w:type="pct"/>
          </w:tcPr>
          <w:p w:rsidR="00574EA2" w:rsidRPr="0036239F" w:rsidRDefault="006D6DF4" w:rsidP="00574EA2">
            <w:pPr>
              <w:pStyle w:val="BodyTextIndent"/>
              <w:widowControl w:val="0"/>
              <w:spacing w:after="0" w:line="240" w:lineRule="auto"/>
              <w:rPr>
                <w:rFonts w:ascii="Times New Roman" w:hAnsi="Times New Roman" w:cs="Times New Roman"/>
                <w:sz w:val="32"/>
                <w:szCs w:val="32"/>
              </w:rPr>
            </w:pPr>
            <w:r>
              <w:rPr>
                <w:rFonts w:ascii="Times New Roman" w:hAnsi="Times New Roman" w:cs="Times New Roman"/>
                <w:sz w:val="32"/>
                <w:szCs w:val="32"/>
              </w:rPr>
              <w:t>2</w:t>
            </w:r>
            <w:r w:rsidR="00574EA2" w:rsidRPr="0036239F">
              <w:rPr>
                <w:rFonts w:ascii="Times New Roman" w:hAnsi="Times New Roman" w:cs="Times New Roman"/>
                <w:sz w:val="32"/>
                <w:szCs w:val="32"/>
              </w:rPr>
              <w:t xml:space="preserve"> </w:t>
            </w:r>
          </w:p>
        </w:tc>
        <w:tc>
          <w:tcPr>
            <w:tcW w:w="4499" w:type="pct"/>
          </w:tcPr>
          <w:p w:rsidR="00574EA2" w:rsidRPr="0036239F" w:rsidRDefault="00574EA2" w:rsidP="00574EA2">
            <w:pPr>
              <w:pStyle w:val="BodyTextIndent"/>
              <w:widowControl w:val="0"/>
              <w:spacing w:after="0" w:line="240" w:lineRule="auto"/>
              <w:rPr>
                <w:rFonts w:ascii="Times New Roman" w:hAnsi="Times New Roman" w:cs="Times New Roman"/>
                <w:sz w:val="32"/>
                <w:szCs w:val="32"/>
              </w:rPr>
            </w:pPr>
            <w:r w:rsidRPr="0036239F">
              <w:rPr>
                <w:rFonts w:ascii="Times New Roman" w:hAnsi="Times New Roman" w:cs="Times New Roman"/>
                <w:sz w:val="32"/>
                <w:szCs w:val="32"/>
              </w:rPr>
              <w:t>Загальні експлуатаційні витрати, в т.ч.:</w:t>
            </w:r>
          </w:p>
        </w:tc>
      </w:tr>
      <w:tr w:rsidR="00574EA2" w:rsidRPr="00574EA2" w:rsidTr="0036239F">
        <w:tc>
          <w:tcPr>
            <w:tcW w:w="501" w:type="pct"/>
          </w:tcPr>
          <w:p w:rsidR="00574EA2" w:rsidRPr="0036239F" w:rsidRDefault="00574EA2" w:rsidP="00574EA2">
            <w:pPr>
              <w:pStyle w:val="BodyTextIndent"/>
              <w:widowControl w:val="0"/>
              <w:spacing w:after="0" w:line="240" w:lineRule="auto"/>
              <w:rPr>
                <w:rFonts w:ascii="Times New Roman" w:hAnsi="Times New Roman" w:cs="Times New Roman"/>
                <w:sz w:val="32"/>
                <w:szCs w:val="32"/>
              </w:rPr>
            </w:pPr>
          </w:p>
        </w:tc>
        <w:tc>
          <w:tcPr>
            <w:tcW w:w="4499" w:type="pct"/>
          </w:tcPr>
          <w:p w:rsidR="00574EA2" w:rsidRPr="0036239F" w:rsidRDefault="00574EA2" w:rsidP="006908F1">
            <w:pPr>
              <w:pStyle w:val="BodyTextIndent"/>
              <w:widowControl w:val="0"/>
              <w:spacing w:after="0" w:line="240" w:lineRule="auto"/>
              <w:ind w:left="0"/>
              <w:jc w:val="both"/>
              <w:rPr>
                <w:rFonts w:ascii="Times New Roman" w:hAnsi="Times New Roman" w:cs="Times New Roman"/>
                <w:sz w:val="32"/>
                <w:szCs w:val="32"/>
              </w:rPr>
            </w:pPr>
            <w:r w:rsidRPr="0036239F">
              <w:rPr>
                <w:rFonts w:ascii="Times New Roman" w:hAnsi="Times New Roman" w:cs="Times New Roman"/>
                <w:sz w:val="32"/>
                <w:szCs w:val="32"/>
              </w:rPr>
              <w:t xml:space="preserve">витрати на утримання загальних приміщень готелю та прилеглої території </w:t>
            </w:r>
          </w:p>
        </w:tc>
      </w:tr>
      <w:tr w:rsidR="00574EA2" w:rsidRPr="00574EA2" w:rsidTr="0036239F">
        <w:tc>
          <w:tcPr>
            <w:tcW w:w="501" w:type="pct"/>
          </w:tcPr>
          <w:p w:rsidR="00574EA2" w:rsidRPr="0036239F" w:rsidRDefault="00574EA2" w:rsidP="00574EA2">
            <w:pPr>
              <w:pStyle w:val="BodyTextIndent"/>
              <w:widowControl w:val="0"/>
              <w:spacing w:after="0" w:line="240" w:lineRule="auto"/>
              <w:rPr>
                <w:rFonts w:ascii="Times New Roman" w:hAnsi="Times New Roman" w:cs="Times New Roman"/>
                <w:sz w:val="32"/>
                <w:szCs w:val="32"/>
              </w:rPr>
            </w:pPr>
          </w:p>
        </w:tc>
        <w:tc>
          <w:tcPr>
            <w:tcW w:w="4499" w:type="pct"/>
          </w:tcPr>
          <w:p w:rsidR="00574EA2" w:rsidRPr="0036239F" w:rsidRDefault="00574EA2" w:rsidP="006908F1">
            <w:pPr>
              <w:pStyle w:val="BodyTextIndent"/>
              <w:widowControl w:val="0"/>
              <w:spacing w:after="0" w:line="240" w:lineRule="auto"/>
              <w:ind w:left="0"/>
              <w:jc w:val="both"/>
              <w:rPr>
                <w:rFonts w:ascii="Times New Roman" w:hAnsi="Times New Roman" w:cs="Times New Roman"/>
                <w:sz w:val="32"/>
                <w:szCs w:val="32"/>
              </w:rPr>
            </w:pPr>
            <w:r w:rsidRPr="0036239F">
              <w:rPr>
                <w:rFonts w:ascii="Times New Roman" w:hAnsi="Times New Roman" w:cs="Times New Roman"/>
                <w:sz w:val="32"/>
                <w:szCs w:val="32"/>
              </w:rPr>
              <w:t>амортизаційні відрахування</w:t>
            </w:r>
          </w:p>
        </w:tc>
      </w:tr>
      <w:tr w:rsidR="00574EA2" w:rsidRPr="00574EA2" w:rsidTr="0036239F">
        <w:tc>
          <w:tcPr>
            <w:tcW w:w="501" w:type="pct"/>
          </w:tcPr>
          <w:p w:rsidR="00574EA2" w:rsidRPr="0036239F" w:rsidRDefault="00574EA2" w:rsidP="00574EA2">
            <w:pPr>
              <w:pStyle w:val="BodyTextIndent"/>
              <w:widowControl w:val="0"/>
              <w:spacing w:after="0" w:line="240" w:lineRule="auto"/>
              <w:rPr>
                <w:rFonts w:ascii="Times New Roman" w:hAnsi="Times New Roman" w:cs="Times New Roman"/>
                <w:sz w:val="32"/>
                <w:szCs w:val="32"/>
              </w:rPr>
            </w:pPr>
          </w:p>
        </w:tc>
        <w:tc>
          <w:tcPr>
            <w:tcW w:w="4499" w:type="pct"/>
          </w:tcPr>
          <w:p w:rsidR="00574EA2" w:rsidRPr="0036239F" w:rsidRDefault="00574EA2" w:rsidP="006908F1">
            <w:pPr>
              <w:pStyle w:val="BodyTextIndent"/>
              <w:widowControl w:val="0"/>
              <w:spacing w:after="0" w:line="240" w:lineRule="auto"/>
              <w:ind w:left="0"/>
              <w:jc w:val="both"/>
              <w:rPr>
                <w:rFonts w:ascii="Times New Roman" w:hAnsi="Times New Roman" w:cs="Times New Roman"/>
                <w:sz w:val="32"/>
                <w:szCs w:val="32"/>
              </w:rPr>
            </w:pPr>
            <w:r w:rsidRPr="0036239F">
              <w:rPr>
                <w:rFonts w:ascii="Times New Roman" w:hAnsi="Times New Roman" w:cs="Times New Roman"/>
                <w:sz w:val="32"/>
                <w:szCs w:val="32"/>
              </w:rPr>
              <w:t>витрати на протипожежні заходи</w:t>
            </w:r>
          </w:p>
        </w:tc>
      </w:tr>
      <w:tr w:rsidR="00574EA2" w:rsidRPr="00574EA2" w:rsidTr="0036239F">
        <w:tc>
          <w:tcPr>
            <w:tcW w:w="501" w:type="pct"/>
          </w:tcPr>
          <w:p w:rsidR="00574EA2" w:rsidRPr="0036239F" w:rsidRDefault="00574EA2" w:rsidP="00574EA2">
            <w:pPr>
              <w:pStyle w:val="BodyTextIndent"/>
              <w:widowControl w:val="0"/>
              <w:spacing w:after="0" w:line="240" w:lineRule="auto"/>
              <w:rPr>
                <w:rFonts w:ascii="Times New Roman" w:hAnsi="Times New Roman" w:cs="Times New Roman"/>
                <w:sz w:val="32"/>
                <w:szCs w:val="32"/>
              </w:rPr>
            </w:pPr>
          </w:p>
        </w:tc>
        <w:tc>
          <w:tcPr>
            <w:tcW w:w="4499" w:type="pct"/>
          </w:tcPr>
          <w:p w:rsidR="00574EA2" w:rsidRPr="0036239F" w:rsidRDefault="00574EA2" w:rsidP="006908F1">
            <w:pPr>
              <w:pStyle w:val="BodyTextIndent"/>
              <w:widowControl w:val="0"/>
              <w:spacing w:after="0" w:line="240" w:lineRule="auto"/>
              <w:ind w:left="0"/>
              <w:jc w:val="both"/>
              <w:rPr>
                <w:rFonts w:ascii="Times New Roman" w:hAnsi="Times New Roman" w:cs="Times New Roman"/>
                <w:sz w:val="32"/>
                <w:szCs w:val="32"/>
              </w:rPr>
            </w:pPr>
            <w:r w:rsidRPr="0036239F">
              <w:rPr>
                <w:rFonts w:ascii="Times New Roman" w:hAnsi="Times New Roman" w:cs="Times New Roman"/>
                <w:sz w:val="32"/>
                <w:szCs w:val="32"/>
              </w:rPr>
              <w:t>знос малоцінного інвентарю</w:t>
            </w:r>
          </w:p>
        </w:tc>
      </w:tr>
      <w:tr w:rsidR="00574EA2" w:rsidRPr="00574EA2" w:rsidTr="0036239F">
        <w:tc>
          <w:tcPr>
            <w:tcW w:w="501" w:type="pct"/>
          </w:tcPr>
          <w:p w:rsidR="00574EA2" w:rsidRPr="0036239F" w:rsidRDefault="00574EA2" w:rsidP="00574EA2">
            <w:pPr>
              <w:pStyle w:val="BodyTextIndent"/>
              <w:widowControl w:val="0"/>
              <w:spacing w:after="0" w:line="240" w:lineRule="auto"/>
              <w:rPr>
                <w:rFonts w:ascii="Times New Roman" w:hAnsi="Times New Roman" w:cs="Times New Roman"/>
                <w:sz w:val="32"/>
                <w:szCs w:val="32"/>
              </w:rPr>
            </w:pPr>
          </w:p>
        </w:tc>
        <w:tc>
          <w:tcPr>
            <w:tcW w:w="4499" w:type="pct"/>
          </w:tcPr>
          <w:p w:rsidR="00574EA2" w:rsidRPr="0036239F" w:rsidRDefault="00574EA2" w:rsidP="006908F1">
            <w:pPr>
              <w:pStyle w:val="BodyTextIndent"/>
              <w:widowControl w:val="0"/>
              <w:spacing w:after="0" w:line="240" w:lineRule="auto"/>
              <w:ind w:left="0"/>
              <w:jc w:val="both"/>
              <w:rPr>
                <w:rFonts w:ascii="Times New Roman" w:hAnsi="Times New Roman" w:cs="Times New Roman"/>
                <w:sz w:val="32"/>
                <w:szCs w:val="32"/>
              </w:rPr>
            </w:pPr>
            <w:r w:rsidRPr="0036239F">
              <w:rPr>
                <w:rFonts w:ascii="Times New Roman" w:hAnsi="Times New Roman" w:cs="Times New Roman"/>
                <w:sz w:val="32"/>
                <w:szCs w:val="32"/>
              </w:rPr>
              <w:t>витрати на охорону праці та техніку безпеки</w:t>
            </w:r>
          </w:p>
        </w:tc>
      </w:tr>
      <w:tr w:rsidR="00574EA2" w:rsidRPr="00574EA2" w:rsidTr="0036239F">
        <w:tc>
          <w:tcPr>
            <w:tcW w:w="501" w:type="pct"/>
          </w:tcPr>
          <w:p w:rsidR="00574EA2" w:rsidRPr="0036239F" w:rsidRDefault="00574EA2" w:rsidP="00574EA2">
            <w:pPr>
              <w:pStyle w:val="BodyTextIndent"/>
              <w:widowControl w:val="0"/>
              <w:spacing w:after="0" w:line="240" w:lineRule="auto"/>
              <w:rPr>
                <w:rFonts w:ascii="Times New Roman" w:hAnsi="Times New Roman" w:cs="Times New Roman"/>
                <w:sz w:val="32"/>
                <w:szCs w:val="32"/>
              </w:rPr>
            </w:pPr>
          </w:p>
        </w:tc>
        <w:tc>
          <w:tcPr>
            <w:tcW w:w="4499" w:type="pct"/>
          </w:tcPr>
          <w:p w:rsidR="00574EA2" w:rsidRPr="0036239F" w:rsidRDefault="00574EA2" w:rsidP="006908F1">
            <w:pPr>
              <w:pStyle w:val="BodyTextIndent"/>
              <w:widowControl w:val="0"/>
              <w:spacing w:after="0" w:line="240" w:lineRule="auto"/>
              <w:ind w:left="0"/>
              <w:jc w:val="both"/>
              <w:rPr>
                <w:rFonts w:ascii="Times New Roman" w:hAnsi="Times New Roman" w:cs="Times New Roman"/>
                <w:sz w:val="32"/>
                <w:szCs w:val="32"/>
              </w:rPr>
            </w:pPr>
            <w:r w:rsidRPr="0036239F">
              <w:rPr>
                <w:rFonts w:ascii="Times New Roman" w:hAnsi="Times New Roman" w:cs="Times New Roman"/>
                <w:sz w:val="32"/>
                <w:szCs w:val="32"/>
              </w:rPr>
              <w:t>витрати на підвищення професійної кваліфікації кадрів готелю</w:t>
            </w:r>
          </w:p>
        </w:tc>
      </w:tr>
      <w:tr w:rsidR="00574EA2" w:rsidRPr="00574EA2" w:rsidTr="0036239F">
        <w:tc>
          <w:tcPr>
            <w:tcW w:w="501" w:type="pct"/>
          </w:tcPr>
          <w:p w:rsidR="00574EA2" w:rsidRPr="0036239F" w:rsidRDefault="00574EA2" w:rsidP="00574EA2">
            <w:pPr>
              <w:pStyle w:val="BodyTextIndent"/>
              <w:widowControl w:val="0"/>
              <w:spacing w:after="0" w:line="240" w:lineRule="auto"/>
              <w:rPr>
                <w:rFonts w:ascii="Times New Roman" w:hAnsi="Times New Roman" w:cs="Times New Roman"/>
                <w:sz w:val="32"/>
                <w:szCs w:val="32"/>
              </w:rPr>
            </w:pPr>
          </w:p>
        </w:tc>
        <w:tc>
          <w:tcPr>
            <w:tcW w:w="4499" w:type="pct"/>
          </w:tcPr>
          <w:p w:rsidR="00574EA2" w:rsidRPr="0036239F" w:rsidRDefault="00574EA2" w:rsidP="006908F1">
            <w:pPr>
              <w:pStyle w:val="BodyTextIndent"/>
              <w:widowControl w:val="0"/>
              <w:spacing w:after="0" w:line="240" w:lineRule="auto"/>
              <w:ind w:left="0"/>
              <w:jc w:val="both"/>
              <w:rPr>
                <w:rFonts w:ascii="Times New Roman" w:hAnsi="Times New Roman" w:cs="Times New Roman"/>
                <w:sz w:val="32"/>
                <w:szCs w:val="32"/>
              </w:rPr>
            </w:pPr>
            <w:r w:rsidRPr="0036239F">
              <w:rPr>
                <w:rFonts w:ascii="Times New Roman" w:hAnsi="Times New Roman" w:cs="Times New Roman"/>
                <w:sz w:val="32"/>
                <w:szCs w:val="32"/>
              </w:rPr>
              <w:t>інші загальні експлуатаційні витрати</w:t>
            </w:r>
          </w:p>
        </w:tc>
      </w:tr>
      <w:tr w:rsidR="00574EA2" w:rsidRPr="00574EA2" w:rsidTr="0036239F">
        <w:tc>
          <w:tcPr>
            <w:tcW w:w="501" w:type="pct"/>
          </w:tcPr>
          <w:p w:rsidR="00574EA2" w:rsidRPr="0036239F" w:rsidRDefault="006D6DF4" w:rsidP="00574EA2">
            <w:pPr>
              <w:pStyle w:val="BodyTextIndent"/>
              <w:widowControl w:val="0"/>
              <w:spacing w:after="0" w:line="240" w:lineRule="auto"/>
              <w:rPr>
                <w:rFonts w:ascii="Times New Roman" w:hAnsi="Times New Roman" w:cs="Times New Roman"/>
                <w:sz w:val="32"/>
                <w:szCs w:val="32"/>
              </w:rPr>
            </w:pPr>
            <w:r>
              <w:rPr>
                <w:rFonts w:ascii="Times New Roman" w:hAnsi="Times New Roman" w:cs="Times New Roman"/>
                <w:sz w:val="32"/>
                <w:szCs w:val="32"/>
              </w:rPr>
              <w:t>3</w:t>
            </w:r>
            <w:r w:rsidR="00574EA2" w:rsidRPr="0036239F">
              <w:rPr>
                <w:rFonts w:ascii="Times New Roman" w:hAnsi="Times New Roman" w:cs="Times New Roman"/>
                <w:sz w:val="32"/>
                <w:szCs w:val="32"/>
              </w:rPr>
              <w:t xml:space="preserve"> </w:t>
            </w:r>
          </w:p>
        </w:tc>
        <w:tc>
          <w:tcPr>
            <w:tcW w:w="4499" w:type="pct"/>
          </w:tcPr>
          <w:p w:rsidR="00574EA2" w:rsidRPr="0036239F" w:rsidRDefault="00574EA2" w:rsidP="00574EA2">
            <w:pPr>
              <w:pStyle w:val="BodyTextIndent"/>
              <w:widowControl w:val="0"/>
              <w:spacing w:after="0" w:line="240" w:lineRule="auto"/>
              <w:rPr>
                <w:rFonts w:ascii="Times New Roman" w:hAnsi="Times New Roman" w:cs="Times New Roman"/>
                <w:sz w:val="32"/>
                <w:szCs w:val="32"/>
              </w:rPr>
            </w:pPr>
            <w:r w:rsidRPr="0036239F">
              <w:rPr>
                <w:rFonts w:ascii="Times New Roman" w:hAnsi="Times New Roman" w:cs="Times New Roman"/>
                <w:sz w:val="32"/>
                <w:szCs w:val="32"/>
              </w:rPr>
              <w:t>Адміністративні витрати, витрати на збут та інші загальногосподарські витрати:</w:t>
            </w:r>
          </w:p>
        </w:tc>
      </w:tr>
      <w:tr w:rsidR="00574EA2" w:rsidRPr="00574EA2" w:rsidTr="0036239F">
        <w:tc>
          <w:tcPr>
            <w:tcW w:w="501" w:type="pct"/>
          </w:tcPr>
          <w:p w:rsidR="00574EA2" w:rsidRPr="0036239F" w:rsidRDefault="00574EA2" w:rsidP="00574EA2">
            <w:pPr>
              <w:pStyle w:val="BodyTextIndent"/>
              <w:widowControl w:val="0"/>
              <w:spacing w:after="0" w:line="240" w:lineRule="auto"/>
              <w:rPr>
                <w:rFonts w:ascii="Times New Roman" w:hAnsi="Times New Roman" w:cs="Times New Roman"/>
                <w:sz w:val="32"/>
                <w:szCs w:val="32"/>
              </w:rPr>
            </w:pPr>
          </w:p>
        </w:tc>
        <w:tc>
          <w:tcPr>
            <w:tcW w:w="4499" w:type="pct"/>
          </w:tcPr>
          <w:p w:rsidR="00574EA2" w:rsidRPr="0036239F" w:rsidRDefault="00574EA2" w:rsidP="006908F1">
            <w:pPr>
              <w:pStyle w:val="BodyTextIndent"/>
              <w:widowControl w:val="0"/>
              <w:spacing w:after="0" w:line="240" w:lineRule="auto"/>
              <w:ind w:left="0"/>
              <w:jc w:val="both"/>
              <w:rPr>
                <w:rFonts w:ascii="Times New Roman" w:hAnsi="Times New Roman" w:cs="Times New Roman"/>
                <w:sz w:val="32"/>
                <w:szCs w:val="32"/>
              </w:rPr>
            </w:pPr>
            <w:r w:rsidRPr="0036239F">
              <w:rPr>
                <w:rFonts w:ascii="Times New Roman" w:hAnsi="Times New Roman" w:cs="Times New Roman"/>
                <w:sz w:val="32"/>
                <w:szCs w:val="32"/>
              </w:rPr>
              <w:t>витрати на оплату праці працівників апарату управління</w:t>
            </w:r>
          </w:p>
        </w:tc>
      </w:tr>
      <w:tr w:rsidR="00574EA2" w:rsidRPr="00574EA2" w:rsidTr="0036239F">
        <w:tc>
          <w:tcPr>
            <w:tcW w:w="501" w:type="pct"/>
          </w:tcPr>
          <w:p w:rsidR="00574EA2" w:rsidRPr="0036239F" w:rsidRDefault="00574EA2" w:rsidP="00574EA2">
            <w:pPr>
              <w:pStyle w:val="BodyTextIndent"/>
              <w:widowControl w:val="0"/>
              <w:spacing w:after="0" w:line="240" w:lineRule="auto"/>
              <w:rPr>
                <w:rFonts w:ascii="Times New Roman" w:hAnsi="Times New Roman" w:cs="Times New Roman"/>
                <w:sz w:val="32"/>
                <w:szCs w:val="32"/>
              </w:rPr>
            </w:pPr>
          </w:p>
        </w:tc>
        <w:tc>
          <w:tcPr>
            <w:tcW w:w="4499" w:type="pct"/>
          </w:tcPr>
          <w:p w:rsidR="00574EA2" w:rsidRPr="0036239F" w:rsidRDefault="00574EA2" w:rsidP="006908F1">
            <w:pPr>
              <w:pStyle w:val="BodyTextIndent"/>
              <w:widowControl w:val="0"/>
              <w:spacing w:after="0" w:line="240" w:lineRule="auto"/>
              <w:ind w:left="0"/>
              <w:jc w:val="both"/>
              <w:rPr>
                <w:rFonts w:ascii="Times New Roman" w:hAnsi="Times New Roman" w:cs="Times New Roman"/>
                <w:sz w:val="32"/>
                <w:szCs w:val="32"/>
              </w:rPr>
            </w:pPr>
            <w:r w:rsidRPr="0036239F">
              <w:rPr>
                <w:rFonts w:ascii="Times New Roman" w:hAnsi="Times New Roman" w:cs="Times New Roman"/>
                <w:sz w:val="32"/>
                <w:szCs w:val="32"/>
              </w:rPr>
              <w:t xml:space="preserve">відрахування на соціальні заходи </w:t>
            </w:r>
          </w:p>
        </w:tc>
      </w:tr>
      <w:tr w:rsidR="00574EA2" w:rsidRPr="00574EA2" w:rsidTr="0036239F">
        <w:tc>
          <w:tcPr>
            <w:tcW w:w="501" w:type="pct"/>
          </w:tcPr>
          <w:p w:rsidR="00574EA2" w:rsidRPr="0036239F" w:rsidRDefault="00574EA2" w:rsidP="00574EA2">
            <w:pPr>
              <w:pStyle w:val="BodyTextIndent"/>
              <w:widowControl w:val="0"/>
              <w:spacing w:after="0" w:line="240" w:lineRule="auto"/>
              <w:rPr>
                <w:rFonts w:ascii="Times New Roman" w:hAnsi="Times New Roman" w:cs="Times New Roman"/>
                <w:sz w:val="32"/>
                <w:szCs w:val="32"/>
              </w:rPr>
            </w:pPr>
          </w:p>
        </w:tc>
        <w:tc>
          <w:tcPr>
            <w:tcW w:w="4499" w:type="pct"/>
          </w:tcPr>
          <w:p w:rsidR="00574EA2" w:rsidRPr="0036239F" w:rsidRDefault="006D6DF4" w:rsidP="006908F1">
            <w:pPr>
              <w:pStyle w:val="BodyTextIndent"/>
              <w:widowControl w:val="0"/>
              <w:spacing w:after="0" w:line="240" w:lineRule="auto"/>
              <w:ind w:left="0"/>
              <w:jc w:val="both"/>
              <w:rPr>
                <w:rFonts w:ascii="Times New Roman" w:hAnsi="Times New Roman" w:cs="Times New Roman"/>
                <w:sz w:val="32"/>
                <w:szCs w:val="32"/>
              </w:rPr>
            </w:pPr>
            <w:r>
              <w:rPr>
                <w:rFonts w:ascii="Times New Roman" w:hAnsi="Times New Roman" w:cs="Times New Roman"/>
                <w:sz w:val="32"/>
                <w:szCs w:val="32"/>
              </w:rPr>
              <w:t>витрати на маркетинг, у</w:t>
            </w:r>
            <w:r w:rsidR="00574EA2" w:rsidRPr="0036239F">
              <w:rPr>
                <w:rFonts w:ascii="Times New Roman" w:hAnsi="Times New Roman" w:cs="Times New Roman"/>
                <w:sz w:val="32"/>
                <w:szCs w:val="32"/>
              </w:rPr>
              <w:t xml:space="preserve"> т.ч. на рекламу</w:t>
            </w:r>
          </w:p>
        </w:tc>
      </w:tr>
      <w:tr w:rsidR="00D928B0" w:rsidRPr="00574EA2" w:rsidTr="00D928B0">
        <w:trPr>
          <w:trHeight w:val="312"/>
        </w:trPr>
        <w:tc>
          <w:tcPr>
            <w:tcW w:w="5000" w:type="pct"/>
            <w:gridSpan w:val="2"/>
            <w:tcBorders>
              <w:top w:val="nil"/>
              <w:left w:val="nil"/>
              <w:bottom w:val="nil"/>
              <w:right w:val="nil"/>
            </w:tcBorders>
          </w:tcPr>
          <w:p w:rsidR="00D928B0" w:rsidRDefault="00D928B0" w:rsidP="0036239F">
            <w:pPr>
              <w:pStyle w:val="BodyTextIndent"/>
              <w:widowControl w:val="0"/>
              <w:spacing w:after="0" w:line="240" w:lineRule="auto"/>
              <w:ind w:left="0"/>
              <w:jc w:val="right"/>
              <w:rPr>
                <w:rFonts w:ascii="Times New Roman" w:hAnsi="Times New Roman" w:cs="Times New Roman"/>
                <w:i/>
                <w:sz w:val="24"/>
                <w:szCs w:val="24"/>
              </w:rPr>
            </w:pPr>
          </w:p>
          <w:p w:rsidR="00D928B0" w:rsidRDefault="00D928B0" w:rsidP="0036239F">
            <w:pPr>
              <w:pStyle w:val="BodyTextIndent"/>
              <w:widowControl w:val="0"/>
              <w:spacing w:after="0" w:line="240" w:lineRule="auto"/>
              <w:ind w:left="0"/>
              <w:jc w:val="right"/>
              <w:rPr>
                <w:rFonts w:ascii="Times New Roman" w:hAnsi="Times New Roman" w:cs="Times New Roman"/>
                <w:i/>
                <w:sz w:val="24"/>
                <w:szCs w:val="24"/>
              </w:rPr>
            </w:pPr>
          </w:p>
          <w:p w:rsidR="00D928B0" w:rsidRDefault="00D928B0" w:rsidP="0036239F">
            <w:pPr>
              <w:pStyle w:val="BodyTextIndent"/>
              <w:widowControl w:val="0"/>
              <w:spacing w:after="0" w:line="240" w:lineRule="auto"/>
              <w:ind w:left="0"/>
              <w:jc w:val="right"/>
              <w:rPr>
                <w:rFonts w:ascii="Times New Roman" w:hAnsi="Times New Roman" w:cs="Times New Roman"/>
                <w:i/>
                <w:sz w:val="24"/>
                <w:szCs w:val="24"/>
              </w:rPr>
            </w:pPr>
            <w:r w:rsidRPr="0036239F">
              <w:rPr>
                <w:rFonts w:ascii="Times New Roman" w:hAnsi="Times New Roman" w:cs="Times New Roman"/>
                <w:i/>
                <w:sz w:val="24"/>
                <w:szCs w:val="24"/>
              </w:rPr>
              <w:lastRenderedPageBreak/>
              <w:t>Продовження табл. 1</w:t>
            </w:r>
          </w:p>
        </w:tc>
      </w:tr>
      <w:tr w:rsidR="00574EA2" w:rsidRPr="00574EA2" w:rsidTr="0036239F">
        <w:tc>
          <w:tcPr>
            <w:tcW w:w="501" w:type="pct"/>
          </w:tcPr>
          <w:p w:rsidR="00574EA2" w:rsidRPr="0036239F" w:rsidRDefault="00574EA2" w:rsidP="00574EA2">
            <w:pPr>
              <w:pStyle w:val="BodyTextIndent"/>
              <w:widowControl w:val="0"/>
              <w:spacing w:after="0" w:line="240" w:lineRule="auto"/>
              <w:rPr>
                <w:rFonts w:ascii="Times New Roman" w:hAnsi="Times New Roman" w:cs="Times New Roman"/>
                <w:sz w:val="32"/>
                <w:szCs w:val="32"/>
              </w:rPr>
            </w:pPr>
          </w:p>
        </w:tc>
        <w:tc>
          <w:tcPr>
            <w:tcW w:w="4499" w:type="pct"/>
          </w:tcPr>
          <w:p w:rsidR="00574EA2" w:rsidRPr="0036239F" w:rsidRDefault="00574EA2" w:rsidP="006908F1">
            <w:pPr>
              <w:pStyle w:val="BodyTextIndent"/>
              <w:widowControl w:val="0"/>
              <w:spacing w:after="0" w:line="240" w:lineRule="auto"/>
              <w:ind w:left="0"/>
              <w:jc w:val="both"/>
              <w:rPr>
                <w:rFonts w:ascii="Times New Roman" w:hAnsi="Times New Roman" w:cs="Times New Roman"/>
                <w:sz w:val="32"/>
                <w:szCs w:val="32"/>
              </w:rPr>
            </w:pPr>
            <w:r w:rsidRPr="0036239F">
              <w:rPr>
                <w:rFonts w:ascii="Times New Roman" w:hAnsi="Times New Roman" w:cs="Times New Roman"/>
                <w:sz w:val="32"/>
                <w:szCs w:val="32"/>
              </w:rPr>
              <w:t>представницькі витрати по збуту послуг</w:t>
            </w:r>
          </w:p>
        </w:tc>
      </w:tr>
      <w:tr w:rsidR="00574EA2" w:rsidRPr="00574EA2" w:rsidTr="0036239F">
        <w:tc>
          <w:tcPr>
            <w:tcW w:w="501" w:type="pct"/>
          </w:tcPr>
          <w:p w:rsidR="00574EA2" w:rsidRPr="0036239F" w:rsidRDefault="00574EA2" w:rsidP="00574EA2">
            <w:pPr>
              <w:pStyle w:val="BodyTextIndent"/>
              <w:widowControl w:val="0"/>
              <w:spacing w:after="0" w:line="240" w:lineRule="auto"/>
              <w:rPr>
                <w:rFonts w:ascii="Times New Roman" w:hAnsi="Times New Roman" w:cs="Times New Roman"/>
                <w:sz w:val="32"/>
                <w:szCs w:val="32"/>
              </w:rPr>
            </w:pPr>
          </w:p>
        </w:tc>
        <w:tc>
          <w:tcPr>
            <w:tcW w:w="4499" w:type="pct"/>
          </w:tcPr>
          <w:p w:rsidR="00574EA2" w:rsidRPr="0036239F" w:rsidRDefault="00574EA2" w:rsidP="006908F1">
            <w:pPr>
              <w:pStyle w:val="BodyTextIndent"/>
              <w:widowControl w:val="0"/>
              <w:spacing w:after="0" w:line="240" w:lineRule="auto"/>
              <w:ind w:left="0"/>
              <w:jc w:val="both"/>
              <w:rPr>
                <w:rFonts w:ascii="Times New Roman" w:hAnsi="Times New Roman" w:cs="Times New Roman"/>
                <w:sz w:val="32"/>
                <w:szCs w:val="32"/>
              </w:rPr>
            </w:pPr>
            <w:r w:rsidRPr="0036239F">
              <w:rPr>
                <w:rFonts w:ascii="Times New Roman" w:hAnsi="Times New Roman" w:cs="Times New Roman"/>
                <w:sz w:val="32"/>
                <w:szCs w:val="32"/>
              </w:rPr>
              <w:t>витрати на відрядження</w:t>
            </w:r>
          </w:p>
        </w:tc>
      </w:tr>
      <w:tr w:rsidR="00574EA2" w:rsidRPr="00574EA2" w:rsidTr="0036239F">
        <w:tc>
          <w:tcPr>
            <w:tcW w:w="501" w:type="pct"/>
          </w:tcPr>
          <w:p w:rsidR="00574EA2" w:rsidRPr="0036239F" w:rsidRDefault="00574EA2" w:rsidP="00574EA2">
            <w:pPr>
              <w:pStyle w:val="BodyTextIndent"/>
              <w:widowControl w:val="0"/>
              <w:spacing w:after="0" w:line="240" w:lineRule="auto"/>
              <w:rPr>
                <w:rFonts w:ascii="Times New Roman" w:hAnsi="Times New Roman" w:cs="Times New Roman"/>
                <w:sz w:val="32"/>
                <w:szCs w:val="32"/>
              </w:rPr>
            </w:pPr>
          </w:p>
        </w:tc>
        <w:tc>
          <w:tcPr>
            <w:tcW w:w="4499" w:type="pct"/>
          </w:tcPr>
          <w:p w:rsidR="00574EA2" w:rsidRPr="0036239F" w:rsidRDefault="00574EA2" w:rsidP="006908F1">
            <w:pPr>
              <w:pStyle w:val="BodyTextIndent"/>
              <w:widowControl w:val="0"/>
              <w:spacing w:after="0" w:line="240" w:lineRule="auto"/>
              <w:ind w:left="0"/>
              <w:jc w:val="both"/>
              <w:rPr>
                <w:rFonts w:ascii="Times New Roman" w:hAnsi="Times New Roman" w:cs="Times New Roman"/>
                <w:sz w:val="32"/>
                <w:szCs w:val="32"/>
              </w:rPr>
            </w:pPr>
            <w:r w:rsidRPr="0036239F">
              <w:rPr>
                <w:rFonts w:ascii="Times New Roman" w:hAnsi="Times New Roman" w:cs="Times New Roman"/>
                <w:sz w:val="32"/>
                <w:szCs w:val="32"/>
              </w:rPr>
              <w:t>витрати на утримання адміністративних приміщень</w:t>
            </w:r>
          </w:p>
        </w:tc>
      </w:tr>
      <w:tr w:rsidR="00574EA2" w:rsidRPr="00574EA2" w:rsidTr="0036239F">
        <w:tc>
          <w:tcPr>
            <w:tcW w:w="501" w:type="pct"/>
          </w:tcPr>
          <w:p w:rsidR="00574EA2" w:rsidRPr="0036239F" w:rsidRDefault="00574EA2" w:rsidP="00574EA2">
            <w:pPr>
              <w:pStyle w:val="BodyTextIndent"/>
              <w:widowControl w:val="0"/>
              <w:spacing w:after="0" w:line="240" w:lineRule="auto"/>
              <w:rPr>
                <w:rFonts w:ascii="Times New Roman" w:hAnsi="Times New Roman" w:cs="Times New Roman"/>
                <w:sz w:val="32"/>
                <w:szCs w:val="32"/>
              </w:rPr>
            </w:pPr>
          </w:p>
        </w:tc>
        <w:tc>
          <w:tcPr>
            <w:tcW w:w="4499" w:type="pct"/>
          </w:tcPr>
          <w:p w:rsidR="00574EA2" w:rsidRPr="0036239F" w:rsidRDefault="00574EA2" w:rsidP="006908F1">
            <w:pPr>
              <w:pStyle w:val="BodyTextIndent"/>
              <w:widowControl w:val="0"/>
              <w:spacing w:after="0" w:line="240" w:lineRule="auto"/>
              <w:ind w:left="0"/>
              <w:jc w:val="both"/>
              <w:rPr>
                <w:rFonts w:ascii="Times New Roman" w:hAnsi="Times New Roman" w:cs="Times New Roman"/>
                <w:sz w:val="32"/>
                <w:szCs w:val="32"/>
              </w:rPr>
            </w:pPr>
            <w:r w:rsidRPr="0036239F">
              <w:rPr>
                <w:rFonts w:ascii="Times New Roman" w:hAnsi="Times New Roman" w:cs="Times New Roman"/>
                <w:sz w:val="32"/>
                <w:szCs w:val="32"/>
              </w:rPr>
              <w:t>витрати на підготовку управлінських кадрів тощо</w:t>
            </w:r>
          </w:p>
        </w:tc>
      </w:tr>
      <w:tr w:rsidR="00574EA2" w:rsidRPr="00574EA2" w:rsidTr="0036239F">
        <w:tc>
          <w:tcPr>
            <w:tcW w:w="501" w:type="pct"/>
          </w:tcPr>
          <w:p w:rsidR="00574EA2" w:rsidRPr="0036239F" w:rsidRDefault="006D6DF4" w:rsidP="00574EA2">
            <w:pPr>
              <w:pStyle w:val="BodyTextIndent"/>
              <w:widowControl w:val="0"/>
              <w:spacing w:after="0" w:line="240" w:lineRule="auto"/>
              <w:rPr>
                <w:rFonts w:ascii="Times New Roman" w:hAnsi="Times New Roman" w:cs="Times New Roman"/>
                <w:sz w:val="32"/>
                <w:szCs w:val="32"/>
              </w:rPr>
            </w:pPr>
            <w:r>
              <w:rPr>
                <w:rFonts w:ascii="Times New Roman" w:hAnsi="Times New Roman" w:cs="Times New Roman"/>
                <w:sz w:val="32"/>
                <w:szCs w:val="32"/>
              </w:rPr>
              <w:t>4</w:t>
            </w:r>
            <w:r w:rsidR="00574EA2" w:rsidRPr="0036239F">
              <w:rPr>
                <w:rFonts w:ascii="Times New Roman" w:hAnsi="Times New Roman" w:cs="Times New Roman"/>
                <w:sz w:val="32"/>
                <w:szCs w:val="32"/>
              </w:rPr>
              <w:t xml:space="preserve"> </w:t>
            </w:r>
          </w:p>
        </w:tc>
        <w:tc>
          <w:tcPr>
            <w:tcW w:w="4499" w:type="pct"/>
          </w:tcPr>
          <w:p w:rsidR="00574EA2" w:rsidRPr="0036239F" w:rsidRDefault="00574EA2" w:rsidP="00574EA2">
            <w:pPr>
              <w:pStyle w:val="BodyTextIndent"/>
              <w:widowControl w:val="0"/>
              <w:spacing w:after="0" w:line="240" w:lineRule="auto"/>
              <w:rPr>
                <w:rFonts w:ascii="Times New Roman" w:hAnsi="Times New Roman" w:cs="Times New Roman"/>
                <w:sz w:val="32"/>
                <w:szCs w:val="32"/>
              </w:rPr>
            </w:pPr>
            <w:r w:rsidRPr="0036239F">
              <w:rPr>
                <w:rFonts w:ascii="Times New Roman" w:hAnsi="Times New Roman" w:cs="Times New Roman"/>
                <w:sz w:val="32"/>
                <w:szCs w:val="32"/>
              </w:rPr>
              <w:t>Ус</w:t>
            </w:r>
            <w:r w:rsidR="006D6DF4">
              <w:rPr>
                <w:rFonts w:ascii="Times New Roman" w:hAnsi="Times New Roman" w:cs="Times New Roman"/>
                <w:sz w:val="32"/>
                <w:szCs w:val="32"/>
              </w:rPr>
              <w:t>ього витрат (повна собівартість</w:t>
            </w:r>
            <w:r w:rsidRPr="0036239F">
              <w:rPr>
                <w:rFonts w:ascii="Times New Roman" w:hAnsi="Times New Roman" w:cs="Times New Roman"/>
                <w:sz w:val="32"/>
                <w:szCs w:val="32"/>
              </w:rPr>
              <w:t>)</w:t>
            </w:r>
          </w:p>
        </w:tc>
      </w:tr>
    </w:tbl>
    <w:p w:rsidR="006908F1" w:rsidRPr="0036239F" w:rsidRDefault="006908F1" w:rsidP="006908F1">
      <w:pPr>
        <w:pStyle w:val="BodyTextIndent2"/>
        <w:spacing w:after="0" w:line="240" w:lineRule="auto"/>
        <w:ind w:left="0"/>
        <w:rPr>
          <w:rFonts w:ascii="Times New Roman" w:hAnsi="Times New Roman" w:cs="Times New Roman"/>
          <w:sz w:val="24"/>
          <w:szCs w:val="24"/>
        </w:rPr>
      </w:pPr>
    </w:p>
    <w:p w:rsidR="006908F1" w:rsidRDefault="00574EA2" w:rsidP="006908F1">
      <w:pPr>
        <w:pStyle w:val="BodyTextIndent2"/>
        <w:spacing w:after="0" w:line="240" w:lineRule="auto"/>
        <w:ind w:left="0" w:firstLine="708"/>
        <w:jc w:val="both"/>
        <w:rPr>
          <w:rFonts w:ascii="Times New Roman" w:hAnsi="Times New Roman" w:cs="Times New Roman"/>
          <w:sz w:val="32"/>
          <w:szCs w:val="32"/>
        </w:rPr>
      </w:pPr>
      <w:r w:rsidRPr="00574EA2">
        <w:rPr>
          <w:rFonts w:ascii="Times New Roman" w:hAnsi="Times New Roman" w:cs="Times New Roman"/>
          <w:sz w:val="32"/>
          <w:szCs w:val="32"/>
        </w:rPr>
        <w:t>Отримання повної точної суми витрат за період не є самоціллю. Важливо представити понесені витрати у розгорну</w:t>
      </w:r>
      <w:r w:rsidR="00A415F6">
        <w:rPr>
          <w:rFonts w:ascii="Times New Roman" w:hAnsi="Times New Roman" w:cs="Times New Roman"/>
          <w:sz w:val="32"/>
          <w:szCs w:val="32"/>
        </w:rPr>
        <w:t>-</w:t>
      </w:r>
      <w:r w:rsidRPr="00574EA2">
        <w:rPr>
          <w:rFonts w:ascii="Times New Roman" w:hAnsi="Times New Roman" w:cs="Times New Roman"/>
          <w:sz w:val="32"/>
          <w:szCs w:val="32"/>
        </w:rPr>
        <w:t xml:space="preserve">тому (структурованому) вигляді, що дозволяє визначити коливання певних видів витрат, їх вплив на собівартість готельної послуги та результати діяльності підприємства та його підрозділів. </w:t>
      </w:r>
    </w:p>
    <w:p w:rsidR="006908F1" w:rsidRDefault="00A415F6" w:rsidP="006908F1">
      <w:pPr>
        <w:pStyle w:val="BodyTextIndent2"/>
        <w:spacing w:after="0" w:line="240" w:lineRule="auto"/>
        <w:ind w:left="0" w:firstLine="708"/>
        <w:jc w:val="both"/>
        <w:rPr>
          <w:rFonts w:ascii="Times New Roman" w:hAnsi="Times New Roman" w:cs="Times New Roman"/>
          <w:sz w:val="32"/>
          <w:szCs w:val="32"/>
        </w:rPr>
      </w:pPr>
      <w:r>
        <w:rPr>
          <w:rFonts w:ascii="Times New Roman" w:hAnsi="Times New Roman" w:cs="Times New Roman"/>
          <w:sz w:val="32"/>
          <w:szCs w:val="32"/>
        </w:rPr>
        <w:t>У</w:t>
      </w:r>
      <w:r w:rsidR="00574EA2" w:rsidRPr="00574EA2">
        <w:rPr>
          <w:rFonts w:ascii="Times New Roman" w:hAnsi="Times New Roman" w:cs="Times New Roman"/>
          <w:sz w:val="32"/>
          <w:szCs w:val="32"/>
        </w:rPr>
        <w:t xml:space="preserve"> готельних підприємствах об’єктом каль</w:t>
      </w:r>
      <w:r>
        <w:rPr>
          <w:rFonts w:ascii="Times New Roman" w:hAnsi="Times New Roman" w:cs="Times New Roman"/>
          <w:sz w:val="32"/>
          <w:szCs w:val="32"/>
        </w:rPr>
        <w:t>кулювання, як і об’єктом обліку</w:t>
      </w:r>
      <w:r w:rsidR="00574EA2" w:rsidRPr="00574EA2">
        <w:rPr>
          <w:rFonts w:ascii="Times New Roman" w:hAnsi="Times New Roman" w:cs="Times New Roman"/>
          <w:sz w:val="32"/>
          <w:szCs w:val="32"/>
        </w:rPr>
        <w:t xml:space="preserve"> витрат, є обсяг реалізації готельних послуг за поточний період. Але калькулювання набуває реального змісту і практичного значення лише як процес визначення собівартості певного об’єкта, тому основою калькулювання собівартості є визначення калькуляційної одиниці.</w:t>
      </w:r>
    </w:p>
    <w:p w:rsidR="006908F1" w:rsidRDefault="00574EA2" w:rsidP="006908F1">
      <w:pPr>
        <w:pStyle w:val="BodyTextIndent2"/>
        <w:spacing w:after="0" w:line="240" w:lineRule="auto"/>
        <w:ind w:left="0" w:firstLine="708"/>
        <w:jc w:val="both"/>
        <w:rPr>
          <w:rFonts w:ascii="Times New Roman" w:hAnsi="Times New Roman" w:cs="Times New Roman"/>
          <w:sz w:val="32"/>
          <w:szCs w:val="32"/>
        </w:rPr>
      </w:pPr>
      <w:r w:rsidRPr="00574EA2">
        <w:rPr>
          <w:rFonts w:ascii="Times New Roman" w:hAnsi="Times New Roman" w:cs="Times New Roman"/>
          <w:sz w:val="32"/>
          <w:szCs w:val="32"/>
        </w:rPr>
        <w:t>В економічній літературі об’єкти калькулювання виді</w:t>
      </w:r>
      <w:r w:rsidR="00A415F6">
        <w:rPr>
          <w:rFonts w:ascii="Times New Roman" w:hAnsi="Times New Roman" w:cs="Times New Roman"/>
          <w:sz w:val="32"/>
          <w:szCs w:val="32"/>
        </w:rPr>
        <w:t>-ляються, як правило, за «продуктовою»</w:t>
      </w:r>
      <w:r w:rsidRPr="00574EA2">
        <w:rPr>
          <w:rFonts w:ascii="Times New Roman" w:hAnsi="Times New Roman" w:cs="Times New Roman"/>
          <w:sz w:val="32"/>
          <w:szCs w:val="32"/>
        </w:rPr>
        <w:t xml:space="preserve"> концепцією, тобто за номенклатурою продукції, що випускається на підприємстві [5, с. 103].</w:t>
      </w:r>
      <w:r w:rsidR="00A415F6">
        <w:rPr>
          <w:rFonts w:ascii="Times New Roman" w:hAnsi="Times New Roman" w:cs="Times New Roman"/>
          <w:sz w:val="32"/>
          <w:szCs w:val="32"/>
        </w:rPr>
        <w:t xml:space="preserve"> В</w:t>
      </w:r>
      <w:r w:rsidRPr="00574EA2">
        <w:rPr>
          <w:rFonts w:ascii="Times New Roman" w:hAnsi="Times New Roman" w:cs="Times New Roman"/>
          <w:sz w:val="32"/>
          <w:szCs w:val="32"/>
        </w:rPr>
        <w:t xml:space="preserve">ідповідно до цієї концепції калькуляційною одиницею для готелів є готельна послуга. </w:t>
      </w:r>
    </w:p>
    <w:p w:rsidR="006908F1" w:rsidRDefault="00574EA2" w:rsidP="006908F1">
      <w:pPr>
        <w:pStyle w:val="BodyTextIndent2"/>
        <w:spacing w:after="0" w:line="240" w:lineRule="auto"/>
        <w:ind w:left="0" w:firstLine="708"/>
        <w:jc w:val="both"/>
        <w:rPr>
          <w:rFonts w:ascii="Times New Roman" w:hAnsi="Times New Roman" w:cs="Times New Roman"/>
          <w:sz w:val="32"/>
          <w:szCs w:val="32"/>
        </w:rPr>
      </w:pPr>
      <w:r w:rsidRPr="00574EA2">
        <w:rPr>
          <w:rFonts w:ascii="Times New Roman" w:hAnsi="Times New Roman" w:cs="Times New Roman"/>
          <w:sz w:val="32"/>
          <w:szCs w:val="32"/>
        </w:rPr>
        <w:t xml:space="preserve">Але послуги, </w:t>
      </w:r>
      <w:r w:rsidR="00A415F6">
        <w:rPr>
          <w:rFonts w:ascii="Times New Roman" w:hAnsi="Times New Roman" w:cs="Times New Roman"/>
          <w:sz w:val="32"/>
          <w:szCs w:val="32"/>
        </w:rPr>
        <w:t xml:space="preserve"> </w:t>
      </w:r>
      <w:r w:rsidRPr="00574EA2">
        <w:rPr>
          <w:rFonts w:ascii="Times New Roman" w:hAnsi="Times New Roman" w:cs="Times New Roman"/>
          <w:sz w:val="32"/>
          <w:szCs w:val="32"/>
        </w:rPr>
        <w:t>що реалізуються готелем, мають різні якісні та кількісні характеристики. Якісно</w:t>
      </w:r>
      <w:r w:rsidR="00A415F6">
        <w:rPr>
          <w:rFonts w:ascii="Times New Roman" w:hAnsi="Times New Roman" w:cs="Times New Roman"/>
          <w:sz w:val="32"/>
          <w:szCs w:val="32"/>
        </w:rPr>
        <w:t>ю характеристикою є насамперед</w:t>
      </w:r>
      <w:r w:rsidRPr="00574EA2">
        <w:rPr>
          <w:rFonts w:ascii="Times New Roman" w:hAnsi="Times New Roman" w:cs="Times New Roman"/>
          <w:sz w:val="32"/>
          <w:szCs w:val="32"/>
        </w:rPr>
        <w:t xml:space="preserve"> матеріальне вираження спожитої послуги. Кількісною характеристикою можна вважати термін дії готельної послуги (від декількох годин до 45 днів і більше). Оскільки кількісна характеристика кожної наданої послуги завжди чітко визначена, то будь-яка готельна послуга на ос</w:t>
      </w:r>
      <w:r w:rsidR="00A415F6">
        <w:rPr>
          <w:rFonts w:ascii="Times New Roman" w:hAnsi="Times New Roman" w:cs="Times New Roman"/>
          <w:sz w:val="32"/>
          <w:szCs w:val="32"/>
        </w:rPr>
        <w:t>нові часового показника може зводитися</w:t>
      </w:r>
      <w:r w:rsidRPr="00574EA2">
        <w:rPr>
          <w:rFonts w:ascii="Times New Roman" w:hAnsi="Times New Roman" w:cs="Times New Roman"/>
          <w:sz w:val="32"/>
          <w:szCs w:val="32"/>
        </w:rPr>
        <w:t xml:space="preserve"> до певної кількісної одиниці – доби або години. </w:t>
      </w:r>
    </w:p>
    <w:p w:rsidR="006908F1" w:rsidRDefault="00574EA2" w:rsidP="006908F1">
      <w:pPr>
        <w:pStyle w:val="BodyTextIndent2"/>
        <w:spacing w:after="0" w:line="240" w:lineRule="auto"/>
        <w:ind w:left="0" w:firstLine="708"/>
        <w:jc w:val="both"/>
        <w:rPr>
          <w:rFonts w:ascii="Times New Roman" w:hAnsi="Times New Roman" w:cs="Times New Roman"/>
          <w:sz w:val="32"/>
          <w:szCs w:val="32"/>
        </w:rPr>
      </w:pPr>
      <w:r w:rsidRPr="00574EA2">
        <w:rPr>
          <w:rFonts w:ascii="Times New Roman" w:hAnsi="Times New Roman" w:cs="Times New Roman"/>
          <w:sz w:val="32"/>
          <w:szCs w:val="32"/>
        </w:rPr>
        <w:t xml:space="preserve">Зважаючи на це, готельні послуги, що надаються, з використанням певного договору на обумовлений термін, можна звести до єдиного базового знаменника – вартості послуги на одну добу (ліжко-доба). </w:t>
      </w:r>
    </w:p>
    <w:p w:rsidR="009A3E42" w:rsidRPr="00574EA2" w:rsidRDefault="00574EA2" w:rsidP="00B95A6C">
      <w:pPr>
        <w:pStyle w:val="BodyTextIndent2"/>
        <w:spacing w:after="0" w:line="240" w:lineRule="auto"/>
        <w:ind w:left="0" w:firstLine="708"/>
        <w:jc w:val="both"/>
        <w:rPr>
          <w:rFonts w:ascii="Times New Roman" w:hAnsi="Times New Roman" w:cs="Times New Roman"/>
          <w:sz w:val="32"/>
          <w:szCs w:val="32"/>
        </w:rPr>
      </w:pPr>
      <w:r w:rsidRPr="00574EA2">
        <w:rPr>
          <w:rFonts w:ascii="Times New Roman" w:hAnsi="Times New Roman" w:cs="Times New Roman"/>
          <w:sz w:val="32"/>
          <w:szCs w:val="32"/>
        </w:rPr>
        <w:t>Розглянемо можливість їх застосування для калькулювання собіва</w:t>
      </w:r>
      <w:r w:rsidR="0036239F">
        <w:rPr>
          <w:rFonts w:ascii="Times New Roman" w:hAnsi="Times New Roman" w:cs="Times New Roman"/>
          <w:sz w:val="32"/>
          <w:szCs w:val="32"/>
        </w:rPr>
        <w:t>ртості готельних послуг (рис. 2</w:t>
      </w:r>
      <w:r w:rsidRPr="00574EA2">
        <w:rPr>
          <w:rFonts w:ascii="Times New Roman" w:hAnsi="Times New Roman" w:cs="Times New Roman"/>
          <w:sz w:val="32"/>
          <w:szCs w:val="32"/>
        </w:rPr>
        <w:t>).</w:t>
      </w:r>
    </w:p>
    <w:p w:rsidR="00574EA2" w:rsidRPr="00574EA2" w:rsidRDefault="00C36FAB" w:rsidP="00574EA2">
      <w:pPr>
        <w:widowControl w:val="0"/>
        <w:spacing w:after="0" w:line="240" w:lineRule="auto"/>
        <w:jc w:val="both"/>
        <w:rPr>
          <w:rFonts w:ascii="Times New Roman" w:hAnsi="Times New Roman" w:cs="Times New Roman"/>
          <w:sz w:val="32"/>
          <w:szCs w:val="32"/>
        </w:rPr>
      </w:pPr>
      <w:r>
        <w:rPr>
          <w:rFonts w:ascii="Times New Roman" w:hAnsi="Times New Roman" w:cs="Times New Roman"/>
          <w:sz w:val="32"/>
          <w:szCs w:val="32"/>
        </w:rPr>
        <w:lastRenderedPageBreak/>
        <w:pict>
          <v:group id="_x0000_s1176" style="position:absolute;left:0;text-align:left;margin-left:9pt;margin-top:5.25pt;width:479.6pt;height:423pt;z-index:251762688" coordorigin="1025,1314" coordsize="9810,8460" o:preferrelative="t">
            <v:group id="_x0000_s1177" style="position:absolute;left:1025;top:1314;width:9810;height:8460;mso-position-horizontal-relative:page;mso-position-vertical-relative:page" coordorigin="1134,1314" coordsize="9724,8460" o:preferrelative="t">
              <v:line id="_x0000_s1178" style="position:absolute;mso-position-horizontal-relative:page;mso-position-vertical-relative:page" from="4500,4734" to="4501,5094" o:preferrelative="t">
                <v:stroke dashstyle="1 1" startarrow="block" endcap="round"/>
              </v:line>
              <v:line id="_x0000_s1179" style="position:absolute;mso-position-horizontal-relative:page;mso-position-vertical-relative:page" from="4500,5094" to="9736,5095" o:preferrelative="t">
                <v:stroke dashstyle="1 1" endcap="round"/>
              </v:line>
              <v:line id="_x0000_s1180" style="position:absolute;flip:y;mso-position-horizontal-relative:page;mso-position-vertical-relative:page" from="9736,4734" to="9737,5094" o:preferrelative="t">
                <v:stroke dashstyle="1 1" endarrow="block" endcap="round"/>
              </v:line>
              <v:line id="_x0000_s1181" style="position:absolute;mso-position-horizontal-relative:page;mso-position-vertical-relative:page" from="2069,4734" to="2070,5274" o:preferrelative="t">
                <v:stroke dashstyle="1 1" startarrow="block" endcap="round"/>
              </v:line>
              <v:line id="_x0000_s1182" style="position:absolute;mso-position-horizontal-relative:page;mso-position-vertical-relative:page" from="2069,5274" to="7305,5275" o:preferrelative="t">
                <v:stroke dashstyle="1 1" endcap="round"/>
              </v:line>
              <v:line id="_x0000_s1183" style="position:absolute;flip:y;mso-position-horizontal-relative:page;mso-position-vertical-relative:page" from="7305,4734" to="7306,5274" o:preferrelative="t">
                <v:stroke dashstyle="1 1" endarrow="block" endcap="round"/>
              </v:line>
              <v:shape id="_x0000_s1184" type="#_x0000_t202" style="position:absolute;left:1134;top:6599;width:4675;height:751;mso-position-horizontal-relative:page;mso-position-vertical-relative:page" o:preferrelative="t">
                <v:textbox style="mso-next-textbox:#_x0000_s1184" inset=".5mm,.3mm,.5mm,.3mm">
                  <w:txbxContent>
                    <w:p w:rsidR="00B95A6C" w:rsidRPr="00276385" w:rsidRDefault="00B95A6C" w:rsidP="00276385">
                      <w:pPr>
                        <w:pStyle w:val="BodyText"/>
                        <w:jc w:val="center"/>
                        <w:rPr>
                          <w:rFonts w:ascii="Times New Roman" w:hAnsi="Times New Roman" w:cs="Times New Roman"/>
                          <w:sz w:val="28"/>
                          <w:szCs w:val="28"/>
                        </w:rPr>
                      </w:pPr>
                      <w:r w:rsidRPr="00276385">
                        <w:rPr>
                          <w:rFonts w:ascii="Times New Roman" w:hAnsi="Times New Roman" w:cs="Times New Roman"/>
                          <w:sz w:val="28"/>
                          <w:szCs w:val="28"/>
                        </w:rPr>
                        <w:t>обумовлена технологією виробничого процесу</w:t>
                      </w:r>
                    </w:p>
                  </w:txbxContent>
                </v:textbox>
              </v:shape>
              <v:shape id="_x0000_s1185" type="#_x0000_t202" style="position:absolute;left:1134;top:6098;width:4675;height:501;mso-position-horizontal-relative:page;mso-position-vertical-relative:page" o:preferrelative="t">
                <v:textbox style="mso-next-textbox:#_x0000_s1185" inset=".5mm,.3mm,.5mm,.3mm">
                  <w:txbxContent>
                    <w:p w:rsidR="00B95A6C" w:rsidRPr="00276385" w:rsidRDefault="00B95A6C" w:rsidP="006908F1">
                      <w:pPr>
                        <w:spacing w:after="0" w:line="240" w:lineRule="auto"/>
                        <w:jc w:val="center"/>
                        <w:rPr>
                          <w:rFonts w:ascii="Times New Roman" w:hAnsi="Times New Roman" w:cs="Times New Roman"/>
                          <w:sz w:val="28"/>
                          <w:szCs w:val="28"/>
                        </w:rPr>
                      </w:pPr>
                      <w:r w:rsidRPr="00276385">
                        <w:rPr>
                          <w:rFonts w:ascii="Times New Roman" w:hAnsi="Times New Roman" w:cs="Times New Roman"/>
                          <w:sz w:val="28"/>
                          <w:szCs w:val="28"/>
                        </w:rPr>
                        <w:t>Економічно однорідна</w:t>
                      </w:r>
                    </w:p>
                    <w:p w:rsidR="00B95A6C" w:rsidRDefault="00B95A6C" w:rsidP="00574EA2">
                      <w:pPr>
                        <w:jc w:val="center"/>
                      </w:pPr>
                    </w:p>
                    <w:p w:rsidR="00B95A6C" w:rsidRDefault="00B95A6C" w:rsidP="00574EA2">
                      <w:pPr>
                        <w:jc w:val="center"/>
                      </w:pPr>
                    </w:p>
                    <w:p w:rsidR="00B95A6C" w:rsidRDefault="00B95A6C" w:rsidP="00574EA2">
                      <w:pPr>
                        <w:jc w:val="center"/>
                      </w:pPr>
                    </w:p>
                    <w:p w:rsidR="00B95A6C" w:rsidRPr="00582222" w:rsidRDefault="00B95A6C" w:rsidP="00574EA2">
                      <w:pPr>
                        <w:jc w:val="center"/>
                      </w:pPr>
                      <w:r w:rsidRPr="00582222">
                        <w:t>рідна</w:t>
                      </w:r>
                    </w:p>
                  </w:txbxContent>
                </v:textbox>
              </v:shape>
              <v:shape id="_x0000_s1186" type="#_x0000_t202" style="position:absolute;left:6183;top:6599;width:4675;height:751;mso-position-horizontal-relative:page;mso-position-vertical-relative:page" o:preferrelative="t">
                <v:textbox style="mso-next-textbox:#_x0000_s1186" inset=".5mm,.3mm,.5mm,.3mm">
                  <w:txbxContent>
                    <w:p w:rsidR="00B95A6C" w:rsidRPr="00276385" w:rsidRDefault="00B95A6C" w:rsidP="00276385">
                      <w:pPr>
                        <w:pStyle w:val="BodyText2"/>
                        <w:spacing w:after="0" w:line="240" w:lineRule="auto"/>
                        <w:jc w:val="center"/>
                        <w:rPr>
                          <w:rFonts w:ascii="Times New Roman" w:hAnsi="Times New Roman" w:cs="Times New Roman"/>
                          <w:bCs/>
                          <w:sz w:val="28"/>
                          <w:szCs w:val="28"/>
                        </w:rPr>
                      </w:pPr>
                      <w:r w:rsidRPr="00276385">
                        <w:rPr>
                          <w:rFonts w:ascii="Times New Roman" w:hAnsi="Times New Roman" w:cs="Times New Roman"/>
                          <w:bCs/>
                          <w:sz w:val="28"/>
                          <w:szCs w:val="28"/>
                        </w:rPr>
                        <w:t>не залежить від конкретного терміну проживання гостя</w:t>
                      </w:r>
                    </w:p>
                  </w:txbxContent>
                </v:textbox>
              </v:shape>
              <v:shape id="_x0000_s1187" type="#_x0000_t202" style="position:absolute;left:6183;top:6098;width:4675;height:501;mso-position-horizontal-relative:page;mso-position-vertical-relative:page" o:preferrelative="t">
                <v:textbox style="mso-next-textbox:#_x0000_s1187" inset=".5mm,.3mm,.5mm,.3mm">
                  <w:txbxContent>
                    <w:p w:rsidR="00B95A6C" w:rsidRPr="00276385" w:rsidRDefault="00B95A6C" w:rsidP="00574EA2">
                      <w:pPr>
                        <w:jc w:val="center"/>
                        <w:rPr>
                          <w:rFonts w:ascii="Times New Roman" w:hAnsi="Times New Roman" w:cs="Times New Roman"/>
                          <w:sz w:val="28"/>
                          <w:szCs w:val="28"/>
                        </w:rPr>
                      </w:pPr>
                      <w:r w:rsidRPr="00276385">
                        <w:rPr>
                          <w:rFonts w:ascii="Times New Roman" w:hAnsi="Times New Roman" w:cs="Times New Roman"/>
                          <w:sz w:val="28"/>
                          <w:szCs w:val="28"/>
                        </w:rPr>
                        <w:t>Стійка у часі</w:t>
                      </w:r>
                    </w:p>
                  </w:txbxContent>
                </v:textbox>
              </v:shape>
              <v:shape id="_x0000_s1188" type="#_x0000_t202" style="position:absolute;left:1134;top:1314;width:9724;height:540;mso-position-horizontal-relative:page;mso-position-vertical-relative:page" o:preferrelative="t">
                <v:textbox style="mso-next-textbox:#_x0000_s1188" inset=".5mm,.3mm,.5mm,.3mm">
                  <w:txbxContent>
                    <w:p w:rsidR="00B95A6C" w:rsidRPr="006908F1" w:rsidRDefault="00B95A6C" w:rsidP="00574EA2">
                      <w:pPr>
                        <w:jc w:val="center"/>
                        <w:rPr>
                          <w:rFonts w:ascii="Times New Roman" w:hAnsi="Times New Roman" w:cs="Times New Roman"/>
                          <w:bCs/>
                          <w:sz w:val="28"/>
                          <w:szCs w:val="28"/>
                        </w:rPr>
                      </w:pPr>
                      <w:r w:rsidRPr="006908F1">
                        <w:rPr>
                          <w:rFonts w:ascii="Times New Roman" w:hAnsi="Times New Roman" w:cs="Times New Roman"/>
                          <w:bCs/>
                          <w:sz w:val="28"/>
                          <w:szCs w:val="28"/>
                        </w:rPr>
                        <w:t>Калькуляційна одиниця готелю – ліжко-доба</w:t>
                      </w:r>
                    </w:p>
                  </w:txbxContent>
                </v:textbox>
              </v:shape>
              <v:line id="_x0000_s1189" style="position:absolute;flip:x;mso-position-horizontal-relative:page;mso-position-vertical-relative:page" from="3378,1854" to="3378,2394" o:preferrelative="t">
                <v:stroke endarrow="block"/>
              </v:line>
              <v:line id="_x0000_s1190" style="position:absolute;mso-position-horizontal-relative:page;mso-position-vertical-relative:page" from="8614,1854" to="8614,2394" o:preferrelative="t">
                <v:stroke endarrow="block"/>
              </v:line>
              <v:line id="_x0000_s1191" style="position:absolute;flip:x;mso-position-horizontal-relative:page;mso-position-vertical-relative:page" from="2213,3654" to="3378,4022" o:preferrelative="t">
                <v:stroke endarrow="block"/>
              </v:line>
              <v:line id="_x0000_s1192" style="position:absolute;flip:x;mso-position-horizontal-relative:page;mso-position-vertical-relative:page" from="7262,3654" to="8427,4022" o:preferrelative="t">
                <v:stroke endarrow="block"/>
              </v:line>
              <v:line id="_x0000_s1193" style="position:absolute;mso-position-horizontal-relative:page;mso-position-vertical-relative:page" from="3565,3654" to="4687,4014" o:preferrelative="t">
                <v:stroke endarrow="block"/>
              </v:line>
              <v:line id="_x0000_s1194" style="position:absolute;mso-position-horizontal-relative:page;mso-position-vertical-relative:page" from="8614,3654" to="9736,4014" o:preferrelative="t">
                <v:stroke endarrow="block"/>
              </v:line>
              <v:shape id="_x0000_s1195" type="#_x0000_t202" style="position:absolute;left:1134;top:4022;width:2158;height:712;mso-position-horizontal-relative:page;mso-position-vertical-relative:page" o:preferrelative="t">
                <v:textbox style="mso-next-textbox:#_x0000_s1195" inset=".5mm,.3mm,.5mm,.3mm">
                  <w:txbxContent>
                    <w:p w:rsidR="00B95A6C" w:rsidRDefault="00B95A6C" w:rsidP="006908F1">
                      <w:pPr>
                        <w:pStyle w:val="BodyText2"/>
                        <w:jc w:val="center"/>
                        <w:rPr>
                          <w:b/>
                          <w:bCs/>
                          <w:sz w:val="24"/>
                        </w:rPr>
                      </w:pPr>
                      <w:r w:rsidRPr="006908F1">
                        <w:rPr>
                          <w:rFonts w:ascii="Times New Roman" w:hAnsi="Times New Roman" w:cs="Times New Roman"/>
                          <w:bCs/>
                          <w:sz w:val="28"/>
                          <w:szCs w:val="28"/>
                        </w:rPr>
                        <w:t>за кожною статтею</w:t>
                      </w:r>
                      <w:r>
                        <w:rPr>
                          <w:b/>
                          <w:bCs/>
                          <w:sz w:val="24"/>
                        </w:rPr>
                        <w:t xml:space="preserve"> витрат окремо</w:t>
                      </w:r>
                    </w:p>
                  </w:txbxContent>
                </v:textbox>
              </v:shape>
              <v:shape id="_x0000_s1196" type="#_x0000_t202" style="position:absolute;left:3292;top:4022;width:2517;height:712;mso-position-horizontal-relative:page;mso-position-vertical-relative:page" o:preferrelative="t">
                <v:textbox style="mso-next-textbox:#_x0000_s1196" inset=".5mm,.3mm,.5mm,.3mm">
                  <w:txbxContent>
                    <w:p w:rsidR="00B95A6C" w:rsidRPr="006908F1" w:rsidRDefault="00B95A6C" w:rsidP="006908F1">
                      <w:pPr>
                        <w:pStyle w:val="BodyText2"/>
                        <w:spacing w:after="0" w:line="240" w:lineRule="auto"/>
                        <w:jc w:val="center"/>
                        <w:rPr>
                          <w:rFonts w:ascii="Times New Roman" w:hAnsi="Times New Roman" w:cs="Times New Roman"/>
                          <w:bCs/>
                          <w:sz w:val="26"/>
                          <w:szCs w:val="26"/>
                        </w:rPr>
                      </w:pPr>
                      <w:r w:rsidRPr="006908F1">
                        <w:rPr>
                          <w:rFonts w:ascii="Times New Roman" w:hAnsi="Times New Roman" w:cs="Times New Roman"/>
                          <w:bCs/>
                          <w:sz w:val="26"/>
                          <w:szCs w:val="26"/>
                        </w:rPr>
                        <w:t>загалом на одиницю наданої послуги</w:t>
                      </w:r>
                    </w:p>
                  </w:txbxContent>
                </v:textbox>
              </v:shape>
              <v:shape id="_x0000_s1197" type="#_x0000_t202" style="position:absolute;left:6183;top:4022;width:2158;height:712;mso-position-horizontal-relative:page;mso-position-vertical-relative:page" o:preferrelative="t">
                <v:textbox style="mso-next-textbox:#_x0000_s1197" inset=".5mm,.3mm,.5mm,.3mm">
                  <w:txbxContent>
                    <w:p w:rsidR="00B95A6C" w:rsidRPr="006908F1" w:rsidRDefault="00B95A6C" w:rsidP="006908F1">
                      <w:pPr>
                        <w:pStyle w:val="BodyText2"/>
                        <w:spacing w:after="0" w:line="240" w:lineRule="auto"/>
                        <w:jc w:val="center"/>
                        <w:rPr>
                          <w:rFonts w:ascii="Times New Roman" w:hAnsi="Times New Roman" w:cs="Times New Roman"/>
                          <w:bCs/>
                          <w:sz w:val="28"/>
                          <w:szCs w:val="28"/>
                        </w:rPr>
                      </w:pPr>
                      <w:r w:rsidRPr="006908F1">
                        <w:rPr>
                          <w:rFonts w:ascii="Times New Roman" w:hAnsi="Times New Roman" w:cs="Times New Roman"/>
                          <w:bCs/>
                          <w:sz w:val="28"/>
                          <w:szCs w:val="28"/>
                        </w:rPr>
                        <w:t>за споживчими якостями</w:t>
                      </w:r>
                    </w:p>
                  </w:txbxContent>
                </v:textbox>
              </v:shape>
              <v:shape id="_x0000_s1198" type="#_x0000_t202" style="position:absolute;left:8341;top:4022;width:2517;height:712;mso-position-horizontal-relative:page;mso-position-vertical-relative:page" o:preferrelative="t">
                <v:textbox style="mso-next-textbox:#_x0000_s1198" inset=".5mm,.3mm,.5mm,.3mm">
                  <w:txbxContent>
                    <w:p w:rsidR="00B95A6C" w:rsidRPr="006908F1" w:rsidRDefault="00B95A6C" w:rsidP="006908F1">
                      <w:pPr>
                        <w:pStyle w:val="BodyText2"/>
                        <w:spacing w:after="0" w:line="240" w:lineRule="auto"/>
                        <w:jc w:val="center"/>
                        <w:rPr>
                          <w:rFonts w:ascii="Times New Roman" w:hAnsi="Times New Roman" w:cs="Times New Roman"/>
                          <w:bCs/>
                          <w:sz w:val="28"/>
                          <w:szCs w:val="28"/>
                        </w:rPr>
                      </w:pPr>
                      <w:r w:rsidRPr="006908F1">
                        <w:rPr>
                          <w:rFonts w:ascii="Times New Roman" w:hAnsi="Times New Roman" w:cs="Times New Roman"/>
                          <w:bCs/>
                          <w:sz w:val="28"/>
                          <w:szCs w:val="28"/>
                        </w:rPr>
                        <w:t>за кількісною оцінкою</w:t>
                      </w:r>
                    </w:p>
                  </w:txbxContent>
                </v:textbox>
              </v:shape>
              <v:shape id="_x0000_s1199" type="#_x0000_t202" style="position:absolute;left:1134;top:2895;width:4675;height:751;mso-position-horizontal-relative:page;mso-position-vertical-relative:page" o:preferrelative="t">
                <v:textbox style="mso-next-textbox:#_x0000_s1199" inset=".5mm,.3mm,.5mm,.3mm">
                  <w:txbxContent>
                    <w:p w:rsidR="00B95A6C" w:rsidRPr="006908F1" w:rsidRDefault="00B95A6C" w:rsidP="006908F1">
                      <w:pPr>
                        <w:pStyle w:val="BodyText"/>
                        <w:jc w:val="center"/>
                        <w:rPr>
                          <w:rFonts w:ascii="Times New Roman" w:hAnsi="Times New Roman" w:cs="Times New Roman"/>
                          <w:sz w:val="28"/>
                          <w:szCs w:val="28"/>
                        </w:rPr>
                      </w:pPr>
                      <w:r w:rsidRPr="006908F1">
                        <w:rPr>
                          <w:rFonts w:ascii="Times New Roman" w:hAnsi="Times New Roman" w:cs="Times New Roman"/>
                          <w:sz w:val="28"/>
                          <w:szCs w:val="28"/>
                        </w:rPr>
                        <w:t>можливість розрахувати витрати на виробництво</w:t>
                      </w:r>
                    </w:p>
                  </w:txbxContent>
                </v:textbox>
              </v:shape>
              <v:shape id="_x0000_s1200" type="#_x0000_t202" style="position:absolute;left:1134;top:2394;width:4675;height:501;mso-position-horizontal-relative:page;mso-position-vertical-relative:page" o:preferrelative="t">
                <v:textbox style="mso-next-textbox:#_x0000_s1200" inset=".5mm,.3mm,.5mm,.3mm">
                  <w:txbxContent>
                    <w:p w:rsidR="00B95A6C" w:rsidRPr="006908F1" w:rsidRDefault="00B95A6C" w:rsidP="00574EA2">
                      <w:pPr>
                        <w:jc w:val="center"/>
                        <w:rPr>
                          <w:rFonts w:ascii="Times New Roman" w:hAnsi="Times New Roman" w:cs="Times New Roman"/>
                          <w:sz w:val="28"/>
                          <w:szCs w:val="28"/>
                        </w:rPr>
                      </w:pPr>
                      <w:r w:rsidRPr="006908F1">
                        <w:rPr>
                          <w:rFonts w:ascii="Times New Roman" w:hAnsi="Times New Roman" w:cs="Times New Roman"/>
                          <w:sz w:val="28"/>
                          <w:szCs w:val="28"/>
                        </w:rPr>
                        <w:t>Функціональне призначення</w:t>
                      </w:r>
                    </w:p>
                  </w:txbxContent>
                </v:textbox>
              </v:shape>
              <v:shape id="_x0000_s1201" type="#_x0000_t202" style="position:absolute;left:6183;top:2895;width:4675;height:751;mso-position-horizontal-relative:page;mso-position-vertical-relative:page" o:preferrelative="t">
                <v:textbox style="mso-next-textbox:#_x0000_s1201" inset=".5mm,.3mm,.5mm,.3mm">
                  <w:txbxContent>
                    <w:p w:rsidR="00B95A6C" w:rsidRPr="006908F1" w:rsidRDefault="00B95A6C" w:rsidP="006908F1">
                      <w:pPr>
                        <w:spacing w:after="0"/>
                        <w:jc w:val="center"/>
                        <w:rPr>
                          <w:rFonts w:ascii="Times New Roman" w:hAnsi="Times New Roman" w:cs="Times New Roman"/>
                          <w:sz w:val="28"/>
                          <w:szCs w:val="28"/>
                        </w:rPr>
                      </w:pPr>
                      <w:r w:rsidRPr="006908F1">
                        <w:rPr>
                          <w:rFonts w:ascii="Times New Roman" w:hAnsi="Times New Roman" w:cs="Times New Roman"/>
                          <w:sz w:val="28"/>
                          <w:szCs w:val="28"/>
                        </w:rPr>
                        <w:t>можливість відобразити надані послуги</w:t>
                      </w:r>
                    </w:p>
                  </w:txbxContent>
                </v:textbox>
              </v:shape>
              <v:shape id="_x0000_s1202" type="#_x0000_t202" style="position:absolute;left:6183;top:2394;width:4675;height:501;mso-position-horizontal-relative:page;mso-position-vertical-relative:page" o:preferrelative="t">
                <v:textbox style="mso-next-textbox:#_x0000_s1202" inset=".5mm,.3mm,.5mm,.3mm">
                  <w:txbxContent>
                    <w:p w:rsidR="00B95A6C" w:rsidRPr="006908F1" w:rsidRDefault="00B95A6C" w:rsidP="00574EA2">
                      <w:pPr>
                        <w:jc w:val="center"/>
                        <w:rPr>
                          <w:rFonts w:ascii="Times New Roman" w:hAnsi="Times New Roman" w:cs="Times New Roman"/>
                          <w:sz w:val="28"/>
                          <w:szCs w:val="28"/>
                        </w:rPr>
                      </w:pPr>
                      <w:r w:rsidRPr="006908F1">
                        <w:rPr>
                          <w:rFonts w:ascii="Times New Roman" w:hAnsi="Times New Roman" w:cs="Times New Roman"/>
                          <w:sz w:val="28"/>
                          <w:szCs w:val="28"/>
                        </w:rPr>
                        <w:t>Економічне призначення</w:t>
                      </w:r>
                    </w:p>
                  </w:txbxContent>
                </v:textbox>
              </v:shape>
              <v:line id="_x0000_s1203" style="position:absolute;mso-position-horizontal-relative:page;mso-position-vertical-relative:page" from="3565,5634" to="8427,5634" o:preferrelative="t"/>
              <v:line id="_x0000_s1204" style="position:absolute;mso-position-horizontal-relative:page;mso-position-vertical-relative:page" from="3565,5634" to="3565,6174" o:preferrelative="t">
                <v:stroke endarrow="block"/>
              </v:line>
              <v:line id="_x0000_s1205" style="position:absolute;mso-position-horizontal-relative:page;mso-position-vertical-relative:page" from="8427,5634" to="8427,6174" o:preferrelative="t">
                <v:stroke endarrow="block"/>
              </v:line>
              <v:line id="_x0000_s1206" style="position:absolute;mso-position-horizontal-relative:page;mso-position-vertical-relative:page" from="3565,7794" to="8427,7795" o:preferrelative="t"/>
              <v:line id="_x0000_s1207" style="position:absolute;mso-position-horizontal-relative:page;mso-position-vertical-relative:page" from="3565,7794" to="3566,8154" o:preferrelative="t">
                <v:stroke endarrow="block"/>
              </v:line>
              <v:line id="_x0000_s1208" style="position:absolute;mso-position-horizontal-relative:page;mso-position-vertical-relative:page" from="8427,7794" to="8428,8154" o:preferrelative="t">
                <v:stroke endarrow="block"/>
              </v:line>
              <v:group id="_x0000_s1209" style="position:absolute;left:1134;top:8154;width:9724;height:1620;mso-position-horizontal-relative:page;mso-position-vertical-relative:page" coordorigin="1134,8154" coordsize="9724,1620" o:preferrelative="t">
                <v:shape id="_x0000_s1210" type="#_x0000_t202" style="position:absolute;left:1134;top:8154;width:4675;height:900;mso-position-horizontal-relative:page;mso-position-vertical-relative:page" o:preferrelative="t">
                  <v:textbox style="mso-next-textbox:#_x0000_s1210" inset=".5mm,.3mm,.5mm,.3mm">
                    <w:txbxContent>
                      <w:p w:rsidR="00B95A6C" w:rsidRPr="00276385" w:rsidRDefault="00B95A6C" w:rsidP="00574EA2">
                        <w:pPr>
                          <w:jc w:val="center"/>
                          <w:rPr>
                            <w:rFonts w:ascii="Times New Roman" w:hAnsi="Times New Roman" w:cs="Times New Roman"/>
                            <w:sz w:val="28"/>
                            <w:szCs w:val="28"/>
                          </w:rPr>
                        </w:pPr>
                        <w:r w:rsidRPr="00276385">
                          <w:rPr>
                            <w:rFonts w:ascii="Times New Roman" w:hAnsi="Times New Roman" w:cs="Times New Roman"/>
                            <w:sz w:val="28"/>
                            <w:szCs w:val="28"/>
                          </w:rPr>
                          <w:t>Використовується як одиниця ціноутворення</w:t>
                        </w:r>
                      </w:p>
                    </w:txbxContent>
                  </v:textbox>
                </v:shape>
                <v:shape id="_x0000_s1211" type="#_x0000_t202" style="position:absolute;left:6183;top:8154;width:4675;height:900;mso-position-horizontal-relative:page;mso-position-vertical-relative:page" o:preferrelative="t">
                  <v:textbox style="mso-next-textbox:#_x0000_s1211" inset=".5mm,.3mm,.5mm,.3mm">
                    <w:txbxContent>
                      <w:p w:rsidR="00B95A6C" w:rsidRPr="00276385" w:rsidRDefault="00B95A6C" w:rsidP="00574EA2">
                        <w:pPr>
                          <w:jc w:val="center"/>
                          <w:rPr>
                            <w:rFonts w:ascii="Times New Roman" w:hAnsi="Times New Roman" w:cs="Times New Roman"/>
                            <w:sz w:val="28"/>
                            <w:szCs w:val="28"/>
                          </w:rPr>
                        </w:pPr>
                        <w:r w:rsidRPr="00276385">
                          <w:rPr>
                            <w:rFonts w:ascii="Times New Roman" w:hAnsi="Times New Roman" w:cs="Times New Roman"/>
                            <w:sz w:val="28"/>
                            <w:szCs w:val="28"/>
                          </w:rPr>
                          <w:t>Використовується при калькулюванні</w:t>
                        </w:r>
                      </w:p>
                    </w:txbxContent>
                  </v:textbox>
                </v:shape>
                <v:shape id="_x0000_s1212" type="#_x0000_t202" style="position:absolute;left:1134;top:8982;width:4675;height:792;mso-position-horizontal-relative:page;mso-position-vertical-relative:page" o:preferrelative="t">
                  <v:textbox style="mso-next-textbox:#_x0000_s1212" inset=".5mm,.3mm,.5mm,.3mm">
                    <w:txbxContent>
                      <w:p w:rsidR="00B95A6C" w:rsidRPr="0084731A" w:rsidRDefault="00B95A6C" w:rsidP="00276385">
                        <w:pPr>
                          <w:pStyle w:val="BodyText"/>
                          <w:jc w:val="center"/>
                          <w:rPr>
                            <w:rFonts w:ascii="Times New Roman" w:hAnsi="Times New Roman" w:cs="Times New Roman"/>
                            <w:sz w:val="24"/>
                            <w:szCs w:val="24"/>
                          </w:rPr>
                        </w:pPr>
                        <w:r w:rsidRPr="0084731A">
                          <w:rPr>
                            <w:rFonts w:ascii="Times New Roman" w:hAnsi="Times New Roman" w:cs="Times New Roman"/>
                            <w:sz w:val="24"/>
                            <w:szCs w:val="24"/>
                          </w:rPr>
                          <w:t>може бути використана при визначенні ціни реалізованої послуги</w:t>
                        </w:r>
                      </w:p>
                    </w:txbxContent>
                  </v:textbox>
                </v:shape>
                <v:shape id="_x0000_s1213" type="#_x0000_t202" style="position:absolute;left:6183;top:8982;width:4675;height:792;mso-position-horizontal-relative:page;mso-position-vertical-relative:page" o:preferrelative="t">
                  <v:textbox style="mso-next-textbox:#_x0000_s1213" inset=".5mm,.3mm,.5mm,.3mm">
                    <w:txbxContent>
                      <w:p w:rsidR="00B95A6C" w:rsidRPr="00276385" w:rsidRDefault="00B95A6C" w:rsidP="00276385">
                        <w:pPr>
                          <w:pStyle w:val="BodyText2"/>
                          <w:spacing w:after="0" w:line="240" w:lineRule="auto"/>
                          <w:jc w:val="center"/>
                          <w:rPr>
                            <w:rFonts w:ascii="Times New Roman" w:hAnsi="Times New Roman" w:cs="Times New Roman"/>
                            <w:bCs/>
                            <w:sz w:val="24"/>
                          </w:rPr>
                        </w:pPr>
                        <w:r w:rsidRPr="00276385">
                          <w:rPr>
                            <w:rFonts w:ascii="Times New Roman" w:hAnsi="Times New Roman" w:cs="Times New Roman"/>
                            <w:bCs/>
                            <w:sz w:val="24"/>
                          </w:rPr>
                          <w:t>може бути використана для оцінки собівартості одиниці туристичної послуги</w:t>
                        </w:r>
                      </w:p>
                    </w:txbxContent>
                  </v:textbox>
                </v:shape>
              </v:group>
            </v:group>
            <v:line id="_x0000_s1214" style="position:absolute;flip:y;mso-position-horizontal-relative:page;mso-position-vertical-relative:page" from="5930,1854" to="5930,7794" o:preferrelative="t"/>
          </v:group>
        </w:pict>
      </w:r>
    </w:p>
    <w:p w:rsidR="00574EA2" w:rsidRPr="00574EA2" w:rsidRDefault="00574EA2" w:rsidP="00574EA2">
      <w:pPr>
        <w:widowControl w:val="0"/>
        <w:spacing w:after="0" w:line="240" w:lineRule="auto"/>
        <w:jc w:val="center"/>
        <w:rPr>
          <w:rFonts w:ascii="Times New Roman" w:hAnsi="Times New Roman" w:cs="Times New Roman"/>
          <w:b/>
          <w:bCs/>
          <w:sz w:val="32"/>
          <w:szCs w:val="32"/>
        </w:rPr>
      </w:pPr>
    </w:p>
    <w:p w:rsidR="00574EA2" w:rsidRPr="00574EA2" w:rsidRDefault="00574EA2" w:rsidP="00574EA2">
      <w:pPr>
        <w:widowControl w:val="0"/>
        <w:spacing w:after="0" w:line="240" w:lineRule="auto"/>
        <w:jc w:val="center"/>
        <w:rPr>
          <w:rFonts w:ascii="Times New Roman" w:hAnsi="Times New Roman" w:cs="Times New Roman"/>
          <w:b/>
          <w:bCs/>
          <w:sz w:val="32"/>
          <w:szCs w:val="32"/>
        </w:rPr>
      </w:pPr>
    </w:p>
    <w:p w:rsidR="00574EA2" w:rsidRPr="00574EA2" w:rsidRDefault="00574EA2" w:rsidP="00574EA2">
      <w:pPr>
        <w:widowControl w:val="0"/>
        <w:spacing w:after="0" w:line="240" w:lineRule="auto"/>
        <w:jc w:val="center"/>
        <w:rPr>
          <w:rFonts w:ascii="Times New Roman" w:hAnsi="Times New Roman" w:cs="Times New Roman"/>
          <w:b/>
          <w:bCs/>
          <w:sz w:val="32"/>
          <w:szCs w:val="32"/>
        </w:rPr>
      </w:pPr>
    </w:p>
    <w:p w:rsidR="00574EA2" w:rsidRPr="00574EA2" w:rsidRDefault="00574EA2" w:rsidP="00574EA2">
      <w:pPr>
        <w:widowControl w:val="0"/>
        <w:spacing w:after="0" w:line="240" w:lineRule="auto"/>
        <w:jc w:val="center"/>
        <w:rPr>
          <w:rFonts w:ascii="Times New Roman" w:hAnsi="Times New Roman" w:cs="Times New Roman"/>
          <w:b/>
          <w:bCs/>
          <w:sz w:val="32"/>
          <w:szCs w:val="32"/>
        </w:rPr>
      </w:pPr>
    </w:p>
    <w:p w:rsidR="00574EA2" w:rsidRPr="00574EA2" w:rsidRDefault="00574EA2" w:rsidP="00574EA2">
      <w:pPr>
        <w:widowControl w:val="0"/>
        <w:spacing w:after="0" w:line="240" w:lineRule="auto"/>
        <w:jc w:val="center"/>
        <w:rPr>
          <w:rFonts w:ascii="Times New Roman" w:hAnsi="Times New Roman" w:cs="Times New Roman"/>
          <w:b/>
          <w:bCs/>
          <w:sz w:val="32"/>
          <w:szCs w:val="32"/>
        </w:rPr>
      </w:pPr>
    </w:p>
    <w:p w:rsidR="00574EA2" w:rsidRPr="00574EA2" w:rsidRDefault="00574EA2" w:rsidP="00574EA2">
      <w:pPr>
        <w:widowControl w:val="0"/>
        <w:spacing w:after="0" w:line="240" w:lineRule="auto"/>
        <w:jc w:val="center"/>
        <w:rPr>
          <w:rFonts w:ascii="Times New Roman" w:hAnsi="Times New Roman" w:cs="Times New Roman"/>
          <w:b/>
          <w:bCs/>
          <w:sz w:val="32"/>
          <w:szCs w:val="32"/>
        </w:rPr>
      </w:pPr>
    </w:p>
    <w:p w:rsidR="00574EA2" w:rsidRPr="00574EA2" w:rsidRDefault="00574EA2" w:rsidP="00574EA2">
      <w:pPr>
        <w:widowControl w:val="0"/>
        <w:spacing w:after="0" w:line="240" w:lineRule="auto"/>
        <w:jc w:val="center"/>
        <w:rPr>
          <w:rFonts w:ascii="Times New Roman" w:hAnsi="Times New Roman" w:cs="Times New Roman"/>
          <w:b/>
          <w:bCs/>
          <w:sz w:val="32"/>
          <w:szCs w:val="32"/>
        </w:rPr>
      </w:pPr>
    </w:p>
    <w:p w:rsidR="00574EA2" w:rsidRPr="00574EA2" w:rsidRDefault="00574EA2" w:rsidP="00574EA2">
      <w:pPr>
        <w:widowControl w:val="0"/>
        <w:spacing w:after="0" w:line="240" w:lineRule="auto"/>
        <w:jc w:val="center"/>
        <w:rPr>
          <w:rFonts w:ascii="Times New Roman" w:hAnsi="Times New Roman" w:cs="Times New Roman"/>
          <w:b/>
          <w:bCs/>
          <w:sz w:val="32"/>
          <w:szCs w:val="32"/>
        </w:rPr>
      </w:pPr>
    </w:p>
    <w:p w:rsidR="00574EA2" w:rsidRPr="00574EA2" w:rsidRDefault="00574EA2" w:rsidP="00574EA2">
      <w:pPr>
        <w:widowControl w:val="0"/>
        <w:spacing w:after="0" w:line="240" w:lineRule="auto"/>
        <w:jc w:val="center"/>
        <w:rPr>
          <w:rFonts w:ascii="Times New Roman" w:hAnsi="Times New Roman" w:cs="Times New Roman"/>
          <w:b/>
          <w:bCs/>
          <w:sz w:val="32"/>
          <w:szCs w:val="32"/>
        </w:rPr>
      </w:pPr>
    </w:p>
    <w:p w:rsidR="00574EA2" w:rsidRPr="00574EA2" w:rsidRDefault="00574EA2" w:rsidP="00574EA2">
      <w:pPr>
        <w:widowControl w:val="0"/>
        <w:spacing w:after="0" w:line="240" w:lineRule="auto"/>
        <w:jc w:val="center"/>
        <w:rPr>
          <w:rFonts w:ascii="Times New Roman" w:hAnsi="Times New Roman" w:cs="Times New Roman"/>
          <w:b/>
          <w:bCs/>
          <w:sz w:val="32"/>
          <w:szCs w:val="32"/>
        </w:rPr>
      </w:pPr>
    </w:p>
    <w:p w:rsidR="00574EA2" w:rsidRPr="00574EA2" w:rsidRDefault="00574EA2" w:rsidP="00574EA2">
      <w:pPr>
        <w:widowControl w:val="0"/>
        <w:spacing w:after="0" w:line="240" w:lineRule="auto"/>
        <w:jc w:val="center"/>
        <w:rPr>
          <w:rFonts w:ascii="Times New Roman" w:hAnsi="Times New Roman" w:cs="Times New Roman"/>
          <w:b/>
          <w:bCs/>
          <w:sz w:val="32"/>
          <w:szCs w:val="32"/>
        </w:rPr>
      </w:pPr>
    </w:p>
    <w:p w:rsidR="00574EA2" w:rsidRDefault="00574EA2" w:rsidP="00574EA2">
      <w:pPr>
        <w:widowControl w:val="0"/>
        <w:spacing w:after="0" w:line="240" w:lineRule="auto"/>
        <w:jc w:val="center"/>
        <w:rPr>
          <w:rFonts w:ascii="Times New Roman" w:hAnsi="Times New Roman" w:cs="Times New Roman"/>
          <w:b/>
          <w:bCs/>
          <w:sz w:val="32"/>
          <w:szCs w:val="32"/>
        </w:rPr>
      </w:pPr>
    </w:p>
    <w:p w:rsidR="006908F1" w:rsidRDefault="006908F1" w:rsidP="00574EA2">
      <w:pPr>
        <w:widowControl w:val="0"/>
        <w:spacing w:after="0" w:line="240" w:lineRule="auto"/>
        <w:jc w:val="center"/>
        <w:rPr>
          <w:rFonts w:ascii="Times New Roman" w:hAnsi="Times New Roman" w:cs="Times New Roman"/>
          <w:b/>
          <w:bCs/>
          <w:sz w:val="32"/>
          <w:szCs w:val="32"/>
        </w:rPr>
      </w:pPr>
    </w:p>
    <w:p w:rsidR="006908F1" w:rsidRDefault="006908F1" w:rsidP="00574EA2">
      <w:pPr>
        <w:widowControl w:val="0"/>
        <w:spacing w:after="0" w:line="240" w:lineRule="auto"/>
        <w:jc w:val="center"/>
        <w:rPr>
          <w:rFonts w:ascii="Times New Roman" w:hAnsi="Times New Roman" w:cs="Times New Roman"/>
          <w:b/>
          <w:bCs/>
          <w:sz w:val="32"/>
          <w:szCs w:val="32"/>
        </w:rPr>
      </w:pPr>
    </w:p>
    <w:p w:rsidR="006908F1" w:rsidRDefault="006908F1" w:rsidP="00574EA2">
      <w:pPr>
        <w:widowControl w:val="0"/>
        <w:spacing w:after="0" w:line="240" w:lineRule="auto"/>
        <w:jc w:val="center"/>
        <w:rPr>
          <w:rFonts w:ascii="Times New Roman" w:hAnsi="Times New Roman" w:cs="Times New Roman"/>
          <w:b/>
          <w:bCs/>
          <w:sz w:val="32"/>
          <w:szCs w:val="32"/>
        </w:rPr>
      </w:pPr>
    </w:p>
    <w:p w:rsidR="006908F1" w:rsidRDefault="006908F1" w:rsidP="00574EA2">
      <w:pPr>
        <w:widowControl w:val="0"/>
        <w:spacing w:after="0" w:line="240" w:lineRule="auto"/>
        <w:jc w:val="center"/>
        <w:rPr>
          <w:rFonts w:ascii="Times New Roman" w:hAnsi="Times New Roman" w:cs="Times New Roman"/>
          <w:b/>
          <w:bCs/>
          <w:sz w:val="32"/>
          <w:szCs w:val="32"/>
        </w:rPr>
      </w:pPr>
    </w:p>
    <w:p w:rsidR="006908F1" w:rsidRDefault="006908F1" w:rsidP="00574EA2">
      <w:pPr>
        <w:widowControl w:val="0"/>
        <w:spacing w:after="0" w:line="240" w:lineRule="auto"/>
        <w:jc w:val="center"/>
        <w:rPr>
          <w:rFonts w:ascii="Times New Roman" w:hAnsi="Times New Roman" w:cs="Times New Roman"/>
          <w:b/>
          <w:bCs/>
          <w:sz w:val="32"/>
          <w:szCs w:val="32"/>
        </w:rPr>
      </w:pPr>
    </w:p>
    <w:p w:rsidR="006908F1" w:rsidRDefault="006908F1" w:rsidP="00574EA2">
      <w:pPr>
        <w:widowControl w:val="0"/>
        <w:spacing w:after="0" w:line="240" w:lineRule="auto"/>
        <w:jc w:val="center"/>
        <w:rPr>
          <w:rFonts w:ascii="Times New Roman" w:hAnsi="Times New Roman" w:cs="Times New Roman"/>
          <w:b/>
          <w:bCs/>
          <w:sz w:val="32"/>
          <w:szCs w:val="32"/>
        </w:rPr>
      </w:pPr>
    </w:p>
    <w:p w:rsidR="006908F1" w:rsidRDefault="006908F1" w:rsidP="00574EA2">
      <w:pPr>
        <w:widowControl w:val="0"/>
        <w:spacing w:after="0" w:line="240" w:lineRule="auto"/>
        <w:jc w:val="center"/>
        <w:rPr>
          <w:rFonts w:ascii="Times New Roman" w:hAnsi="Times New Roman" w:cs="Times New Roman"/>
          <w:b/>
          <w:bCs/>
          <w:sz w:val="32"/>
          <w:szCs w:val="32"/>
        </w:rPr>
      </w:pPr>
    </w:p>
    <w:p w:rsidR="006908F1" w:rsidRDefault="006908F1" w:rsidP="00574EA2">
      <w:pPr>
        <w:widowControl w:val="0"/>
        <w:spacing w:after="0" w:line="240" w:lineRule="auto"/>
        <w:jc w:val="center"/>
        <w:rPr>
          <w:rFonts w:ascii="Times New Roman" w:hAnsi="Times New Roman" w:cs="Times New Roman"/>
          <w:b/>
          <w:bCs/>
          <w:sz w:val="32"/>
          <w:szCs w:val="32"/>
        </w:rPr>
      </w:pPr>
    </w:p>
    <w:p w:rsidR="006908F1" w:rsidRPr="00574EA2" w:rsidRDefault="006908F1" w:rsidP="00574EA2">
      <w:pPr>
        <w:widowControl w:val="0"/>
        <w:spacing w:after="0" w:line="240" w:lineRule="auto"/>
        <w:jc w:val="center"/>
        <w:rPr>
          <w:rFonts w:ascii="Times New Roman" w:hAnsi="Times New Roman" w:cs="Times New Roman"/>
          <w:b/>
          <w:bCs/>
          <w:sz w:val="32"/>
          <w:szCs w:val="32"/>
        </w:rPr>
      </w:pPr>
    </w:p>
    <w:p w:rsidR="00574EA2" w:rsidRPr="00574EA2" w:rsidRDefault="00574EA2" w:rsidP="00574EA2">
      <w:pPr>
        <w:widowControl w:val="0"/>
        <w:spacing w:after="0" w:line="240" w:lineRule="auto"/>
        <w:jc w:val="center"/>
        <w:rPr>
          <w:rFonts w:ascii="Times New Roman" w:hAnsi="Times New Roman" w:cs="Times New Roman"/>
          <w:b/>
          <w:bCs/>
          <w:sz w:val="32"/>
          <w:szCs w:val="32"/>
        </w:rPr>
      </w:pPr>
    </w:p>
    <w:p w:rsidR="00574EA2" w:rsidRPr="00574EA2" w:rsidRDefault="00574EA2" w:rsidP="00574EA2">
      <w:pPr>
        <w:widowControl w:val="0"/>
        <w:spacing w:after="0" w:line="240" w:lineRule="auto"/>
        <w:jc w:val="center"/>
        <w:rPr>
          <w:rFonts w:ascii="Times New Roman" w:hAnsi="Times New Roman" w:cs="Times New Roman"/>
          <w:b/>
          <w:bCs/>
          <w:sz w:val="32"/>
          <w:szCs w:val="32"/>
        </w:rPr>
      </w:pPr>
    </w:p>
    <w:p w:rsidR="00276385" w:rsidRPr="00276385" w:rsidRDefault="00276385" w:rsidP="00A415F6">
      <w:pPr>
        <w:pStyle w:val="BodyTextIndent"/>
        <w:widowControl w:val="0"/>
        <w:spacing w:after="0" w:line="240" w:lineRule="auto"/>
        <w:ind w:firstLine="708"/>
        <w:rPr>
          <w:rFonts w:ascii="Times New Roman" w:hAnsi="Times New Roman" w:cs="Times New Roman"/>
          <w:b/>
          <w:sz w:val="32"/>
          <w:szCs w:val="32"/>
        </w:rPr>
      </w:pPr>
      <w:r w:rsidRPr="00276385">
        <w:rPr>
          <w:rFonts w:ascii="Times New Roman" w:hAnsi="Times New Roman" w:cs="Times New Roman"/>
          <w:b/>
          <w:sz w:val="32"/>
          <w:szCs w:val="32"/>
        </w:rPr>
        <w:t xml:space="preserve">Рис. </w:t>
      </w:r>
      <w:r w:rsidR="00A415F6">
        <w:rPr>
          <w:rFonts w:ascii="Times New Roman" w:hAnsi="Times New Roman" w:cs="Times New Roman"/>
          <w:b/>
          <w:sz w:val="32"/>
          <w:szCs w:val="32"/>
        </w:rPr>
        <w:t xml:space="preserve"> </w:t>
      </w:r>
      <w:r w:rsidRPr="00276385">
        <w:rPr>
          <w:rFonts w:ascii="Times New Roman" w:hAnsi="Times New Roman" w:cs="Times New Roman"/>
          <w:b/>
          <w:sz w:val="32"/>
          <w:szCs w:val="32"/>
        </w:rPr>
        <w:t xml:space="preserve">2. </w:t>
      </w:r>
      <w:r w:rsidR="00A415F6">
        <w:rPr>
          <w:rFonts w:ascii="Times New Roman" w:hAnsi="Times New Roman" w:cs="Times New Roman"/>
          <w:b/>
          <w:sz w:val="32"/>
          <w:szCs w:val="32"/>
        </w:rPr>
        <w:t xml:space="preserve"> </w:t>
      </w:r>
      <w:r w:rsidRPr="00276385">
        <w:rPr>
          <w:rFonts w:ascii="Times New Roman" w:hAnsi="Times New Roman" w:cs="Times New Roman"/>
          <w:b/>
          <w:sz w:val="32"/>
          <w:szCs w:val="32"/>
        </w:rPr>
        <w:t>Характеристика</w:t>
      </w:r>
      <w:r w:rsidR="00A415F6">
        <w:rPr>
          <w:rFonts w:ascii="Times New Roman" w:hAnsi="Times New Roman" w:cs="Times New Roman"/>
          <w:b/>
          <w:sz w:val="32"/>
          <w:szCs w:val="32"/>
        </w:rPr>
        <w:t xml:space="preserve"> </w:t>
      </w:r>
      <w:r w:rsidRPr="00276385">
        <w:rPr>
          <w:rFonts w:ascii="Times New Roman" w:hAnsi="Times New Roman" w:cs="Times New Roman"/>
          <w:b/>
          <w:sz w:val="32"/>
          <w:szCs w:val="32"/>
        </w:rPr>
        <w:t xml:space="preserve"> калькуляційної</w:t>
      </w:r>
      <w:r w:rsidR="00A415F6">
        <w:rPr>
          <w:rFonts w:ascii="Times New Roman" w:hAnsi="Times New Roman" w:cs="Times New Roman"/>
          <w:b/>
          <w:sz w:val="32"/>
          <w:szCs w:val="32"/>
        </w:rPr>
        <w:t xml:space="preserve"> </w:t>
      </w:r>
      <w:r w:rsidRPr="00276385">
        <w:rPr>
          <w:rFonts w:ascii="Times New Roman" w:hAnsi="Times New Roman" w:cs="Times New Roman"/>
          <w:b/>
          <w:sz w:val="32"/>
          <w:szCs w:val="32"/>
        </w:rPr>
        <w:t xml:space="preserve"> одиниці готельного підприємства</w:t>
      </w:r>
    </w:p>
    <w:p w:rsidR="00276385" w:rsidRDefault="00276385" w:rsidP="00574EA2">
      <w:pPr>
        <w:pStyle w:val="BodyTextIndent"/>
        <w:widowControl w:val="0"/>
        <w:spacing w:after="0" w:line="240" w:lineRule="auto"/>
        <w:ind w:firstLine="708"/>
        <w:rPr>
          <w:rFonts w:ascii="Times New Roman" w:hAnsi="Times New Roman" w:cs="Times New Roman"/>
          <w:i/>
          <w:sz w:val="24"/>
          <w:szCs w:val="24"/>
        </w:rPr>
      </w:pPr>
    </w:p>
    <w:p w:rsidR="00276385" w:rsidRPr="00276385" w:rsidRDefault="00276385" w:rsidP="00574EA2">
      <w:pPr>
        <w:pStyle w:val="BodyTextIndent"/>
        <w:widowControl w:val="0"/>
        <w:spacing w:after="0" w:line="240" w:lineRule="auto"/>
        <w:ind w:firstLine="708"/>
        <w:rPr>
          <w:rFonts w:ascii="Times New Roman" w:hAnsi="Times New Roman" w:cs="Times New Roman"/>
          <w:i/>
          <w:sz w:val="24"/>
          <w:szCs w:val="24"/>
        </w:rPr>
      </w:pPr>
      <w:r w:rsidRPr="00276385">
        <w:rPr>
          <w:rFonts w:ascii="Times New Roman" w:hAnsi="Times New Roman" w:cs="Times New Roman"/>
          <w:i/>
          <w:sz w:val="24"/>
          <w:szCs w:val="24"/>
        </w:rPr>
        <w:t>Джерело: [4, с. 330]</w:t>
      </w:r>
    </w:p>
    <w:p w:rsidR="00276385" w:rsidRPr="00276385" w:rsidRDefault="00276385" w:rsidP="00574EA2">
      <w:pPr>
        <w:pStyle w:val="BodyTextIndent"/>
        <w:widowControl w:val="0"/>
        <w:spacing w:after="0" w:line="240" w:lineRule="auto"/>
        <w:ind w:firstLine="708"/>
        <w:rPr>
          <w:rFonts w:ascii="Times New Roman" w:hAnsi="Times New Roman" w:cs="Times New Roman"/>
          <w:sz w:val="32"/>
          <w:szCs w:val="32"/>
        </w:rPr>
      </w:pPr>
    </w:p>
    <w:p w:rsidR="00276385" w:rsidRDefault="0084731A" w:rsidP="00276385">
      <w:pPr>
        <w:pStyle w:val="BodyTextIndent"/>
        <w:widowControl w:val="0"/>
        <w:spacing w:after="0" w:line="240" w:lineRule="auto"/>
        <w:ind w:left="0" w:firstLine="708"/>
        <w:jc w:val="both"/>
        <w:rPr>
          <w:rFonts w:ascii="Times New Roman" w:hAnsi="Times New Roman" w:cs="Times New Roman"/>
          <w:sz w:val="32"/>
          <w:szCs w:val="32"/>
        </w:rPr>
      </w:pPr>
      <w:r>
        <w:rPr>
          <w:rFonts w:ascii="Times New Roman" w:hAnsi="Times New Roman" w:cs="Times New Roman"/>
          <w:sz w:val="32"/>
          <w:szCs w:val="32"/>
        </w:rPr>
        <w:t>На практиці</w:t>
      </w:r>
      <w:r w:rsidR="00574EA2" w:rsidRPr="00574EA2">
        <w:rPr>
          <w:rFonts w:ascii="Times New Roman" w:hAnsi="Times New Roman" w:cs="Times New Roman"/>
          <w:sz w:val="32"/>
          <w:szCs w:val="32"/>
        </w:rPr>
        <w:t xml:space="preserve"> вибір об’єкта калькулювання та методів розрахунку значною мірою залежить від розміру підприємства, структури номерного фонду, стадії життєвого циклу підприємства (наприклад, новостворене чи давно функціонуюче) та рівня аналітичної роботи на підприємстві.</w:t>
      </w:r>
    </w:p>
    <w:p w:rsidR="00276385" w:rsidRDefault="00574EA2" w:rsidP="00276385">
      <w:pPr>
        <w:pStyle w:val="BodyTextIndent"/>
        <w:widowControl w:val="0"/>
        <w:spacing w:after="0" w:line="240" w:lineRule="auto"/>
        <w:ind w:left="0" w:firstLine="708"/>
        <w:jc w:val="both"/>
        <w:rPr>
          <w:rFonts w:ascii="Times New Roman" w:hAnsi="Times New Roman" w:cs="Times New Roman"/>
          <w:sz w:val="32"/>
          <w:szCs w:val="32"/>
        </w:rPr>
      </w:pPr>
      <w:r w:rsidRPr="00574EA2">
        <w:rPr>
          <w:rFonts w:ascii="Times New Roman" w:hAnsi="Times New Roman" w:cs="Times New Roman"/>
          <w:sz w:val="32"/>
          <w:szCs w:val="32"/>
        </w:rPr>
        <w:t>Так, невеликий готель обере простий метод калькулювання з постатейним групуванням виробничих витрат, а середній готель – удосконалений одноетапний простий метод калькулювання з постатейним групуванням витрат або групування за центрами витрат. Новоствореному великому готелю доцільно засто</w:t>
      </w:r>
      <w:r w:rsidR="0084731A">
        <w:rPr>
          <w:rFonts w:ascii="Times New Roman" w:hAnsi="Times New Roman" w:cs="Times New Roman"/>
          <w:sz w:val="32"/>
          <w:szCs w:val="32"/>
        </w:rPr>
        <w:t>совувати в</w:t>
      </w:r>
      <w:r w:rsidRPr="00574EA2">
        <w:rPr>
          <w:rFonts w:ascii="Times New Roman" w:hAnsi="Times New Roman" w:cs="Times New Roman"/>
          <w:sz w:val="32"/>
          <w:szCs w:val="32"/>
        </w:rPr>
        <w:t xml:space="preserve">досконалений багатоетапний простий метод </w:t>
      </w:r>
      <w:r w:rsidRPr="00574EA2">
        <w:rPr>
          <w:rFonts w:ascii="Times New Roman" w:hAnsi="Times New Roman" w:cs="Times New Roman"/>
          <w:sz w:val="32"/>
          <w:szCs w:val="32"/>
        </w:rPr>
        <w:lastRenderedPageBreak/>
        <w:t>калькулювання з постатейним групуванням виробничих витрат за центрами витрат.</w:t>
      </w:r>
    </w:p>
    <w:p w:rsidR="00276385" w:rsidRDefault="00574EA2" w:rsidP="00276385">
      <w:pPr>
        <w:pStyle w:val="BodyTextIndent"/>
        <w:widowControl w:val="0"/>
        <w:spacing w:after="0" w:line="240" w:lineRule="auto"/>
        <w:ind w:left="0" w:firstLine="708"/>
        <w:jc w:val="both"/>
        <w:rPr>
          <w:rFonts w:ascii="Times New Roman" w:hAnsi="Times New Roman" w:cs="Times New Roman"/>
          <w:sz w:val="32"/>
          <w:szCs w:val="32"/>
        </w:rPr>
      </w:pPr>
      <w:r w:rsidRPr="00574EA2">
        <w:rPr>
          <w:rFonts w:ascii="Times New Roman" w:hAnsi="Times New Roman" w:cs="Times New Roman"/>
          <w:sz w:val="32"/>
          <w:szCs w:val="32"/>
        </w:rPr>
        <w:t xml:space="preserve">Калькулювання собівартості проводиться на різних етапах управління готелем і, відповідно, з використанням різних способів збору та підготовки інформаційної бази складається </w:t>
      </w:r>
      <w:r w:rsidRPr="00574EA2">
        <w:rPr>
          <w:rFonts w:ascii="Times New Roman" w:hAnsi="Times New Roman" w:cs="Times New Roman"/>
          <w:iCs/>
          <w:sz w:val="32"/>
          <w:szCs w:val="32"/>
        </w:rPr>
        <w:t>планова, нормативна та фактична калькуляція</w:t>
      </w:r>
      <w:r w:rsidR="00276385">
        <w:rPr>
          <w:rFonts w:ascii="Times New Roman" w:hAnsi="Times New Roman" w:cs="Times New Roman"/>
          <w:sz w:val="32"/>
          <w:szCs w:val="32"/>
        </w:rPr>
        <w:t>.</w:t>
      </w:r>
    </w:p>
    <w:p w:rsidR="00276385" w:rsidRDefault="00574EA2" w:rsidP="00276385">
      <w:pPr>
        <w:pStyle w:val="BodyTextIndent"/>
        <w:widowControl w:val="0"/>
        <w:spacing w:after="0" w:line="240" w:lineRule="auto"/>
        <w:ind w:left="0" w:firstLine="708"/>
        <w:jc w:val="both"/>
        <w:rPr>
          <w:rFonts w:ascii="Times New Roman" w:hAnsi="Times New Roman" w:cs="Times New Roman"/>
          <w:sz w:val="32"/>
          <w:szCs w:val="32"/>
        </w:rPr>
      </w:pPr>
      <w:r w:rsidRPr="00574EA2">
        <w:rPr>
          <w:rFonts w:ascii="Times New Roman" w:hAnsi="Times New Roman" w:cs="Times New Roman"/>
          <w:sz w:val="32"/>
          <w:szCs w:val="32"/>
        </w:rPr>
        <w:t xml:space="preserve">Для визначення собівартості однієї ліжко-доби готелі застосовують один </w:t>
      </w:r>
      <w:r w:rsidR="0084731A">
        <w:rPr>
          <w:rFonts w:ascii="Times New Roman" w:hAnsi="Times New Roman" w:cs="Times New Roman"/>
          <w:sz w:val="32"/>
          <w:szCs w:val="32"/>
        </w:rPr>
        <w:t>і</w:t>
      </w:r>
      <w:r w:rsidRPr="00574EA2">
        <w:rPr>
          <w:rFonts w:ascii="Times New Roman" w:hAnsi="Times New Roman" w:cs="Times New Roman"/>
          <w:sz w:val="32"/>
          <w:szCs w:val="32"/>
        </w:rPr>
        <w:t xml:space="preserve">з методів віднесення прямих витрат (з точки зору об’єкта обліку) на одиницю калькуляції. </w:t>
      </w:r>
    </w:p>
    <w:p w:rsidR="00276385" w:rsidRDefault="00574EA2" w:rsidP="00276385">
      <w:pPr>
        <w:pStyle w:val="BodyTextIndent"/>
        <w:widowControl w:val="0"/>
        <w:spacing w:after="0" w:line="240" w:lineRule="auto"/>
        <w:ind w:left="0" w:firstLine="708"/>
        <w:jc w:val="both"/>
        <w:rPr>
          <w:rFonts w:ascii="Times New Roman" w:hAnsi="Times New Roman" w:cs="Times New Roman"/>
          <w:sz w:val="32"/>
          <w:szCs w:val="32"/>
        </w:rPr>
      </w:pPr>
      <w:r w:rsidRPr="00574EA2">
        <w:rPr>
          <w:rFonts w:ascii="Times New Roman" w:hAnsi="Times New Roman" w:cs="Times New Roman"/>
          <w:sz w:val="32"/>
          <w:szCs w:val="32"/>
        </w:rPr>
        <w:t>В ос</w:t>
      </w:r>
      <w:r w:rsidR="0084731A">
        <w:rPr>
          <w:rFonts w:ascii="Times New Roman" w:hAnsi="Times New Roman" w:cs="Times New Roman"/>
          <w:sz w:val="32"/>
          <w:szCs w:val="32"/>
        </w:rPr>
        <w:t>нову вирішення</w:t>
      </w:r>
      <w:r w:rsidRPr="00574EA2">
        <w:rPr>
          <w:rFonts w:ascii="Times New Roman" w:hAnsi="Times New Roman" w:cs="Times New Roman"/>
          <w:sz w:val="32"/>
          <w:szCs w:val="32"/>
        </w:rPr>
        <w:t xml:space="preserve"> даної проблеми можна покласти метод, запропонований, наприклад, Р. Мюллендорфом і М. Каррен</w:t>
      </w:r>
      <w:r w:rsidR="00CC452D">
        <w:rPr>
          <w:rFonts w:ascii="Times New Roman" w:hAnsi="Times New Roman" w:cs="Times New Roman"/>
          <w:sz w:val="32"/>
          <w:szCs w:val="32"/>
        </w:rPr>
        <w:t>-</w:t>
      </w:r>
      <w:r w:rsidRPr="00574EA2">
        <w:rPr>
          <w:rFonts w:ascii="Times New Roman" w:hAnsi="Times New Roman" w:cs="Times New Roman"/>
          <w:sz w:val="32"/>
          <w:szCs w:val="32"/>
        </w:rPr>
        <w:t>бауером для підприємств, які випус</w:t>
      </w:r>
      <w:r w:rsidR="0084731A">
        <w:rPr>
          <w:rFonts w:ascii="Times New Roman" w:hAnsi="Times New Roman" w:cs="Times New Roman"/>
          <w:sz w:val="32"/>
          <w:szCs w:val="32"/>
        </w:rPr>
        <w:t>кають декілька видів продукції й</w:t>
      </w:r>
      <w:r w:rsidRPr="00574EA2">
        <w:rPr>
          <w:rFonts w:ascii="Times New Roman" w:hAnsi="Times New Roman" w:cs="Times New Roman"/>
          <w:sz w:val="32"/>
          <w:szCs w:val="32"/>
        </w:rPr>
        <w:t xml:space="preserve"> застосовують простий метод калькулювання собівартості. Коефіцієнт</w:t>
      </w:r>
      <w:r w:rsidR="0036239F">
        <w:rPr>
          <w:rFonts w:ascii="Times New Roman" w:hAnsi="Times New Roman" w:cs="Times New Roman"/>
          <w:sz w:val="32"/>
          <w:szCs w:val="32"/>
        </w:rPr>
        <w:t>и перерахунку в умовні одиниці «</w:t>
      </w:r>
      <w:r w:rsidRPr="00574EA2">
        <w:rPr>
          <w:rFonts w:ascii="Times New Roman" w:hAnsi="Times New Roman" w:cs="Times New Roman"/>
          <w:sz w:val="32"/>
          <w:szCs w:val="32"/>
        </w:rPr>
        <w:t xml:space="preserve">застосовують у випадку, коли витрати за кожним видом продукції знаходяться у певному співвідношенні, і обробка відбувається на тих самих виробничих ділянках (відрізняються лише кількістю матеріалів та часом, що необхідний для виготовлення </w:t>
      </w:r>
      <w:r w:rsidR="0036239F">
        <w:rPr>
          <w:rFonts w:ascii="Times New Roman" w:hAnsi="Times New Roman" w:cs="Times New Roman"/>
          <w:sz w:val="32"/>
          <w:szCs w:val="32"/>
        </w:rPr>
        <w:t>одиниці продукції кожного виду)»</w:t>
      </w:r>
      <w:r w:rsidRPr="00574EA2">
        <w:rPr>
          <w:rFonts w:ascii="Times New Roman" w:hAnsi="Times New Roman" w:cs="Times New Roman"/>
          <w:sz w:val="32"/>
          <w:szCs w:val="32"/>
        </w:rPr>
        <w:t xml:space="preserve"> [7]. </w:t>
      </w:r>
    </w:p>
    <w:p w:rsidR="00574EA2" w:rsidRPr="00574EA2" w:rsidRDefault="00574EA2" w:rsidP="00276385">
      <w:pPr>
        <w:pStyle w:val="BodyTextIndent"/>
        <w:widowControl w:val="0"/>
        <w:spacing w:after="0" w:line="240" w:lineRule="auto"/>
        <w:ind w:left="0" w:firstLine="708"/>
        <w:jc w:val="both"/>
        <w:rPr>
          <w:rFonts w:ascii="Times New Roman" w:hAnsi="Times New Roman" w:cs="Times New Roman"/>
          <w:sz w:val="32"/>
          <w:szCs w:val="32"/>
        </w:rPr>
      </w:pPr>
      <w:r w:rsidRPr="00574EA2">
        <w:rPr>
          <w:rFonts w:ascii="Times New Roman" w:hAnsi="Times New Roman" w:cs="Times New Roman"/>
          <w:sz w:val="32"/>
          <w:szCs w:val="32"/>
        </w:rPr>
        <w:t>Застосування такого п</w:t>
      </w:r>
      <w:r w:rsidR="0084731A">
        <w:rPr>
          <w:rFonts w:ascii="Times New Roman" w:hAnsi="Times New Roman" w:cs="Times New Roman"/>
          <w:sz w:val="32"/>
          <w:szCs w:val="32"/>
        </w:rPr>
        <w:t xml:space="preserve">ідходу готелем є правомірним з </w:t>
      </w:r>
      <w:r w:rsidRPr="00574EA2">
        <w:rPr>
          <w:rFonts w:ascii="Times New Roman" w:hAnsi="Times New Roman" w:cs="Times New Roman"/>
          <w:sz w:val="32"/>
          <w:szCs w:val="32"/>
        </w:rPr>
        <w:t>огляду на те, що:</w:t>
      </w:r>
    </w:p>
    <w:p w:rsidR="00114C39" w:rsidRDefault="00574EA2" w:rsidP="00693661">
      <w:pPr>
        <w:pStyle w:val="BodyTextIndent"/>
        <w:widowControl w:val="0"/>
        <w:numPr>
          <w:ilvl w:val="0"/>
          <w:numId w:val="8"/>
        </w:numPr>
        <w:spacing w:after="0" w:line="240" w:lineRule="auto"/>
        <w:jc w:val="both"/>
        <w:rPr>
          <w:rFonts w:ascii="Times New Roman" w:hAnsi="Times New Roman" w:cs="Times New Roman"/>
          <w:sz w:val="32"/>
          <w:szCs w:val="32"/>
        </w:rPr>
      </w:pPr>
      <w:r w:rsidRPr="00574EA2">
        <w:rPr>
          <w:rFonts w:ascii="Times New Roman" w:hAnsi="Times New Roman" w:cs="Times New Roman"/>
          <w:sz w:val="32"/>
          <w:szCs w:val="32"/>
        </w:rPr>
        <w:t xml:space="preserve">виробництво </w:t>
      </w:r>
      <w:r w:rsidR="0084731A">
        <w:rPr>
          <w:rFonts w:ascii="Times New Roman" w:hAnsi="Times New Roman" w:cs="Times New Roman"/>
          <w:sz w:val="32"/>
          <w:szCs w:val="32"/>
        </w:rPr>
        <w:t xml:space="preserve">  </w:t>
      </w:r>
      <w:r w:rsidRPr="00574EA2">
        <w:rPr>
          <w:rFonts w:ascii="Times New Roman" w:hAnsi="Times New Roman" w:cs="Times New Roman"/>
          <w:sz w:val="32"/>
          <w:szCs w:val="32"/>
        </w:rPr>
        <w:t xml:space="preserve">і </w:t>
      </w:r>
      <w:r w:rsidR="0084731A">
        <w:rPr>
          <w:rFonts w:ascii="Times New Roman" w:hAnsi="Times New Roman" w:cs="Times New Roman"/>
          <w:sz w:val="32"/>
          <w:szCs w:val="32"/>
        </w:rPr>
        <w:t xml:space="preserve">  </w:t>
      </w:r>
      <w:r w:rsidRPr="00574EA2">
        <w:rPr>
          <w:rFonts w:ascii="Times New Roman" w:hAnsi="Times New Roman" w:cs="Times New Roman"/>
          <w:sz w:val="32"/>
          <w:szCs w:val="32"/>
        </w:rPr>
        <w:t>реалізація</w:t>
      </w:r>
      <w:r w:rsidR="0084731A">
        <w:rPr>
          <w:rFonts w:ascii="Times New Roman" w:hAnsi="Times New Roman" w:cs="Times New Roman"/>
          <w:sz w:val="32"/>
          <w:szCs w:val="32"/>
        </w:rPr>
        <w:t xml:space="preserve">   готельних    </w:t>
      </w:r>
      <w:r w:rsidRPr="00574EA2">
        <w:rPr>
          <w:rFonts w:ascii="Times New Roman" w:hAnsi="Times New Roman" w:cs="Times New Roman"/>
          <w:sz w:val="32"/>
          <w:szCs w:val="32"/>
        </w:rPr>
        <w:t xml:space="preserve">послуг </w:t>
      </w:r>
      <w:r w:rsidR="0084731A">
        <w:rPr>
          <w:rFonts w:ascii="Times New Roman" w:hAnsi="Times New Roman" w:cs="Times New Roman"/>
          <w:sz w:val="32"/>
          <w:szCs w:val="32"/>
        </w:rPr>
        <w:t xml:space="preserve">  </w:t>
      </w:r>
      <w:r w:rsidRPr="00574EA2">
        <w:rPr>
          <w:rFonts w:ascii="Times New Roman" w:hAnsi="Times New Roman" w:cs="Times New Roman"/>
          <w:sz w:val="32"/>
          <w:szCs w:val="32"/>
        </w:rPr>
        <w:t xml:space="preserve">передбачає </w:t>
      </w:r>
    </w:p>
    <w:p w:rsidR="00574EA2" w:rsidRPr="00574EA2" w:rsidRDefault="00574EA2" w:rsidP="00114C39">
      <w:pPr>
        <w:pStyle w:val="BodyTextIndent"/>
        <w:widowControl w:val="0"/>
        <w:spacing w:after="0" w:line="240" w:lineRule="auto"/>
        <w:ind w:left="0"/>
        <w:jc w:val="both"/>
        <w:rPr>
          <w:rFonts w:ascii="Times New Roman" w:hAnsi="Times New Roman" w:cs="Times New Roman"/>
          <w:sz w:val="32"/>
          <w:szCs w:val="32"/>
        </w:rPr>
      </w:pPr>
      <w:r w:rsidRPr="00574EA2">
        <w:rPr>
          <w:rFonts w:ascii="Times New Roman" w:hAnsi="Times New Roman" w:cs="Times New Roman"/>
          <w:sz w:val="32"/>
          <w:szCs w:val="32"/>
        </w:rPr>
        <w:t>комплексне використання виробничих запасів і обладнання, споживання послуг обслуговуючих підрозділів та сторонніх організацій;</w:t>
      </w:r>
    </w:p>
    <w:p w:rsidR="00114C39" w:rsidRDefault="00574EA2" w:rsidP="00693661">
      <w:pPr>
        <w:pStyle w:val="BodyTextIndent"/>
        <w:widowControl w:val="0"/>
        <w:numPr>
          <w:ilvl w:val="0"/>
          <w:numId w:val="8"/>
        </w:numPr>
        <w:tabs>
          <w:tab w:val="left" w:pos="900"/>
        </w:tabs>
        <w:spacing w:after="0" w:line="240" w:lineRule="auto"/>
        <w:jc w:val="both"/>
        <w:rPr>
          <w:rFonts w:ascii="Times New Roman" w:hAnsi="Times New Roman" w:cs="Times New Roman"/>
          <w:sz w:val="32"/>
          <w:szCs w:val="32"/>
        </w:rPr>
      </w:pPr>
      <w:r w:rsidRPr="00574EA2">
        <w:rPr>
          <w:rFonts w:ascii="Times New Roman" w:hAnsi="Times New Roman" w:cs="Times New Roman"/>
          <w:sz w:val="32"/>
          <w:szCs w:val="32"/>
        </w:rPr>
        <w:t xml:space="preserve">однаковим </w:t>
      </w:r>
      <w:r w:rsidR="00CC452D">
        <w:rPr>
          <w:rFonts w:ascii="Times New Roman" w:hAnsi="Times New Roman" w:cs="Times New Roman"/>
          <w:sz w:val="32"/>
          <w:szCs w:val="32"/>
        </w:rPr>
        <w:t xml:space="preserve"> </w:t>
      </w:r>
      <w:r w:rsidRPr="00574EA2">
        <w:rPr>
          <w:rFonts w:ascii="Times New Roman" w:hAnsi="Times New Roman" w:cs="Times New Roman"/>
          <w:sz w:val="32"/>
          <w:szCs w:val="32"/>
        </w:rPr>
        <w:t>за</w:t>
      </w:r>
      <w:r w:rsidR="00CC452D">
        <w:rPr>
          <w:rFonts w:ascii="Times New Roman" w:hAnsi="Times New Roman" w:cs="Times New Roman"/>
          <w:sz w:val="32"/>
          <w:szCs w:val="32"/>
        </w:rPr>
        <w:t xml:space="preserve"> </w:t>
      </w:r>
      <w:r w:rsidRPr="00574EA2">
        <w:rPr>
          <w:rFonts w:ascii="Times New Roman" w:hAnsi="Times New Roman" w:cs="Times New Roman"/>
          <w:sz w:val="32"/>
          <w:szCs w:val="32"/>
        </w:rPr>
        <w:t xml:space="preserve"> змістом і структурою є технологічний процес </w:t>
      </w:r>
    </w:p>
    <w:p w:rsidR="00574EA2" w:rsidRPr="00574EA2" w:rsidRDefault="00574EA2" w:rsidP="00114C39">
      <w:pPr>
        <w:pStyle w:val="BodyTextIndent"/>
        <w:widowControl w:val="0"/>
        <w:tabs>
          <w:tab w:val="left" w:pos="900"/>
        </w:tabs>
        <w:spacing w:after="0" w:line="240" w:lineRule="auto"/>
        <w:ind w:left="0"/>
        <w:jc w:val="both"/>
        <w:rPr>
          <w:rFonts w:ascii="Times New Roman" w:hAnsi="Times New Roman" w:cs="Times New Roman"/>
          <w:sz w:val="32"/>
          <w:szCs w:val="32"/>
        </w:rPr>
      </w:pPr>
      <w:r w:rsidRPr="00574EA2">
        <w:rPr>
          <w:rFonts w:ascii="Times New Roman" w:hAnsi="Times New Roman" w:cs="Times New Roman"/>
          <w:sz w:val="32"/>
          <w:szCs w:val="32"/>
        </w:rPr>
        <w:t>обслуговування гостей, тобто у процесі на</w:t>
      </w:r>
      <w:r w:rsidR="0084731A">
        <w:rPr>
          <w:rFonts w:ascii="Times New Roman" w:hAnsi="Times New Roman" w:cs="Times New Roman"/>
          <w:sz w:val="32"/>
          <w:szCs w:val="32"/>
        </w:rPr>
        <w:t>дання готельних послуг беруть</w:t>
      </w:r>
      <w:r w:rsidRPr="00574EA2">
        <w:rPr>
          <w:rFonts w:ascii="Times New Roman" w:hAnsi="Times New Roman" w:cs="Times New Roman"/>
          <w:sz w:val="32"/>
          <w:szCs w:val="32"/>
        </w:rPr>
        <w:t xml:space="preserve"> участь всі основні структурні підрозділи номерного фонду;</w:t>
      </w:r>
    </w:p>
    <w:p w:rsidR="00114C39" w:rsidRDefault="00574EA2" w:rsidP="00693661">
      <w:pPr>
        <w:pStyle w:val="BodyTextIndent"/>
        <w:widowControl w:val="0"/>
        <w:numPr>
          <w:ilvl w:val="0"/>
          <w:numId w:val="8"/>
        </w:numPr>
        <w:spacing w:after="0" w:line="240" w:lineRule="auto"/>
        <w:jc w:val="both"/>
        <w:rPr>
          <w:rFonts w:ascii="Times New Roman" w:hAnsi="Times New Roman" w:cs="Times New Roman"/>
          <w:sz w:val="32"/>
          <w:szCs w:val="32"/>
        </w:rPr>
      </w:pPr>
      <w:r w:rsidRPr="00574EA2">
        <w:rPr>
          <w:rFonts w:ascii="Times New Roman" w:hAnsi="Times New Roman" w:cs="Times New Roman"/>
          <w:sz w:val="32"/>
          <w:szCs w:val="32"/>
        </w:rPr>
        <w:t xml:space="preserve">витрати </w:t>
      </w:r>
      <w:r w:rsidR="0084731A">
        <w:rPr>
          <w:rFonts w:ascii="Times New Roman" w:hAnsi="Times New Roman" w:cs="Times New Roman"/>
          <w:sz w:val="32"/>
          <w:szCs w:val="32"/>
        </w:rPr>
        <w:t xml:space="preserve"> </w:t>
      </w:r>
      <w:r w:rsidRPr="00574EA2">
        <w:rPr>
          <w:rFonts w:ascii="Times New Roman" w:hAnsi="Times New Roman" w:cs="Times New Roman"/>
          <w:sz w:val="32"/>
          <w:szCs w:val="32"/>
        </w:rPr>
        <w:t xml:space="preserve">обслуговуючих </w:t>
      </w:r>
      <w:r w:rsidR="0084731A">
        <w:rPr>
          <w:rFonts w:ascii="Times New Roman" w:hAnsi="Times New Roman" w:cs="Times New Roman"/>
          <w:sz w:val="32"/>
          <w:szCs w:val="32"/>
        </w:rPr>
        <w:t xml:space="preserve"> </w:t>
      </w:r>
      <w:r w:rsidRPr="00574EA2">
        <w:rPr>
          <w:rFonts w:ascii="Times New Roman" w:hAnsi="Times New Roman" w:cs="Times New Roman"/>
          <w:sz w:val="32"/>
          <w:szCs w:val="32"/>
        </w:rPr>
        <w:t xml:space="preserve">підрозділів </w:t>
      </w:r>
      <w:r w:rsidR="0084731A">
        <w:rPr>
          <w:rFonts w:ascii="Times New Roman" w:hAnsi="Times New Roman" w:cs="Times New Roman"/>
          <w:sz w:val="32"/>
          <w:szCs w:val="32"/>
        </w:rPr>
        <w:t xml:space="preserve"> </w:t>
      </w:r>
      <w:r w:rsidRPr="00574EA2">
        <w:rPr>
          <w:rFonts w:ascii="Times New Roman" w:hAnsi="Times New Roman" w:cs="Times New Roman"/>
          <w:sz w:val="32"/>
          <w:szCs w:val="32"/>
        </w:rPr>
        <w:t xml:space="preserve">готелю </w:t>
      </w:r>
      <w:r w:rsidR="0084731A">
        <w:rPr>
          <w:rFonts w:ascii="Times New Roman" w:hAnsi="Times New Roman" w:cs="Times New Roman"/>
          <w:sz w:val="32"/>
          <w:szCs w:val="32"/>
        </w:rPr>
        <w:t xml:space="preserve"> </w:t>
      </w:r>
      <w:r w:rsidRPr="00574EA2">
        <w:rPr>
          <w:rFonts w:ascii="Times New Roman" w:hAnsi="Times New Roman" w:cs="Times New Roman"/>
          <w:sz w:val="32"/>
          <w:szCs w:val="32"/>
        </w:rPr>
        <w:t>в</w:t>
      </w:r>
      <w:r w:rsidR="0084731A">
        <w:rPr>
          <w:rFonts w:ascii="Times New Roman" w:hAnsi="Times New Roman" w:cs="Times New Roman"/>
          <w:sz w:val="32"/>
          <w:szCs w:val="32"/>
        </w:rPr>
        <w:t xml:space="preserve"> </w:t>
      </w:r>
      <w:r w:rsidRPr="00574EA2">
        <w:rPr>
          <w:rFonts w:ascii="Times New Roman" w:hAnsi="Times New Roman" w:cs="Times New Roman"/>
          <w:sz w:val="32"/>
          <w:szCs w:val="32"/>
        </w:rPr>
        <w:t xml:space="preserve"> частині, </w:t>
      </w:r>
      <w:r w:rsidR="0084731A">
        <w:rPr>
          <w:rFonts w:ascii="Times New Roman" w:hAnsi="Times New Roman" w:cs="Times New Roman"/>
          <w:sz w:val="32"/>
          <w:szCs w:val="32"/>
        </w:rPr>
        <w:t xml:space="preserve"> </w:t>
      </w:r>
      <w:r w:rsidRPr="00574EA2">
        <w:rPr>
          <w:rFonts w:ascii="Times New Roman" w:hAnsi="Times New Roman" w:cs="Times New Roman"/>
          <w:sz w:val="32"/>
          <w:szCs w:val="32"/>
        </w:rPr>
        <w:t xml:space="preserve">що </w:t>
      </w:r>
    </w:p>
    <w:p w:rsidR="00574EA2" w:rsidRPr="00574EA2" w:rsidRDefault="00574EA2" w:rsidP="00114C39">
      <w:pPr>
        <w:pStyle w:val="BodyTextIndent"/>
        <w:widowControl w:val="0"/>
        <w:spacing w:after="0" w:line="240" w:lineRule="auto"/>
        <w:ind w:left="0"/>
        <w:jc w:val="both"/>
        <w:rPr>
          <w:rFonts w:ascii="Times New Roman" w:hAnsi="Times New Roman" w:cs="Times New Roman"/>
          <w:sz w:val="32"/>
          <w:szCs w:val="32"/>
        </w:rPr>
      </w:pPr>
      <w:r w:rsidRPr="00574EA2">
        <w:rPr>
          <w:rFonts w:ascii="Times New Roman" w:hAnsi="Times New Roman" w:cs="Times New Roman"/>
          <w:sz w:val="32"/>
          <w:szCs w:val="32"/>
        </w:rPr>
        <w:t>списується на номерний фонд, як правило, відносяться до всіх номерів готелю;</w:t>
      </w:r>
    </w:p>
    <w:p w:rsidR="0084731A" w:rsidRPr="0084731A" w:rsidRDefault="00574EA2" w:rsidP="00693661">
      <w:pPr>
        <w:pStyle w:val="BodyTextIndent"/>
        <w:widowControl w:val="0"/>
        <w:numPr>
          <w:ilvl w:val="0"/>
          <w:numId w:val="8"/>
        </w:numPr>
        <w:spacing w:after="0" w:line="240" w:lineRule="auto"/>
        <w:jc w:val="both"/>
        <w:rPr>
          <w:rFonts w:ascii="Times New Roman" w:hAnsi="Times New Roman" w:cs="Times New Roman"/>
          <w:sz w:val="32"/>
          <w:szCs w:val="32"/>
        </w:rPr>
      </w:pPr>
      <w:r w:rsidRPr="00CC452D">
        <w:rPr>
          <w:rFonts w:ascii="Times New Roman" w:hAnsi="Times New Roman" w:cs="Times New Roman"/>
          <w:sz w:val="32"/>
          <w:szCs w:val="32"/>
        </w:rPr>
        <w:t xml:space="preserve">відсутнє </w:t>
      </w:r>
      <w:r w:rsidR="00CC452D">
        <w:rPr>
          <w:rFonts w:ascii="Times New Roman" w:hAnsi="Times New Roman" w:cs="Times New Roman"/>
          <w:sz w:val="32"/>
          <w:szCs w:val="32"/>
        </w:rPr>
        <w:t xml:space="preserve"> </w:t>
      </w:r>
      <w:r w:rsidRPr="00CC452D">
        <w:rPr>
          <w:rFonts w:ascii="Times New Roman" w:hAnsi="Times New Roman" w:cs="Times New Roman"/>
          <w:sz w:val="32"/>
          <w:szCs w:val="32"/>
        </w:rPr>
        <w:t>незав</w:t>
      </w:r>
      <w:r w:rsidR="0084731A" w:rsidRPr="00CC452D">
        <w:rPr>
          <w:rFonts w:ascii="Times New Roman" w:hAnsi="Times New Roman" w:cs="Times New Roman"/>
          <w:sz w:val="32"/>
          <w:szCs w:val="32"/>
        </w:rPr>
        <w:t>ершене</w:t>
      </w:r>
      <w:r w:rsidR="00CC452D">
        <w:rPr>
          <w:rFonts w:ascii="Times New Roman" w:hAnsi="Times New Roman" w:cs="Times New Roman"/>
          <w:sz w:val="32"/>
          <w:szCs w:val="32"/>
        </w:rPr>
        <w:t xml:space="preserve"> </w:t>
      </w:r>
      <w:r w:rsidR="0084731A" w:rsidRPr="00CC452D">
        <w:rPr>
          <w:rFonts w:ascii="Times New Roman" w:hAnsi="Times New Roman" w:cs="Times New Roman"/>
          <w:sz w:val="32"/>
          <w:szCs w:val="32"/>
        </w:rPr>
        <w:t xml:space="preserve"> виробництво </w:t>
      </w:r>
      <w:r w:rsidR="00CC452D">
        <w:rPr>
          <w:rFonts w:ascii="Times New Roman" w:hAnsi="Times New Roman" w:cs="Times New Roman"/>
          <w:sz w:val="32"/>
          <w:szCs w:val="32"/>
        </w:rPr>
        <w:t xml:space="preserve"> </w:t>
      </w:r>
      <w:r w:rsidR="0084731A" w:rsidRPr="00CC452D">
        <w:rPr>
          <w:rFonts w:ascii="Times New Roman" w:hAnsi="Times New Roman" w:cs="Times New Roman"/>
          <w:sz w:val="32"/>
          <w:szCs w:val="32"/>
        </w:rPr>
        <w:t xml:space="preserve">(тобто </w:t>
      </w:r>
      <w:r w:rsidR="00CC452D">
        <w:rPr>
          <w:rFonts w:ascii="Times New Roman" w:hAnsi="Times New Roman" w:cs="Times New Roman"/>
          <w:sz w:val="32"/>
          <w:szCs w:val="32"/>
        </w:rPr>
        <w:t xml:space="preserve"> </w:t>
      </w:r>
      <w:r w:rsidR="0084731A" w:rsidRPr="00CC452D">
        <w:rPr>
          <w:rFonts w:ascii="Times New Roman" w:hAnsi="Times New Roman" w:cs="Times New Roman"/>
          <w:sz w:val="32"/>
          <w:szCs w:val="32"/>
        </w:rPr>
        <w:t>немає</w:t>
      </w:r>
      <w:r w:rsidR="00CC452D" w:rsidRPr="00CC452D">
        <w:rPr>
          <w:rFonts w:ascii="Times New Roman" w:hAnsi="Times New Roman" w:cs="Times New Roman"/>
          <w:sz w:val="32"/>
          <w:szCs w:val="32"/>
        </w:rPr>
        <w:t xml:space="preserve"> </w:t>
      </w:r>
      <w:r w:rsidR="00CC452D">
        <w:rPr>
          <w:rFonts w:ascii="Times New Roman" w:hAnsi="Times New Roman" w:cs="Times New Roman"/>
          <w:sz w:val="32"/>
          <w:szCs w:val="32"/>
        </w:rPr>
        <w:t xml:space="preserve"> </w:t>
      </w:r>
      <w:r w:rsidR="00CC452D" w:rsidRPr="00CC452D">
        <w:rPr>
          <w:rFonts w:ascii="Times New Roman" w:hAnsi="Times New Roman" w:cs="Times New Roman"/>
          <w:sz w:val="32"/>
          <w:szCs w:val="32"/>
        </w:rPr>
        <w:t>необхід-</w:t>
      </w:r>
      <w:r w:rsidR="0084731A">
        <w:rPr>
          <w:rFonts w:ascii="Times New Roman" w:hAnsi="Times New Roman" w:cs="Times New Roman"/>
          <w:sz w:val="32"/>
          <w:szCs w:val="32"/>
        </w:rPr>
        <w:t xml:space="preserve">                                                                                                                       </w:t>
      </w:r>
    </w:p>
    <w:p w:rsidR="00574EA2" w:rsidRPr="00574EA2" w:rsidRDefault="00574EA2" w:rsidP="00114C39">
      <w:pPr>
        <w:pStyle w:val="BodyTextIndent"/>
        <w:widowControl w:val="0"/>
        <w:spacing w:after="0" w:line="240" w:lineRule="auto"/>
        <w:ind w:left="0"/>
        <w:jc w:val="both"/>
        <w:rPr>
          <w:rFonts w:ascii="Times New Roman" w:hAnsi="Times New Roman" w:cs="Times New Roman"/>
          <w:sz w:val="32"/>
          <w:szCs w:val="32"/>
        </w:rPr>
      </w:pPr>
      <w:r w:rsidRPr="00574EA2">
        <w:rPr>
          <w:rFonts w:ascii="Times New Roman" w:hAnsi="Times New Roman" w:cs="Times New Roman"/>
          <w:sz w:val="32"/>
          <w:szCs w:val="32"/>
        </w:rPr>
        <w:t>ності розподіляти</w:t>
      </w:r>
      <w:r w:rsidR="0036239F">
        <w:rPr>
          <w:rFonts w:ascii="Times New Roman" w:hAnsi="Times New Roman" w:cs="Times New Roman"/>
          <w:sz w:val="32"/>
          <w:szCs w:val="32"/>
        </w:rPr>
        <w:t xml:space="preserve"> загальновиробничі витрати між «готовою продукцією»</w:t>
      </w:r>
      <w:r w:rsidRPr="00574EA2">
        <w:rPr>
          <w:rFonts w:ascii="Times New Roman" w:hAnsi="Times New Roman" w:cs="Times New Roman"/>
          <w:sz w:val="32"/>
          <w:szCs w:val="32"/>
        </w:rPr>
        <w:t xml:space="preserve"> та незавершеним виробництвом);</w:t>
      </w:r>
    </w:p>
    <w:p w:rsidR="00114C39" w:rsidRDefault="00574EA2" w:rsidP="00693661">
      <w:pPr>
        <w:pStyle w:val="BodyTextIndent"/>
        <w:widowControl w:val="0"/>
        <w:numPr>
          <w:ilvl w:val="0"/>
          <w:numId w:val="8"/>
        </w:numPr>
        <w:spacing w:after="0" w:line="240" w:lineRule="auto"/>
        <w:jc w:val="both"/>
        <w:rPr>
          <w:rFonts w:ascii="Times New Roman" w:hAnsi="Times New Roman" w:cs="Times New Roman"/>
          <w:sz w:val="32"/>
          <w:szCs w:val="32"/>
        </w:rPr>
      </w:pPr>
      <w:r w:rsidRPr="00574EA2">
        <w:rPr>
          <w:rFonts w:ascii="Times New Roman" w:hAnsi="Times New Roman" w:cs="Times New Roman"/>
          <w:sz w:val="32"/>
          <w:szCs w:val="32"/>
        </w:rPr>
        <w:t>співпадають</w:t>
      </w:r>
      <w:r w:rsidR="00CC452D">
        <w:rPr>
          <w:rFonts w:ascii="Times New Roman" w:hAnsi="Times New Roman" w:cs="Times New Roman"/>
          <w:sz w:val="32"/>
          <w:szCs w:val="32"/>
        </w:rPr>
        <w:t xml:space="preserve"> </w:t>
      </w:r>
      <w:r w:rsidRPr="00574EA2">
        <w:rPr>
          <w:rFonts w:ascii="Times New Roman" w:hAnsi="Times New Roman" w:cs="Times New Roman"/>
          <w:sz w:val="32"/>
          <w:szCs w:val="32"/>
        </w:rPr>
        <w:t xml:space="preserve"> у</w:t>
      </w:r>
      <w:r w:rsidR="00CC452D">
        <w:rPr>
          <w:rFonts w:ascii="Times New Roman" w:hAnsi="Times New Roman" w:cs="Times New Roman"/>
          <w:sz w:val="32"/>
          <w:szCs w:val="32"/>
        </w:rPr>
        <w:t xml:space="preserve"> </w:t>
      </w:r>
      <w:r w:rsidRPr="00574EA2">
        <w:rPr>
          <w:rFonts w:ascii="Times New Roman" w:hAnsi="Times New Roman" w:cs="Times New Roman"/>
          <w:sz w:val="32"/>
          <w:szCs w:val="32"/>
        </w:rPr>
        <w:t xml:space="preserve"> часі процес виробництва та реалізації послуг </w:t>
      </w:r>
    </w:p>
    <w:p w:rsidR="00574EA2" w:rsidRPr="00574EA2" w:rsidRDefault="00574EA2" w:rsidP="00114C39">
      <w:pPr>
        <w:pStyle w:val="BodyTextIndent"/>
        <w:widowControl w:val="0"/>
        <w:spacing w:after="0" w:line="240" w:lineRule="auto"/>
        <w:ind w:left="0"/>
        <w:jc w:val="both"/>
        <w:rPr>
          <w:rFonts w:ascii="Times New Roman" w:hAnsi="Times New Roman" w:cs="Times New Roman"/>
          <w:sz w:val="32"/>
          <w:szCs w:val="32"/>
        </w:rPr>
      </w:pPr>
      <w:r w:rsidRPr="00574EA2">
        <w:rPr>
          <w:rFonts w:ascii="Times New Roman" w:hAnsi="Times New Roman" w:cs="Times New Roman"/>
          <w:sz w:val="32"/>
          <w:szCs w:val="32"/>
        </w:rPr>
        <w:t xml:space="preserve">(тобто немає необхідності при визначенні собівартості реалізованих послуг розподіляти загальновиробничі витрати та при визначенні повної собівартості – адміністративні витрати та </w:t>
      </w:r>
      <w:r w:rsidRPr="00574EA2">
        <w:rPr>
          <w:rFonts w:ascii="Times New Roman" w:hAnsi="Times New Roman" w:cs="Times New Roman"/>
          <w:sz w:val="32"/>
          <w:szCs w:val="32"/>
        </w:rPr>
        <w:lastRenderedPageBreak/>
        <w:t>витрати на збут між реалізованими та нереалізованими послугами).</w:t>
      </w:r>
    </w:p>
    <w:p w:rsidR="00574EA2" w:rsidRPr="00574EA2" w:rsidRDefault="00574EA2" w:rsidP="00276385">
      <w:pPr>
        <w:pStyle w:val="BodyTextIndent"/>
        <w:widowControl w:val="0"/>
        <w:spacing w:after="0" w:line="240" w:lineRule="auto"/>
        <w:ind w:left="0" w:firstLine="708"/>
        <w:rPr>
          <w:rFonts w:ascii="Times New Roman" w:hAnsi="Times New Roman" w:cs="Times New Roman"/>
          <w:sz w:val="32"/>
          <w:szCs w:val="32"/>
        </w:rPr>
      </w:pPr>
      <w:r w:rsidRPr="00574EA2">
        <w:rPr>
          <w:rFonts w:ascii="Times New Roman" w:hAnsi="Times New Roman" w:cs="Times New Roman"/>
          <w:sz w:val="32"/>
          <w:szCs w:val="32"/>
        </w:rPr>
        <w:t>Слід також звернути увагу на наступне:</w:t>
      </w:r>
    </w:p>
    <w:p w:rsidR="00276385" w:rsidRDefault="007503C9" w:rsidP="00276385">
      <w:pPr>
        <w:pStyle w:val="BodyTextIndent"/>
        <w:widowControl w:val="0"/>
        <w:spacing w:after="0" w:line="240" w:lineRule="auto"/>
        <w:ind w:left="0" w:firstLine="283"/>
        <w:jc w:val="both"/>
        <w:rPr>
          <w:rFonts w:ascii="Times New Roman" w:hAnsi="Times New Roman" w:cs="Times New Roman"/>
          <w:sz w:val="32"/>
          <w:szCs w:val="32"/>
        </w:rPr>
      </w:pPr>
      <w:r>
        <w:rPr>
          <w:rFonts w:ascii="Times New Roman" w:hAnsi="Times New Roman" w:cs="Times New Roman"/>
          <w:sz w:val="32"/>
          <w:szCs w:val="32"/>
        </w:rPr>
        <w:t xml:space="preserve">1. </w:t>
      </w:r>
      <w:r w:rsidR="00574EA2" w:rsidRPr="00574EA2">
        <w:rPr>
          <w:rFonts w:ascii="Times New Roman" w:hAnsi="Times New Roman" w:cs="Times New Roman"/>
          <w:sz w:val="32"/>
          <w:szCs w:val="32"/>
        </w:rPr>
        <w:t>Передумовою застосування даного методу розподілу витрат є виокремлення груп витрат, що не відповідають вищевикладеним характеристикам (наприклад, послуги Інтернету необхідно надавати лише в тих номерах, в яких комп’ютери підключені до мережі) і здійсн</w:t>
      </w:r>
      <w:r w:rsidR="00B201ED">
        <w:rPr>
          <w:rFonts w:ascii="Times New Roman" w:hAnsi="Times New Roman" w:cs="Times New Roman"/>
          <w:sz w:val="32"/>
          <w:szCs w:val="32"/>
        </w:rPr>
        <w:t>ення їх розподілу окремо. Тобто</w:t>
      </w:r>
      <w:r w:rsidR="00574EA2" w:rsidRPr="00574EA2">
        <w:rPr>
          <w:rFonts w:ascii="Times New Roman" w:hAnsi="Times New Roman" w:cs="Times New Roman"/>
          <w:sz w:val="32"/>
          <w:szCs w:val="32"/>
        </w:rPr>
        <w:t xml:space="preserve"> застосовувати багатоетапний простий метод розрахунку собівартості готельних послуг.</w:t>
      </w:r>
    </w:p>
    <w:p w:rsidR="00574EA2" w:rsidRPr="00574EA2" w:rsidRDefault="007503C9" w:rsidP="00276385">
      <w:pPr>
        <w:pStyle w:val="BodyTextIndent"/>
        <w:widowControl w:val="0"/>
        <w:spacing w:after="0" w:line="240" w:lineRule="auto"/>
        <w:ind w:left="0" w:firstLine="283"/>
        <w:jc w:val="both"/>
        <w:rPr>
          <w:rFonts w:ascii="Times New Roman" w:hAnsi="Times New Roman" w:cs="Times New Roman"/>
          <w:sz w:val="32"/>
          <w:szCs w:val="32"/>
        </w:rPr>
      </w:pPr>
      <w:r>
        <w:rPr>
          <w:rFonts w:ascii="Times New Roman" w:hAnsi="Times New Roman" w:cs="Times New Roman"/>
          <w:sz w:val="32"/>
          <w:szCs w:val="32"/>
        </w:rPr>
        <w:t xml:space="preserve">2. </w:t>
      </w:r>
      <w:r w:rsidR="00574EA2" w:rsidRPr="00574EA2">
        <w:rPr>
          <w:rFonts w:ascii="Times New Roman" w:hAnsi="Times New Roman" w:cs="Times New Roman"/>
          <w:sz w:val="32"/>
          <w:szCs w:val="32"/>
        </w:rPr>
        <w:t>В основу розрахунку собівартості готельних послуг за їх вид</w:t>
      </w:r>
      <w:r w:rsidR="0036239F">
        <w:rPr>
          <w:rFonts w:ascii="Times New Roman" w:hAnsi="Times New Roman" w:cs="Times New Roman"/>
          <w:sz w:val="32"/>
          <w:szCs w:val="32"/>
        </w:rPr>
        <w:t>ами має бути покладена система «якісних»</w:t>
      </w:r>
      <w:r w:rsidR="00574EA2" w:rsidRPr="00574EA2">
        <w:rPr>
          <w:rFonts w:ascii="Times New Roman" w:hAnsi="Times New Roman" w:cs="Times New Roman"/>
          <w:sz w:val="32"/>
          <w:szCs w:val="32"/>
        </w:rPr>
        <w:t xml:space="preserve"> коефіцієнтів для перерахунку номерів різних категорій в умовну одиницю. Вибір оптимальної бази розподілу витрат кожний готель має здійснювати, виходячи зі структури свого номерного фонду. Як умовний стандарт доцільно обрати реальн</w:t>
      </w:r>
      <w:r w:rsidR="00B201ED">
        <w:rPr>
          <w:rFonts w:ascii="Times New Roman" w:hAnsi="Times New Roman" w:cs="Times New Roman"/>
          <w:sz w:val="32"/>
          <w:szCs w:val="32"/>
        </w:rPr>
        <w:t>у натуральну одиницю, наприклад</w:t>
      </w:r>
      <w:r w:rsidR="00574EA2" w:rsidRPr="00574EA2">
        <w:rPr>
          <w:rFonts w:ascii="Times New Roman" w:hAnsi="Times New Roman" w:cs="Times New Roman"/>
          <w:sz w:val="32"/>
          <w:szCs w:val="32"/>
        </w:rPr>
        <w:t xml:space="preserve"> простий одномісний однокімнатний номер (</w:t>
      </w:r>
      <w:r w:rsidR="0084731A">
        <w:rPr>
          <w:rFonts w:ascii="Times New Roman" w:hAnsi="Times New Roman" w:cs="Times New Roman"/>
          <w:sz w:val="32"/>
          <w:szCs w:val="32"/>
        </w:rPr>
        <w:t>із у</w:t>
      </w:r>
      <w:r w:rsidR="00574EA2" w:rsidRPr="00574EA2">
        <w:rPr>
          <w:rFonts w:ascii="Times New Roman" w:hAnsi="Times New Roman" w:cs="Times New Roman"/>
          <w:sz w:val="32"/>
          <w:szCs w:val="32"/>
        </w:rPr>
        <w:t>рахуванням вартості проживання за одну добу)</w:t>
      </w:r>
      <w:r w:rsidR="0084731A">
        <w:rPr>
          <w:rFonts w:ascii="Times New Roman" w:hAnsi="Times New Roman" w:cs="Times New Roman"/>
          <w:sz w:val="32"/>
          <w:szCs w:val="32"/>
        </w:rPr>
        <w:t>,</w:t>
      </w:r>
      <w:r w:rsidR="00574EA2" w:rsidRPr="00574EA2">
        <w:rPr>
          <w:rFonts w:ascii="Times New Roman" w:hAnsi="Times New Roman" w:cs="Times New Roman"/>
          <w:sz w:val="32"/>
          <w:szCs w:val="32"/>
        </w:rPr>
        <w:t xml:space="preserve"> і розробити систему коефіцієнтів, яка б дозволила порівняти дану умовну одиницю з усією різноманітністю номерів (міс</w:t>
      </w:r>
      <w:r w:rsidR="0036239F">
        <w:rPr>
          <w:rFonts w:ascii="Times New Roman" w:hAnsi="Times New Roman" w:cs="Times New Roman"/>
          <w:sz w:val="32"/>
          <w:szCs w:val="32"/>
        </w:rPr>
        <w:t>ць) та готельних послуг, тобто «якісний»</w:t>
      </w:r>
      <w:r w:rsidR="00574EA2" w:rsidRPr="00574EA2">
        <w:rPr>
          <w:rFonts w:ascii="Times New Roman" w:hAnsi="Times New Roman" w:cs="Times New Roman"/>
          <w:sz w:val="32"/>
          <w:szCs w:val="32"/>
        </w:rPr>
        <w:t xml:space="preserve"> коефіцієнт за кожним номером має відображати співвідношення витрат на його обслуговування та оснащення і суми витрат по базовому номеру. </w:t>
      </w:r>
    </w:p>
    <w:p w:rsidR="0084731A" w:rsidRDefault="00574EA2" w:rsidP="00574EA2">
      <w:pPr>
        <w:pStyle w:val="BodyTextIndent"/>
        <w:widowControl w:val="0"/>
        <w:spacing w:after="0" w:line="240" w:lineRule="auto"/>
        <w:ind w:firstLine="540"/>
        <w:rPr>
          <w:rFonts w:ascii="Times New Roman" w:hAnsi="Times New Roman" w:cs="Times New Roman"/>
          <w:sz w:val="32"/>
          <w:szCs w:val="32"/>
        </w:rPr>
      </w:pPr>
      <w:r w:rsidRPr="00D43F94">
        <w:rPr>
          <w:rFonts w:ascii="Times New Roman" w:hAnsi="Times New Roman" w:cs="Times New Roman"/>
          <w:sz w:val="32"/>
          <w:szCs w:val="32"/>
        </w:rPr>
        <w:t>Уніфікація</w:t>
      </w:r>
      <w:r w:rsidRPr="00D43F94">
        <w:rPr>
          <w:rFonts w:ascii="Times New Roman" w:hAnsi="Times New Roman" w:cs="Times New Roman"/>
          <w:sz w:val="24"/>
          <w:szCs w:val="24"/>
        </w:rPr>
        <w:t xml:space="preserve"> </w:t>
      </w:r>
      <w:r w:rsidRPr="00D43F94">
        <w:rPr>
          <w:rFonts w:ascii="Times New Roman" w:hAnsi="Times New Roman" w:cs="Times New Roman"/>
          <w:sz w:val="32"/>
          <w:szCs w:val="32"/>
        </w:rPr>
        <w:t>готельних</w:t>
      </w:r>
      <w:r w:rsidRPr="00D43F94">
        <w:rPr>
          <w:rFonts w:ascii="Times New Roman" w:hAnsi="Times New Roman" w:cs="Times New Roman"/>
          <w:sz w:val="24"/>
          <w:szCs w:val="24"/>
        </w:rPr>
        <w:t xml:space="preserve"> </w:t>
      </w:r>
      <w:r w:rsidRPr="00D43F94">
        <w:rPr>
          <w:rFonts w:ascii="Times New Roman" w:hAnsi="Times New Roman" w:cs="Times New Roman"/>
          <w:sz w:val="32"/>
          <w:szCs w:val="32"/>
        </w:rPr>
        <w:t>послуг</w:t>
      </w:r>
      <w:r w:rsidRPr="00D43F94">
        <w:rPr>
          <w:rFonts w:ascii="Times New Roman" w:hAnsi="Times New Roman" w:cs="Times New Roman"/>
          <w:sz w:val="24"/>
          <w:szCs w:val="24"/>
        </w:rPr>
        <w:t xml:space="preserve"> </w:t>
      </w:r>
      <w:r w:rsidRPr="00D43F94">
        <w:rPr>
          <w:rFonts w:ascii="Times New Roman" w:hAnsi="Times New Roman" w:cs="Times New Roman"/>
          <w:sz w:val="32"/>
          <w:szCs w:val="32"/>
        </w:rPr>
        <w:t>вимагає врахування</w:t>
      </w:r>
      <w:r w:rsidRPr="00574EA2">
        <w:rPr>
          <w:rFonts w:ascii="Times New Roman" w:hAnsi="Times New Roman" w:cs="Times New Roman"/>
          <w:sz w:val="32"/>
          <w:szCs w:val="32"/>
        </w:rPr>
        <w:t xml:space="preserve"> </w:t>
      </w:r>
      <w:r w:rsidR="00D43F94">
        <w:rPr>
          <w:rFonts w:ascii="Times New Roman" w:hAnsi="Times New Roman" w:cs="Times New Roman"/>
          <w:sz w:val="32"/>
          <w:szCs w:val="32"/>
        </w:rPr>
        <w:t>наступних</w:t>
      </w:r>
    </w:p>
    <w:p w:rsidR="00574EA2" w:rsidRPr="00574EA2" w:rsidRDefault="00574EA2" w:rsidP="0084731A">
      <w:pPr>
        <w:pStyle w:val="BodyTextIndent"/>
        <w:widowControl w:val="0"/>
        <w:spacing w:after="0" w:line="240" w:lineRule="auto"/>
        <w:ind w:left="0"/>
        <w:rPr>
          <w:rFonts w:ascii="Times New Roman" w:hAnsi="Times New Roman" w:cs="Times New Roman"/>
          <w:sz w:val="32"/>
          <w:szCs w:val="32"/>
        </w:rPr>
      </w:pPr>
      <w:r w:rsidRPr="00574EA2">
        <w:rPr>
          <w:rFonts w:ascii="Times New Roman" w:hAnsi="Times New Roman" w:cs="Times New Roman"/>
          <w:sz w:val="32"/>
          <w:szCs w:val="32"/>
        </w:rPr>
        <w:t xml:space="preserve"> чинників:</w:t>
      </w:r>
    </w:p>
    <w:p w:rsidR="00276385" w:rsidRDefault="00574EA2" w:rsidP="00693661">
      <w:pPr>
        <w:pStyle w:val="BodyTextIndent"/>
        <w:widowControl w:val="0"/>
        <w:numPr>
          <w:ilvl w:val="0"/>
          <w:numId w:val="8"/>
        </w:numPr>
        <w:spacing w:after="0" w:line="240" w:lineRule="auto"/>
        <w:jc w:val="both"/>
        <w:rPr>
          <w:rFonts w:ascii="Times New Roman" w:hAnsi="Times New Roman" w:cs="Times New Roman"/>
          <w:sz w:val="32"/>
          <w:szCs w:val="32"/>
        </w:rPr>
      </w:pPr>
      <w:r w:rsidRPr="00574EA2">
        <w:rPr>
          <w:rFonts w:ascii="Times New Roman" w:hAnsi="Times New Roman" w:cs="Times New Roman"/>
          <w:sz w:val="32"/>
          <w:szCs w:val="32"/>
        </w:rPr>
        <w:t xml:space="preserve">для </w:t>
      </w:r>
      <w:r w:rsidR="00B201ED">
        <w:rPr>
          <w:rFonts w:ascii="Times New Roman" w:hAnsi="Times New Roman" w:cs="Times New Roman"/>
          <w:sz w:val="32"/>
          <w:szCs w:val="32"/>
        </w:rPr>
        <w:t xml:space="preserve"> </w:t>
      </w:r>
      <w:r w:rsidRPr="00574EA2">
        <w:rPr>
          <w:rFonts w:ascii="Times New Roman" w:hAnsi="Times New Roman" w:cs="Times New Roman"/>
          <w:iCs/>
          <w:sz w:val="32"/>
          <w:szCs w:val="32"/>
        </w:rPr>
        <w:t>багатомісних</w:t>
      </w:r>
      <w:r w:rsidR="00B201ED">
        <w:rPr>
          <w:rFonts w:ascii="Times New Roman" w:hAnsi="Times New Roman" w:cs="Times New Roman"/>
          <w:iCs/>
          <w:sz w:val="32"/>
          <w:szCs w:val="32"/>
        </w:rPr>
        <w:t xml:space="preserve"> </w:t>
      </w:r>
      <w:r w:rsidRPr="00574EA2">
        <w:rPr>
          <w:rFonts w:ascii="Times New Roman" w:hAnsi="Times New Roman" w:cs="Times New Roman"/>
          <w:sz w:val="32"/>
          <w:szCs w:val="32"/>
        </w:rPr>
        <w:t xml:space="preserve"> номерів</w:t>
      </w:r>
      <w:r w:rsidR="00B201ED">
        <w:rPr>
          <w:rFonts w:ascii="Times New Roman" w:hAnsi="Times New Roman" w:cs="Times New Roman"/>
          <w:sz w:val="32"/>
          <w:szCs w:val="32"/>
        </w:rPr>
        <w:t xml:space="preserve"> </w:t>
      </w:r>
      <w:r w:rsidRPr="00574EA2">
        <w:rPr>
          <w:rFonts w:ascii="Times New Roman" w:hAnsi="Times New Roman" w:cs="Times New Roman"/>
          <w:sz w:val="32"/>
          <w:szCs w:val="32"/>
        </w:rPr>
        <w:t xml:space="preserve"> вартість</w:t>
      </w:r>
      <w:r w:rsidR="00B201ED">
        <w:rPr>
          <w:rFonts w:ascii="Times New Roman" w:hAnsi="Times New Roman" w:cs="Times New Roman"/>
          <w:sz w:val="32"/>
          <w:szCs w:val="32"/>
        </w:rPr>
        <w:t xml:space="preserve"> </w:t>
      </w:r>
      <w:r w:rsidRPr="00574EA2">
        <w:rPr>
          <w:rFonts w:ascii="Times New Roman" w:hAnsi="Times New Roman" w:cs="Times New Roman"/>
          <w:sz w:val="32"/>
          <w:szCs w:val="32"/>
        </w:rPr>
        <w:t xml:space="preserve"> одного місця необхідно </w:t>
      </w:r>
    </w:p>
    <w:p w:rsidR="00574EA2" w:rsidRPr="00574EA2" w:rsidRDefault="00574EA2" w:rsidP="00276385">
      <w:pPr>
        <w:pStyle w:val="BodyTextIndent"/>
        <w:widowControl w:val="0"/>
        <w:spacing w:after="0" w:line="240" w:lineRule="auto"/>
        <w:ind w:left="0"/>
        <w:jc w:val="both"/>
        <w:rPr>
          <w:rFonts w:ascii="Times New Roman" w:hAnsi="Times New Roman" w:cs="Times New Roman"/>
          <w:sz w:val="32"/>
          <w:szCs w:val="32"/>
        </w:rPr>
      </w:pPr>
      <w:r w:rsidRPr="00574EA2">
        <w:rPr>
          <w:rFonts w:ascii="Times New Roman" w:hAnsi="Times New Roman" w:cs="Times New Roman"/>
          <w:sz w:val="32"/>
          <w:szCs w:val="32"/>
        </w:rPr>
        <w:t>визначати як частку від ділення собівартості номера на кількість місць у ньому;</w:t>
      </w:r>
    </w:p>
    <w:p w:rsidR="00D43F94" w:rsidRPr="00D43F94" w:rsidRDefault="00574EA2" w:rsidP="00693661">
      <w:pPr>
        <w:pStyle w:val="BodyTextIndent"/>
        <w:widowControl w:val="0"/>
        <w:numPr>
          <w:ilvl w:val="0"/>
          <w:numId w:val="8"/>
        </w:numPr>
        <w:spacing w:after="0" w:line="240" w:lineRule="auto"/>
        <w:jc w:val="both"/>
        <w:rPr>
          <w:rFonts w:ascii="Times New Roman" w:hAnsi="Times New Roman" w:cs="Times New Roman"/>
          <w:sz w:val="32"/>
          <w:szCs w:val="32"/>
        </w:rPr>
      </w:pPr>
      <w:r w:rsidRPr="00D43F94">
        <w:rPr>
          <w:rFonts w:ascii="Times New Roman" w:hAnsi="Times New Roman" w:cs="Times New Roman"/>
          <w:sz w:val="32"/>
          <w:szCs w:val="32"/>
        </w:rPr>
        <w:t xml:space="preserve">за умови, що в </w:t>
      </w:r>
      <w:r w:rsidRPr="00D43F94">
        <w:rPr>
          <w:rFonts w:ascii="Times New Roman" w:hAnsi="Times New Roman" w:cs="Times New Roman"/>
          <w:iCs/>
          <w:sz w:val="32"/>
          <w:szCs w:val="32"/>
        </w:rPr>
        <w:t>багатомісному</w:t>
      </w:r>
      <w:r w:rsidRPr="00D43F94">
        <w:rPr>
          <w:rFonts w:ascii="Times New Roman" w:hAnsi="Times New Roman" w:cs="Times New Roman"/>
          <w:sz w:val="32"/>
          <w:szCs w:val="32"/>
        </w:rPr>
        <w:t xml:space="preserve"> номері</w:t>
      </w:r>
      <w:r w:rsidRPr="00D43F94">
        <w:rPr>
          <w:rFonts w:ascii="Times New Roman" w:hAnsi="Times New Roman" w:cs="Times New Roman"/>
          <w:sz w:val="24"/>
          <w:szCs w:val="24"/>
        </w:rPr>
        <w:t xml:space="preserve"> </w:t>
      </w:r>
      <w:r w:rsidRPr="00D43F94">
        <w:rPr>
          <w:rFonts w:ascii="Times New Roman" w:hAnsi="Times New Roman" w:cs="Times New Roman"/>
          <w:sz w:val="32"/>
          <w:szCs w:val="32"/>
        </w:rPr>
        <w:t>проживає</w:t>
      </w:r>
      <w:r w:rsidRPr="00D43F94">
        <w:rPr>
          <w:rFonts w:ascii="Times New Roman" w:hAnsi="Times New Roman" w:cs="Times New Roman"/>
          <w:sz w:val="24"/>
          <w:szCs w:val="24"/>
        </w:rPr>
        <w:t xml:space="preserve"> </w:t>
      </w:r>
      <w:r w:rsidRPr="00D43F94">
        <w:rPr>
          <w:rFonts w:ascii="Times New Roman" w:hAnsi="Times New Roman" w:cs="Times New Roman"/>
          <w:iCs/>
          <w:sz w:val="32"/>
          <w:szCs w:val="32"/>
        </w:rPr>
        <w:t>одна</w:t>
      </w:r>
      <w:r w:rsidR="00D43F94" w:rsidRPr="00D43F94">
        <w:rPr>
          <w:rFonts w:ascii="Times New Roman" w:hAnsi="Times New Roman" w:cs="Times New Roman"/>
          <w:iCs/>
          <w:sz w:val="24"/>
          <w:szCs w:val="24"/>
        </w:rPr>
        <w:t xml:space="preserve"> </w:t>
      </w:r>
      <w:r w:rsidR="00D43F94" w:rsidRPr="00D43F94">
        <w:rPr>
          <w:rFonts w:ascii="Times New Roman" w:hAnsi="Times New Roman" w:cs="Times New Roman"/>
          <w:iCs/>
          <w:sz w:val="32"/>
          <w:szCs w:val="32"/>
        </w:rPr>
        <w:t>людина,</w:t>
      </w:r>
      <w:r w:rsidRPr="00D43F94">
        <w:rPr>
          <w:rFonts w:ascii="Times New Roman" w:hAnsi="Times New Roman" w:cs="Times New Roman"/>
          <w:iCs/>
          <w:sz w:val="32"/>
          <w:szCs w:val="32"/>
        </w:rPr>
        <w:t xml:space="preserve"> </w:t>
      </w:r>
    </w:p>
    <w:p w:rsidR="00574EA2" w:rsidRPr="00D43F94" w:rsidRDefault="0036239F" w:rsidP="00D43F94">
      <w:pPr>
        <w:pStyle w:val="BodyTextIndent"/>
        <w:widowControl w:val="0"/>
        <w:spacing w:after="0" w:line="240" w:lineRule="auto"/>
        <w:ind w:left="0"/>
        <w:jc w:val="both"/>
        <w:rPr>
          <w:rFonts w:ascii="Times New Roman" w:hAnsi="Times New Roman" w:cs="Times New Roman"/>
          <w:sz w:val="32"/>
          <w:szCs w:val="32"/>
          <w:highlight w:val="yellow"/>
        </w:rPr>
      </w:pPr>
      <w:r w:rsidRPr="00D43F94">
        <w:rPr>
          <w:rFonts w:ascii="Times New Roman" w:hAnsi="Times New Roman" w:cs="Times New Roman"/>
          <w:sz w:val="32"/>
          <w:szCs w:val="32"/>
        </w:rPr>
        <w:t>«якісний»</w:t>
      </w:r>
      <w:r w:rsidR="00574EA2" w:rsidRPr="00D43F94">
        <w:rPr>
          <w:rFonts w:ascii="Times New Roman" w:hAnsi="Times New Roman" w:cs="Times New Roman"/>
          <w:sz w:val="32"/>
          <w:szCs w:val="32"/>
        </w:rPr>
        <w:t xml:space="preserve"> коефіцієнт має бути вищим за коефіцієнт для одного місця</w:t>
      </w:r>
      <w:r w:rsidR="00B201ED" w:rsidRPr="00D43F94">
        <w:rPr>
          <w:rFonts w:ascii="Times New Roman" w:hAnsi="Times New Roman" w:cs="Times New Roman"/>
          <w:sz w:val="32"/>
          <w:szCs w:val="32"/>
        </w:rPr>
        <w:t xml:space="preserve"> в такому номері й</w:t>
      </w:r>
      <w:r w:rsidR="00574EA2" w:rsidRPr="00D43F94">
        <w:rPr>
          <w:rFonts w:ascii="Times New Roman" w:hAnsi="Times New Roman" w:cs="Times New Roman"/>
          <w:sz w:val="32"/>
          <w:szCs w:val="32"/>
        </w:rPr>
        <w:t xml:space="preserve"> вищим за коефіцієнт для одномісного номера відповідної категорії; </w:t>
      </w:r>
    </w:p>
    <w:p w:rsidR="00276385" w:rsidRPr="00D43F94" w:rsidRDefault="00574EA2" w:rsidP="00693661">
      <w:pPr>
        <w:pStyle w:val="BodyTextIndent"/>
        <w:widowControl w:val="0"/>
        <w:numPr>
          <w:ilvl w:val="0"/>
          <w:numId w:val="8"/>
        </w:numPr>
        <w:spacing w:after="0" w:line="240" w:lineRule="auto"/>
        <w:jc w:val="both"/>
        <w:rPr>
          <w:rFonts w:ascii="Times New Roman" w:hAnsi="Times New Roman" w:cs="Times New Roman"/>
          <w:sz w:val="32"/>
          <w:szCs w:val="32"/>
        </w:rPr>
      </w:pPr>
      <w:r w:rsidRPr="00D43F94">
        <w:rPr>
          <w:rFonts w:ascii="Times New Roman" w:hAnsi="Times New Roman" w:cs="Times New Roman"/>
          <w:sz w:val="32"/>
          <w:szCs w:val="32"/>
        </w:rPr>
        <w:t>для</w:t>
      </w:r>
      <w:r w:rsidR="00D43F94" w:rsidRPr="00D43F94">
        <w:rPr>
          <w:rFonts w:ascii="Times New Roman" w:hAnsi="Times New Roman" w:cs="Times New Roman"/>
          <w:sz w:val="32"/>
          <w:szCs w:val="32"/>
        </w:rPr>
        <w:t xml:space="preserve"> </w:t>
      </w:r>
      <w:r w:rsidRPr="00D43F94">
        <w:rPr>
          <w:rFonts w:ascii="Times New Roman" w:hAnsi="Times New Roman" w:cs="Times New Roman"/>
          <w:sz w:val="32"/>
          <w:szCs w:val="32"/>
        </w:rPr>
        <w:t xml:space="preserve"> </w:t>
      </w:r>
      <w:r w:rsidR="00D43F94" w:rsidRPr="00D43F94">
        <w:rPr>
          <w:rFonts w:ascii="Times New Roman" w:hAnsi="Times New Roman" w:cs="Times New Roman"/>
          <w:sz w:val="32"/>
          <w:szCs w:val="32"/>
        </w:rPr>
        <w:t xml:space="preserve"> </w:t>
      </w:r>
      <w:r w:rsidRPr="00D43F94">
        <w:rPr>
          <w:rFonts w:ascii="Times New Roman" w:hAnsi="Times New Roman" w:cs="Times New Roman"/>
          <w:sz w:val="32"/>
          <w:szCs w:val="32"/>
        </w:rPr>
        <w:t xml:space="preserve">визначення </w:t>
      </w:r>
      <w:r w:rsidR="00D43F94" w:rsidRPr="00D43F94">
        <w:rPr>
          <w:rFonts w:ascii="Times New Roman" w:hAnsi="Times New Roman" w:cs="Times New Roman"/>
          <w:sz w:val="32"/>
          <w:szCs w:val="32"/>
        </w:rPr>
        <w:t xml:space="preserve">  </w:t>
      </w:r>
      <w:r w:rsidRPr="00D43F94">
        <w:rPr>
          <w:rFonts w:ascii="Times New Roman" w:hAnsi="Times New Roman" w:cs="Times New Roman"/>
          <w:sz w:val="32"/>
          <w:szCs w:val="32"/>
        </w:rPr>
        <w:t>собівартості</w:t>
      </w:r>
      <w:r w:rsidR="00D43F94" w:rsidRPr="00D43F94">
        <w:rPr>
          <w:rFonts w:ascii="Times New Roman" w:hAnsi="Times New Roman" w:cs="Times New Roman"/>
          <w:sz w:val="32"/>
          <w:szCs w:val="32"/>
        </w:rPr>
        <w:t xml:space="preserve">  </w:t>
      </w:r>
      <w:r w:rsidRPr="00D43F94">
        <w:rPr>
          <w:rFonts w:ascii="Times New Roman" w:hAnsi="Times New Roman" w:cs="Times New Roman"/>
          <w:sz w:val="32"/>
          <w:szCs w:val="32"/>
        </w:rPr>
        <w:t xml:space="preserve"> готельної </w:t>
      </w:r>
      <w:r w:rsidR="00D43F94" w:rsidRPr="00D43F94">
        <w:rPr>
          <w:rFonts w:ascii="Times New Roman" w:hAnsi="Times New Roman" w:cs="Times New Roman"/>
          <w:sz w:val="32"/>
          <w:szCs w:val="32"/>
        </w:rPr>
        <w:t xml:space="preserve">  </w:t>
      </w:r>
      <w:r w:rsidRPr="00D43F94">
        <w:rPr>
          <w:rFonts w:ascii="Times New Roman" w:hAnsi="Times New Roman" w:cs="Times New Roman"/>
          <w:sz w:val="32"/>
          <w:szCs w:val="32"/>
        </w:rPr>
        <w:t xml:space="preserve">послуги, </w:t>
      </w:r>
      <w:r w:rsidR="00D43F94" w:rsidRPr="00D43F94">
        <w:rPr>
          <w:rFonts w:ascii="Times New Roman" w:hAnsi="Times New Roman" w:cs="Times New Roman"/>
          <w:sz w:val="32"/>
          <w:szCs w:val="32"/>
        </w:rPr>
        <w:t xml:space="preserve">  </w:t>
      </w:r>
      <w:r w:rsidRPr="00D43F94">
        <w:rPr>
          <w:rFonts w:ascii="Times New Roman" w:hAnsi="Times New Roman" w:cs="Times New Roman"/>
          <w:sz w:val="32"/>
          <w:szCs w:val="32"/>
        </w:rPr>
        <w:t>термін</w:t>
      </w:r>
      <w:r w:rsidR="00D43F94" w:rsidRPr="00D43F94">
        <w:rPr>
          <w:rFonts w:ascii="Times New Roman" w:hAnsi="Times New Roman" w:cs="Times New Roman"/>
          <w:sz w:val="32"/>
          <w:szCs w:val="32"/>
        </w:rPr>
        <w:t xml:space="preserve"> </w:t>
      </w:r>
      <w:r w:rsidRPr="00D43F94">
        <w:rPr>
          <w:rFonts w:ascii="Times New Roman" w:hAnsi="Times New Roman" w:cs="Times New Roman"/>
          <w:sz w:val="32"/>
          <w:szCs w:val="32"/>
        </w:rPr>
        <w:t xml:space="preserve"> </w:t>
      </w:r>
    </w:p>
    <w:p w:rsidR="00276385" w:rsidRDefault="00574EA2" w:rsidP="00276385">
      <w:pPr>
        <w:pStyle w:val="BodyTextIndent"/>
        <w:widowControl w:val="0"/>
        <w:spacing w:after="0" w:line="240" w:lineRule="auto"/>
        <w:ind w:left="0"/>
        <w:jc w:val="both"/>
        <w:rPr>
          <w:rFonts w:ascii="Times New Roman" w:hAnsi="Times New Roman" w:cs="Times New Roman"/>
          <w:sz w:val="32"/>
          <w:szCs w:val="32"/>
        </w:rPr>
      </w:pPr>
      <w:r w:rsidRPr="00574EA2">
        <w:rPr>
          <w:rFonts w:ascii="Times New Roman" w:hAnsi="Times New Roman" w:cs="Times New Roman"/>
          <w:sz w:val="32"/>
          <w:szCs w:val="32"/>
        </w:rPr>
        <w:t>надання якої більше або менше однієї доби, необхідно собівартість помножити на відповідний термін проживання (в перерахунку на добу).</w:t>
      </w:r>
    </w:p>
    <w:p w:rsidR="00276385" w:rsidRDefault="00574EA2" w:rsidP="00276385">
      <w:pPr>
        <w:pStyle w:val="BodyTextIndent"/>
        <w:widowControl w:val="0"/>
        <w:spacing w:after="0" w:line="240" w:lineRule="auto"/>
        <w:ind w:left="0" w:firstLine="708"/>
        <w:jc w:val="both"/>
        <w:rPr>
          <w:rFonts w:ascii="Times New Roman" w:hAnsi="Times New Roman" w:cs="Times New Roman"/>
          <w:sz w:val="32"/>
          <w:szCs w:val="32"/>
        </w:rPr>
      </w:pPr>
      <w:r w:rsidRPr="00574EA2">
        <w:rPr>
          <w:rFonts w:ascii="Times New Roman" w:hAnsi="Times New Roman" w:cs="Times New Roman"/>
          <w:sz w:val="32"/>
          <w:szCs w:val="32"/>
        </w:rPr>
        <w:t xml:space="preserve">Ще одним об’єктом калькулювання є </w:t>
      </w:r>
      <w:r w:rsidRPr="00574EA2">
        <w:rPr>
          <w:rFonts w:ascii="Times New Roman" w:hAnsi="Times New Roman" w:cs="Times New Roman"/>
          <w:bCs/>
          <w:iCs/>
          <w:sz w:val="32"/>
          <w:szCs w:val="32"/>
        </w:rPr>
        <w:t>додаткові місця</w:t>
      </w:r>
      <w:r w:rsidRPr="00574EA2">
        <w:rPr>
          <w:rFonts w:ascii="Times New Roman" w:hAnsi="Times New Roman" w:cs="Times New Roman"/>
          <w:sz w:val="32"/>
          <w:szCs w:val="32"/>
        </w:rPr>
        <w:t xml:space="preserve">. При складанні планової калькуляції додаткові місця враховуються або не враховуються. На практиці надання додаткових місць </w:t>
      </w:r>
      <w:r w:rsidRPr="00574EA2">
        <w:rPr>
          <w:rFonts w:ascii="Times New Roman" w:hAnsi="Times New Roman" w:cs="Times New Roman"/>
          <w:sz w:val="32"/>
          <w:szCs w:val="32"/>
        </w:rPr>
        <w:lastRenderedPageBreak/>
        <w:t>здійснюється за пільговим тарифом, який визначається у відсотках до вартості основного місця. При визначенні фактичної собівартості реалізованих готельних послуг додаткові місця відпові</w:t>
      </w:r>
      <w:r w:rsidR="00B201ED">
        <w:rPr>
          <w:rFonts w:ascii="Times New Roman" w:hAnsi="Times New Roman" w:cs="Times New Roman"/>
          <w:sz w:val="32"/>
          <w:szCs w:val="32"/>
        </w:rPr>
        <w:t>дно враховуються або не враховую</w:t>
      </w:r>
      <w:r w:rsidRPr="00574EA2">
        <w:rPr>
          <w:rFonts w:ascii="Times New Roman" w:hAnsi="Times New Roman" w:cs="Times New Roman"/>
          <w:sz w:val="32"/>
          <w:szCs w:val="32"/>
        </w:rPr>
        <w:t xml:space="preserve">ться. </w:t>
      </w:r>
    </w:p>
    <w:p w:rsidR="00574EA2" w:rsidRPr="00574EA2" w:rsidRDefault="00574EA2" w:rsidP="00276385">
      <w:pPr>
        <w:pStyle w:val="BodyTextIndent"/>
        <w:widowControl w:val="0"/>
        <w:spacing w:after="0" w:line="240" w:lineRule="auto"/>
        <w:ind w:left="0" w:firstLine="708"/>
        <w:jc w:val="both"/>
        <w:rPr>
          <w:rFonts w:ascii="Times New Roman" w:hAnsi="Times New Roman" w:cs="Times New Roman"/>
          <w:sz w:val="32"/>
          <w:szCs w:val="32"/>
        </w:rPr>
      </w:pPr>
      <w:r w:rsidRPr="00574EA2">
        <w:rPr>
          <w:rFonts w:ascii="Times New Roman" w:hAnsi="Times New Roman" w:cs="Times New Roman"/>
          <w:sz w:val="32"/>
          <w:szCs w:val="32"/>
        </w:rPr>
        <w:t>Таким чином, собівартість номера або місця в перерахунку на умовну одиницю розраховуватиметься наступним чином:</w:t>
      </w:r>
    </w:p>
    <w:p w:rsidR="00574EA2" w:rsidRPr="00574EA2" w:rsidRDefault="00574EA2" w:rsidP="00574EA2">
      <w:pPr>
        <w:pStyle w:val="BodyTextIndent"/>
        <w:widowControl w:val="0"/>
        <w:spacing w:after="0" w:line="240" w:lineRule="auto"/>
        <w:jc w:val="right"/>
        <w:rPr>
          <w:rFonts w:ascii="Times New Roman" w:hAnsi="Times New Roman" w:cs="Times New Roman"/>
          <w:sz w:val="32"/>
          <w:szCs w:val="32"/>
        </w:rPr>
      </w:pPr>
      <w:r w:rsidRPr="00574EA2">
        <w:rPr>
          <w:rFonts w:ascii="Times New Roman" w:hAnsi="Times New Roman" w:cs="Times New Roman"/>
          <w:position w:val="-14"/>
          <w:sz w:val="32"/>
          <w:szCs w:val="32"/>
        </w:rPr>
        <w:object w:dxaOrig="1340" w:dyaOrig="380">
          <v:shape id="_x0000_i1031" type="#_x0000_t75" style="width:66.75pt;height:21pt;mso-position-horizontal-relative:page;mso-position-vertical-relative:page" o:ole="">
            <v:imagedata r:id="rId43" o:title="" embosscolor="white"/>
          </v:shape>
          <o:OLEObject Type="Embed" ProgID="Equation.3" ShapeID="_x0000_i1031" DrawAspect="Content" ObjectID="_1661668625" r:id="rId44"/>
        </w:object>
      </w:r>
      <w:r w:rsidR="0036239F">
        <w:rPr>
          <w:rFonts w:ascii="Times New Roman" w:hAnsi="Times New Roman" w:cs="Times New Roman"/>
          <w:sz w:val="32"/>
          <w:szCs w:val="32"/>
        </w:rPr>
        <w:t>,</w:t>
      </w:r>
      <w:r w:rsidR="0036239F">
        <w:rPr>
          <w:rFonts w:ascii="Times New Roman" w:hAnsi="Times New Roman" w:cs="Times New Roman"/>
          <w:sz w:val="32"/>
          <w:szCs w:val="32"/>
        </w:rPr>
        <w:tab/>
      </w:r>
      <w:r w:rsidR="0036239F">
        <w:rPr>
          <w:rFonts w:ascii="Times New Roman" w:hAnsi="Times New Roman" w:cs="Times New Roman"/>
          <w:sz w:val="32"/>
          <w:szCs w:val="32"/>
        </w:rPr>
        <w:tab/>
      </w:r>
      <w:r w:rsidR="0036239F">
        <w:rPr>
          <w:rFonts w:ascii="Times New Roman" w:hAnsi="Times New Roman" w:cs="Times New Roman"/>
          <w:sz w:val="32"/>
          <w:szCs w:val="32"/>
        </w:rPr>
        <w:tab/>
      </w:r>
      <w:r w:rsidR="0036239F">
        <w:rPr>
          <w:rFonts w:ascii="Times New Roman" w:hAnsi="Times New Roman" w:cs="Times New Roman"/>
          <w:sz w:val="32"/>
          <w:szCs w:val="32"/>
        </w:rPr>
        <w:tab/>
      </w:r>
      <w:r w:rsidR="0036239F">
        <w:rPr>
          <w:rFonts w:ascii="Times New Roman" w:hAnsi="Times New Roman" w:cs="Times New Roman"/>
          <w:sz w:val="32"/>
          <w:szCs w:val="32"/>
        </w:rPr>
        <w:tab/>
      </w:r>
      <w:r w:rsidR="0036239F">
        <w:rPr>
          <w:rFonts w:ascii="Times New Roman" w:hAnsi="Times New Roman" w:cs="Times New Roman"/>
          <w:sz w:val="32"/>
          <w:szCs w:val="32"/>
        </w:rPr>
        <w:tab/>
      </w:r>
      <w:r w:rsidR="0036239F">
        <w:rPr>
          <w:rFonts w:ascii="Times New Roman" w:hAnsi="Times New Roman" w:cs="Times New Roman"/>
          <w:sz w:val="32"/>
          <w:szCs w:val="32"/>
        </w:rPr>
        <w:tab/>
        <w:t>(1</w:t>
      </w:r>
      <w:r w:rsidRPr="00574EA2">
        <w:rPr>
          <w:rFonts w:ascii="Times New Roman" w:hAnsi="Times New Roman" w:cs="Times New Roman"/>
          <w:sz w:val="32"/>
          <w:szCs w:val="32"/>
        </w:rPr>
        <w:t>)</w:t>
      </w:r>
    </w:p>
    <w:p w:rsidR="00574EA2" w:rsidRPr="00574EA2" w:rsidRDefault="00574EA2" w:rsidP="00574EA2">
      <w:pPr>
        <w:pStyle w:val="BodyTextIndent"/>
        <w:widowControl w:val="0"/>
        <w:spacing w:after="0" w:line="240" w:lineRule="auto"/>
        <w:jc w:val="right"/>
        <w:rPr>
          <w:rFonts w:ascii="Times New Roman" w:hAnsi="Times New Roman" w:cs="Times New Roman"/>
          <w:sz w:val="32"/>
          <w:szCs w:val="32"/>
        </w:rPr>
      </w:pPr>
      <w:r w:rsidRPr="00574EA2">
        <w:rPr>
          <w:rFonts w:ascii="Times New Roman" w:hAnsi="Times New Roman" w:cs="Times New Roman"/>
          <w:position w:val="-30"/>
          <w:sz w:val="32"/>
          <w:szCs w:val="32"/>
        </w:rPr>
        <w:object w:dxaOrig="2040" w:dyaOrig="720">
          <v:shape id="_x0000_i1032" type="#_x0000_t75" style="width:102pt;height:36.75pt;mso-position-horizontal-relative:page;mso-position-vertical-relative:page" o:ole="">
            <v:imagedata r:id="rId45" o:title="" embosscolor="white"/>
          </v:shape>
          <o:OLEObject Type="Embed" ProgID="Equation.3" ShapeID="_x0000_i1032" DrawAspect="Content" ObjectID="_1661668626" r:id="rId46"/>
        </w:object>
      </w:r>
      <w:r w:rsidR="0036239F">
        <w:rPr>
          <w:rFonts w:ascii="Times New Roman" w:hAnsi="Times New Roman" w:cs="Times New Roman"/>
          <w:sz w:val="32"/>
          <w:szCs w:val="32"/>
        </w:rPr>
        <w:t>,</w:t>
      </w:r>
      <w:r w:rsidR="0036239F">
        <w:rPr>
          <w:rFonts w:ascii="Times New Roman" w:hAnsi="Times New Roman" w:cs="Times New Roman"/>
          <w:sz w:val="32"/>
          <w:szCs w:val="32"/>
        </w:rPr>
        <w:tab/>
      </w:r>
      <w:r w:rsidR="0036239F">
        <w:rPr>
          <w:rFonts w:ascii="Times New Roman" w:hAnsi="Times New Roman" w:cs="Times New Roman"/>
          <w:sz w:val="32"/>
          <w:szCs w:val="32"/>
        </w:rPr>
        <w:tab/>
      </w:r>
      <w:r w:rsidR="0036239F">
        <w:rPr>
          <w:rFonts w:ascii="Times New Roman" w:hAnsi="Times New Roman" w:cs="Times New Roman"/>
          <w:sz w:val="32"/>
          <w:szCs w:val="32"/>
        </w:rPr>
        <w:tab/>
      </w:r>
      <w:r w:rsidR="0036239F">
        <w:rPr>
          <w:rFonts w:ascii="Times New Roman" w:hAnsi="Times New Roman" w:cs="Times New Roman"/>
          <w:sz w:val="32"/>
          <w:szCs w:val="32"/>
        </w:rPr>
        <w:tab/>
      </w:r>
      <w:r w:rsidR="0036239F">
        <w:rPr>
          <w:rFonts w:ascii="Times New Roman" w:hAnsi="Times New Roman" w:cs="Times New Roman"/>
          <w:sz w:val="32"/>
          <w:szCs w:val="32"/>
        </w:rPr>
        <w:tab/>
      </w:r>
      <w:r w:rsidR="0036239F">
        <w:rPr>
          <w:rFonts w:ascii="Times New Roman" w:hAnsi="Times New Roman" w:cs="Times New Roman"/>
          <w:sz w:val="32"/>
          <w:szCs w:val="32"/>
        </w:rPr>
        <w:tab/>
        <w:t>(2</w:t>
      </w:r>
      <w:r w:rsidRPr="00574EA2">
        <w:rPr>
          <w:rFonts w:ascii="Times New Roman" w:hAnsi="Times New Roman" w:cs="Times New Roman"/>
          <w:sz w:val="32"/>
          <w:szCs w:val="32"/>
        </w:rPr>
        <w:t>)</w:t>
      </w:r>
    </w:p>
    <w:p w:rsidR="00276385" w:rsidRPr="00276385" w:rsidRDefault="00276385" w:rsidP="00276385">
      <w:pPr>
        <w:pStyle w:val="BodyTextIndent"/>
        <w:widowControl w:val="0"/>
        <w:tabs>
          <w:tab w:val="left" w:pos="1080"/>
        </w:tabs>
        <w:spacing w:after="0" w:line="240" w:lineRule="auto"/>
        <w:ind w:left="0"/>
        <w:rPr>
          <w:rFonts w:ascii="Times New Roman" w:hAnsi="Times New Roman" w:cs="Times New Roman"/>
          <w:i/>
          <w:sz w:val="24"/>
          <w:szCs w:val="24"/>
        </w:rPr>
      </w:pPr>
      <w:r>
        <w:rPr>
          <w:rFonts w:ascii="Times New Roman" w:hAnsi="Times New Roman" w:cs="Times New Roman"/>
          <w:i/>
          <w:sz w:val="28"/>
          <w:szCs w:val="28"/>
        </w:rPr>
        <w:tab/>
      </w:r>
    </w:p>
    <w:p w:rsidR="00574EA2" w:rsidRPr="00BD6EB6" w:rsidRDefault="00BD6EB6" w:rsidP="00BD6EB6">
      <w:pPr>
        <w:pStyle w:val="BodyTextIndent"/>
        <w:widowControl w:val="0"/>
        <w:tabs>
          <w:tab w:val="left" w:pos="1080"/>
        </w:tabs>
        <w:spacing w:after="0" w:line="240" w:lineRule="auto"/>
        <w:ind w:left="0"/>
        <w:jc w:val="both"/>
        <w:rPr>
          <w:rFonts w:ascii="Times New Roman" w:hAnsi="Times New Roman" w:cs="Times New Roman"/>
          <w:i/>
          <w:sz w:val="32"/>
          <w:szCs w:val="32"/>
        </w:rPr>
      </w:pPr>
      <w:r>
        <w:rPr>
          <w:rFonts w:ascii="Times New Roman" w:hAnsi="Times New Roman" w:cs="Times New Roman"/>
          <w:i/>
          <w:sz w:val="32"/>
          <w:szCs w:val="32"/>
        </w:rPr>
        <w:t>де</w:t>
      </w:r>
      <w:r w:rsidR="00276385" w:rsidRPr="00BD6EB6">
        <w:rPr>
          <w:rFonts w:ascii="Times New Roman" w:hAnsi="Times New Roman" w:cs="Times New Roman"/>
          <w:i/>
          <w:sz w:val="32"/>
          <w:szCs w:val="32"/>
        </w:rPr>
        <w:t xml:space="preserve"> </w:t>
      </w:r>
      <w:r w:rsidR="00574EA2" w:rsidRPr="00BD6EB6">
        <w:rPr>
          <w:rFonts w:ascii="Times New Roman" w:hAnsi="Times New Roman" w:cs="Times New Roman"/>
          <w:i/>
          <w:sz w:val="32"/>
          <w:szCs w:val="32"/>
        </w:rPr>
        <w:t>С</w:t>
      </w:r>
      <w:r w:rsidR="00574EA2" w:rsidRPr="00BD6EB6">
        <w:rPr>
          <w:rFonts w:ascii="Times New Roman" w:hAnsi="Times New Roman" w:cs="Times New Roman"/>
          <w:i/>
          <w:sz w:val="32"/>
          <w:szCs w:val="32"/>
          <w:vertAlign w:val="subscript"/>
        </w:rPr>
        <w:t>н</w:t>
      </w:r>
      <w:r w:rsidR="00B201ED">
        <w:rPr>
          <w:rFonts w:ascii="Times New Roman" w:hAnsi="Times New Roman" w:cs="Times New Roman"/>
          <w:i/>
          <w:sz w:val="32"/>
          <w:szCs w:val="32"/>
        </w:rPr>
        <w:t xml:space="preserve"> – собівартість номера</w:t>
      </w:r>
      <w:r w:rsidR="00574EA2" w:rsidRPr="00BD6EB6">
        <w:rPr>
          <w:rFonts w:ascii="Times New Roman" w:hAnsi="Times New Roman" w:cs="Times New Roman"/>
          <w:i/>
          <w:sz w:val="32"/>
          <w:szCs w:val="32"/>
        </w:rPr>
        <w:t xml:space="preserve"> (грн.);</w:t>
      </w:r>
      <w:r w:rsidR="00276385" w:rsidRPr="00BD6EB6">
        <w:rPr>
          <w:rFonts w:ascii="Times New Roman" w:hAnsi="Times New Roman" w:cs="Times New Roman"/>
          <w:i/>
          <w:sz w:val="32"/>
          <w:szCs w:val="32"/>
        </w:rPr>
        <w:t xml:space="preserve"> </w:t>
      </w:r>
      <w:r w:rsidR="00574EA2" w:rsidRPr="00BD6EB6">
        <w:rPr>
          <w:rFonts w:ascii="Times New Roman" w:hAnsi="Times New Roman" w:cs="Times New Roman"/>
          <w:i/>
          <w:sz w:val="32"/>
          <w:szCs w:val="32"/>
        </w:rPr>
        <w:t>С</w:t>
      </w:r>
      <w:r w:rsidR="00574EA2" w:rsidRPr="00BD6EB6">
        <w:rPr>
          <w:rFonts w:ascii="Times New Roman" w:hAnsi="Times New Roman" w:cs="Times New Roman"/>
          <w:i/>
          <w:sz w:val="32"/>
          <w:szCs w:val="32"/>
          <w:vertAlign w:val="subscript"/>
        </w:rPr>
        <w:t>м</w:t>
      </w:r>
      <w:r w:rsidR="00574EA2" w:rsidRPr="00BD6EB6">
        <w:rPr>
          <w:rFonts w:ascii="Times New Roman" w:hAnsi="Times New Roman" w:cs="Times New Roman"/>
          <w:i/>
          <w:sz w:val="32"/>
          <w:szCs w:val="32"/>
        </w:rPr>
        <w:t xml:space="preserve"> – собівартість місця (грн</w:t>
      </w:r>
      <w:r w:rsidR="00574EA2" w:rsidRPr="00742F5A">
        <w:rPr>
          <w:rFonts w:ascii="Times New Roman" w:hAnsi="Times New Roman" w:cs="Times New Roman"/>
          <w:i/>
          <w:sz w:val="32"/>
          <w:szCs w:val="32"/>
        </w:rPr>
        <w:t>.);</w:t>
      </w:r>
      <w:r w:rsidR="00276385" w:rsidRPr="00742F5A">
        <w:rPr>
          <w:rFonts w:ascii="Times New Roman" w:hAnsi="Times New Roman" w:cs="Times New Roman"/>
          <w:i/>
          <w:sz w:val="32"/>
          <w:szCs w:val="32"/>
        </w:rPr>
        <w:t xml:space="preserve"> </w:t>
      </w:r>
      <w:r w:rsidR="00574EA2" w:rsidRPr="00742F5A">
        <w:rPr>
          <w:rFonts w:ascii="Times New Roman" w:hAnsi="Times New Roman" w:cs="Times New Roman"/>
          <w:i/>
          <w:sz w:val="32"/>
          <w:szCs w:val="32"/>
        </w:rPr>
        <w:t>С</w:t>
      </w:r>
      <w:r w:rsidR="00574EA2" w:rsidRPr="00742F5A">
        <w:rPr>
          <w:rFonts w:ascii="Times New Roman" w:hAnsi="Times New Roman" w:cs="Times New Roman"/>
          <w:i/>
          <w:sz w:val="32"/>
          <w:szCs w:val="32"/>
          <w:vertAlign w:val="subscript"/>
        </w:rPr>
        <w:t>п</w:t>
      </w:r>
      <w:r w:rsidR="00574EA2" w:rsidRPr="00742F5A">
        <w:rPr>
          <w:rFonts w:ascii="Times New Roman" w:hAnsi="Times New Roman" w:cs="Times New Roman"/>
          <w:i/>
          <w:sz w:val="32"/>
          <w:szCs w:val="32"/>
        </w:rPr>
        <w:t xml:space="preserve"> – собівартість</w:t>
      </w:r>
      <w:r w:rsidR="00574EA2" w:rsidRPr="00BD6EB6">
        <w:rPr>
          <w:rFonts w:ascii="Times New Roman" w:hAnsi="Times New Roman" w:cs="Times New Roman"/>
          <w:i/>
          <w:sz w:val="32"/>
          <w:szCs w:val="32"/>
        </w:rPr>
        <w:t xml:space="preserve"> послуги (грн.);</w:t>
      </w:r>
      <w:r w:rsidR="00276385" w:rsidRPr="00BD6EB6">
        <w:rPr>
          <w:rFonts w:ascii="Times New Roman" w:hAnsi="Times New Roman" w:cs="Times New Roman"/>
          <w:i/>
          <w:sz w:val="32"/>
          <w:szCs w:val="32"/>
        </w:rPr>
        <w:t xml:space="preserve"> </w:t>
      </w:r>
      <w:r w:rsidR="00574EA2" w:rsidRPr="00BD6EB6">
        <w:rPr>
          <w:rFonts w:ascii="Times New Roman" w:hAnsi="Times New Roman" w:cs="Times New Roman"/>
          <w:i/>
          <w:sz w:val="32"/>
          <w:szCs w:val="32"/>
        </w:rPr>
        <w:t>С</w:t>
      </w:r>
      <w:r w:rsidR="00574EA2" w:rsidRPr="00BD6EB6">
        <w:rPr>
          <w:rFonts w:ascii="Times New Roman" w:hAnsi="Times New Roman" w:cs="Times New Roman"/>
          <w:i/>
          <w:sz w:val="32"/>
          <w:szCs w:val="32"/>
          <w:vertAlign w:val="subscript"/>
        </w:rPr>
        <w:t>уо</w:t>
      </w:r>
      <w:r w:rsidR="00574EA2" w:rsidRPr="00BD6EB6">
        <w:rPr>
          <w:rFonts w:ascii="Times New Roman" w:hAnsi="Times New Roman" w:cs="Times New Roman"/>
          <w:i/>
          <w:sz w:val="32"/>
          <w:szCs w:val="32"/>
        </w:rPr>
        <w:t xml:space="preserve"> – собівартість умовної одиниці готельних послуг (грн.);</w:t>
      </w:r>
      <w:r w:rsidR="00276385" w:rsidRPr="00BD6EB6">
        <w:rPr>
          <w:rFonts w:ascii="Times New Roman" w:hAnsi="Times New Roman" w:cs="Times New Roman"/>
          <w:i/>
          <w:sz w:val="32"/>
          <w:szCs w:val="32"/>
        </w:rPr>
        <w:t xml:space="preserve"> </w:t>
      </w:r>
      <w:r w:rsidR="00574EA2" w:rsidRPr="00BD6EB6">
        <w:rPr>
          <w:rFonts w:ascii="Times New Roman" w:hAnsi="Times New Roman" w:cs="Times New Roman"/>
          <w:i/>
          <w:sz w:val="32"/>
          <w:szCs w:val="32"/>
        </w:rPr>
        <w:t>K</w:t>
      </w:r>
      <w:r w:rsidR="00574EA2" w:rsidRPr="00BD6EB6">
        <w:rPr>
          <w:rFonts w:ascii="Times New Roman" w:hAnsi="Times New Roman" w:cs="Times New Roman"/>
          <w:i/>
          <w:iCs/>
          <w:sz w:val="32"/>
          <w:szCs w:val="32"/>
          <w:vertAlign w:val="subscript"/>
        </w:rPr>
        <w:t>n</w:t>
      </w:r>
      <w:r w:rsidR="00574EA2" w:rsidRPr="00BD6EB6">
        <w:rPr>
          <w:rFonts w:ascii="Times New Roman" w:hAnsi="Times New Roman" w:cs="Times New Roman"/>
          <w:i/>
          <w:sz w:val="32"/>
          <w:szCs w:val="32"/>
        </w:rPr>
        <w:t xml:space="preserve"> – коефіцієнт перерахунку до умовної одиниці (</w:t>
      </w:r>
      <w:r w:rsidR="00742F5A">
        <w:rPr>
          <w:rFonts w:ascii="Times New Roman" w:hAnsi="Times New Roman" w:cs="Times New Roman"/>
          <w:i/>
          <w:iCs/>
          <w:sz w:val="32"/>
          <w:szCs w:val="32"/>
        </w:rPr>
        <w:t>п</w:t>
      </w:r>
      <w:r w:rsidR="00574EA2" w:rsidRPr="00BD6EB6">
        <w:rPr>
          <w:rFonts w:ascii="Times New Roman" w:hAnsi="Times New Roman" w:cs="Times New Roman"/>
          <w:i/>
          <w:iCs/>
          <w:sz w:val="32"/>
          <w:szCs w:val="32"/>
        </w:rPr>
        <w:t xml:space="preserve">-го </w:t>
      </w:r>
      <w:r w:rsidR="00B201ED">
        <w:rPr>
          <w:rFonts w:ascii="Times New Roman" w:hAnsi="Times New Roman" w:cs="Times New Roman"/>
          <w:i/>
          <w:sz w:val="32"/>
          <w:szCs w:val="32"/>
        </w:rPr>
        <w:t>номера</w:t>
      </w:r>
      <w:r w:rsidR="00574EA2" w:rsidRPr="00BD6EB6">
        <w:rPr>
          <w:rFonts w:ascii="Times New Roman" w:hAnsi="Times New Roman" w:cs="Times New Roman"/>
          <w:i/>
          <w:sz w:val="32"/>
          <w:szCs w:val="32"/>
        </w:rPr>
        <w:t>);</w:t>
      </w:r>
      <w:r w:rsidR="00276385" w:rsidRPr="00BD6EB6">
        <w:rPr>
          <w:rFonts w:ascii="Times New Roman" w:hAnsi="Times New Roman" w:cs="Times New Roman"/>
          <w:i/>
          <w:sz w:val="32"/>
          <w:szCs w:val="32"/>
        </w:rPr>
        <w:t xml:space="preserve"> </w:t>
      </w:r>
      <w:r w:rsidR="00574EA2" w:rsidRPr="00BD6EB6">
        <w:rPr>
          <w:rFonts w:ascii="Times New Roman" w:hAnsi="Times New Roman" w:cs="Times New Roman"/>
          <w:i/>
          <w:sz w:val="32"/>
          <w:szCs w:val="32"/>
        </w:rPr>
        <w:t>К</w:t>
      </w:r>
      <w:r w:rsidR="00574EA2" w:rsidRPr="00BD6EB6">
        <w:rPr>
          <w:rFonts w:ascii="Times New Roman" w:hAnsi="Times New Roman" w:cs="Times New Roman"/>
          <w:i/>
          <w:sz w:val="32"/>
          <w:szCs w:val="32"/>
          <w:vertAlign w:val="subscript"/>
        </w:rPr>
        <w:t>м</w:t>
      </w:r>
      <w:r w:rsidR="00574EA2" w:rsidRPr="00BD6EB6">
        <w:rPr>
          <w:rFonts w:ascii="Times New Roman" w:hAnsi="Times New Roman" w:cs="Times New Roman"/>
          <w:i/>
          <w:sz w:val="32"/>
          <w:szCs w:val="32"/>
        </w:rPr>
        <w:t xml:space="preserve"> – кількість місць у номері.</w:t>
      </w:r>
    </w:p>
    <w:p w:rsidR="00276385" w:rsidRPr="00BD6EB6" w:rsidRDefault="00276385" w:rsidP="00276385">
      <w:pPr>
        <w:pStyle w:val="BodyTextIndent2"/>
        <w:spacing w:after="0" w:line="240" w:lineRule="auto"/>
        <w:ind w:left="0" w:firstLine="708"/>
        <w:rPr>
          <w:rFonts w:ascii="Times New Roman" w:hAnsi="Times New Roman" w:cs="Times New Roman"/>
          <w:sz w:val="28"/>
          <w:szCs w:val="28"/>
        </w:rPr>
      </w:pPr>
    </w:p>
    <w:p w:rsidR="00276385" w:rsidRDefault="00574EA2" w:rsidP="00276385">
      <w:pPr>
        <w:pStyle w:val="BodyTextIndent2"/>
        <w:spacing w:after="0" w:line="240" w:lineRule="auto"/>
        <w:ind w:left="0" w:firstLine="708"/>
        <w:jc w:val="both"/>
        <w:rPr>
          <w:rFonts w:ascii="Times New Roman" w:hAnsi="Times New Roman" w:cs="Times New Roman"/>
          <w:sz w:val="32"/>
          <w:szCs w:val="32"/>
        </w:rPr>
      </w:pPr>
      <w:r w:rsidRPr="00574EA2">
        <w:rPr>
          <w:rFonts w:ascii="Times New Roman" w:hAnsi="Times New Roman" w:cs="Times New Roman"/>
          <w:sz w:val="32"/>
          <w:szCs w:val="32"/>
        </w:rPr>
        <w:t>Вищенаведені формули можуть застосовуватися для визначення як планової, так і фактичної собівартості номера.</w:t>
      </w:r>
    </w:p>
    <w:p w:rsidR="00574EA2" w:rsidRPr="00574EA2" w:rsidRDefault="00574EA2" w:rsidP="00276385">
      <w:pPr>
        <w:pStyle w:val="BodyTextIndent2"/>
        <w:spacing w:after="0" w:line="240" w:lineRule="auto"/>
        <w:ind w:left="0" w:firstLine="708"/>
        <w:jc w:val="both"/>
        <w:rPr>
          <w:rFonts w:ascii="Times New Roman" w:hAnsi="Times New Roman" w:cs="Times New Roman"/>
          <w:sz w:val="32"/>
          <w:szCs w:val="32"/>
        </w:rPr>
      </w:pPr>
      <w:r w:rsidRPr="00574EA2">
        <w:rPr>
          <w:rFonts w:ascii="Times New Roman" w:hAnsi="Times New Roman" w:cs="Times New Roman"/>
          <w:sz w:val="32"/>
          <w:szCs w:val="32"/>
        </w:rPr>
        <w:t>За необхідності визначення собівартості конкретної готельної послуги (обслуговування гостя) застосовується наступна формула:</w:t>
      </w:r>
    </w:p>
    <w:p w:rsidR="00574EA2" w:rsidRPr="00574EA2" w:rsidRDefault="00F21C70" w:rsidP="00574EA2">
      <w:pPr>
        <w:pStyle w:val="BodyTextIndent"/>
        <w:widowControl w:val="0"/>
        <w:spacing w:after="0" w:line="240" w:lineRule="auto"/>
        <w:jc w:val="right"/>
        <w:rPr>
          <w:rFonts w:ascii="Times New Roman" w:hAnsi="Times New Roman" w:cs="Times New Roman"/>
          <w:sz w:val="32"/>
          <w:szCs w:val="32"/>
        </w:rPr>
      </w:pPr>
      <w:r>
        <w:rPr>
          <w:rFonts w:ascii="Times New Roman" w:hAnsi="Times New Roman" w:cs="Times New Roman"/>
          <w:position w:val="-30"/>
          <w:sz w:val="32"/>
          <w:szCs w:val="32"/>
        </w:rPr>
        <w:t xml:space="preserve">     </w:t>
      </w:r>
      <w:r w:rsidR="00574EA2" w:rsidRPr="00574EA2">
        <w:rPr>
          <w:rFonts w:ascii="Times New Roman" w:hAnsi="Times New Roman" w:cs="Times New Roman"/>
          <w:position w:val="-30"/>
          <w:sz w:val="32"/>
          <w:szCs w:val="32"/>
        </w:rPr>
        <w:object w:dxaOrig="2880" w:dyaOrig="720">
          <v:shape id="_x0000_i1033" type="#_x0000_t75" style="width:2in;height:36.75pt;mso-position-horizontal-relative:page;mso-position-vertical-relative:page" o:ole="">
            <v:imagedata r:id="rId47" o:title="" embosscolor="white"/>
          </v:shape>
          <o:OLEObject Type="Embed" ProgID="Equation.3" ShapeID="_x0000_i1033" DrawAspect="Content" ObjectID="_1661668627" r:id="rId48"/>
        </w:object>
      </w:r>
      <w:r w:rsidR="00574EA2" w:rsidRPr="00574EA2">
        <w:rPr>
          <w:rFonts w:ascii="Times New Roman" w:hAnsi="Times New Roman" w:cs="Times New Roman"/>
          <w:sz w:val="32"/>
          <w:szCs w:val="32"/>
        </w:rPr>
        <w:t>,                                                (3)</w:t>
      </w:r>
    </w:p>
    <w:p w:rsidR="00BD6EB6" w:rsidRPr="00BD6EB6" w:rsidRDefault="00BD6EB6" w:rsidP="00BD6EB6">
      <w:pPr>
        <w:pStyle w:val="BodyTextIndent"/>
        <w:widowControl w:val="0"/>
        <w:spacing w:after="0" w:line="240" w:lineRule="auto"/>
        <w:ind w:left="0"/>
        <w:rPr>
          <w:rFonts w:ascii="Times New Roman" w:hAnsi="Times New Roman" w:cs="Times New Roman"/>
          <w:i/>
          <w:sz w:val="18"/>
          <w:szCs w:val="18"/>
        </w:rPr>
      </w:pPr>
    </w:p>
    <w:p w:rsidR="00B201ED" w:rsidRPr="00BD6EB6" w:rsidRDefault="00574EA2" w:rsidP="00BD6EB6">
      <w:pPr>
        <w:pStyle w:val="BodyTextIndent"/>
        <w:widowControl w:val="0"/>
        <w:spacing w:after="0" w:line="240" w:lineRule="auto"/>
        <w:ind w:left="0"/>
        <w:rPr>
          <w:rFonts w:ascii="Times New Roman" w:hAnsi="Times New Roman" w:cs="Times New Roman"/>
          <w:i/>
          <w:sz w:val="32"/>
          <w:szCs w:val="32"/>
        </w:rPr>
      </w:pPr>
      <w:r w:rsidRPr="00BD6EB6">
        <w:rPr>
          <w:rFonts w:ascii="Times New Roman" w:hAnsi="Times New Roman" w:cs="Times New Roman"/>
          <w:i/>
          <w:sz w:val="32"/>
          <w:szCs w:val="32"/>
        </w:rPr>
        <w:t>де</w:t>
      </w:r>
      <w:r w:rsidRPr="00BD6EB6">
        <w:rPr>
          <w:rFonts w:ascii="Times New Roman" w:hAnsi="Times New Roman" w:cs="Times New Roman"/>
          <w:i/>
          <w:sz w:val="32"/>
          <w:szCs w:val="32"/>
        </w:rPr>
        <w:tab/>
        <w:t>Т</w:t>
      </w:r>
      <w:r w:rsidRPr="00BD6EB6">
        <w:rPr>
          <w:rFonts w:ascii="Times New Roman" w:hAnsi="Times New Roman" w:cs="Times New Roman"/>
          <w:i/>
          <w:sz w:val="32"/>
          <w:szCs w:val="32"/>
          <w:vertAlign w:val="subscript"/>
        </w:rPr>
        <w:t>п</w:t>
      </w:r>
      <w:r w:rsidRPr="00BD6EB6">
        <w:rPr>
          <w:rFonts w:ascii="Times New Roman" w:hAnsi="Times New Roman" w:cs="Times New Roman"/>
          <w:i/>
          <w:sz w:val="32"/>
          <w:szCs w:val="32"/>
        </w:rPr>
        <w:t xml:space="preserve"> – кількість діб проживання у номері (діб).</w:t>
      </w:r>
    </w:p>
    <w:p w:rsidR="00276385" w:rsidRPr="00BD6EB6" w:rsidRDefault="00276385" w:rsidP="00574EA2">
      <w:pPr>
        <w:widowControl w:val="0"/>
        <w:spacing w:after="0" w:line="240" w:lineRule="auto"/>
        <w:ind w:firstLine="561"/>
        <w:jc w:val="both"/>
        <w:rPr>
          <w:rFonts w:ascii="Times New Roman" w:hAnsi="Times New Roman" w:cs="Times New Roman"/>
          <w:sz w:val="28"/>
          <w:szCs w:val="28"/>
        </w:rPr>
      </w:pPr>
    </w:p>
    <w:p w:rsidR="00574EA2" w:rsidRPr="00574EA2" w:rsidRDefault="00574EA2" w:rsidP="00574EA2">
      <w:pPr>
        <w:widowControl w:val="0"/>
        <w:spacing w:after="0" w:line="240" w:lineRule="auto"/>
        <w:ind w:firstLine="561"/>
        <w:jc w:val="both"/>
        <w:rPr>
          <w:rFonts w:ascii="Times New Roman" w:hAnsi="Times New Roman" w:cs="Times New Roman"/>
          <w:sz w:val="32"/>
          <w:szCs w:val="32"/>
        </w:rPr>
      </w:pPr>
      <w:r w:rsidRPr="00574EA2">
        <w:rPr>
          <w:rFonts w:ascii="Times New Roman" w:hAnsi="Times New Roman" w:cs="Times New Roman"/>
          <w:sz w:val="32"/>
          <w:szCs w:val="32"/>
        </w:rPr>
        <w:t>Для розрахунку системи коефіцієнтів переведення номерів готелю в умовну одиниц</w:t>
      </w:r>
      <w:r w:rsidR="00BD6EB6">
        <w:rPr>
          <w:rFonts w:ascii="Times New Roman" w:hAnsi="Times New Roman" w:cs="Times New Roman"/>
          <w:sz w:val="32"/>
          <w:szCs w:val="32"/>
        </w:rPr>
        <w:t>ю необхідно складати форму № 1 «</w:t>
      </w:r>
      <w:r w:rsidRPr="00574EA2">
        <w:rPr>
          <w:rFonts w:ascii="Times New Roman" w:hAnsi="Times New Roman" w:cs="Times New Roman"/>
          <w:sz w:val="32"/>
          <w:szCs w:val="32"/>
        </w:rPr>
        <w:t>Розрахунок системи коефіцієнтів якісної оцінки номерного фо</w:t>
      </w:r>
      <w:r w:rsidR="00BD6EB6">
        <w:rPr>
          <w:rFonts w:ascii="Times New Roman" w:hAnsi="Times New Roman" w:cs="Times New Roman"/>
          <w:sz w:val="32"/>
          <w:szCs w:val="32"/>
        </w:rPr>
        <w:t>нду готелю»</w:t>
      </w:r>
      <w:r w:rsidRPr="00574EA2">
        <w:rPr>
          <w:rFonts w:ascii="Times New Roman" w:hAnsi="Times New Roman" w:cs="Times New Roman"/>
          <w:sz w:val="32"/>
          <w:szCs w:val="32"/>
        </w:rPr>
        <w:t xml:space="preserve"> </w:t>
      </w:r>
      <w:r w:rsidR="00BD6EB6">
        <w:rPr>
          <w:rFonts w:ascii="Times New Roman" w:hAnsi="Times New Roman" w:cs="Times New Roman"/>
          <w:sz w:val="32"/>
          <w:szCs w:val="32"/>
        </w:rPr>
        <w:t xml:space="preserve">за </w:t>
      </w:r>
      <w:r w:rsidRPr="00574EA2">
        <w:rPr>
          <w:rFonts w:ascii="Times New Roman" w:hAnsi="Times New Roman" w:cs="Times New Roman"/>
          <w:sz w:val="32"/>
          <w:szCs w:val="32"/>
        </w:rPr>
        <w:t>станом на початок періоду</w:t>
      </w:r>
      <w:r w:rsidR="00BD6EB6">
        <w:rPr>
          <w:rFonts w:ascii="Times New Roman" w:hAnsi="Times New Roman" w:cs="Times New Roman"/>
          <w:sz w:val="32"/>
          <w:szCs w:val="32"/>
        </w:rPr>
        <w:t>.</w:t>
      </w:r>
      <w:r w:rsidRPr="00574EA2">
        <w:rPr>
          <w:rFonts w:ascii="Times New Roman" w:hAnsi="Times New Roman" w:cs="Times New Roman"/>
          <w:sz w:val="32"/>
          <w:szCs w:val="32"/>
        </w:rPr>
        <w:t xml:space="preserve"> </w:t>
      </w:r>
    </w:p>
    <w:p w:rsidR="00574EA2" w:rsidRPr="00574EA2" w:rsidRDefault="00574EA2" w:rsidP="00574EA2">
      <w:pPr>
        <w:widowControl w:val="0"/>
        <w:spacing w:after="0" w:line="240" w:lineRule="auto"/>
        <w:ind w:firstLine="561"/>
        <w:jc w:val="both"/>
        <w:rPr>
          <w:rFonts w:ascii="Times New Roman" w:hAnsi="Times New Roman" w:cs="Times New Roman"/>
          <w:sz w:val="32"/>
          <w:szCs w:val="32"/>
        </w:rPr>
      </w:pPr>
      <w:r w:rsidRPr="00574EA2">
        <w:rPr>
          <w:rFonts w:ascii="Times New Roman" w:hAnsi="Times New Roman" w:cs="Times New Roman"/>
          <w:sz w:val="32"/>
          <w:szCs w:val="32"/>
        </w:rPr>
        <w:t>Розроблена система коефіцієнтів може використовува</w:t>
      </w:r>
      <w:r w:rsidR="00B201ED">
        <w:rPr>
          <w:rFonts w:ascii="Times New Roman" w:hAnsi="Times New Roman" w:cs="Times New Roman"/>
          <w:sz w:val="32"/>
          <w:szCs w:val="32"/>
        </w:rPr>
        <w:t>тися до внесення суттєвих змін у</w:t>
      </w:r>
      <w:r w:rsidRPr="00574EA2">
        <w:rPr>
          <w:rFonts w:ascii="Times New Roman" w:hAnsi="Times New Roman" w:cs="Times New Roman"/>
          <w:sz w:val="32"/>
          <w:szCs w:val="32"/>
        </w:rPr>
        <w:t xml:space="preserve"> стан об’єктів калькулювання, які можуть вплинути на їх якісні характеристики. </w:t>
      </w:r>
    </w:p>
    <w:p w:rsidR="00574EA2" w:rsidRPr="00574EA2" w:rsidRDefault="00574EA2" w:rsidP="00574EA2">
      <w:pPr>
        <w:widowControl w:val="0"/>
        <w:spacing w:after="0" w:line="240" w:lineRule="auto"/>
        <w:ind w:firstLine="561"/>
        <w:jc w:val="both"/>
        <w:rPr>
          <w:rFonts w:ascii="Times New Roman" w:hAnsi="Times New Roman" w:cs="Times New Roman"/>
          <w:sz w:val="32"/>
          <w:szCs w:val="32"/>
        </w:rPr>
      </w:pPr>
      <w:r w:rsidRPr="00574EA2">
        <w:rPr>
          <w:rFonts w:ascii="Times New Roman" w:hAnsi="Times New Roman" w:cs="Times New Roman"/>
          <w:sz w:val="32"/>
          <w:szCs w:val="32"/>
        </w:rPr>
        <w:t>Для застосування да</w:t>
      </w:r>
      <w:r w:rsidR="00B201ED">
        <w:rPr>
          <w:rFonts w:ascii="Times New Roman" w:hAnsi="Times New Roman" w:cs="Times New Roman"/>
          <w:sz w:val="32"/>
          <w:szCs w:val="32"/>
        </w:rPr>
        <w:t>ної системи на етапі планування</w:t>
      </w:r>
      <w:r w:rsidRPr="00574EA2">
        <w:rPr>
          <w:rFonts w:ascii="Times New Roman" w:hAnsi="Times New Roman" w:cs="Times New Roman"/>
          <w:sz w:val="32"/>
          <w:szCs w:val="32"/>
        </w:rPr>
        <w:t xml:space="preserve"> коефіцієнти коригуються з врахуванням планової завантаженості номерного фонду.</w:t>
      </w:r>
    </w:p>
    <w:p w:rsidR="00B201ED" w:rsidRDefault="00574EA2" w:rsidP="00B201ED">
      <w:pPr>
        <w:pStyle w:val="BodyTextIndent2"/>
        <w:spacing w:after="0" w:line="240" w:lineRule="auto"/>
        <w:ind w:firstLine="278"/>
        <w:rPr>
          <w:rFonts w:ascii="Times New Roman" w:hAnsi="Times New Roman" w:cs="Times New Roman"/>
          <w:sz w:val="32"/>
          <w:szCs w:val="32"/>
        </w:rPr>
      </w:pPr>
      <w:r w:rsidRPr="00574EA2">
        <w:rPr>
          <w:rFonts w:ascii="Times New Roman" w:hAnsi="Times New Roman" w:cs="Times New Roman"/>
          <w:sz w:val="32"/>
          <w:szCs w:val="32"/>
        </w:rPr>
        <w:t>Запропонований</w:t>
      </w:r>
      <w:r w:rsidR="00B201ED">
        <w:rPr>
          <w:rFonts w:ascii="Times New Roman" w:hAnsi="Times New Roman" w:cs="Times New Roman"/>
          <w:sz w:val="32"/>
          <w:szCs w:val="32"/>
        </w:rPr>
        <w:t xml:space="preserve"> </w:t>
      </w:r>
      <w:r w:rsidRPr="00574EA2">
        <w:rPr>
          <w:rFonts w:ascii="Times New Roman" w:hAnsi="Times New Roman" w:cs="Times New Roman"/>
          <w:sz w:val="32"/>
          <w:szCs w:val="32"/>
        </w:rPr>
        <w:t xml:space="preserve"> метод </w:t>
      </w:r>
      <w:r w:rsidR="00B201ED">
        <w:rPr>
          <w:rFonts w:ascii="Times New Roman" w:hAnsi="Times New Roman" w:cs="Times New Roman"/>
          <w:sz w:val="32"/>
          <w:szCs w:val="32"/>
        </w:rPr>
        <w:t xml:space="preserve"> </w:t>
      </w:r>
      <w:r w:rsidRPr="00574EA2">
        <w:rPr>
          <w:rFonts w:ascii="Times New Roman" w:hAnsi="Times New Roman" w:cs="Times New Roman"/>
          <w:sz w:val="32"/>
          <w:szCs w:val="32"/>
        </w:rPr>
        <w:t>розпод</w:t>
      </w:r>
      <w:r w:rsidRPr="00574EA2">
        <w:rPr>
          <w:rFonts w:ascii="Times New Roman" w:hAnsi="Times New Roman" w:cs="Times New Roman"/>
          <w:sz w:val="32"/>
          <w:szCs w:val="32"/>
          <w:lang w:val="en-US"/>
        </w:rPr>
        <w:t>i</w:t>
      </w:r>
      <w:r w:rsidRPr="00574EA2">
        <w:rPr>
          <w:rFonts w:ascii="Times New Roman" w:hAnsi="Times New Roman" w:cs="Times New Roman"/>
          <w:sz w:val="32"/>
          <w:szCs w:val="32"/>
        </w:rPr>
        <w:t>лу</w:t>
      </w:r>
      <w:r w:rsidR="00B201ED">
        <w:rPr>
          <w:rFonts w:ascii="Times New Roman" w:hAnsi="Times New Roman" w:cs="Times New Roman"/>
          <w:sz w:val="32"/>
          <w:szCs w:val="32"/>
        </w:rPr>
        <w:t xml:space="preserve"> </w:t>
      </w:r>
      <w:r w:rsidRPr="00574EA2">
        <w:rPr>
          <w:rFonts w:ascii="Times New Roman" w:hAnsi="Times New Roman" w:cs="Times New Roman"/>
          <w:sz w:val="32"/>
          <w:szCs w:val="32"/>
        </w:rPr>
        <w:t xml:space="preserve"> прямих витрат номерного </w:t>
      </w:r>
    </w:p>
    <w:p w:rsidR="00574EA2" w:rsidRPr="00574EA2" w:rsidRDefault="00574EA2" w:rsidP="00B201ED">
      <w:pPr>
        <w:pStyle w:val="BodyTextIndent2"/>
        <w:spacing w:after="0" w:line="240" w:lineRule="auto"/>
        <w:ind w:left="0"/>
        <w:rPr>
          <w:rFonts w:ascii="Times New Roman" w:hAnsi="Times New Roman" w:cs="Times New Roman"/>
          <w:sz w:val="32"/>
          <w:szCs w:val="32"/>
        </w:rPr>
      </w:pPr>
      <w:r w:rsidRPr="00574EA2">
        <w:rPr>
          <w:rFonts w:ascii="Times New Roman" w:hAnsi="Times New Roman" w:cs="Times New Roman"/>
          <w:sz w:val="32"/>
          <w:szCs w:val="32"/>
        </w:rPr>
        <w:t xml:space="preserve">фонду готелю дозволяє: </w:t>
      </w:r>
    </w:p>
    <w:p w:rsidR="00BD6EB6" w:rsidRDefault="00574EA2" w:rsidP="00693661">
      <w:pPr>
        <w:pStyle w:val="BodyTextIndent2"/>
        <w:widowControl w:val="0"/>
        <w:numPr>
          <w:ilvl w:val="0"/>
          <w:numId w:val="8"/>
        </w:numPr>
        <w:snapToGrid w:val="0"/>
        <w:spacing w:after="0" w:line="240" w:lineRule="auto"/>
        <w:jc w:val="both"/>
        <w:rPr>
          <w:rFonts w:ascii="Times New Roman" w:hAnsi="Times New Roman" w:cs="Times New Roman"/>
          <w:sz w:val="32"/>
          <w:szCs w:val="32"/>
        </w:rPr>
      </w:pPr>
      <w:r w:rsidRPr="00574EA2">
        <w:rPr>
          <w:rFonts w:ascii="Times New Roman" w:hAnsi="Times New Roman" w:cs="Times New Roman"/>
          <w:sz w:val="32"/>
          <w:szCs w:val="32"/>
        </w:rPr>
        <w:t xml:space="preserve">розраховувати </w:t>
      </w:r>
      <w:r w:rsidR="00F21C70">
        <w:rPr>
          <w:rFonts w:ascii="Times New Roman" w:hAnsi="Times New Roman" w:cs="Times New Roman"/>
          <w:sz w:val="32"/>
          <w:szCs w:val="32"/>
        </w:rPr>
        <w:t xml:space="preserve"> </w:t>
      </w:r>
      <w:r w:rsidRPr="00574EA2">
        <w:rPr>
          <w:rFonts w:ascii="Times New Roman" w:hAnsi="Times New Roman" w:cs="Times New Roman"/>
          <w:sz w:val="32"/>
          <w:szCs w:val="32"/>
        </w:rPr>
        <w:t xml:space="preserve">планову та фактичну </w:t>
      </w:r>
      <w:r w:rsidR="00F21C70">
        <w:rPr>
          <w:rFonts w:ascii="Times New Roman" w:hAnsi="Times New Roman" w:cs="Times New Roman"/>
          <w:sz w:val="32"/>
          <w:szCs w:val="32"/>
        </w:rPr>
        <w:t xml:space="preserve"> </w:t>
      </w:r>
      <w:r w:rsidRPr="00574EA2">
        <w:rPr>
          <w:rFonts w:ascii="Times New Roman" w:hAnsi="Times New Roman" w:cs="Times New Roman"/>
          <w:sz w:val="32"/>
          <w:szCs w:val="32"/>
        </w:rPr>
        <w:t>соб</w:t>
      </w:r>
      <w:r w:rsidRPr="00574EA2">
        <w:rPr>
          <w:rFonts w:ascii="Times New Roman" w:hAnsi="Times New Roman" w:cs="Times New Roman"/>
          <w:sz w:val="32"/>
          <w:szCs w:val="32"/>
          <w:lang w:val="en-US"/>
        </w:rPr>
        <w:t>i</w:t>
      </w:r>
      <w:r w:rsidRPr="00574EA2">
        <w:rPr>
          <w:rFonts w:ascii="Times New Roman" w:hAnsi="Times New Roman" w:cs="Times New Roman"/>
          <w:sz w:val="32"/>
          <w:szCs w:val="32"/>
        </w:rPr>
        <w:t>варт</w:t>
      </w:r>
      <w:r w:rsidRPr="00574EA2">
        <w:rPr>
          <w:rFonts w:ascii="Times New Roman" w:hAnsi="Times New Roman" w:cs="Times New Roman"/>
          <w:sz w:val="32"/>
          <w:szCs w:val="32"/>
          <w:lang w:val="en-US"/>
        </w:rPr>
        <w:t>i</w:t>
      </w:r>
      <w:r w:rsidRPr="00574EA2">
        <w:rPr>
          <w:rFonts w:ascii="Times New Roman" w:hAnsi="Times New Roman" w:cs="Times New Roman"/>
          <w:sz w:val="32"/>
          <w:szCs w:val="32"/>
        </w:rPr>
        <w:t xml:space="preserve">сть готельних </w:t>
      </w:r>
    </w:p>
    <w:p w:rsidR="00574EA2" w:rsidRPr="00574EA2" w:rsidRDefault="00574EA2" w:rsidP="00BD6EB6">
      <w:pPr>
        <w:pStyle w:val="BodyTextIndent2"/>
        <w:widowControl w:val="0"/>
        <w:snapToGrid w:val="0"/>
        <w:spacing w:after="0" w:line="240" w:lineRule="auto"/>
        <w:ind w:left="0"/>
        <w:jc w:val="both"/>
        <w:rPr>
          <w:rFonts w:ascii="Times New Roman" w:hAnsi="Times New Roman" w:cs="Times New Roman"/>
          <w:sz w:val="32"/>
          <w:szCs w:val="32"/>
        </w:rPr>
      </w:pPr>
      <w:r w:rsidRPr="00574EA2">
        <w:rPr>
          <w:rFonts w:ascii="Times New Roman" w:hAnsi="Times New Roman" w:cs="Times New Roman"/>
          <w:sz w:val="32"/>
          <w:szCs w:val="32"/>
        </w:rPr>
        <w:t>послуг;</w:t>
      </w:r>
    </w:p>
    <w:p w:rsidR="00BD6EB6" w:rsidRDefault="00574EA2" w:rsidP="00693661">
      <w:pPr>
        <w:pStyle w:val="BodyTextIndent2"/>
        <w:widowControl w:val="0"/>
        <w:numPr>
          <w:ilvl w:val="0"/>
          <w:numId w:val="8"/>
        </w:numPr>
        <w:snapToGrid w:val="0"/>
        <w:spacing w:after="0" w:line="240" w:lineRule="auto"/>
        <w:jc w:val="both"/>
        <w:rPr>
          <w:rFonts w:ascii="Times New Roman" w:hAnsi="Times New Roman" w:cs="Times New Roman"/>
          <w:sz w:val="32"/>
          <w:szCs w:val="32"/>
        </w:rPr>
      </w:pPr>
      <w:r w:rsidRPr="00574EA2">
        <w:rPr>
          <w:rFonts w:ascii="Times New Roman" w:hAnsi="Times New Roman" w:cs="Times New Roman"/>
          <w:sz w:val="32"/>
          <w:szCs w:val="32"/>
        </w:rPr>
        <w:lastRenderedPageBreak/>
        <w:t>визначати виробничу соб</w:t>
      </w:r>
      <w:r w:rsidRPr="00574EA2">
        <w:rPr>
          <w:rFonts w:ascii="Times New Roman" w:hAnsi="Times New Roman" w:cs="Times New Roman"/>
          <w:sz w:val="32"/>
          <w:szCs w:val="32"/>
          <w:lang w:val="en-US"/>
        </w:rPr>
        <w:t>i</w:t>
      </w:r>
      <w:r w:rsidRPr="00574EA2">
        <w:rPr>
          <w:rFonts w:ascii="Times New Roman" w:hAnsi="Times New Roman" w:cs="Times New Roman"/>
          <w:sz w:val="32"/>
          <w:szCs w:val="32"/>
        </w:rPr>
        <w:t>варт</w:t>
      </w:r>
      <w:r w:rsidRPr="00574EA2">
        <w:rPr>
          <w:rFonts w:ascii="Times New Roman" w:hAnsi="Times New Roman" w:cs="Times New Roman"/>
          <w:sz w:val="32"/>
          <w:szCs w:val="32"/>
          <w:lang w:val="en-US"/>
        </w:rPr>
        <w:t>i</w:t>
      </w:r>
      <w:r w:rsidRPr="00574EA2">
        <w:rPr>
          <w:rFonts w:ascii="Times New Roman" w:hAnsi="Times New Roman" w:cs="Times New Roman"/>
          <w:sz w:val="32"/>
          <w:szCs w:val="32"/>
        </w:rPr>
        <w:t>сть як за видом номер</w:t>
      </w:r>
      <w:r w:rsidRPr="00574EA2">
        <w:rPr>
          <w:rFonts w:ascii="Times New Roman" w:hAnsi="Times New Roman" w:cs="Times New Roman"/>
          <w:sz w:val="32"/>
          <w:szCs w:val="32"/>
          <w:lang w:val="en-US"/>
        </w:rPr>
        <w:t>i</w:t>
      </w:r>
      <w:r w:rsidRPr="00574EA2">
        <w:rPr>
          <w:rFonts w:ascii="Times New Roman" w:hAnsi="Times New Roman" w:cs="Times New Roman"/>
          <w:sz w:val="32"/>
          <w:szCs w:val="32"/>
        </w:rPr>
        <w:t xml:space="preserve">в, так і </w:t>
      </w:r>
    </w:p>
    <w:p w:rsidR="00574EA2" w:rsidRPr="00574EA2" w:rsidRDefault="00574EA2" w:rsidP="00BD6EB6">
      <w:pPr>
        <w:pStyle w:val="BodyTextIndent2"/>
        <w:widowControl w:val="0"/>
        <w:snapToGrid w:val="0"/>
        <w:spacing w:after="0" w:line="240" w:lineRule="auto"/>
        <w:ind w:left="0"/>
        <w:jc w:val="both"/>
        <w:rPr>
          <w:rFonts w:ascii="Times New Roman" w:hAnsi="Times New Roman" w:cs="Times New Roman"/>
          <w:sz w:val="32"/>
          <w:szCs w:val="32"/>
        </w:rPr>
      </w:pPr>
      <w:r w:rsidRPr="00574EA2">
        <w:rPr>
          <w:rFonts w:ascii="Times New Roman" w:hAnsi="Times New Roman" w:cs="Times New Roman"/>
          <w:sz w:val="32"/>
          <w:szCs w:val="32"/>
        </w:rPr>
        <w:t>за кожним номером окремо;</w:t>
      </w:r>
    </w:p>
    <w:p w:rsidR="00574EA2" w:rsidRPr="00574EA2" w:rsidRDefault="00574EA2" w:rsidP="00693661">
      <w:pPr>
        <w:pStyle w:val="BodyTextIndent2"/>
        <w:widowControl w:val="0"/>
        <w:numPr>
          <w:ilvl w:val="0"/>
          <w:numId w:val="8"/>
        </w:numPr>
        <w:snapToGrid w:val="0"/>
        <w:spacing w:after="0" w:line="240" w:lineRule="auto"/>
        <w:jc w:val="both"/>
        <w:rPr>
          <w:rFonts w:ascii="Times New Roman" w:hAnsi="Times New Roman" w:cs="Times New Roman"/>
          <w:sz w:val="32"/>
          <w:szCs w:val="32"/>
        </w:rPr>
      </w:pPr>
      <w:r w:rsidRPr="00574EA2">
        <w:rPr>
          <w:rFonts w:ascii="Times New Roman" w:hAnsi="Times New Roman" w:cs="Times New Roman"/>
          <w:sz w:val="32"/>
          <w:szCs w:val="32"/>
        </w:rPr>
        <w:t>розпод</w:t>
      </w:r>
      <w:r w:rsidRPr="00574EA2">
        <w:rPr>
          <w:rFonts w:ascii="Times New Roman" w:hAnsi="Times New Roman" w:cs="Times New Roman"/>
          <w:sz w:val="32"/>
          <w:szCs w:val="32"/>
          <w:lang w:val="en-US"/>
        </w:rPr>
        <w:t>i</w:t>
      </w:r>
      <w:r w:rsidRPr="00574EA2">
        <w:rPr>
          <w:rFonts w:ascii="Times New Roman" w:hAnsi="Times New Roman" w:cs="Times New Roman"/>
          <w:sz w:val="32"/>
          <w:szCs w:val="32"/>
        </w:rPr>
        <w:t>ляти р</w:t>
      </w:r>
      <w:r w:rsidRPr="00574EA2">
        <w:rPr>
          <w:rFonts w:ascii="Times New Roman" w:hAnsi="Times New Roman" w:cs="Times New Roman"/>
          <w:sz w:val="32"/>
          <w:szCs w:val="32"/>
          <w:lang w:val="en-US"/>
        </w:rPr>
        <w:t>i</w:t>
      </w:r>
      <w:r w:rsidRPr="00574EA2">
        <w:rPr>
          <w:rFonts w:ascii="Times New Roman" w:hAnsi="Times New Roman" w:cs="Times New Roman"/>
          <w:sz w:val="32"/>
          <w:szCs w:val="32"/>
        </w:rPr>
        <w:t>зн</w:t>
      </w:r>
      <w:r w:rsidRPr="00574EA2">
        <w:rPr>
          <w:rFonts w:ascii="Times New Roman" w:hAnsi="Times New Roman" w:cs="Times New Roman"/>
          <w:sz w:val="32"/>
          <w:szCs w:val="32"/>
          <w:lang w:val="en-US"/>
        </w:rPr>
        <w:t>i</w:t>
      </w:r>
      <w:r w:rsidRPr="00574EA2">
        <w:rPr>
          <w:rFonts w:ascii="Times New Roman" w:hAnsi="Times New Roman" w:cs="Times New Roman"/>
          <w:sz w:val="32"/>
          <w:szCs w:val="32"/>
        </w:rPr>
        <w:t xml:space="preserve"> за зм</w:t>
      </w:r>
      <w:r w:rsidRPr="00574EA2">
        <w:rPr>
          <w:rFonts w:ascii="Times New Roman" w:hAnsi="Times New Roman" w:cs="Times New Roman"/>
          <w:sz w:val="32"/>
          <w:szCs w:val="32"/>
          <w:lang w:val="en-US"/>
        </w:rPr>
        <w:t>i</w:t>
      </w:r>
      <w:r w:rsidRPr="00574EA2">
        <w:rPr>
          <w:rFonts w:ascii="Times New Roman" w:hAnsi="Times New Roman" w:cs="Times New Roman"/>
          <w:sz w:val="32"/>
          <w:szCs w:val="32"/>
        </w:rPr>
        <w:t>стом витрати;</w:t>
      </w:r>
    </w:p>
    <w:p w:rsidR="00BD6EB6" w:rsidRDefault="00574EA2" w:rsidP="00693661">
      <w:pPr>
        <w:pStyle w:val="BodyTextIndent2"/>
        <w:widowControl w:val="0"/>
        <w:numPr>
          <w:ilvl w:val="0"/>
          <w:numId w:val="8"/>
        </w:numPr>
        <w:snapToGrid w:val="0"/>
        <w:spacing w:after="0" w:line="240" w:lineRule="auto"/>
        <w:jc w:val="both"/>
        <w:rPr>
          <w:rFonts w:ascii="Times New Roman" w:hAnsi="Times New Roman" w:cs="Times New Roman"/>
          <w:sz w:val="32"/>
          <w:szCs w:val="32"/>
        </w:rPr>
      </w:pPr>
      <w:r w:rsidRPr="00574EA2">
        <w:rPr>
          <w:rFonts w:ascii="Times New Roman" w:hAnsi="Times New Roman" w:cs="Times New Roman"/>
          <w:sz w:val="32"/>
          <w:szCs w:val="32"/>
        </w:rPr>
        <w:t>враховувати</w:t>
      </w:r>
      <w:r w:rsidR="00B201ED">
        <w:rPr>
          <w:rFonts w:ascii="Times New Roman" w:hAnsi="Times New Roman" w:cs="Times New Roman"/>
          <w:sz w:val="32"/>
          <w:szCs w:val="32"/>
        </w:rPr>
        <w:t xml:space="preserve"> </w:t>
      </w:r>
      <w:r w:rsidRPr="00574EA2">
        <w:rPr>
          <w:rFonts w:ascii="Times New Roman" w:hAnsi="Times New Roman" w:cs="Times New Roman"/>
          <w:sz w:val="32"/>
          <w:szCs w:val="32"/>
        </w:rPr>
        <w:t xml:space="preserve"> кількісні </w:t>
      </w:r>
      <w:r w:rsidR="00B201ED">
        <w:rPr>
          <w:rFonts w:ascii="Times New Roman" w:hAnsi="Times New Roman" w:cs="Times New Roman"/>
          <w:sz w:val="32"/>
          <w:szCs w:val="32"/>
        </w:rPr>
        <w:t xml:space="preserve"> </w:t>
      </w:r>
      <w:r w:rsidRPr="00574EA2">
        <w:rPr>
          <w:rFonts w:ascii="Times New Roman" w:hAnsi="Times New Roman" w:cs="Times New Roman"/>
          <w:sz w:val="32"/>
          <w:szCs w:val="32"/>
        </w:rPr>
        <w:t xml:space="preserve">та </w:t>
      </w:r>
      <w:r w:rsidR="00B201ED">
        <w:rPr>
          <w:rFonts w:ascii="Times New Roman" w:hAnsi="Times New Roman" w:cs="Times New Roman"/>
          <w:sz w:val="32"/>
          <w:szCs w:val="32"/>
        </w:rPr>
        <w:t xml:space="preserve"> </w:t>
      </w:r>
      <w:r w:rsidRPr="00574EA2">
        <w:rPr>
          <w:rFonts w:ascii="Times New Roman" w:hAnsi="Times New Roman" w:cs="Times New Roman"/>
          <w:sz w:val="32"/>
          <w:szCs w:val="32"/>
        </w:rPr>
        <w:t>якісні</w:t>
      </w:r>
      <w:r w:rsidR="00B201ED">
        <w:rPr>
          <w:rFonts w:ascii="Times New Roman" w:hAnsi="Times New Roman" w:cs="Times New Roman"/>
          <w:sz w:val="32"/>
          <w:szCs w:val="32"/>
        </w:rPr>
        <w:t xml:space="preserve"> </w:t>
      </w:r>
      <w:r w:rsidRPr="00574EA2">
        <w:rPr>
          <w:rFonts w:ascii="Times New Roman" w:hAnsi="Times New Roman" w:cs="Times New Roman"/>
          <w:sz w:val="32"/>
          <w:szCs w:val="32"/>
        </w:rPr>
        <w:t xml:space="preserve"> характеристики номерного </w:t>
      </w:r>
    </w:p>
    <w:p w:rsidR="00574EA2" w:rsidRPr="00574EA2" w:rsidRDefault="00B201ED" w:rsidP="00BD6EB6">
      <w:pPr>
        <w:pStyle w:val="BodyTextIndent2"/>
        <w:widowControl w:val="0"/>
        <w:snapToGrid w:val="0"/>
        <w:spacing w:after="0" w:line="240" w:lineRule="auto"/>
        <w:ind w:left="-57"/>
        <w:jc w:val="both"/>
        <w:rPr>
          <w:rFonts w:ascii="Times New Roman" w:hAnsi="Times New Roman" w:cs="Times New Roman"/>
          <w:sz w:val="32"/>
          <w:szCs w:val="32"/>
        </w:rPr>
      </w:pPr>
      <w:r>
        <w:rPr>
          <w:rFonts w:ascii="Times New Roman" w:hAnsi="Times New Roman" w:cs="Times New Roman"/>
          <w:sz w:val="32"/>
          <w:szCs w:val="32"/>
        </w:rPr>
        <w:t>фонду</w:t>
      </w:r>
      <w:r w:rsidR="00574EA2" w:rsidRPr="00574EA2">
        <w:rPr>
          <w:rFonts w:ascii="Times New Roman" w:hAnsi="Times New Roman" w:cs="Times New Roman"/>
          <w:sz w:val="32"/>
          <w:szCs w:val="32"/>
        </w:rPr>
        <w:t>;</w:t>
      </w:r>
    </w:p>
    <w:p w:rsidR="00BD6EB6" w:rsidRDefault="00574EA2" w:rsidP="00693661">
      <w:pPr>
        <w:pStyle w:val="BodyTextIndent2"/>
        <w:widowControl w:val="0"/>
        <w:numPr>
          <w:ilvl w:val="0"/>
          <w:numId w:val="8"/>
        </w:numPr>
        <w:snapToGrid w:val="0"/>
        <w:spacing w:after="0" w:line="240" w:lineRule="auto"/>
        <w:jc w:val="both"/>
        <w:rPr>
          <w:rFonts w:ascii="Times New Roman" w:hAnsi="Times New Roman" w:cs="Times New Roman"/>
          <w:sz w:val="32"/>
          <w:szCs w:val="32"/>
        </w:rPr>
      </w:pPr>
      <w:r w:rsidRPr="00574EA2">
        <w:rPr>
          <w:rFonts w:ascii="Times New Roman" w:hAnsi="Times New Roman" w:cs="Times New Roman"/>
          <w:sz w:val="32"/>
          <w:szCs w:val="32"/>
        </w:rPr>
        <w:t xml:space="preserve">враховувати </w:t>
      </w:r>
      <w:r w:rsidR="00F21C70">
        <w:rPr>
          <w:rFonts w:ascii="Times New Roman" w:hAnsi="Times New Roman" w:cs="Times New Roman"/>
          <w:sz w:val="32"/>
          <w:szCs w:val="32"/>
        </w:rPr>
        <w:t xml:space="preserve">   </w:t>
      </w:r>
      <w:r w:rsidRPr="00574EA2">
        <w:rPr>
          <w:rFonts w:ascii="Times New Roman" w:hAnsi="Times New Roman" w:cs="Times New Roman"/>
          <w:sz w:val="32"/>
          <w:szCs w:val="32"/>
        </w:rPr>
        <w:t>постійні</w:t>
      </w:r>
      <w:r w:rsidR="00F21C70">
        <w:rPr>
          <w:rFonts w:ascii="Times New Roman" w:hAnsi="Times New Roman" w:cs="Times New Roman"/>
          <w:sz w:val="32"/>
          <w:szCs w:val="32"/>
        </w:rPr>
        <w:t xml:space="preserve"> </w:t>
      </w:r>
      <w:r w:rsidRPr="00574EA2">
        <w:rPr>
          <w:rFonts w:ascii="Times New Roman" w:hAnsi="Times New Roman" w:cs="Times New Roman"/>
          <w:sz w:val="32"/>
          <w:szCs w:val="32"/>
        </w:rPr>
        <w:t xml:space="preserve"> </w:t>
      </w:r>
      <w:r w:rsidR="00F21C70">
        <w:rPr>
          <w:rFonts w:ascii="Times New Roman" w:hAnsi="Times New Roman" w:cs="Times New Roman"/>
          <w:sz w:val="32"/>
          <w:szCs w:val="32"/>
        </w:rPr>
        <w:t xml:space="preserve"> </w:t>
      </w:r>
      <w:r w:rsidRPr="00574EA2">
        <w:rPr>
          <w:rFonts w:ascii="Times New Roman" w:hAnsi="Times New Roman" w:cs="Times New Roman"/>
          <w:sz w:val="32"/>
          <w:szCs w:val="32"/>
        </w:rPr>
        <w:t xml:space="preserve">характеристики </w:t>
      </w:r>
      <w:r w:rsidR="00F21C70">
        <w:rPr>
          <w:rFonts w:ascii="Times New Roman" w:hAnsi="Times New Roman" w:cs="Times New Roman"/>
          <w:sz w:val="32"/>
          <w:szCs w:val="32"/>
        </w:rPr>
        <w:t xml:space="preserve">  </w:t>
      </w:r>
      <w:r w:rsidRPr="00574EA2">
        <w:rPr>
          <w:rFonts w:ascii="Times New Roman" w:hAnsi="Times New Roman" w:cs="Times New Roman"/>
          <w:sz w:val="32"/>
          <w:szCs w:val="32"/>
        </w:rPr>
        <w:t xml:space="preserve">номерного </w:t>
      </w:r>
      <w:r w:rsidR="00F21C70">
        <w:rPr>
          <w:rFonts w:ascii="Times New Roman" w:hAnsi="Times New Roman" w:cs="Times New Roman"/>
          <w:sz w:val="32"/>
          <w:szCs w:val="32"/>
        </w:rPr>
        <w:t xml:space="preserve">  </w:t>
      </w:r>
      <w:r w:rsidRPr="00574EA2">
        <w:rPr>
          <w:rFonts w:ascii="Times New Roman" w:hAnsi="Times New Roman" w:cs="Times New Roman"/>
          <w:sz w:val="32"/>
          <w:szCs w:val="32"/>
        </w:rPr>
        <w:t>фонду</w:t>
      </w:r>
      <w:r w:rsidR="00F21C70">
        <w:rPr>
          <w:rFonts w:ascii="Times New Roman" w:hAnsi="Times New Roman" w:cs="Times New Roman"/>
          <w:sz w:val="32"/>
          <w:szCs w:val="32"/>
        </w:rPr>
        <w:t xml:space="preserve"> </w:t>
      </w:r>
      <w:r w:rsidRPr="00574EA2">
        <w:rPr>
          <w:rFonts w:ascii="Times New Roman" w:hAnsi="Times New Roman" w:cs="Times New Roman"/>
          <w:sz w:val="32"/>
          <w:szCs w:val="32"/>
        </w:rPr>
        <w:t xml:space="preserve"> </w:t>
      </w:r>
    </w:p>
    <w:p w:rsidR="00574EA2" w:rsidRPr="00574EA2" w:rsidRDefault="00574EA2" w:rsidP="00BD6EB6">
      <w:pPr>
        <w:pStyle w:val="BodyTextIndent2"/>
        <w:widowControl w:val="0"/>
        <w:snapToGrid w:val="0"/>
        <w:spacing w:after="0" w:line="240" w:lineRule="auto"/>
        <w:ind w:left="0"/>
        <w:jc w:val="both"/>
        <w:rPr>
          <w:rFonts w:ascii="Times New Roman" w:hAnsi="Times New Roman" w:cs="Times New Roman"/>
          <w:sz w:val="32"/>
          <w:szCs w:val="32"/>
        </w:rPr>
      </w:pPr>
      <w:r w:rsidRPr="00574EA2">
        <w:rPr>
          <w:rFonts w:ascii="Times New Roman" w:hAnsi="Times New Roman" w:cs="Times New Roman"/>
          <w:sz w:val="32"/>
          <w:szCs w:val="32"/>
        </w:rPr>
        <w:t>(тобто застосовувати протягом декількох періодів);</w:t>
      </w:r>
    </w:p>
    <w:p w:rsidR="00BD6EB6" w:rsidRDefault="00574EA2" w:rsidP="00693661">
      <w:pPr>
        <w:pStyle w:val="BodyTextIndent2"/>
        <w:widowControl w:val="0"/>
        <w:numPr>
          <w:ilvl w:val="0"/>
          <w:numId w:val="8"/>
        </w:numPr>
        <w:snapToGrid w:val="0"/>
        <w:spacing w:after="0" w:line="240" w:lineRule="auto"/>
        <w:jc w:val="both"/>
        <w:rPr>
          <w:rFonts w:ascii="Times New Roman" w:hAnsi="Times New Roman" w:cs="Times New Roman"/>
          <w:sz w:val="32"/>
          <w:szCs w:val="32"/>
        </w:rPr>
      </w:pPr>
      <w:r w:rsidRPr="00574EA2">
        <w:rPr>
          <w:rFonts w:ascii="Times New Roman" w:hAnsi="Times New Roman" w:cs="Times New Roman"/>
          <w:sz w:val="32"/>
          <w:szCs w:val="32"/>
        </w:rPr>
        <w:t xml:space="preserve">враховувати </w:t>
      </w:r>
      <w:r w:rsidR="00693661">
        <w:rPr>
          <w:rFonts w:ascii="Times New Roman" w:hAnsi="Times New Roman" w:cs="Times New Roman"/>
          <w:sz w:val="32"/>
          <w:szCs w:val="32"/>
        </w:rPr>
        <w:t xml:space="preserve">   </w:t>
      </w:r>
      <w:r w:rsidRPr="00574EA2">
        <w:rPr>
          <w:rFonts w:ascii="Times New Roman" w:hAnsi="Times New Roman" w:cs="Times New Roman"/>
          <w:sz w:val="32"/>
          <w:szCs w:val="32"/>
        </w:rPr>
        <w:t xml:space="preserve">плановий </w:t>
      </w:r>
      <w:r w:rsidR="00693661">
        <w:rPr>
          <w:rFonts w:ascii="Times New Roman" w:hAnsi="Times New Roman" w:cs="Times New Roman"/>
          <w:sz w:val="32"/>
          <w:szCs w:val="32"/>
        </w:rPr>
        <w:t xml:space="preserve">  </w:t>
      </w:r>
      <w:r w:rsidRPr="00574EA2">
        <w:rPr>
          <w:rFonts w:ascii="Times New Roman" w:hAnsi="Times New Roman" w:cs="Times New Roman"/>
          <w:sz w:val="32"/>
          <w:szCs w:val="32"/>
        </w:rPr>
        <w:t xml:space="preserve">обсяг </w:t>
      </w:r>
      <w:r w:rsidR="00693661">
        <w:rPr>
          <w:rFonts w:ascii="Times New Roman" w:hAnsi="Times New Roman" w:cs="Times New Roman"/>
          <w:sz w:val="32"/>
          <w:szCs w:val="32"/>
        </w:rPr>
        <w:t xml:space="preserve">  </w:t>
      </w:r>
      <w:r w:rsidRPr="00574EA2">
        <w:rPr>
          <w:rFonts w:ascii="Times New Roman" w:hAnsi="Times New Roman" w:cs="Times New Roman"/>
          <w:sz w:val="32"/>
          <w:szCs w:val="32"/>
        </w:rPr>
        <w:t xml:space="preserve">завантаженості </w:t>
      </w:r>
      <w:r w:rsidR="00693661">
        <w:rPr>
          <w:rFonts w:ascii="Times New Roman" w:hAnsi="Times New Roman" w:cs="Times New Roman"/>
          <w:sz w:val="32"/>
          <w:szCs w:val="32"/>
        </w:rPr>
        <w:t xml:space="preserve">  </w:t>
      </w:r>
      <w:r w:rsidRPr="00574EA2">
        <w:rPr>
          <w:rFonts w:ascii="Times New Roman" w:hAnsi="Times New Roman" w:cs="Times New Roman"/>
          <w:sz w:val="32"/>
          <w:szCs w:val="32"/>
        </w:rPr>
        <w:t xml:space="preserve">номерного </w:t>
      </w:r>
    </w:p>
    <w:p w:rsidR="00574EA2" w:rsidRPr="00574EA2" w:rsidRDefault="00574EA2" w:rsidP="00BD6EB6">
      <w:pPr>
        <w:pStyle w:val="BodyTextIndent2"/>
        <w:widowControl w:val="0"/>
        <w:snapToGrid w:val="0"/>
        <w:spacing w:after="0" w:line="240" w:lineRule="auto"/>
        <w:ind w:left="0"/>
        <w:jc w:val="both"/>
        <w:rPr>
          <w:rFonts w:ascii="Times New Roman" w:hAnsi="Times New Roman" w:cs="Times New Roman"/>
          <w:sz w:val="32"/>
          <w:szCs w:val="32"/>
        </w:rPr>
      </w:pPr>
      <w:r w:rsidRPr="00574EA2">
        <w:rPr>
          <w:rFonts w:ascii="Times New Roman" w:hAnsi="Times New Roman" w:cs="Times New Roman"/>
          <w:sz w:val="32"/>
          <w:szCs w:val="32"/>
        </w:rPr>
        <w:t>фонду, що планується, або фактичний у поточному періоді.</w:t>
      </w:r>
    </w:p>
    <w:p w:rsidR="00574EA2" w:rsidRPr="00574EA2" w:rsidRDefault="00574EA2" w:rsidP="00574EA2">
      <w:pPr>
        <w:pStyle w:val="BodyTextIndent2"/>
        <w:spacing w:after="0" w:line="240" w:lineRule="auto"/>
        <w:rPr>
          <w:rFonts w:ascii="Times New Roman" w:hAnsi="Times New Roman" w:cs="Times New Roman"/>
          <w:b/>
          <w:sz w:val="32"/>
          <w:szCs w:val="32"/>
        </w:rPr>
      </w:pPr>
    </w:p>
    <w:p w:rsidR="00276385" w:rsidRDefault="00574EA2" w:rsidP="007503C9">
      <w:pPr>
        <w:widowControl w:val="0"/>
        <w:spacing w:after="0" w:line="240" w:lineRule="auto"/>
        <w:ind w:firstLine="567"/>
        <w:jc w:val="center"/>
        <w:rPr>
          <w:rFonts w:ascii="Times New Roman" w:hAnsi="Times New Roman" w:cs="Times New Roman"/>
          <w:b/>
          <w:sz w:val="32"/>
          <w:szCs w:val="32"/>
        </w:rPr>
      </w:pPr>
      <w:r w:rsidRPr="00574EA2">
        <w:rPr>
          <w:rFonts w:ascii="Times New Roman" w:hAnsi="Times New Roman" w:cs="Times New Roman"/>
          <w:b/>
          <w:sz w:val="32"/>
          <w:szCs w:val="32"/>
        </w:rPr>
        <w:t>Висновки</w:t>
      </w:r>
    </w:p>
    <w:p w:rsidR="00574EA2" w:rsidRPr="00574EA2" w:rsidRDefault="00574EA2" w:rsidP="00574EA2">
      <w:pPr>
        <w:widowControl w:val="0"/>
        <w:spacing w:after="0" w:line="240" w:lineRule="auto"/>
        <w:ind w:firstLine="567"/>
        <w:jc w:val="both"/>
        <w:rPr>
          <w:rFonts w:ascii="Times New Roman" w:hAnsi="Times New Roman" w:cs="Times New Roman"/>
          <w:sz w:val="32"/>
          <w:szCs w:val="32"/>
        </w:rPr>
      </w:pPr>
      <w:r w:rsidRPr="00574EA2">
        <w:rPr>
          <w:rFonts w:ascii="Times New Roman" w:hAnsi="Times New Roman" w:cs="Times New Roman"/>
          <w:sz w:val="32"/>
          <w:szCs w:val="32"/>
        </w:rPr>
        <w:t xml:space="preserve"> Таким чином</w:t>
      </w:r>
      <w:r w:rsidR="007503C9">
        <w:rPr>
          <w:rFonts w:ascii="Times New Roman" w:hAnsi="Times New Roman" w:cs="Times New Roman"/>
          <w:sz w:val="32"/>
          <w:szCs w:val="32"/>
        </w:rPr>
        <w:t>,</w:t>
      </w:r>
      <w:r w:rsidRPr="00574EA2">
        <w:rPr>
          <w:rFonts w:ascii="Times New Roman" w:hAnsi="Times New Roman" w:cs="Times New Roman"/>
          <w:sz w:val="32"/>
          <w:szCs w:val="32"/>
        </w:rPr>
        <w:t xml:space="preserve"> більшість наукових досліджень </w:t>
      </w:r>
      <w:r w:rsidR="00B201ED">
        <w:rPr>
          <w:rFonts w:ascii="Times New Roman" w:hAnsi="Times New Roman" w:cs="Times New Roman"/>
          <w:sz w:val="32"/>
          <w:szCs w:val="32"/>
        </w:rPr>
        <w:t>і</w:t>
      </w:r>
      <w:r w:rsidRPr="00574EA2">
        <w:rPr>
          <w:rFonts w:ascii="Times New Roman" w:hAnsi="Times New Roman" w:cs="Times New Roman"/>
          <w:sz w:val="32"/>
          <w:szCs w:val="32"/>
        </w:rPr>
        <w:t>з управлінського обліку стосується великих виробничих підприємств, а методика управлінського обліку для підприємств невиробничої сфери (зокрема</w:t>
      </w:r>
      <w:r w:rsidR="00B201ED">
        <w:rPr>
          <w:rFonts w:ascii="Times New Roman" w:hAnsi="Times New Roman" w:cs="Times New Roman"/>
          <w:sz w:val="32"/>
          <w:szCs w:val="32"/>
        </w:rPr>
        <w:t>,</w:t>
      </w:r>
      <w:r w:rsidRPr="00574EA2">
        <w:rPr>
          <w:rFonts w:ascii="Times New Roman" w:hAnsi="Times New Roman" w:cs="Times New Roman"/>
          <w:sz w:val="32"/>
          <w:szCs w:val="32"/>
        </w:rPr>
        <w:t xml:space="preserve"> готелів) відсутня. Концептуальною основою управлінського обліку на підприємстві є сукупність принципів та прийомів</w:t>
      </w:r>
      <w:r w:rsidR="00B201ED">
        <w:rPr>
          <w:rFonts w:ascii="Times New Roman" w:hAnsi="Times New Roman" w:cs="Times New Roman"/>
          <w:sz w:val="32"/>
          <w:szCs w:val="32"/>
        </w:rPr>
        <w:t>,</w:t>
      </w:r>
      <w:r w:rsidRPr="00574EA2">
        <w:rPr>
          <w:rFonts w:ascii="Times New Roman" w:hAnsi="Times New Roman" w:cs="Times New Roman"/>
          <w:sz w:val="32"/>
          <w:szCs w:val="32"/>
        </w:rPr>
        <w:t xml:space="preserve"> на яких базується система організації управлінського обліку. В Україні відсутні методичні рекомендації щодо планування, обліку і калькулювання собівартості готельних послуг. У т</w:t>
      </w:r>
      <w:r w:rsidR="00B201ED">
        <w:rPr>
          <w:rFonts w:ascii="Times New Roman" w:hAnsi="Times New Roman" w:cs="Times New Roman"/>
          <w:sz w:val="32"/>
          <w:szCs w:val="32"/>
        </w:rPr>
        <w:t xml:space="preserve">аких рекомендаціях є потреба з </w:t>
      </w:r>
      <w:r w:rsidRPr="00574EA2">
        <w:rPr>
          <w:rFonts w:ascii="Times New Roman" w:hAnsi="Times New Roman" w:cs="Times New Roman"/>
          <w:sz w:val="32"/>
          <w:szCs w:val="32"/>
        </w:rPr>
        <w:t>огляду на складність та багатогранність готельної діяльності, необхідність аналізу витрат та результатів роботи готелю, визначення собівартості готельних послуг для її відображення як у фінансовій, так і в управлінській звітності</w:t>
      </w:r>
      <w:r w:rsidRPr="00574EA2">
        <w:rPr>
          <w:rFonts w:ascii="Times New Roman" w:hAnsi="Times New Roman" w:cs="Times New Roman"/>
          <w:i/>
          <w:sz w:val="32"/>
          <w:szCs w:val="32"/>
        </w:rPr>
        <w:t>.</w:t>
      </w:r>
      <w:r w:rsidRPr="00574EA2">
        <w:rPr>
          <w:rFonts w:ascii="Times New Roman" w:hAnsi="Times New Roman" w:cs="Times New Roman"/>
          <w:sz w:val="32"/>
          <w:szCs w:val="32"/>
        </w:rPr>
        <w:t xml:space="preserve"> Оптимальним методом калькулювання собівартості послуг у готелях є складання </w:t>
      </w:r>
      <w:r w:rsidR="00B201ED">
        <w:rPr>
          <w:rFonts w:ascii="Times New Roman" w:hAnsi="Times New Roman" w:cs="Times New Roman"/>
          <w:sz w:val="32"/>
          <w:szCs w:val="32"/>
        </w:rPr>
        <w:t>калькуляцій на одну ліжко-добу в</w:t>
      </w:r>
      <w:r w:rsidRPr="00574EA2">
        <w:rPr>
          <w:rFonts w:ascii="Times New Roman" w:hAnsi="Times New Roman" w:cs="Times New Roman"/>
          <w:sz w:val="32"/>
          <w:szCs w:val="32"/>
        </w:rPr>
        <w:t xml:space="preserve"> розрізі категорій номерів готелю.</w:t>
      </w:r>
    </w:p>
    <w:p w:rsidR="00574EA2" w:rsidRPr="00574EA2" w:rsidRDefault="00574EA2" w:rsidP="00574EA2">
      <w:pPr>
        <w:widowControl w:val="0"/>
        <w:shd w:val="clear" w:color="auto" w:fill="FFFFFF"/>
        <w:tabs>
          <w:tab w:val="left" w:pos="993"/>
        </w:tabs>
        <w:spacing w:after="0" w:line="240" w:lineRule="auto"/>
        <w:ind w:firstLine="567"/>
        <w:jc w:val="both"/>
        <w:rPr>
          <w:rFonts w:ascii="Times New Roman" w:hAnsi="Times New Roman" w:cs="Times New Roman"/>
          <w:sz w:val="32"/>
          <w:szCs w:val="32"/>
        </w:rPr>
      </w:pPr>
    </w:p>
    <w:p w:rsidR="00574EA2" w:rsidRPr="00574EA2" w:rsidRDefault="007503C9" w:rsidP="007503C9">
      <w:pPr>
        <w:widowControl w:val="0"/>
        <w:shd w:val="clear" w:color="auto" w:fill="FFFFFF"/>
        <w:tabs>
          <w:tab w:val="left" w:pos="993"/>
        </w:tabs>
        <w:spacing w:after="0" w:line="240" w:lineRule="auto"/>
        <w:ind w:firstLine="567"/>
        <w:jc w:val="center"/>
        <w:rPr>
          <w:rFonts w:ascii="Times New Roman" w:hAnsi="Times New Roman" w:cs="Times New Roman"/>
          <w:b/>
          <w:sz w:val="32"/>
          <w:szCs w:val="32"/>
        </w:rPr>
      </w:pPr>
      <w:r>
        <w:rPr>
          <w:rFonts w:ascii="Times New Roman" w:hAnsi="Times New Roman" w:cs="Times New Roman"/>
          <w:b/>
          <w:sz w:val="32"/>
          <w:szCs w:val="32"/>
        </w:rPr>
        <w:t>Список літератури</w:t>
      </w:r>
      <w:r w:rsidR="00574EA2" w:rsidRPr="00574EA2">
        <w:rPr>
          <w:rFonts w:ascii="Times New Roman" w:hAnsi="Times New Roman" w:cs="Times New Roman"/>
          <w:b/>
          <w:sz w:val="32"/>
          <w:szCs w:val="32"/>
        </w:rPr>
        <w:t>:</w:t>
      </w:r>
    </w:p>
    <w:p w:rsidR="00093581" w:rsidRPr="007E7A27" w:rsidRDefault="00574EA2" w:rsidP="00693661">
      <w:pPr>
        <w:pStyle w:val="FootnoteText"/>
        <w:widowControl w:val="0"/>
        <w:numPr>
          <w:ilvl w:val="0"/>
          <w:numId w:val="16"/>
        </w:numPr>
        <w:ind w:left="1077"/>
        <w:jc w:val="both"/>
        <w:rPr>
          <w:sz w:val="32"/>
          <w:szCs w:val="32"/>
        </w:rPr>
      </w:pPr>
      <w:r w:rsidRPr="007E7A27">
        <w:rPr>
          <w:sz w:val="32"/>
          <w:szCs w:val="32"/>
        </w:rPr>
        <w:t>Про</w:t>
      </w:r>
      <w:r w:rsidR="007E7A27">
        <w:rPr>
          <w:sz w:val="32"/>
          <w:szCs w:val="32"/>
        </w:rPr>
        <w:t xml:space="preserve"> </w:t>
      </w:r>
      <w:r w:rsidRPr="007E7A27">
        <w:rPr>
          <w:sz w:val="32"/>
          <w:szCs w:val="32"/>
        </w:rPr>
        <w:t xml:space="preserve"> бухгалтерський </w:t>
      </w:r>
      <w:r w:rsidR="007E7A27">
        <w:rPr>
          <w:sz w:val="32"/>
          <w:szCs w:val="32"/>
        </w:rPr>
        <w:t xml:space="preserve"> </w:t>
      </w:r>
      <w:r w:rsidRPr="007E7A27">
        <w:rPr>
          <w:sz w:val="32"/>
          <w:szCs w:val="32"/>
        </w:rPr>
        <w:t xml:space="preserve">облік </w:t>
      </w:r>
      <w:r w:rsidR="007E7A27">
        <w:rPr>
          <w:sz w:val="32"/>
          <w:szCs w:val="32"/>
        </w:rPr>
        <w:t xml:space="preserve">  </w:t>
      </w:r>
      <w:r w:rsidRPr="007E7A27">
        <w:rPr>
          <w:sz w:val="32"/>
          <w:szCs w:val="32"/>
        </w:rPr>
        <w:t xml:space="preserve">та </w:t>
      </w:r>
      <w:r w:rsidR="007E7A27">
        <w:rPr>
          <w:sz w:val="32"/>
          <w:szCs w:val="32"/>
        </w:rPr>
        <w:t xml:space="preserve">  </w:t>
      </w:r>
      <w:r w:rsidRPr="007E7A27">
        <w:rPr>
          <w:sz w:val="32"/>
          <w:szCs w:val="32"/>
        </w:rPr>
        <w:t xml:space="preserve">фінансову </w:t>
      </w:r>
      <w:r w:rsidR="007E7A27">
        <w:rPr>
          <w:sz w:val="32"/>
          <w:szCs w:val="32"/>
        </w:rPr>
        <w:t xml:space="preserve">  </w:t>
      </w:r>
      <w:r w:rsidRPr="007E7A27">
        <w:rPr>
          <w:sz w:val="32"/>
          <w:szCs w:val="32"/>
        </w:rPr>
        <w:t xml:space="preserve">звітність </w:t>
      </w:r>
      <w:r w:rsidR="007E7A27">
        <w:rPr>
          <w:sz w:val="32"/>
          <w:szCs w:val="32"/>
        </w:rPr>
        <w:t xml:space="preserve">  </w:t>
      </w:r>
      <w:r w:rsidRPr="007E7A27">
        <w:rPr>
          <w:sz w:val="32"/>
          <w:szCs w:val="32"/>
        </w:rPr>
        <w:t xml:space="preserve">в </w:t>
      </w:r>
    </w:p>
    <w:p w:rsidR="00574EA2" w:rsidRPr="00093581" w:rsidRDefault="00574EA2" w:rsidP="003C333A">
      <w:pPr>
        <w:pStyle w:val="FootnoteText"/>
        <w:widowControl w:val="0"/>
        <w:jc w:val="both"/>
        <w:rPr>
          <w:sz w:val="32"/>
          <w:szCs w:val="32"/>
        </w:rPr>
      </w:pPr>
      <w:r w:rsidRPr="007E7A27">
        <w:rPr>
          <w:sz w:val="32"/>
          <w:szCs w:val="32"/>
        </w:rPr>
        <w:t>Україні</w:t>
      </w:r>
      <w:r w:rsidR="00F368C6" w:rsidRPr="007E7A27">
        <w:rPr>
          <w:sz w:val="32"/>
          <w:szCs w:val="32"/>
        </w:rPr>
        <w:t xml:space="preserve"> </w:t>
      </w:r>
      <w:r w:rsidRPr="007E7A27">
        <w:rPr>
          <w:sz w:val="32"/>
          <w:szCs w:val="32"/>
        </w:rPr>
        <w:t>:</w:t>
      </w:r>
      <w:r w:rsidR="00093581" w:rsidRPr="007E7A27">
        <w:rPr>
          <w:sz w:val="32"/>
          <w:szCs w:val="32"/>
        </w:rPr>
        <w:t xml:space="preserve"> </w:t>
      </w:r>
      <w:r w:rsidRPr="007E7A27">
        <w:rPr>
          <w:sz w:val="32"/>
          <w:szCs w:val="32"/>
        </w:rPr>
        <w:t>Закон України від 16.07.1999 р. № 996-ХІ</w:t>
      </w:r>
      <w:r w:rsidRPr="007E7A27">
        <w:rPr>
          <w:sz w:val="32"/>
          <w:szCs w:val="32"/>
          <w:lang w:val="en-US"/>
        </w:rPr>
        <w:t>V</w:t>
      </w:r>
      <w:r w:rsidRPr="007E7A27">
        <w:rPr>
          <w:sz w:val="32"/>
          <w:szCs w:val="32"/>
        </w:rPr>
        <w:t xml:space="preserve"> із змінами і доповненнями // Все про бухгалтерський облік. – 2000. </w:t>
      </w:r>
      <w:r w:rsidR="00F368C6" w:rsidRPr="007E7A27">
        <w:rPr>
          <w:sz w:val="32"/>
          <w:szCs w:val="32"/>
        </w:rPr>
        <w:t>–</w:t>
      </w:r>
      <w:r w:rsidRPr="007E7A27">
        <w:rPr>
          <w:sz w:val="32"/>
          <w:szCs w:val="32"/>
        </w:rPr>
        <w:t xml:space="preserve"> № 86. – с.</w:t>
      </w:r>
      <w:r w:rsidR="00093581" w:rsidRPr="007E7A27">
        <w:rPr>
          <w:sz w:val="32"/>
          <w:szCs w:val="32"/>
        </w:rPr>
        <w:t xml:space="preserve"> </w:t>
      </w:r>
      <w:r w:rsidRPr="007E7A27">
        <w:rPr>
          <w:sz w:val="32"/>
          <w:szCs w:val="32"/>
        </w:rPr>
        <w:t>3.</w:t>
      </w:r>
    </w:p>
    <w:p w:rsidR="00F368C6" w:rsidRDefault="00574EA2" w:rsidP="00693661">
      <w:pPr>
        <w:widowControl w:val="0"/>
        <w:numPr>
          <w:ilvl w:val="0"/>
          <w:numId w:val="16"/>
        </w:numPr>
        <w:spacing w:after="0" w:line="240" w:lineRule="auto"/>
        <w:ind w:left="1077"/>
        <w:jc w:val="both"/>
        <w:rPr>
          <w:rFonts w:ascii="Times New Roman" w:hAnsi="Times New Roman" w:cs="Times New Roman"/>
          <w:sz w:val="32"/>
          <w:szCs w:val="32"/>
        </w:rPr>
      </w:pPr>
      <w:r w:rsidRPr="00574EA2">
        <w:rPr>
          <w:rFonts w:ascii="Times New Roman" w:hAnsi="Times New Roman" w:cs="Times New Roman"/>
          <w:sz w:val="32"/>
          <w:szCs w:val="32"/>
        </w:rPr>
        <w:t xml:space="preserve">Бланк И. А. </w:t>
      </w:r>
      <w:r w:rsidR="00F368C6">
        <w:rPr>
          <w:rFonts w:ascii="Times New Roman" w:hAnsi="Times New Roman" w:cs="Times New Roman"/>
          <w:sz w:val="32"/>
          <w:szCs w:val="32"/>
        </w:rPr>
        <w:t xml:space="preserve"> </w:t>
      </w:r>
      <w:r w:rsidRPr="00574EA2">
        <w:rPr>
          <w:rFonts w:ascii="Times New Roman" w:hAnsi="Times New Roman" w:cs="Times New Roman"/>
          <w:sz w:val="32"/>
          <w:szCs w:val="32"/>
        </w:rPr>
        <w:t>Управление</w:t>
      </w:r>
      <w:r w:rsidR="00F368C6">
        <w:rPr>
          <w:rFonts w:ascii="Times New Roman" w:hAnsi="Times New Roman" w:cs="Times New Roman"/>
          <w:sz w:val="32"/>
          <w:szCs w:val="32"/>
        </w:rPr>
        <w:t xml:space="preserve"> </w:t>
      </w:r>
      <w:r w:rsidRPr="00574EA2">
        <w:rPr>
          <w:rFonts w:ascii="Times New Roman" w:hAnsi="Times New Roman" w:cs="Times New Roman"/>
          <w:sz w:val="32"/>
          <w:szCs w:val="32"/>
        </w:rPr>
        <w:t xml:space="preserve"> прибылью</w:t>
      </w:r>
      <w:r w:rsidR="00F368C6">
        <w:rPr>
          <w:rFonts w:ascii="Times New Roman" w:hAnsi="Times New Roman" w:cs="Times New Roman"/>
          <w:sz w:val="32"/>
          <w:szCs w:val="32"/>
        </w:rPr>
        <w:t xml:space="preserve">  /  </w:t>
      </w:r>
      <w:r w:rsidR="00F368C6" w:rsidRPr="00574EA2">
        <w:rPr>
          <w:rFonts w:ascii="Times New Roman" w:hAnsi="Times New Roman" w:cs="Times New Roman"/>
          <w:sz w:val="32"/>
          <w:szCs w:val="32"/>
        </w:rPr>
        <w:t>И. А.</w:t>
      </w:r>
      <w:r w:rsidR="00F368C6">
        <w:rPr>
          <w:rFonts w:ascii="Times New Roman" w:hAnsi="Times New Roman" w:cs="Times New Roman"/>
          <w:sz w:val="32"/>
          <w:szCs w:val="32"/>
        </w:rPr>
        <w:t xml:space="preserve"> </w:t>
      </w:r>
      <w:r w:rsidR="00F368C6" w:rsidRPr="00574EA2">
        <w:rPr>
          <w:rFonts w:ascii="Times New Roman" w:hAnsi="Times New Roman" w:cs="Times New Roman"/>
          <w:sz w:val="32"/>
          <w:szCs w:val="32"/>
        </w:rPr>
        <w:t>Бланк</w:t>
      </w:r>
      <w:r w:rsidR="00F368C6">
        <w:rPr>
          <w:rFonts w:ascii="Times New Roman" w:hAnsi="Times New Roman" w:cs="Times New Roman"/>
          <w:sz w:val="32"/>
          <w:szCs w:val="32"/>
        </w:rPr>
        <w:t>.</w:t>
      </w:r>
      <w:r w:rsidR="00F368C6" w:rsidRPr="00574EA2">
        <w:rPr>
          <w:rFonts w:ascii="Times New Roman" w:hAnsi="Times New Roman" w:cs="Times New Roman"/>
          <w:sz w:val="32"/>
          <w:szCs w:val="32"/>
        </w:rPr>
        <w:t xml:space="preserve"> </w:t>
      </w:r>
      <w:r w:rsidRPr="00574EA2">
        <w:rPr>
          <w:rFonts w:ascii="Times New Roman" w:hAnsi="Times New Roman" w:cs="Times New Roman"/>
          <w:sz w:val="32"/>
          <w:szCs w:val="32"/>
        </w:rPr>
        <w:sym w:font="Symbol" w:char="F02D"/>
      </w:r>
      <w:r w:rsidRPr="00574EA2">
        <w:rPr>
          <w:rFonts w:ascii="Times New Roman" w:hAnsi="Times New Roman" w:cs="Times New Roman"/>
          <w:sz w:val="32"/>
          <w:szCs w:val="32"/>
        </w:rPr>
        <w:t xml:space="preserve"> К.</w:t>
      </w:r>
      <w:r w:rsidR="00F368C6">
        <w:rPr>
          <w:rFonts w:ascii="Times New Roman" w:hAnsi="Times New Roman" w:cs="Times New Roman"/>
          <w:sz w:val="32"/>
          <w:szCs w:val="32"/>
        </w:rPr>
        <w:t xml:space="preserve"> </w:t>
      </w:r>
      <w:r w:rsidRPr="00574EA2">
        <w:rPr>
          <w:rFonts w:ascii="Times New Roman" w:hAnsi="Times New Roman" w:cs="Times New Roman"/>
          <w:sz w:val="32"/>
          <w:szCs w:val="32"/>
        </w:rPr>
        <w:t xml:space="preserve">: </w:t>
      </w:r>
    </w:p>
    <w:p w:rsidR="00574EA2" w:rsidRPr="00093581" w:rsidRDefault="00574EA2" w:rsidP="003C333A">
      <w:pPr>
        <w:widowControl w:val="0"/>
        <w:spacing w:after="0" w:line="240" w:lineRule="auto"/>
        <w:jc w:val="both"/>
        <w:rPr>
          <w:rFonts w:ascii="Times New Roman" w:hAnsi="Times New Roman" w:cs="Times New Roman"/>
          <w:sz w:val="32"/>
          <w:szCs w:val="32"/>
        </w:rPr>
      </w:pPr>
      <w:r w:rsidRPr="00574EA2">
        <w:rPr>
          <w:rFonts w:ascii="Times New Roman" w:hAnsi="Times New Roman" w:cs="Times New Roman"/>
          <w:sz w:val="32"/>
          <w:szCs w:val="32"/>
        </w:rPr>
        <w:t xml:space="preserve">Ника-Центр, </w:t>
      </w:r>
      <w:r w:rsidRPr="00093581">
        <w:rPr>
          <w:rFonts w:ascii="Times New Roman" w:hAnsi="Times New Roman"/>
          <w:sz w:val="32"/>
          <w:szCs w:val="32"/>
        </w:rPr>
        <w:t>1998.</w:t>
      </w:r>
      <w:r w:rsidR="00093581">
        <w:rPr>
          <w:rFonts w:ascii="Times New Roman" w:hAnsi="Times New Roman"/>
          <w:sz w:val="32"/>
          <w:szCs w:val="32"/>
        </w:rPr>
        <w:t xml:space="preserve"> </w:t>
      </w:r>
      <w:r w:rsidRPr="00093581">
        <w:rPr>
          <w:rFonts w:ascii="Times New Roman" w:hAnsi="Times New Roman"/>
          <w:sz w:val="32"/>
          <w:szCs w:val="32"/>
        </w:rPr>
        <w:t xml:space="preserve"> – 544 с. </w:t>
      </w:r>
    </w:p>
    <w:p w:rsidR="00093581" w:rsidRDefault="00574EA2" w:rsidP="00693661">
      <w:pPr>
        <w:widowControl w:val="0"/>
        <w:numPr>
          <w:ilvl w:val="0"/>
          <w:numId w:val="16"/>
        </w:numPr>
        <w:spacing w:after="0" w:line="240" w:lineRule="auto"/>
        <w:ind w:left="1077"/>
        <w:jc w:val="both"/>
        <w:rPr>
          <w:rFonts w:ascii="Times New Roman" w:hAnsi="Times New Roman" w:cs="Times New Roman"/>
          <w:sz w:val="32"/>
          <w:szCs w:val="32"/>
        </w:rPr>
      </w:pPr>
      <w:r w:rsidRPr="00574EA2">
        <w:rPr>
          <w:rFonts w:ascii="Times New Roman" w:hAnsi="Times New Roman" w:cs="Times New Roman"/>
          <w:sz w:val="32"/>
          <w:szCs w:val="32"/>
        </w:rPr>
        <w:t xml:space="preserve">Ефремова </w:t>
      </w:r>
      <w:r w:rsidR="00F368C6">
        <w:rPr>
          <w:rFonts w:ascii="Times New Roman" w:hAnsi="Times New Roman" w:cs="Times New Roman"/>
          <w:sz w:val="32"/>
          <w:szCs w:val="32"/>
        </w:rPr>
        <w:t xml:space="preserve"> </w:t>
      </w:r>
      <w:r w:rsidRPr="00574EA2">
        <w:rPr>
          <w:rFonts w:ascii="Times New Roman" w:hAnsi="Times New Roman" w:cs="Times New Roman"/>
          <w:sz w:val="32"/>
          <w:szCs w:val="32"/>
        </w:rPr>
        <w:t xml:space="preserve">А. В. </w:t>
      </w:r>
      <w:r w:rsidR="00F368C6">
        <w:rPr>
          <w:rFonts w:ascii="Times New Roman" w:hAnsi="Times New Roman" w:cs="Times New Roman"/>
          <w:sz w:val="32"/>
          <w:szCs w:val="32"/>
        </w:rPr>
        <w:t xml:space="preserve"> </w:t>
      </w:r>
      <w:r w:rsidRPr="00574EA2">
        <w:rPr>
          <w:rFonts w:ascii="Times New Roman" w:hAnsi="Times New Roman" w:cs="Times New Roman"/>
          <w:sz w:val="32"/>
          <w:szCs w:val="32"/>
        </w:rPr>
        <w:t>Аналитические</w:t>
      </w:r>
      <w:r w:rsidR="00F368C6">
        <w:rPr>
          <w:rFonts w:ascii="Times New Roman" w:hAnsi="Times New Roman" w:cs="Times New Roman"/>
          <w:sz w:val="32"/>
          <w:szCs w:val="32"/>
        </w:rPr>
        <w:t xml:space="preserve"> </w:t>
      </w:r>
      <w:r w:rsidRPr="00574EA2">
        <w:rPr>
          <w:rFonts w:ascii="Times New Roman" w:hAnsi="Times New Roman" w:cs="Times New Roman"/>
          <w:sz w:val="32"/>
          <w:szCs w:val="32"/>
        </w:rPr>
        <w:t xml:space="preserve"> </w:t>
      </w:r>
      <w:r w:rsidR="00F368C6">
        <w:rPr>
          <w:rFonts w:ascii="Times New Roman" w:hAnsi="Times New Roman" w:cs="Times New Roman"/>
          <w:sz w:val="32"/>
          <w:szCs w:val="32"/>
        </w:rPr>
        <w:t xml:space="preserve"> </w:t>
      </w:r>
      <w:r w:rsidRPr="00574EA2">
        <w:rPr>
          <w:rFonts w:ascii="Times New Roman" w:hAnsi="Times New Roman" w:cs="Times New Roman"/>
          <w:sz w:val="32"/>
          <w:szCs w:val="32"/>
        </w:rPr>
        <w:t>возможности</w:t>
      </w:r>
      <w:r w:rsidR="00F368C6">
        <w:rPr>
          <w:rFonts w:ascii="Times New Roman" w:hAnsi="Times New Roman" w:cs="Times New Roman"/>
          <w:sz w:val="32"/>
          <w:szCs w:val="32"/>
        </w:rPr>
        <w:t xml:space="preserve"> </w:t>
      </w:r>
      <w:r w:rsidRPr="00574EA2">
        <w:rPr>
          <w:rFonts w:ascii="Times New Roman" w:hAnsi="Times New Roman" w:cs="Times New Roman"/>
          <w:sz w:val="32"/>
          <w:szCs w:val="32"/>
        </w:rPr>
        <w:t xml:space="preserve"> </w:t>
      </w:r>
      <w:r w:rsidR="00F368C6">
        <w:rPr>
          <w:rFonts w:ascii="Times New Roman" w:hAnsi="Times New Roman" w:cs="Times New Roman"/>
          <w:sz w:val="32"/>
          <w:szCs w:val="32"/>
        </w:rPr>
        <w:t xml:space="preserve"> </w:t>
      </w:r>
      <w:r w:rsidRPr="00574EA2">
        <w:rPr>
          <w:rFonts w:ascii="Times New Roman" w:hAnsi="Times New Roman" w:cs="Times New Roman"/>
          <w:sz w:val="32"/>
          <w:szCs w:val="32"/>
        </w:rPr>
        <w:t xml:space="preserve">системы </w:t>
      </w:r>
    </w:p>
    <w:p w:rsidR="00574EA2" w:rsidRPr="00093581" w:rsidRDefault="00F368C6" w:rsidP="003C333A">
      <w:pPr>
        <w:widowControl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управленческого учета «директ-костинг» / А. В. </w:t>
      </w:r>
      <w:r w:rsidRPr="00574EA2">
        <w:rPr>
          <w:rFonts w:ascii="Times New Roman" w:hAnsi="Times New Roman" w:cs="Times New Roman"/>
          <w:sz w:val="32"/>
          <w:szCs w:val="32"/>
        </w:rPr>
        <w:t>Ефремова</w:t>
      </w:r>
      <w:r w:rsidRPr="00093581">
        <w:rPr>
          <w:rFonts w:ascii="Times New Roman" w:hAnsi="Times New Roman" w:cs="Times New Roman"/>
          <w:sz w:val="32"/>
          <w:szCs w:val="32"/>
        </w:rPr>
        <w:t xml:space="preserve"> </w:t>
      </w:r>
      <w:r w:rsidR="00574EA2" w:rsidRPr="00093581">
        <w:rPr>
          <w:rFonts w:ascii="Times New Roman" w:hAnsi="Times New Roman" w:cs="Times New Roman"/>
          <w:sz w:val="32"/>
          <w:szCs w:val="32"/>
        </w:rPr>
        <w:t xml:space="preserve">// Все для бухгалтера. </w:t>
      </w:r>
      <w:r w:rsidR="00574EA2" w:rsidRPr="00574EA2">
        <w:rPr>
          <w:rFonts w:ascii="Times New Roman" w:hAnsi="Times New Roman" w:cs="Times New Roman"/>
          <w:sz w:val="32"/>
          <w:szCs w:val="32"/>
        </w:rPr>
        <w:sym w:font="Symbol" w:char="F02D"/>
      </w:r>
      <w:r>
        <w:rPr>
          <w:rFonts w:ascii="Times New Roman" w:hAnsi="Times New Roman" w:cs="Times New Roman"/>
          <w:sz w:val="32"/>
          <w:szCs w:val="32"/>
        </w:rPr>
        <w:t xml:space="preserve"> </w:t>
      </w:r>
      <w:r w:rsidR="000170B5">
        <w:rPr>
          <w:rFonts w:ascii="Times New Roman" w:hAnsi="Times New Roman" w:cs="Times New Roman"/>
          <w:sz w:val="32"/>
          <w:szCs w:val="32"/>
        </w:rPr>
        <w:t>2001. – №</w:t>
      </w:r>
      <w:r w:rsidR="00DB6347">
        <w:rPr>
          <w:rFonts w:ascii="Times New Roman" w:hAnsi="Times New Roman" w:cs="Times New Roman"/>
          <w:sz w:val="32"/>
          <w:szCs w:val="32"/>
        </w:rPr>
        <w:t xml:space="preserve"> </w:t>
      </w:r>
      <w:r w:rsidR="000170B5">
        <w:rPr>
          <w:rFonts w:ascii="Times New Roman" w:hAnsi="Times New Roman" w:cs="Times New Roman"/>
          <w:sz w:val="32"/>
          <w:szCs w:val="32"/>
        </w:rPr>
        <w:t>13 (67)</w:t>
      </w:r>
      <w:r>
        <w:rPr>
          <w:rFonts w:ascii="Times New Roman" w:hAnsi="Times New Roman" w:cs="Times New Roman"/>
          <w:sz w:val="32"/>
          <w:szCs w:val="32"/>
        </w:rPr>
        <w:t>. – С. 15-</w:t>
      </w:r>
      <w:r w:rsidR="00574EA2" w:rsidRPr="00093581">
        <w:rPr>
          <w:rFonts w:ascii="Times New Roman" w:hAnsi="Times New Roman" w:cs="Times New Roman"/>
          <w:sz w:val="32"/>
          <w:szCs w:val="32"/>
        </w:rPr>
        <w:t>22.</w:t>
      </w:r>
    </w:p>
    <w:p w:rsidR="003C333A" w:rsidRDefault="00574EA2" w:rsidP="00693661">
      <w:pPr>
        <w:widowControl w:val="0"/>
        <w:numPr>
          <w:ilvl w:val="0"/>
          <w:numId w:val="16"/>
        </w:numPr>
        <w:spacing w:after="0" w:line="240" w:lineRule="auto"/>
        <w:ind w:left="1077"/>
        <w:jc w:val="both"/>
        <w:rPr>
          <w:rFonts w:ascii="Times New Roman" w:hAnsi="Times New Roman" w:cs="Times New Roman"/>
          <w:sz w:val="32"/>
          <w:szCs w:val="32"/>
        </w:rPr>
      </w:pPr>
      <w:r w:rsidRPr="00574EA2">
        <w:rPr>
          <w:rFonts w:ascii="Times New Roman" w:hAnsi="Times New Roman" w:cs="Times New Roman"/>
          <w:sz w:val="32"/>
          <w:szCs w:val="32"/>
        </w:rPr>
        <w:t xml:space="preserve">Попович </w:t>
      </w:r>
      <w:r w:rsidR="00F368C6">
        <w:rPr>
          <w:rFonts w:ascii="Times New Roman" w:hAnsi="Times New Roman" w:cs="Times New Roman"/>
          <w:sz w:val="32"/>
          <w:szCs w:val="32"/>
        </w:rPr>
        <w:t xml:space="preserve"> </w:t>
      </w:r>
      <w:r w:rsidRPr="00574EA2">
        <w:rPr>
          <w:rFonts w:ascii="Times New Roman" w:hAnsi="Times New Roman" w:cs="Times New Roman"/>
          <w:sz w:val="32"/>
          <w:szCs w:val="32"/>
        </w:rPr>
        <w:t>В.</w:t>
      </w:r>
      <w:r w:rsidR="00F368C6">
        <w:rPr>
          <w:rFonts w:ascii="Times New Roman" w:hAnsi="Times New Roman" w:cs="Times New Roman"/>
          <w:sz w:val="32"/>
          <w:szCs w:val="32"/>
        </w:rPr>
        <w:t xml:space="preserve"> І. </w:t>
      </w:r>
      <w:r w:rsidRPr="00574EA2">
        <w:rPr>
          <w:rFonts w:ascii="Times New Roman" w:hAnsi="Times New Roman" w:cs="Times New Roman"/>
          <w:sz w:val="32"/>
          <w:szCs w:val="32"/>
        </w:rPr>
        <w:t xml:space="preserve">Проблеми </w:t>
      </w:r>
      <w:r w:rsidR="00F368C6">
        <w:rPr>
          <w:rFonts w:ascii="Times New Roman" w:hAnsi="Times New Roman" w:cs="Times New Roman"/>
          <w:sz w:val="32"/>
          <w:szCs w:val="32"/>
        </w:rPr>
        <w:t xml:space="preserve"> </w:t>
      </w:r>
      <w:r w:rsidRPr="00574EA2">
        <w:rPr>
          <w:rFonts w:ascii="Times New Roman" w:hAnsi="Times New Roman" w:cs="Times New Roman"/>
          <w:sz w:val="32"/>
          <w:szCs w:val="32"/>
        </w:rPr>
        <w:t xml:space="preserve">формування </w:t>
      </w:r>
      <w:r w:rsidR="00F368C6">
        <w:rPr>
          <w:rFonts w:ascii="Times New Roman" w:hAnsi="Times New Roman" w:cs="Times New Roman"/>
          <w:sz w:val="32"/>
          <w:szCs w:val="32"/>
        </w:rPr>
        <w:t xml:space="preserve"> </w:t>
      </w:r>
      <w:r w:rsidRPr="00574EA2">
        <w:rPr>
          <w:rFonts w:ascii="Times New Roman" w:hAnsi="Times New Roman" w:cs="Times New Roman"/>
          <w:sz w:val="32"/>
          <w:szCs w:val="32"/>
        </w:rPr>
        <w:t>обліково</w:t>
      </w:r>
      <w:r w:rsidR="003C333A">
        <w:rPr>
          <w:rFonts w:ascii="Times New Roman" w:hAnsi="Times New Roman" w:cs="Times New Roman"/>
          <w:sz w:val="32"/>
          <w:szCs w:val="32"/>
        </w:rPr>
        <w:t>-</w:t>
      </w:r>
      <w:r w:rsidR="00F368C6">
        <w:rPr>
          <w:rFonts w:ascii="Times New Roman" w:hAnsi="Times New Roman" w:cs="Times New Roman"/>
          <w:sz w:val="32"/>
          <w:szCs w:val="32"/>
        </w:rPr>
        <w:t>аналітич-</w:t>
      </w:r>
      <w:r w:rsidR="003C333A">
        <w:rPr>
          <w:rFonts w:ascii="Times New Roman" w:hAnsi="Times New Roman" w:cs="Times New Roman"/>
          <w:sz w:val="32"/>
          <w:szCs w:val="32"/>
        </w:rPr>
        <w:t xml:space="preserve"> </w:t>
      </w:r>
    </w:p>
    <w:p w:rsidR="00574EA2" w:rsidRPr="003C333A" w:rsidRDefault="00093581" w:rsidP="003C333A">
      <w:pPr>
        <w:widowControl w:val="0"/>
        <w:spacing w:after="0" w:line="240" w:lineRule="auto"/>
        <w:jc w:val="both"/>
        <w:rPr>
          <w:rFonts w:ascii="Times New Roman" w:hAnsi="Times New Roman" w:cs="Times New Roman"/>
          <w:sz w:val="32"/>
          <w:szCs w:val="32"/>
        </w:rPr>
      </w:pPr>
      <w:r>
        <w:rPr>
          <w:rFonts w:ascii="Times New Roman" w:hAnsi="Times New Roman" w:cs="Times New Roman"/>
          <w:sz w:val="32"/>
          <w:szCs w:val="32"/>
        </w:rPr>
        <w:lastRenderedPageBreak/>
        <w:t>ног</w:t>
      </w:r>
      <w:r w:rsidR="00574EA2" w:rsidRPr="003C333A">
        <w:rPr>
          <w:rFonts w:ascii="Times New Roman" w:hAnsi="Times New Roman" w:cs="Times New Roman"/>
          <w:sz w:val="32"/>
          <w:szCs w:val="32"/>
        </w:rPr>
        <w:t xml:space="preserve">о середовища управління діяльністю готелю </w:t>
      </w:r>
      <w:r w:rsidR="00F368C6">
        <w:rPr>
          <w:rFonts w:ascii="Times New Roman" w:hAnsi="Times New Roman" w:cs="Times New Roman"/>
          <w:sz w:val="32"/>
          <w:szCs w:val="32"/>
        </w:rPr>
        <w:t xml:space="preserve">/ В. І. Попович </w:t>
      </w:r>
      <w:r w:rsidR="00574EA2" w:rsidRPr="003C333A">
        <w:rPr>
          <w:rFonts w:ascii="Times New Roman" w:hAnsi="Times New Roman" w:cs="Times New Roman"/>
          <w:sz w:val="32"/>
          <w:szCs w:val="32"/>
        </w:rPr>
        <w:t>// Відтворення господарського комплексу регіону: методологія, механізми, інструментарій</w:t>
      </w:r>
      <w:r w:rsidR="00F368C6">
        <w:rPr>
          <w:rFonts w:ascii="Times New Roman" w:hAnsi="Times New Roman" w:cs="Times New Roman"/>
          <w:sz w:val="32"/>
          <w:szCs w:val="32"/>
        </w:rPr>
        <w:t xml:space="preserve"> : м</w:t>
      </w:r>
      <w:r w:rsidR="00574EA2" w:rsidRPr="003C333A">
        <w:rPr>
          <w:rFonts w:ascii="Times New Roman" w:hAnsi="Times New Roman" w:cs="Times New Roman"/>
          <w:sz w:val="32"/>
          <w:szCs w:val="32"/>
        </w:rPr>
        <w:t>атеріали Міжнародної науково-практичної конференції. – Т. 1. – Чернівці</w:t>
      </w:r>
      <w:r w:rsidR="00F368C6">
        <w:rPr>
          <w:rFonts w:ascii="Times New Roman" w:hAnsi="Times New Roman" w:cs="Times New Roman"/>
          <w:sz w:val="32"/>
          <w:szCs w:val="32"/>
        </w:rPr>
        <w:t xml:space="preserve"> : Книги – ХХІ, 2007. – С. 333-</w:t>
      </w:r>
      <w:r w:rsidR="00574EA2" w:rsidRPr="003C333A">
        <w:rPr>
          <w:rFonts w:ascii="Times New Roman" w:hAnsi="Times New Roman" w:cs="Times New Roman"/>
          <w:sz w:val="32"/>
          <w:szCs w:val="32"/>
        </w:rPr>
        <w:t>341</w:t>
      </w:r>
      <w:r w:rsidR="00F368C6">
        <w:rPr>
          <w:rFonts w:ascii="Times New Roman" w:hAnsi="Times New Roman" w:cs="Times New Roman"/>
          <w:sz w:val="32"/>
          <w:szCs w:val="32"/>
        </w:rPr>
        <w:t>.</w:t>
      </w:r>
    </w:p>
    <w:p w:rsidR="00093581" w:rsidRDefault="00574EA2" w:rsidP="00693661">
      <w:pPr>
        <w:widowControl w:val="0"/>
        <w:numPr>
          <w:ilvl w:val="0"/>
          <w:numId w:val="16"/>
        </w:numPr>
        <w:spacing w:after="0" w:line="240" w:lineRule="auto"/>
        <w:ind w:left="1077"/>
        <w:jc w:val="both"/>
        <w:rPr>
          <w:rFonts w:ascii="Times New Roman" w:hAnsi="Times New Roman" w:cs="Times New Roman"/>
          <w:sz w:val="32"/>
          <w:szCs w:val="32"/>
        </w:rPr>
      </w:pPr>
      <w:r w:rsidRPr="00574EA2">
        <w:rPr>
          <w:rFonts w:ascii="Times New Roman" w:hAnsi="Times New Roman" w:cs="Times New Roman"/>
          <w:bCs/>
          <w:sz w:val="32"/>
          <w:szCs w:val="32"/>
        </w:rPr>
        <w:t xml:space="preserve">Костякова </w:t>
      </w:r>
      <w:r w:rsidR="00F368C6">
        <w:rPr>
          <w:rFonts w:ascii="Times New Roman" w:hAnsi="Times New Roman" w:cs="Times New Roman"/>
          <w:bCs/>
          <w:sz w:val="32"/>
          <w:szCs w:val="32"/>
        </w:rPr>
        <w:t xml:space="preserve"> </w:t>
      </w:r>
      <w:r w:rsidRPr="00574EA2">
        <w:rPr>
          <w:rFonts w:ascii="Times New Roman" w:hAnsi="Times New Roman" w:cs="Times New Roman"/>
          <w:bCs/>
          <w:sz w:val="32"/>
          <w:szCs w:val="32"/>
        </w:rPr>
        <w:t>А.</w:t>
      </w:r>
      <w:r w:rsidR="00F368C6">
        <w:rPr>
          <w:rFonts w:ascii="Times New Roman" w:hAnsi="Times New Roman" w:cs="Times New Roman"/>
          <w:bCs/>
          <w:sz w:val="32"/>
          <w:szCs w:val="32"/>
        </w:rPr>
        <w:t xml:space="preserve"> </w:t>
      </w:r>
      <w:r w:rsidRPr="00574EA2">
        <w:rPr>
          <w:rFonts w:ascii="Times New Roman" w:hAnsi="Times New Roman" w:cs="Times New Roman"/>
          <w:bCs/>
          <w:sz w:val="32"/>
          <w:szCs w:val="32"/>
        </w:rPr>
        <w:t xml:space="preserve">А. </w:t>
      </w:r>
      <w:r w:rsidR="00F368C6">
        <w:rPr>
          <w:rFonts w:ascii="Times New Roman" w:hAnsi="Times New Roman" w:cs="Times New Roman"/>
          <w:bCs/>
          <w:sz w:val="32"/>
          <w:szCs w:val="32"/>
        </w:rPr>
        <w:t xml:space="preserve"> </w:t>
      </w:r>
      <w:r w:rsidRPr="00574EA2">
        <w:rPr>
          <w:rFonts w:ascii="Times New Roman" w:hAnsi="Times New Roman" w:cs="Times New Roman"/>
          <w:sz w:val="32"/>
          <w:szCs w:val="32"/>
        </w:rPr>
        <w:t>Управлінський</w:t>
      </w:r>
      <w:r w:rsidR="00F368C6">
        <w:rPr>
          <w:rFonts w:ascii="Times New Roman" w:hAnsi="Times New Roman" w:cs="Times New Roman"/>
          <w:sz w:val="32"/>
          <w:szCs w:val="32"/>
        </w:rPr>
        <w:t xml:space="preserve"> </w:t>
      </w:r>
      <w:r w:rsidRPr="00574EA2">
        <w:rPr>
          <w:rFonts w:ascii="Times New Roman" w:hAnsi="Times New Roman" w:cs="Times New Roman"/>
          <w:sz w:val="32"/>
          <w:szCs w:val="32"/>
        </w:rPr>
        <w:t xml:space="preserve"> </w:t>
      </w:r>
      <w:r w:rsidR="00F368C6">
        <w:rPr>
          <w:rFonts w:ascii="Times New Roman" w:hAnsi="Times New Roman" w:cs="Times New Roman"/>
          <w:sz w:val="32"/>
          <w:szCs w:val="32"/>
        </w:rPr>
        <w:t xml:space="preserve"> </w:t>
      </w:r>
      <w:r w:rsidRPr="00574EA2">
        <w:rPr>
          <w:rFonts w:ascii="Times New Roman" w:hAnsi="Times New Roman" w:cs="Times New Roman"/>
          <w:sz w:val="32"/>
          <w:szCs w:val="32"/>
        </w:rPr>
        <w:t>облік</w:t>
      </w:r>
      <w:r w:rsidR="00F368C6">
        <w:rPr>
          <w:rFonts w:ascii="Times New Roman" w:hAnsi="Times New Roman" w:cs="Times New Roman"/>
          <w:sz w:val="32"/>
          <w:szCs w:val="32"/>
        </w:rPr>
        <w:t xml:space="preserve">  </w:t>
      </w:r>
      <w:r w:rsidRPr="00574EA2">
        <w:rPr>
          <w:rFonts w:ascii="Times New Roman" w:hAnsi="Times New Roman" w:cs="Times New Roman"/>
          <w:sz w:val="32"/>
          <w:szCs w:val="32"/>
        </w:rPr>
        <w:t>в</w:t>
      </w:r>
      <w:r w:rsidR="00F368C6">
        <w:rPr>
          <w:rFonts w:ascii="Times New Roman" w:hAnsi="Times New Roman" w:cs="Times New Roman"/>
          <w:sz w:val="32"/>
          <w:szCs w:val="32"/>
        </w:rPr>
        <w:t xml:space="preserve"> </w:t>
      </w:r>
      <w:r w:rsidRPr="00574EA2">
        <w:rPr>
          <w:rFonts w:ascii="Times New Roman" w:hAnsi="Times New Roman" w:cs="Times New Roman"/>
          <w:sz w:val="32"/>
          <w:szCs w:val="32"/>
        </w:rPr>
        <w:t xml:space="preserve"> інформаційній </w:t>
      </w:r>
    </w:p>
    <w:p w:rsidR="00574EA2" w:rsidRPr="00574EA2" w:rsidRDefault="00574EA2" w:rsidP="003C333A">
      <w:pPr>
        <w:widowControl w:val="0"/>
        <w:spacing w:after="0" w:line="240" w:lineRule="auto"/>
        <w:jc w:val="both"/>
        <w:rPr>
          <w:rFonts w:ascii="Times New Roman" w:hAnsi="Times New Roman" w:cs="Times New Roman"/>
          <w:sz w:val="32"/>
          <w:szCs w:val="32"/>
        </w:rPr>
      </w:pPr>
      <w:r w:rsidRPr="00574EA2">
        <w:rPr>
          <w:rFonts w:ascii="Times New Roman" w:hAnsi="Times New Roman" w:cs="Times New Roman"/>
          <w:sz w:val="32"/>
          <w:szCs w:val="32"/>
        </w:rPr>
        <w:t>системі управління витратами</w:t>
      </w:r>
      <w:r w:rsidR="00F368C6">
        <w:rPr>
          <w:rFonts w:ascii="Times New Roman" w:hAnsi="Times New Roman" w:cs="Times New Roman"/>
          <w:sz w:val="32"/>
          <w:szCs w:val="32"/>
        </w:rPr>
        <w:t xml:space="preserve"> / А. А. Костякова </w:t>
      </w:r>
      <w:r w:rsidRPr="00574EA2">
        <w:rPr>
          <w:rFonts w:ascii="Times New Roman" w:hAnsi="Times New Roman" w:cs="Times New Roman"/>
          <w:sz w:val="32"/>
          <w:szCs w:val="32"/>
        </w:rPr>
        <w:t>// Економіка АПК.</w:t>
      </w:r>
      <w:r w:rsidR="00F368C6">
        <w:rPr>
          <w:rFonts w:ascii="Times New Roman" w:hAnsi="Times New Roman" w:cs="Times New Roman"/>
          <w:sz w:val="32"/>
          <w:szCs w:val="32"/>
        </w:rPr>
        <w:t xml:space="preserve"> –</w:t>
      </w:r>
      <w:r w:rsidRPr="00574EA2">
        <w:rPr>
          <w:rFonts w:ascii="Times New Roman" w:hAnsi="Times New Roman" w:cs="Times New Roman"/>
          <w:sz w:val="32"/>
          <w:szCs w:val="32"/>
        </w:rPr>
        <w:t xml:space="preserve"> 2004.</w:t>
      </w:r>
      <w:r w:rsidR="00F368C6">
        <w:rPr>
          <w:rFonts w:ascii="Times New Roman" w:hAnsi="Times New Roman" w:cs="Times New Roman"/>
          <w:sz w:val="32"/>
          <w:szCs w:val="32"/>
        </w:rPr>
        <w:t xml:space="preserve"> –</w:t>
      </w:r>
      <w:r w:rsidRPr="00574EA2">
        <w:rPr>
          <w:rFonts w:ascii="Times New Roman" w:hAnsi="Times New Roman" w:cs="Times New Roman"/>
          <w:sz w:val="32"/>
          <w:szCs w:val="32"/>
        </w:rPr>
        <w:t xml:space="preserve"> </w:t>
      </w:r>
      <w:r w:rsidR="00F368C6">
        <w:rPr>
          <w:rFonts w:ascii="Times New Roman" w:hAnsi="Times New Roman" w:cs="Times New Roman"/>
          <w:sz w:val="32"/>
          <w:szCs w:val="32"/>
        </w:rPr>
        <w:t>№</w:t>
      </w:r>
      <w:r w:rsidR="00DB6347">
        <w:rPr>
          <w:rFonts w:ascii="Times New Roman" w:hAnsi="Times New Roman" w:cs="Times New Roman"/>
          <w:sz w:val="32"/>
          <w:szCs w:val="32"/>
        </w:rPr>
        <w:t xml:space="preserve"> </w:t>
      </w:r>
      <w:r w:rsidRPr="00574EA2">
        <w:rPr>
          <w:rFonts w:ascii="Times New Roman" w:hAnsi="Times New Roman" w:cs="Times New Roman"/>
          <w:sz w:val="32"/>
          <w:szCs w:val="32"/>
        </w:rPr>
        <w:t>7.</w:t>
      </w:r>
      <w:r w:rsidR="00F368C6">
        <w:rPr>
          <w:rFonts w:ascii="Times New Roman" w:hAnsi="Times New Roman" w:cs="Times New Roman"/>
          <w:sz w:val="32"/>
          <w:szCs w:val="32"/>
        </w:rPr>
        <w:t xml:space="preserve"> –</w:t>
      </w:r>
      <w:r w:rsidRPr="00574EA2">
        <w:rPr>
          <w:rFonts w:ascii="Times New Roman" w:hAnsi="Times New Roman" w:cs="Times New Roman"/>
          <w:sz w:val="32"/>
          <w:szCs w:val="32"/>
        </w:rPr>
        <w:t xml:space="preserve"> С.</w:t>
      </w:r>
      <w:r w:rsidR="00F368C6">
        <w:rPr>
          <w:rFonts w:ascii="Times New Roman" w:hAnsi="Times New Roman" w:cs="Times New Roman"/>
          <w:sz w:val="32"/>
          <w:szCs w:val="32"/>
        </w:rPr>
        <w:t xml:space="preserve"> </w:t>
      </w:r>
      <w:r w:rsidRPr="00574EA2">
        <w:rPr>
          <w:rFonts w:ascii="Times New Roman" w:hAnsi="Times New Roman" w:cs="Times New Roman"/>
          <w:sz w:val="32"/>
          <w:szCs w:val="32"/>
        </w:rPr>
        <w:t>107-110</w:t>
      </w:r>
      <w:r w:rsidR="00F368C6">
        <w:rPr>
          <w:rFonts w:ascii="Times New Roman" w:hAnsi="Times New Roman" w:cs="Times New Roman"/>
          <w:sz w:val="32"/>
          <w:szCs w:val="32"/>
        </w:rPr>
        <w:t>.</w:t>
      </w:r>
    </w:p>
    <w:p w:rsidR="00093581" w:rsidRDefault="00574EA2" w:rsidP="00693661">
      <w:pPr>
        <w:widowControl w:val="0"/>
        <w:numPr>
          <w:ilvl w:val="0"/>
          <w:numId w:val="16"/>
        </w:numPr>
        <w:spacing w:after="0" w:line="240" w:lineRule="auto"/>
        <w:ind w:left="1077"/>
        <w:jc w:val="both"/>
        <w:rPr>
          <w:rFonts w:ascii="Times New Roman" w:hAnsi="Times New Roman" w:cs="Times New Roman"/>
          <w:sz w:val="32"/>
          <w:szCs w:val="32"/>
        </w:rPr>
      </w:pPr>
      <w:r w:rsidRPr="00574EA2">
        <w:rPr>
          <w:rFonts w:ascii="Times New Roman" w:hAnsi="Times New Roman" w:cs="Times New Roman"/>
          <w:bCs/>
          <w:sz w:val="32"/>
          <w:szCs w:val="32"/>
        </w:rPr>
        <w:t xml:space="preserve">Нападовська Л. </w:t>
      </w:r>
      <w:r w:rsidR="000170B5">
        <w:rPr>
          <w:rFonts w:ascii="Times New Roman" w:hAnsi="Times New Roman" w:cs="Times New Roman"/>
          <w:bCs/>
          <w:sz w:val="32"/>
          <w:szCs w:val="32"/>
        </w:rPr>
        <w:t xml:space="preserve"> </w:t>
      </w:r>
      <w:r w:rsidRPr="00574EA2">
        <w:rPr>
          <w:rFonts w:ascii="Times New Roman" w:hAnsi="Times New Roman" w:cs="Times New Roman"/>
          <w:sz w:val="32"/>
          <w:szCs w:val="32"/>
        </w:rPr>
        <w:t xml:space="preserve">Управлінський </w:t>
      </w:r>
      <w:r w:rsidR="000170B5">
        <w:rPr>
          <w:rFonts w:ascii="Times New Roman" w:hAnsi="Times New Roman" w:cs="Times New Roman"/>
          <w:sz w:val="32"/>
          <w:szCs w:val="32"/>
        </w:rPr>
        <w:t xml:space="preserve"> </w:t>
      </w:r>
      <w:r w:rsidRPr="00574EA2">
        <w:rPr>
          <w:rFonts w:ascii="Times New Roman" w:hAnsi="Times New Roman" w:cs="Times New Roman"/>
          <w:sz w:val="32"/>
          <w:szCs w:val="32"/>
        </w:rPr>
        <w:t xml:space="preserve">облік: </w:t>
      </w:r>
      <w:r w:rsidR="000170B5">
        <w:rPr>
          <w:rFonts w:ascii="Times New Roman" w:hAnsi="Times New Roman" w:cs="Times New Roman"/>
          <w:sz w:val="32"/>
          <w:szCs w:val="32"/>
        </w:rPr>
        <w:t xml:space="preserve"> </w:t>
      </w:r>
      <w:r w:rsidRPr="00574EA2">
        <w:rPr>
          <w:rFonts w:ascii="Times New Roman" w:hAnsi="Times New Roman" w:cs="Times New Roman"/>
          <w:sz w:val="32"/>
          <w:szCs w:val="32"/>
        </w:rPr>
        <w:t>суть,</w:t>
      </w:r>
      <w:r w:rsidR="000170B5">
        <w:rPr>
          <w:rFonts w:ascii="Times New Roman" w:hAnsi="Times New Roman" w:cs="Times New Roman"/>
          <w:sz w:val="32"/>
          <w:szCs w:val="32"/>
        </w:rPr>
        <w:t xml:space="preserve"> </w:t>
      </w:r>
      <w:r w:rsidRPr="00574EA2">
        <w:rPr>
          <w:rFonts w:ascii="Times New Roman" w:hAnsi="Times New Roman" w:cs="Times New Roman"/>
          <w:sz w:val="32"/>
          <w:szCs w:val="32"/>
        </w:rPr>
        <w:t xml:space="preserve"> значення</w:t>
      </w:r>
      <w:r w:rsidR="000170B5">
        <w:rPr>
          <w:rFonts w:ascii="Times New Roman" w:hAnsi="Times New Roman" w:cs="Times New Roman"/>
          <w:sz w:val="32"/>
          <w:szCs w:val="32"/>
        </w:rPr>
        <w:t xml:space="preserve"> </w:t>
      </w:r>
      <w:r w:rsidRPr="00574EA2">
        <w:rPr>
          <w:rFonts w:ascii="Times New Roman" w:hAnsi="Times New Roman" w:cs="Times New Roman"/>
          <w:sz w:val="32"/>
          <w:szCs w:val="32"/>
        </w:rPr>
        <w:t xml:space="preserve"> та </w:t>
      </w:r>
    </w:p>
    <w:p w:rsidR="00574EA2" w:rsidRPr="00574EA2" w:rsidRDefault="00574EA2" w:rsidP="003C333A">
      <w:pPr>
        <w:widowControl w:val="0"/>
        <w:spacing w:after="0" w:line="240" w:lineRule="auto"/>
        <w:jc w:val="both"/>
        <w:rPr>
          <w:rFonts w:ascii="Times New Roman" w:hAnsi="Times New Roman" w:cs="Times New Roman"/>
          <w:sz w:val="32"/>
          <w:szCs w:val="32"/>
        </w:rPr>
      </w:pPr>
      <w:r w:rsidRPr="00574EA2">
        <w:rPr>
          <w:rFonts w:ascii="Times New Roman" w:hAnsi="Times New Roman" w:cs="Times New Roman"/>
          <w:sz w:val="32"/>
          <w:szCs w:val="32"/>
        </w:rPr>
        <w:t>рекомендації щодо його використання в практичній дія</w:t>
      </w:r>
      <w:r w:rsidR="000170B5">
        <w:rPr>
          <w:rFonts w:ascii="Times New Roman" w:hAnsi="Times New Roman" w:cs="Times New Roman"/>
          <w:sz w:val="32"/>
          <w:szCs w:val="32"/>
        </w:rPr>
        <w:t xml:space="preserve">льності вітчизняних підприємств / Л. Нападовська </w:t>
      </w:r>
      <w:r w:rsidRPr="00574EA2">
        <w:rPr>
          <w:rFonts w:ascii="Times New Roman" w:hAnsi="Times New Roman" w:cs="Times New Roman"/>
          <w:sz w:val="32"/>
          <w:szCs w:val="32"/>
        </w:rPr>
        <w:t>// Бухгалтерський облік і аудит.</w:t>
      </w:r>
      <w:r w:rsidR="000170B5">
        <w:rPr>
          <w:rFonts w:ascii="Times New Roman" w:hAnsi="Times New Roman" w:cs="Times New Roman"/>
          <w:sz w:val="32"/>
          <w:szCs w:val="32"/>
        </w:rPr>
        <w:t xml:space="preserve"> –</w:t>
      </w:r>
      <w:r w:rsidRPr="00574EA2">
        <w:rPr>
          <w:rFonts w:ascii="Times New Roman" w:hAnsi="Times New Roman" w:cs="Times New Roman"/>
          <w:sz w:val="32"/>
          <w:szCs w:val="32"/>
        </w:rPr>
        <w:t xml:space="preserve"> 2005.</w:t>
      </w:r>
      <w:r w:rsidR="000170B5">
        <w:rPr>
          <w:rFonts w:ascii="Times New Roman" w:hAnsi="Times New Roman" w:cs="Times New Roman"/>
          <w:sz w:val="32"/>
          <w:szCs w:val="32"/>
        </w:rPr>
        <w:t xml:space="preserve"> – №</w:t>
      </w:r>
      <w:r w:rsidR="00DB6347">
        <w:rPr>
          <w:rFonts w:ascii="Times New Roman" w:hAnsi="Times New Roman" w:cs="Times New Roman"/>
          <w:sz w:val="32"/>
          <w:szCs w:val="32"/>
        </w:rPr>
        <w:t xml:space="preserve"> </w:t>
      </w:r>
      <w:r w:rsidRPr="00574EA2">
        <w:rPr>
          <w:rFonts w:ascii="Times New Roman" w:hAnsi="Times New Roman" w:cs="Times New Roman"/>
          <w:sz w:val="32"/>
          <w:szCs w:val="32"/>
        </w:rPr>
        <w:t>9.</w:t>
      </w:r>
      <w:r w:rsidR="000170B5">
        <w:rPr>
          <w:rFonts w:ascii="Times New Roman" w:hAnsi="Times New Roman" w:cs="Times New Roman"/>
          <w:sz w:val="32"/>
          <w:szCs w:val="32"/>
        </w:rPr>
        <w:t xml:space="preserve"> –</w:t>
      </w:r>
      <w:r w:rsidRPr="00574EA2">
        <w:rPr>
          <w:rFonts w:ascii="Times New Roman" w:hAnsi="Times New Roman" w:cs="Times New Roman"/>
          <w:sz w:val="32"/>
          <w:szCs w:val="32"/>
        </w:rPr>
        <w:t xml:space="preserve"> С.</w:t>
      </w:r>
      <w:r w:rsidR="000170B5">
        <w:rPr>
          <w:rFonts w:ascii="Times New Roman" w:hAnsi="Times New Roman" w:cs="Times New Roman"/>
          <w:sz w:val="32"/>
          <w:szCs w:val="32"/>
        </w:rPr>
        <w:t xml:space="preserve"> </w:t>
      </w:r>
      <w:r w:rsidRPr="00574EA2">
        <w:rPr>
          <w:rFonts w:ascii="Times New Roman" w:hAnsi="Times New Roman" w:cs="Times New Roman"/>
          <w:sz w:val="32"/>
          <w:szCs w:val="32"/>
        </w:rPr>
        <w:t>50-62</w:t>
      </w:r>
      <w:r w:rsidR="000170B5">
        <w:rPr>
          <w:rFonts w:ascii="Times New Roman" w:hAnsi="Times New Roman" w:cs="Times New Roman"/>
          <w:sz w:val="32"/>
          <w:szCs w:val="32"/>
        </w:rPr>
        <w:t>.</w:t>
      </w:r>
    </w:p>
    <w:p w:rsidR="00093581" w:rsidRPr="00093581" w:rsidRDefault="000170B5" w:rsidP="00693661">
      <w:pPr>
        <w:pStyle w:val="FootnoteText"/>
        <w:widowControl w:val="0"/>
        <w:numPr>
          <w:ilvl w:val="0"/>
          <w:numId w:val="16"/>
        </w:numPr>
        <w:ind w:left="1077"/>
        <w:jc w:val="both"/>
        <w:rPr>
          <w:sz w:val="32"/>
          <w:szCs w:val="32"/>
        </w:rPr>
      </w:pPr>
      <w:r>
        <w:rPr>
          <w:sz w:val="32"/>
          <w:szCs w:val="32"/>
          <w:lang w:val="ru-RU"/>
        </w:rPr>
        <w:t>Мюллендорф   Р.</w:t>
      </w:r>
      <w:r w:rsidR="00574EA2" w:rsidRPr="00574EA2">
        <w:rPr>
          <w:sz w:val="32"/>
          <w:szCs w:val="32"/>
          <w:lang w:val="ru-RU"/>
        </w:rPr>
        <w:t xml:space="preserve"> </w:t>
      </w:r>
      <w:r>
        <w:rPr>
          <w:sz w:val="32"/>
          <w:szCs w:val="32"/>
          <w:lang w:val="ru-RU"/>
        </w:rPr>
        <w:t xml:space="preserve">  </w:t>
      </w:r>
      <w:r w:rsidR="00574EA2" w:rsidRPr="00574EA2">
        <w:rPr>
          <w:sz w:val="32"/>
          <w:szCs w:val="32"/>
          <w:lang w:val="ru-RU"/>
        </w:rPr>
        <w:t>Производственный</w:t>
      </w:r>
      <w:r>
        <w:rPr>
          <w:sz w:val="32"/>
          <w:szCs w:val="32"/>
          <w:lang w:val="ru-RU"/>
        </w:rPr>
        <w:t xml:space="preserve">  </w:t>
      </w:r>
      <w:r w:rsidR="00574EA2" w:rsidRPr="00574EA2">
        <w:rPr>
          <w:sz w:val="32"/>
          <w:szCs w:val="32"/>
          <w:lang w:val="ru-RU"/>
        </w:rPr>
        <w:t xml:space="preserve">учет. </w:t>
      </w:r>
      <w:r>
        <w:rPr>
          <w:sz w:val="32"/>
          <w:szCs w:val="32"/>
          <w:lang w:val="ru-RU"/>
        </w:rPr>
        <w:t xml:space="preserve"> </w:t>
      </w:r>
      <w:r w:rsidRPr="00574EA2">
        <w:rPr>
          <w:sz w:val="32"/>
          <w:szCs w:val="32"/>
          <w:lang w:val="ru-RU"/>
        </w:rPr>
        <w:t xml:space="preserve">Снижение </w:t>
      </w:r>
      <w:r>
        <w:rPr>
          <w:sz w:val="32"/>
          <w:szCs w:val="32"/>
          <w:lang w:val="ru-RU"/>
        </w:rPr>
        <w:t xml:space="preserve"> </w:t>
      </w:r>
      <w:r w:rsidRPr="00574EA2">
        <w:rPr>
          <w:sz w:val="32"/>
          <w:szCs w:val="32"/>
          <w:lang w:val="ru-RU"/>
        </w:rPr>
        <w:t>и</w:t>
      </w:r>
    </w:p>
    <w:p w:rsidR="000170B5" w:rsidRDefault="00574EA2" w:rsidP="003C333A">
      <w:pPr>
        <w:pStyle w:val="FootnoteText"/>
        <w:widowControl w:val="0"/>
        <w:jc w:val="both"/>
        <w:rPr>
          <w:sz w:val="32"/>
          <w:szCs w:val="32"/>
          <w:lang w:val="ru-RU"/>
        </w:rPr>
      </w:pPr>
      <w:r w:rsidRPr="00574EA2">
        <w:rPr>
          <w:sz w:val="32"/>
          <w:szCs w:val="32"/>
          <w:lang w:val="ru-RU"/>
        </w:rPr>
        <w:t xml:space="preserve">контроль </w:t>
      </w:r>
      <w:r w:rsidR="000170B5">
        <w:rPr>
          <w:sz w:val="32"/>
          <w:szCs w:val="32"/>
          <w:lang w:val="ru-RU"/>
        </w:rPr>
        <w:t xml:space="preserve"> </w:t>
      </w:r>
      <w:r w:rsidRPr="00574EA2">
        <w:rPr>
          <w:sz w:val="32"/>
          <w:szCs w:val="32"/>
          <w:lang w:val="ru-RU"/>
        </w:rPr>
        <w:t xml:space="preserve">издержек. </w:t>
      </w:r>
      <w:r w:rsidR="000170B5">
        <w:rPr>
          <w:sz w:val="32"/>
          <w:szCs w:val="32"/>
          <w:lang w:val="ru-RU"/>
        </w:rPr>
        <w:t xml:space="preserve"> </w:t>
      </w:r>
      <w:r w:rsidRPr="00574EA2">
        <w:rPr>
          <w:sz w:val="32"/>
          <w:szCs w:val="32"/>
          <w:lang w:val="ru-RU"/>
        </w:rPr>
        <w:t>Обеспече</w:t>
      </w:r>
      <w:r w:rsidR="000170B5">
        <w:rPr>
          <w:sz w:val="32"/>
          <w:szCs w:val="32"/>
          <w:lang w:val="ru-RU"/>
        </w:rPr>
        <w:t>ние  их  рациональной  структуры</w:t>
      </w:r>
      <w:r w:rsidR="000170B5" w:rsidRPr="000170B5">
        <w:rPr>
          <w:sz w:val="32"/>
          <w:szCs w:val="32"/>
          <w:lang w:val="ru-RU"/>
        </w:rPr>
        <w:t xml:space="preserve"> / </w:t>
      </w:r>
    </w:p>
    <w:p w:rsidR="00574EA2" w:rsidRPr="00574EA2" w:rsidRDefault="000170B5" w:rsidP="003C333A">
      <w:pPr>
        <w:pStyle w:val="FootnoteText"/>
        <w:widowControl w:val="0"/>
        <w:jc w:val="both"/>
        <w:rPr>
          <w:sz w:val="32"/>
          <w:szCs w:val="32"/>
        </w:rPr>
      </w:pPr>
      <w:r w:rsidRPr="000170B5">
        <w:rPr>
          <w:sz w:val="32"/>
          <w:szCs w:val="32"/>
          <w:lang w:val="ru-RU"/>
        </w:rPr>
        <w:t>Р.</w:t>
      </w:r>
      <w:r>
        <w:rPr>
          <w:sz w:val="32"/>
          <w:szCs w:val="32"/>
          <w:lang w:val="ru-RU"/>
        </w:rPr>
        <w:t xml:space="preserve"> </w:t>
      </w:r>
      <w:r w:rsidRPr="00574EA2">
        <w:rPr>
          <w:sz w:val="32"/>
          <w:szCs w:val="32"/>
          <w:lang w:val="ru-RU"/>
        </w:rPr>
        <w:t>Мюллендорф</w:t>
      </w:r>
      <w:r>
        <w:rPr>
          <w:sz w:val="32"/>
          <w:szCs w:val="32"/>
          <w:lang w:val="ru-RU"/>
        </w:rPr>
        <w:t xml:space="preserve">, М. </w:t>
      </w:r>
      <w:r w:rsidRPr="00574EA2">
        <w:rPr>
          <w:sz w:val="32"/>
          <w:szCs w:val="32"/>
          <w:lang w:val="ru-RU"/>
        </w:rPr>
        <w:t>Карренбуэр</w:t>
      </w:r>
      <w:r>
        <w:rPr>
          <w:sz w:val="32"/>
          <w:szCs w:val="32"/>
          <w:lang w:val="ru-RU"/>
        </w:rPr>
        <w:t xml:space="preserve"> </w:t>
      </w:r>
      <w:r w:rsidRPr="000170B5">
        <w:rPr>
          <w:sz w:val="32"/>
          <w:szCs w:val="32"/>
          <w:lang w:val="ru-RU"/>
        </w:rPr>
        <w:t>[п</w:t>
      </w:r>
      <w:r>
        <w:rPr>
          <w:sz w:val="32"/>
          <w:szCs w:val="32"/>
          <w:lang w:val="ru-RU"/>
        </w:rPr>
        <w:t>ер. с нем.</w:t>
      </w:r>
      <w:r w:rsidR="00574EA2" w:rsidRPr="00574EA2">
        <w:rPr>
          <w:sz w:val="32"/>
          <w:szCs w:val="32"/>
          <w:lang w:val="ru-RU"/>
        </w:rPr>
        <w:t xml:space="preserve"> М.</w:t>
      </w:r>
      <w:r>
        <w:rPr>
          <w:sz w:val="32"/>
          <w:szCs w:val="32"/>
          <w:lang w:val="ru-RU"/>
        </w:rPr>
        <w:t xml:space="preserve"> </w:t>
      </w:r>
      <w:r w:rsidR="00574EA2" w:rsidRPr="00574EA2">
        <w:rPr>
          <w:sz w:val="32"/>
          <w:szCs w:val="32"/>
          <w:lang w:val="ru-RU"/>
        </w:rPr>
        <w:t>И.</w:t>
      </w:r>
      <w:r>
        <w:rPr>
          <w:sz w:val="32"/>
          <w:szCs w:val="32"/>
          <w:lang w:val="ru-RU"/>
        </w:rPr>
        <w:t xml:space="preserve"> Корсакова</w:t>
      </w:r>
      <w:r w:rsidRPr="000170B5">
        <w:rPr>
          <w:sz w:val="32"/>
          <w:szCs w:val="32"/>
          <w:lang w:val="ru-RU"/>
        </w:rPr>
        <w:t>].</w:t>
      </w:r>
      <w:r w:rsidR="00574EA2" w:rsidRPr="00574EA2">
        <w:rPr>
          <w:sz w:val="32"/>
          <w:szCs w:val="32"/>
          <w:lang w:val="ru-RU"/>
        </w:rPr>
        <w:t xml:space="preserve"> – М.</w:t>
      </w:r>
      <w:r>
        <w:rPr>
          <w:sz w:val="32"/>
          <w:szCs w:val="32"/>
          <w:lang w:val="ru-RU"/>
        </w:rPr>
        <w:t xml:space="preserve"> </w:t>
      </w:r>
      <w:r w:rsidR="00574EA2" w:rsidRPr="00574EA2">
        <w:rPr>
          <w:sz w:val="32"/>
          <w:szCs w:val="32"/>
          <w:lang w:val="ru-RU"/>
        </w:rPr>
        <w:t>: ЗА</w:t>
      </w:r>
      <w:r>
        <w:rPr>
          <w:sz w:val="32"/>
          <w:szCs w:val="32"/>
          <w:lang w:val="ru-RU"/>
        </w:rPr>
        <w:t>О «ФБК-ПРЕСС», 1996. –</w:t>
      </w:r>
      <w:r w:rsidR="00574EA2" w:rsidRPr="00574EA2">
        <w:rPr>
          <w:sz w:val="32"/>
          <w:szCs w:val="32"/>
          <w:lang w:val="ru-RU"/>
        </w:rPr>
        <w:t xml:space="preserve"> 100</w:t>
      </w:r>
      <w:r>
        <w:rPr>
          <w:sz w:val="32"/>
          <w:szCs w:val="32"/>
          <w:lang w:val="ru-RU"/>
        </w:rPr>
        <w:t xml:space="preserve"> с.</w:t>
      </w:r>
    </w:p>
    <w:p w:rsidR="00574EA2" w:rsidRPr="00574EA2" w:rsidRDefault="00574EA2" w:rsidP="00574EA2">
      <w:pPr>
        <w:widowControl w:val="0"/>
        <w:shd w:val="clear" w:color="auto" w:fill="FFFFFF"/>
        <w:tabs>
          <w:tab w:val="left" w:pos="993"/>
        </w:tabs>
        <w:spacing w:after="0" w:line="240" w:lineRule="auto"/>
        <w:ind w:firstLine="567"/>
        <w:jc w:val="both"/>
        <w:rPr>
          <w:rFonts w:ascii="Times New Roman" w:hAnsi="Times New Roman" w:cs="Times New Roman"/>
          <w:sz w:val="32"/>
          <w:szCs w:val="32"/>
        </w:rPr>
      </w:pPr>
    </w:p>
    <w:p w:rsidR="00574EA2" w:rsidRPr="00574EA2" w:rsidRDefault="00574EA2" w:rsidP="00574EA2">
      <w:pPr>
        <w:pStyle w:val="Default"/>
        <w:ind w:firstLine="480"/>
        <w:jc w:val="center"/>
        <w:rPr>
          <w:rStyle w:val="Emphasis"/>
          <w:b/>
          <w:bCs/>
          <w:i w:val="0"/>
          <w:sz w:val="32"/>
          <w:szCs w:val="32"/>
          <w:lang w:val="uk-UA"/>
        </w:rPr>
      </w:pPr>
    </w:p>
    <w:p w:rsidR="00574EA2" w:rsidRDefault="00574EA2" w:rsidP="0008293F">
      <w:pPr>
        <w:pStyle w:val="Default"/>
        <w:ind w:firstLine="480"/>
        <w:jc w:val="center"/>
        <w:rPr>
          <w:rStyle w:val="Emphasis"/>
          <w:b/>
          <w:bCs/>
          <w:i w:val="0"/>
          <w:sz w:val="32"/>
          <w:szCs w:val="32"/>
          <w:lang w:val="uk-UA"/>
        </w:rPr>
      </w:pPr>
    </w:p>
    <w:p w:rsidR="00574EA2" w:rsidRDefault="00574EA2" w:rsidP="0008293F">
      <w:pPr>
        <w:pStyle w:val="Default"/>
        <w:ind w:firstLine="480"/>
        <w:jc w:val="center"/>
        <w:rPr>
          <w:rStyle w:val="Emphasis"/>
          <w:b/>
          <w:bCs/>
          <w:i w:val="0"/>
          <w:sz w:val="32"/>
          <w:szCs w:val="32"/>
          <w:lang w:val="uk-UA"/>
        </w:rPr>
      </w:pPr>
    </w:p>
    <w:p w:rsidR="00574EA2" w:rsidRDefault="00574EA2" w:rsidP="0008293F">
      <w:pPr>
        <w:pStyle w:val="Default"/>
        <w:ind w:firstLine="480"/>
        <w:jc w:val="center"/>
        <w:rPr>
          <w:rStyle w:val="Emphasis"/>
          <w:b/>
          <w:bCs/>
          <w:i w:val="0"/>
          <w:sz w:val="32"/>
          <w:szCs w:val="32"/>
          <w:lang w:val="uk-UA"/>
        </w:rPr>
      </w:pPr>
    </w:p>
    <w:p w:rsidR="00574EA2" w:rsidRDefault="00574EA2" w:rsidP="0008293F">
      <w:pPr>
        <w:pStyle w:val="Default"/>
        <w:ind w:firstLine="480"/>
        <w:jc w:val="center"/>
        <w:rPr>
          <w:rStyle w:val="Emphasis"/>
          <w:b/>
          <w:bCs/>
          <w:i w:val="0"/>
          <w:sz w:val="32"/>
          <w:szCs w:val="32"/>
          <w:lang w:val="uk-UA"/>
        </w:rPr>
      </w:pPr>
    </w:p>
    <w:p w:rsidR="00574EA2" w:rsidRDefault="00574EA2" w:rsidP="0008293F">
      <w:pPr>
        <w:pStyle w:val="Default"/>
        <w:ind w:firstLine="480"/>
        <w:jc w:val="center"/>
        <w:rPr>
          <w:rStyle w:val="Emphasis"/>
          <w:b/>
          <w:bCs/>
          <w:i w:val="0"/>
          <w:sz w:val="32"/>
          <w:szCs w:val="32"/>
          <w:lang w:val="uk-UA"/>
        </w:rPr>
      </w:pPr>
    </w:p>
    <w:p w:rsidR="00574EA2" w:rsidRDefault="00574EA2" w:rsidP="0008293F">
      <w:pPr>
        <w:pStyle w:val="Default"/>
        <w:ind w:firstLine="480"/>
        <w:jc w:val="center"/>
        <w:rPr>
          <w:rStyle w:val="Emphasis"/>
          <w:b/>
          <w:bCs/>
          <w:i w:val="0"/>
          <w:sz w:val="32"/>
          <w:szCs w:val="32"/>
          <w:lang w:val="uk-UA"/>
        </w:rPr>
      </w:pPr>
    </w:p>
    <w:p w:rsidR="00574EA2" w:rsidRDefault="00574EA2" w:rsidP="0008293F">
      <w:pPr>
        <w:pStyle w:val="Default"/>
        <w:ind w:firstLine="480"/>
        <w:jc w:val="center"/>
        <w:rPr>
          <w:rStyle w:val="Emphasis"/>
          <w:b/>
          <w:bCs/>
          <w:i w:val="0"/>
          <w:sz w:val="32"/>
          <w:szCs w:val="32"/>
          <w:lang w:val="uk-UA"/>
        </w:rPr>
      </w:pPr>
    </w:p>
    <w:p w:rsidR="00574EA2" w:rsidRDefault="00574EA2" w:rsidP="0008293F">
      <w:pPr>
        <w:pStyle w:val="Default"/>
        <w:ind w:firstLine="480"/>
        <w:jc w:val="center"/>
        <w:rPr>
          <w:rStyle w:val="Emphasis"/>
          <w:b/>
          <w:bCs/>
          <w:i w:val="0"/>
          <w:sz w:val="32"/>
          <w:szCs w:val="32"/>
          <w:lang w:val="uk-UA"/>
        </w:rPr>
      </w:pPr>
    </w:p>
    <w:p w:rsidR="00574EA2" w:rsidRDefault="00574EA2" w:rsidP="0008293F">
      <w:pPr>
        <w:pStyle w:val="Default"/>
        <w:ind w:firstLine="480"/>
        <w:jc w:val="center"/>
        <w:rPr>
          <w:rStyle w:val="Emphasis"/>
          <w:b/>
          <w:bCs/>
          <w:i w:val="0"/>
          <w:sz w:val="32"/>
          <w:szCs w:val="32"/>
          <w:lang w:val="uk-UA"/>
        </w:rPr>
      </w:pPr>
    </w:p>
    <w:p w:rsidR="00574EA2" w:rsidRDefault="00574EA2" w:rsidP="0008293F">
      <w:pPr>
        <w:pStyle w:val="Default"/>
        <w:ind w:firstLine="480"/>
        <w:jc w:val="center"/>
        <w:rPr>
          <w:rStyle w:val="Emphasis"/>
          <w:b/>
          <w:bCs/>
          <w:i w:val="0"/>
          <w:sz w:val="32"/>
          <w:szCs w:val="32"/>
          <w:lang w:val="uk-UA"/>
        </w:rPr>
      </w:pPr>
    </w:p>
    <w:p w:rsidR="00574EA2" w:rsidRDefault="00574EA2" w:rsidP="0008293F">
      <w:pPr>
        <w:pStyle w:val="Default"/>
        <w:ind w:firstLine="480"/>
        <w:jc w:val="center"/>
        <w:rPr>
          <w:rStyle w:val="Emphasis"/>
          <w:b/>
          <w:bCs/>
          <w:i w:val="0"/>
          <w:sz w:val="32"/>
          <w:szCs w:val="32"/>
          <w:lang w:val="uk-UA"/>
        </w:rPr>
      </w:pPr>
    </w:p>
    <w:p w:rsidR="00574EA2" w:rsidRDefault="00574EA2" w:rsidP="0008293F">
      <w:pPr>
        <w:pStyle w:val="Default"/>
        <w:ind w:firstLine="480"/>
        <w:jc w:val="center"/>
        <w:rPr>
          <w:rStyle w:val="Emphasis"/>
          <w:b/>
          <w:bCs/>
          <w:i w:val="0"/>
          <w:sz w:val="32"/>
          <w:szCs w:val="32"/>
          <w:lang w:val="uk-UA"/>
        </w:rPr>
      </w:pPr>
    </w:p>
    <w:p w:rsidR="00574EA2" w:rsidRDefault="00574EA2" w:rsidP="0008293F">
      <w:pPr>
        <w:pStyle w:val="Default"/>
        <w:ind w:firstLine="480"/>
        <w:jc w:val="center"/>
        <w:rPr>
          <w:rStyle w:val="Emphasis"/>
          <w:b/>
          <w:bCs/>
          <w:i w:val="0"/>
          <w:sz w:val="32"/>
          <w:szCs w:val="32"/>
          <w:lang w:val="uk-UA"/>
        </w:rPr>
      </w:pPr>
    </w:p>
    <w:p w:rsidR="00F17DB8" w:rsidRDefault="00F17DB8" w:rsidP="0008293F">
      <w:pPr>
        <w:pStyle w:val="Default"/>
        <w:ind w:firstLine="480"/>
        <w:jc w:val="center"/>
        <w:rPr>
          <w:rStyle w:val="Emphasis"/>
          <w:b/>
          <w:bCs/>
          <w:i w:val="0"/>
          <w:sz w:val="32"/>
          <w:szCs w:val="32"/>
          <w:lang w:val="uk-UA"/>
        </w:rPr>
      </w:pPr>
    </w:p>
    <w:p w:rsidR="00F17DB8" w:rsidRDefault="00F17DB8" w:rsidP="0008293F">
      <w:pPr>
        <w:pStyle w:val="Default"/>
        <w:ind w:firstLine="480"/>
        <w:jc w:val="center"/>
        <w:rPr>
          <w:rStyle w:val="Emphasis"/>
          <w:b/>
          <w:bCs/>
          <w:i w:val="0"/>
          <w:sz w:val="32"/>
          <w:szCs w:val="32"/>
          <w:lang w:val="uk-UA"/>
        </w:rPr>
      </w:pPr>
    </w:p>
    <w:p w:rsidR="00F17DB8" w:rsidRDefault="00F17DB8" w:rsidP="0008293F">
      <w:pPr>
        <w:pStyle w:val="Default"/>
        <w:ind w:firstLine="480"/>
        <w:jc w:val="center"/>
        <w:rPr>
          <w:rStyle w:val="Emphasis"/>
          <w:b/>
          <w:bCs/>
          <w:i w:val="0"/>
          <w:sz w:val="32"/>
          <w:szCs w:val="32"/>
          <w:lang w:val="uk-UA"/>
        </w:rPr>
      </w:pPr>
    </w:p>
    <w:p w:rsidR="00F17DB8" w:rsidRDefault="00F17DB8" w:rsidP="0008293F">
      <w:pPr>
        <w:pStyle w:val="Default"/>
        <w:ind w:firstLine="480"/>
        <w:jc w:val="center"/>
        <w:rPr>
          <w:rStyle w:val="Emphasis"/>
          <w:b/>
          <w:bCs/>
          <w:i w:val="0"/>
          <w:sz w:val="32"/>
          <w:szCs w:val="32"/>
          <w:lang w:val="uk-UA"/>
        </w:rPr>
      </w:pPr>
    </w:p>
    <w:p w:rsidR="00B95A6C" w:rsidRDefault="00B95A6C" w:rsidP="0008293F">
      <w:pPr>
        <w:pStyle w:val="Default"/>
        <w:ind w:firstLine="480"/>
        <w:jc w:val="center"/>
        <w:rPr>
          <w:rStyle w:val="Emphasis"/>
          <w:b/>
          <w:bCs/>
          <w:i w:val="0"/>
          <w:sz w:val="32"/>
          <w:szCs w:val="32"/>
          <w:lang w:val="uk-UA"/>
        </w:rPr>
      </w:pPr>
    </w:p>
    <w:p w:rsidR="00F17DB8" w:rsidRDefault="00F17DB8" w:rsidP="0008293F">
      <w:pPr>
        <w:pStyle w:val="Default"/>
        <w:ind w:firstLine="480"/>
        <w:jc w:val="center"/>
        <w:rPr>
          <w:rStyle w:val="Emphasis"/>
          <w:b/>
          <w:bCs/>
          <w:i w:val="0"/>
          <w:sz w:val="32"/>
          <w:szCs w:val="32"/>
          <w:lang w:val="uk-UA"/>
        </w:rPr>
      </w:pPr>
    </w:p>
    <w:p w:rsidR="00F17DB8" w:rsidRDefault="00F17DB8" w:rsidP="0008293F">
      <w:pPr>
        <w:pStyle w:val="Default"/>
        <w:ind w:firstLine="480"/>
        <w:jc w:val="center"/>
        <w:rPr>
          <w:rStyle w:val="Emphasis"/>
          <w:b/>
          <w:bCs/>
          <w:i w:val="0"/>
          <w:sz w:val="32"/>
          <w:szCs w:val="32"/>
          <w:lang w:val="uk-UA"/>
        </w:rPr>
      </w:pPr>
    </w:p>
    <w:p w:rsidR="00F17DB8" w:rsidRDefault="00F17DB8" w:rsidP="00BD6EB6">
      <w:pPr>
        <w:pStyle w:val="Default"/>
        <w:rPr>
          <w:rStyle w:val="Emphasis"/>
          <w:b/>
          <w:bCs/>
          <w:i w:val="0"/>
          <w:sz w:val="32"/>
          <w:szCs w:val="32"/>
          <w:lang w:val="uk-UA"/>
        </w:rPr>
      </w:pPr>
    </w:p>
    <w:p w:rsidR="000B7B19" w:rsidRDefault="00F17DB8" w:rsidP="00F17DB8">
      <w:pPr>
        <w:pStyle w:val="Default"/>
        <w:ind w:firstLine="480"/>
        <w:jc w:val="center"/>
        <w:rPr>
          <w:rStyle w:val="Emphasis"/>
          <w:b/>
          <w:bCs/>
          <w:i w:val="0"/>
          <w:sz w:val="32"/>
          <w:szCs w:val="32"/>
          <w:lang w:val="uk-UA"/>
        </w:rPr>
      </w:pPr>
      <w:r w:rsidRPr="00F17DB8">
        <w:rPr>
          <w:rStyle w:val="Emphasis"/>
          <w:b/>
          <w:bCs/>
          <w:i w:val="0"/>
          <w:sz w:val="32"/>
          <w:szCs w:val="32"/>
          <w:lang w:val="uk-UA"/>
        </w:rPr>
        <w:lastRenderedPageBreak/>
        <w:t>РОЗДІЛ 3.</w:t>
      </w:r>
      <w:r>
        <w:rPr>
          <w:rStyle w:val="Emphasis"/>
          <w:b/>
          <w:bCs/>
          <w:i w:val="0"/>
          <w:sz w:val="32"/>
          <w:szCs w:val="32"/>
          <w:lang w:val="uk-UA"/>
        </w:rPr>
        <w:t xml:space="preserve"> </w:t>
      </w:r>
    </w:p>
    <w:p w:rsidR="00F17DB8" w:rsidRPr="00F17DB8" w:rsidRDefault="000B7B19" w:rsidP="00F17DB8">
      <w:pPr>
        <w:pStyle w:val="Default"/>
        <w:ind w:firstLine="480"/>
        <w:jc w:val="center"/>
        <w:rPr>
          <w:rStyle w:val="Emphasis"/>
          <w:b/>
          <w:bCs/>
          <w:i w:val="0"/>
          <w:sz w:val="32"/>
          <w:szCs w:val="32"/>
          <w:lang w:val="uk-UA"/>
        </w:rPr>
      </w:pPr>
      <w:r>
        <w:rPr>
          <w:rStyle w:val="Emphasis"/>
          <w:b/>
          <w:bCs/>
          <w:i w:val="0"/>
          <w:sz w:val="32"/>
          <w:szCs w:val="32"/>
          <w:lang w:val="uk-UA"/>
        </w:rPr>
        <w:t>ФІНАНСОВИЙ РЕЗУЛЬТАТ У</w:t>
      </w:r>
      <w:r w:rsidR="00F17DB8">
        <w:rPr>
          <w:rStyle w:val="Emphasis"/>
          <w:b/>
          <w:bCs/>
          <w:i w:val="0"/>
          <w:sz w:val="32"/>
          <w:szCs w:val="32"/>
          <w:lang w:val="uk-UA"/>
        </w:rPr>
        <w:t xml:space="preserve"> </w:t>
      </w:r>
      <w:r w:rsidR="00F17DB8" w:rsidRPr="00F17DB8">
        <w:rPr>
          <w:rStyle w:val="Emphasis"/>
          <w:b/>
          <w:bCs/>
          <w:i w:val="0"/>
          <w:sz w:val="32"/>
          <w:szCs w:val="32"/>
          <w:lang w:val="uk-UA"/>
        </w:rPr>
        <w:t>ТУРИСТИЧНОМУ БІЗНЕСІ:</w:t>
      </w:r>
      <w:r w:rsidR="00F17DB8">
        <w:rPr>
          <w:rStyle w:val="Emphasis"/>
          <w:b/>
          <w:bCs/>
          <w:i w:val="0"/>
          <w:sz w:val="32"/>
          <w:szCs w:val="32"/>
          <w:lang w:val="uk-UA"/>
        </w:rPr>
        <w:t xml:space="preserve"> </w:t>
      </w:r>
      <w:r w:rsidR="00F17DB8" w:rsidRPr="00F17DB8">
        <w:rPr>
          <w:rStyle w:val="Emphasis"/>
          <w:b/>
          <w:bCs/>
          <w:i w:val="0"/>
          <w:sz w:val="32"/>
          <w:szCs w:val="32"/>
          <w:lang w:val="uk-UA"/>
        </w:rPr>
        <w:t>СПЕЦИФІКА ТА ОСОБЛИВОСТІ ОБЛІКОВО-АНАЛІТИЧНОГО</w:t>
      </w:r>
      <w:r w:rsidR="00F17DB8">
        <w:rPr>
          <w:rStyle w:val="Emphasis"/>
          <w:b/>
          <w:bCs/>
          <w:i w:val="0"/>
          <w:sz w:val="32"/>
          <w:szCs w:val="32"/>
          <w:lang w:val="uk-UA"/>
        </w:rPr>
        <w:t xml:space="preserve"> </w:t>
      </w:r>
      <w:r w:rsidR="00F17DB8" w:rsidRPr="00F17DB8">
        <w:rPr>
          <w:rStyle w:val="Emphasis"/>
          <w:b/>
          <w:bCs/>
          <w:i w:val="0"/>
          <w:sz w:val="32"/>
          <w:szCs w:val="32"/>
          <w:lang w:val="uk-UA"/>
        </w:rPr>
        <w:t>ПРОЦЕСУ</w:t>
      </w:r>
    </w:p>
    <w:p w:rsidR="00F17DB8" w:rsidRDefault="00F17DB8" w:rsidP="00F17DB8">
      <w:pPr>
        <w:pStyle w:val="Default"/>
        <w:ind w:firstLine="480"/>
        <w:jc w:val="both"/>
        <w:rPr>
          <w:rStyle w:val="Emphasis"/>
          <w:bCs/>
          <w:i w:val="0"/>
          <w:sz w:val="32"/>
          <w:szCs w:val="32"/>
          <w:lang w:val="uk-UA"/>
        </w:rPr>
      </w:pPr>
    </w:p>
    <w:p w:rsidR="00F17DB8" w:rsidRPr="00F17DB8" w:rsidRDefault="00F17DB8" w:rsidP="00F17DB8">
      <w:pPr>
        <w:pStyle w:val="Default"/>
        <w:ind w:firstLine="480"/>
        <w:jc w:val="both"/>
        <w:rPr>
          <w:rStyle w:val="Emphasis"/>
          <w:bCs/>
          <w:i w:val="0"/>
          <w:sz w:val="32"/>
          <w:szCs w:val="32"/>
          <w:lang w:val="uk-UA"/>
        </w:rPr>
      </w:pPr>
    </w:p>
    <w:p w:rsidR="00F17DB8" w:rsidRDefault="00F17DB8" w:rsidP="00F17DB8">
      <w:pPr>
        <w:pStyle w:val="Default"/>
        <w:ind w:firstLine="480"/>
        <w:jc w:val="right"/>
        <w:rPr>
          <w:rStyle w:val="Emphasis"/>
          <w:b/>
          <w:bCs/>
          <w:i w:val="0"/>
          <w:color w:val="auto"/>
          <w:sz w:val="32"/>
          <w:szCs w:val="32"/>
          <w:lang w:val="uk-UA"/>
        </w:rPr>
      </w:pPr>
      <w:r w:rsidRPr="00B66480">
        <w:rPr>
          <w:rStyle w:val="Emphasis"/>
          <w:b/>
          <w:bCs/>
          <w:i w:val="0"/>
          <w:color w:val="auto"/>
          <w:sz w:val="32"/>
          <w:szCs w:val="32"/>
          <w:lang w:val="uk-UA"/>
        </w:rPr>
        <w:t>Майор О.</w:t>
      </w:r>
      <w:r w:rsidR="00D8224B">
        <w:rPr>
          <w:rStyle w:val="Emphasis"/>
          <w:b/>
          <w:bCs/>
          <w:i w:val="0"/>
          <w:color w:val="auto"/>
          <w:sz w:val="32"/>
          <w:szCs w:val="32"/>
          <w:lang w:val="uk-UA"/>
        </w:rPr>
        <w:t xml:space="preserve"> </w:t>
      </w:r>
      <w:r w:rsidRPr="00B66480">
        <w:rPr>
          <w:rStyle w:val="Emphasis"/>
          <w:b/>
          <w:bCs/>
          <w:i w:val="0"/>
          <w:color w:val="auto"/>
          <w:sz w:val="32"/>
          <w:szCs w:val="32"/>
          <w:lang w:val="uk-UA"/>
        </w:rPr>
        <w:t xml:space="preserve">В. </w:t>
      </w:r>
    </w:p>
    <w:p w:rsidR="000B7B19" w:rsidRPr="00574EA2" w:rsidRDefault="000B7B19" w:rsidP="000B7B19">
      <w:pPr>
        <w:widowControl w:val="0"/>
        <w:snapToGrid w:val="0"/>
        <w:spacing w:after="0" w:line="240" w:lineRule="auto"/>
        <w:ind w:firstLine="567"/>
        <w:jc w:val="right"/>
        <w:rPr>
          <w:rFonts w:ascii="Times New Roman" w:hAnsi="Times New Roman" w:cs="Times New Roman"/>
          <w:i/>
          <w:sz w:val="32"/>
          <w:szCs w:val="32"/>
        </w:rPr>
      </w:pPr>
      <w:r w:rsidRPr="00574EA2">
        <w:rPr>
          <w:rFonts w:ascii="Times New Roman" w:hAnsi="Times New Roman" w:cs="Times New Roman"/>
          <w:i/>
          <w:sz w:val="32"/>
          <w:szCs w:val="32"/>
        </w:rPr>
        <w:t>кандидат економічних наук,</w:t>
      </w:r>
    </w:p>
    <w:p w:rsidR="000B7B19" w:rsidRPr="00574EA2" w:rsidRDefault="000B7B19" w:rsidP="000B7B19">
      <w:pPr>
        <w:widowControl w:val="0"/>
        <w:snapToGrid w:val="0"/>
        <w:spacing w:after="0" w:line="240" w:lineRule="auto"/>
        <w:ind w:firstLine="567"/>
        <w:jc w:val="right"/>
        <w:rPr>
          <w:rFonts w:ascii="Times New Roman" w:hAnsi="Times New Roman" w:cs="Times New Roman"/>
          <w:i/>
          <w:sz w:val="32"/>
          <w:szCs w:val="32"/>
        </w:rPr>
      </w:pPr>
      <w:r w:rsidRPr="00574EA2">
        <w:rPr>
          <w:rFonts w:ascii="Times New Roman" w:hAnsi="Times New Roman" w:cs="Times New Roman"/>
          <w:i/>
          <w:sz w:val="32"/>
          <w:szCs w:val="32"/>
        </w:rPr>
        <w:t xml:space="preserve"> доцент кафедри обліку і фінансів</w:t>
      </w:r>
    </w:p>
    <w:p w:rsidR="000B7B19" w:rsidRPr="00574EA2" w:rsidRDefault="000B7B19" w:rsidP="000B7B19">
      <w:pPr>
        <w:widowControl w:val="0"/>
        <w:snapToGrid w:val="0"/>
        <w:spacing w:after="0" w:line="240" w:lineRule="auto"/>
        <w:ind w:firstLine="567"/>
        <w:jc w:val="right"/>
        <w:rPr>
          <w:rFonts w:ascii="Times New Roman" w:hAnsi="Times New Roman" w:cs="Times New Roman"/>
          <w:i/>
          <w:sz w:val="32"/>
          <w:szCs w:val="32"/>
        </w:rPr>
      </w:pPr>
      <w:r w:rsidRPr="00574EA2">
        <w:rPr>
          <w:rFonts w:ascii="Times New Roman" w:hAnsi="Times New Roman" w:cs="Times New Roman"/>
          <w:i/>
          <w:sz w:val="32"/>
          <w:szCs w:val="32"/>
        </w:rPr>
        <w:t>Львівського інститут</w:t>
      </w:r>
      <w:r>
        <w:rPr>
          <w:rFonts w:ascii="Times New Roman" w:hAnsi="Times New Roman" w:cs="Times New Roman"/>
          <w:i/>
          <w:sz w:val="32"/>
          <w:szCs w:val="32"/>
        </w:rPr>
        <w:t>у</w:t>
      </w:r>
      <w:r w:rsidRPr="00574EA2">
        <w:rPr>
          <w:rFonts w:ascii="Times New Roman" w:hAnsi="Times New Roman" w:cs="Times New Roman"/>
          <w:i/>
          <w:sz w:val="32"/>
          <w:szCs w:val="32"/>
        </w:rPr>
        <w:t xml:space="preserve"> економіки і туризму</w:t>
      </w:r>
    </w:p>
    <w:p w:rsidR="00F17DB8" w:rsidRPr="00B66480" w:rsidRDefault="00F17DB8" w:rsidP="00F17DB8">
      <w:pPr>
        <w:pStyle w:val="Default"/>
        <w:ind w:firstLine="480"/>
        <w:jc w:val="right"/>
        <w:rPr>
          <w:rStyle w:val="Emphasis"/>
          <w:b/>
          <w:bCs/>
          <w:i w:val="0"/>
          <w:color w:val="auto"/>
          <w:sz w:val="32"/>
          <w:szCs w:val="32"/>
          <w:lang w:val="uk-UA"/>
        </w:rPr>
      </w:pPr>
    </w:p>
    <w:p w:rsidR="00F17DB8" w:rsidRPr="00F17DB8" w:rsidRDefault="00F17DB8" w:rsidP="00F17DB8">
      <w:pPr>
        <w:shd w:val="clear" w:color="auto" w:fill="FFFFFF"/>
        <w:spacing w:after="0" w:line="240" w:lineRule="auto"/>
        <w:jc w:val="center"/>
        <w:rPr>
          <w:rFonts w:ascii="Times New Roman" w:eastAsia="Calibri" w:hAnsi="Times New Roman" w:cs="Times New Roman"/>
          <w:b/>
          <w:bCs/>
          <w:caps/>
          <w:color w:val="000000"/>
          <w:sz w:val="28"/>
          <w:szCs w:val="28"/>
          <w:lang w:eastAsia="ru-RU"/>
        </w:rPr>
      </w:pPr>
      <w:r w:rsidRPr="00F17DB8">
        <w:rPr>
          <w:rFonts w:ascii="Times New Roman" w:eastAsia="Calibri" w:hAnsi="Times New Roman" w:cs="Times New Roman"/>
          <w:b/>
          <w:bCs/>
          <w:caps/>
          <w:color w:val="000000"/>
          <w:sz w:val="28"/>
          <w:szCs w:val="28"/>
          <w:lang w:eastAsia="ru-RU"/>
        </w:rPr>
        <w:t>РЕЙТИНГОВА ОЦІНКА ФІНАНСО</w:t>
      </w:r>
      <w:r w:rsidR="000B7B19">
        <w:rPr>
          <w:rFonts w:ascii="Times New Roman" w:eastAsia="Calibri" w:hAnsi="Times New Roman" w:cs="Times New Roman"/>
          <w:b/>
          <w:bCs/>
          <w:caps/>
          <w:color w:val="000000"/>
          <w:sz w:val="28"/>
          <w:szCs w:val="28"/>
          <w:lang w:eastAsia="ru-RU"/>
        </w:rPr>
        <w:t>ВО</w:t>
      </w:r>
      <w:r w:rsidR="00D8224B">
        <w:rPr>
          <w:rFonts w:ascii="Times New Roman" w:eastAsia="Calibri" w:hAnsi="Times New Roman" w:cs="Times New Roman"/>
          <w:b/>
          <w:bCs/>
          <w:caps/>
          <w:color w:val="000000"/>
          <w:sz w:val="28"/>
          <w:szCs w:val="28"/>
          <w:lang w:eastAsia="ru-RU"/>
        </w:rPr>
        <w:t xml:space="preserve">ГО  СТАНУ </w:t>
      </w:r>
      <w:r w:rsidRPr="00F17DB8">
        <w:rPr>
          <w:rFonts w:ascii="Times New Roman" w:eastAsia="Calibri" w:hAnsi="Times New Roman" w:cs="Times New Roman"/>
          <w:b/>
          <w:bCs/>
          <w:caps/>
          <w:color w:val="000000"/>
          <w:sz w:val="28"/>
          <w:szCs w:val="28"/>
          <w:lang w:eastAsia="ru-RU"/>
        </w:rPr>
        <w:t>ПІДПРИЄМСТВ</w:t>
      </w:r>
    </w:p>
    <w:p w:rsidR="00F17DB8" w:rsidRPr="00F17DB8" w:rsidRDefault="000B7B19" w:rsidP="00F17DB8">
      <w:pPr>
        <w:shd w:val="clear" w:color="auto" w:fill="FFFFFF"/>
        <w:spacing w:after="0" w:line="240" w:lineRule="auto"/>
        <w:jc w:val="center"/>
        <w:rPr>
          <w:rFonts w:ascii="Times New Roman" w:eastAsia="Calibri" w:hAnsi="Times New Roman" w:cs="Times New Roman"/>
          <w:b/>
          <w:bCs/>
          <w:caps/>
          <w:color w:val="000000"/>
          <w:sz w:val="28"/>
          <w:szCs w:val="28"/>
          <w:lang w:eastAsia="ru-RU"/>
        </w:rPr>
      </w:pPr>
      <w:r>
        <w:rPr>
          <w:rFonts w:ascii="Times New Roman" w:eastAsia="Calibri" w:hAnsi="Times New Roman" w:cs="Times New Roman"/>
          <w:b/>
          <w:bCs/>
          <w:caps/>
          <w:color w:val="000000"/>
          <w:sz w:val="28"/>
          <w:szCs w:val="28"/>
          <w:lang w:eastAsia="ru-RU"/>
        </w:rPr>
        <w:t xml:space="preserve">ТУРИЗМУ </w:t>
      </w:r>
      <w:r w:rsidR="00F17DB8" w:rsidRPr="00F17DB8">
        <w:rPr>
          <w:rFonts w:ascii="Times New Roman" w:eastAsia="Calibri" w:hAnsi="Times New Roman" w:cs="Times New Roman"/>
          <w:b/>
          <w:bCs/>
          <w:caps/>
          <w:color w:val="000000"/>
          <w:sz w:val="28"/>
          <w:szCs w:val="28"/>
          <w:lang w:eastAsia="ru-RU"/>
        </w:rPr>
        <w:t>ТА ГОТЕЛЬНО-РЕСТОРАННОГО БІЗНЕСУ</w:t>
      </w:r>
    </w:p>
    <w:p w:rsidR="00F17DB8" w:rsidRDefault="00F17DB8" w:rsidP="0008293F">
      <w:pPr>
        <w:pStyle w:val="Default"/>
        <w:ind w:firstLine="480"/>
        <w:jc w:val="center"/>
        <w:rPr>
          <w:rStyle w:val="Emphasis"/>
          <w:b/>
          <w:bCs/>
          <w:i w:val="0"/>
          <w:sz w:val="32"/>
          <w:szCs w:val="32"/>
          <w:lang w:val="uk-UA"/>
        </w:rPr>
      </w:pPr>
    </w:p>
    <w:p w:rsidR="008E2469" w:rsidRPr="008E2469" w:rsidRDefault="008E2469" w:rsidP="008E2469">
      <w:pPr>
        <w:pStyle w:val="p25"/>
        <w:shd w:val="clear" w:color="auto" w:fill="FFFFFF"/>
        <w:spacing w:before="0" w:beforeAutospacing="0" w:after="0" w:afterAutospacing="0"/>
        <w:ind w:firstLine="708"/>
        <w:jc w:val="both"/>
        <w:rPr>
          <w:i/>
          <w:color w:val="000000"/>
          <w:sz w:val="32"/>
          <w:szCs w:val="32"/>
          <w:lang w:val="uk-UA"/>
        </w:rPr>
      </w:pPr>
      <w:r w:rsidRPr="008E2469">
        <w:rPr>
          <w:b/>
          <w:bCs/>
          <w:i/>
          <w:color w:val="000000"/>
          <w:sz w:val="32"/>
          <w:szCs w:val="32"/>
          <w:lang w:val="uk-UA"/>
        </w:rPr>
        <w:t>Анотація</w:t>
      </w:r>
      <w:r w:rsidRPr="008E2469">
        <w:rPr>
          <w:i/>
          <w:color w:val="000000"/>
          <w:sz w:val="32"/>
          <w:szCs w:val="32"/>
          <w:lang w:val="uk-UA"/>
        </w:rPr>
        <w:t xml:space="preserve"> </w:t>
      </w:r>
    </w:p>
    <w:p w:rsidR="008E2469" w:rsidRPr="008E2469" w:rsidRDefault="008E2469" w:rsidP="008E2469">
      <w:pPr>
        <w:spacing w:line="240" w:lineRule="auto"/>
        <w:ind w:firstLine="708"/>
        <w:jc w:val="both"/>
        <w:rPr>
          <w:rFonts w:ascii="Times New Roman" w:hAnsi="Times New Roman" w:cs="Times New Roman"/>
          <w:i/>
          <w:sz w:val="32"/>
          <w:szCs w:val="32"/>
        </w:rPr>
      </w:pPr>
      <w:r w:rsidRPr="008E2469">
        <w:rPr>
          <w:rFonts w:ascii="Times New Roman" w:hAnsi="Times New Roman" w:cs="Times New Roman"/>
          <w:i/>
          <w:sz w:val="32"/>
          <w:szCs w:val="32"/>
        </w:rPr>
        <w:t>Досліджено  теоретико-методологічні засади  рейтингової оцінки фінансового стану підприємства. Узагальнюються існуючі підходи до рейтин</w:t>
      </w:r>
      <w:r w:rsidR="000B7B19">
        <w:rPr>
          <w:rFonts w:ascii="Times New Roman" w:hAnsi="Times New Roman" w:cs="Times New Roman"/>
          <w:i/>
          <w:sz w:val="32"/>
          <w:szCs w:val="32"/>
        </w:rPr>
        <w:t>г</w:t>
      </w:r>
      <w:r w:rsidRPr="008E2469">
        <w:rPr>
          <w:rFonts w:ascii="Times New Roman" w:hAnsi="Times New Roman" w:cs="Times New Roman"/>
          <w:i/>
          <w:sz w:val="32"/>
          <w:szCs w:val="32"/>
        </w:rPr>
        <w:t>ової оцінки фінансового стану. Обгрунтовано необхідність проведення рей</w:t>
      </w:r>
      <w:r w:rsidR="000B7B19">
        <w:rPr>
          <w:rFonts w:ascii="Times New Roman" w:hAnsi="Times New Roman" w:cs="Times New Roman"/>
          <w:i/>
          <w:sz w:val="32"/>
          <w:szCs w:val="32"/>
        </w:rPr>
        <w:t>ти</w:t>
      </w:r>
      <w:r w:rsidRPr="008E2469">
        <w:rPr>
          <w:rFonts w:ascii="Times New Roman" w:hAnsi="Times New Roman" w:cs="Times New Roman"/>
          <w:i/>
          <w:sz w:val="32"/>
          <w:szCs w:val="32"/>
        </w:rPr>
        <w:t xml:space="preserve">нгової оцінки фінансового стану підприємств туризму та готельно-ресторанного бізнесу. </w:t>
      </w:r>
    </w:p>
    <w:p w:rsidR="008E2469" w:rsidRPr="008E2469" w:rsidRDefault="008E2469" w:rsidP="008E2469">
      <w:pPr>
        <w:spacing w:after="0" w:line="240" w:lineRule="auto"/>
        <w:ind w:firstLine="709"/>
        <w:jc w:val="center"/>
        <w:rPr>
          <w:rFonts w:ascii="Times New Roman" w:eastAsia="Times New Roman" w:hAnsi="Times New Roman" w:cs="Calibri"/>
          <w:b/>
          <w:sz w:val="32"/>
          <w:szCs w:val="32"/>
        </w:rPr>
      </w:pPr>
      <w:r w:rsidRPr="008E2469">
        <w:rPr>
          <w:rFonts w:ascii="Times New Roman" w:eastAsia="Times New Roman" w:hAnsi="Times New Roman" w:cs="Calibri"/>
          <w:b/>
          <w:color w:val="000000"/>
          <w:sz w:val="32"/>
          <w:szCs w:val="32"/>
        </w:rPr>
        <w:t>Вступ</w:t>
      </w:r>
      <w:r w:rsidRPr="008E2469">
        <w:rPr>
          <w:rFonts w:ascii="Times New Roman" w:eastAsia="Times New Roman" w:hAnsi="Times New Roman" w:cs="Times New Roman"/>
          <w:sz w:val="32"/>
          <w:szCs w:val="32"/>
          <w:lang w:eastAsia="ru-RU"/>
        </w:rPr>
        <w:t xml:space="preserve"> </w:t>
      </w:r>
    </w:p>
    <w:p w:rsidR="008E2469" w:rsidRPr="008E2469" w:rsidRDefault="008E2469" w:rsidP="003D2026">
      <w:pPr>
        <w:spacing w:after="0" w:line="240" w:lineRule="auto"/>
        <w:ind w:firstLine="708"/>
        <w:jc w:val="both"/>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Обґрунтування управлінських рішен</w:t>
      </w:r>
      <w:r w:rsidR="00D8224B">
        <w:rPr>
          <w:rFonts w:ascii="Times New Roman" w:eastAsia="Times New Roman" w:hAnsi="Times New Roman" w:cs="Times New Roman"/>
          <w:sz w:val="32"/>
          <w:szCs w:val="32"/>
          <w:lang w:eastAsia="ru-RU"/>
        </w:rPr>
        <w:t>ь в економічній сфері неможливе</w:t>
      </w:r>
      <w:r w:rsidRPr="008E2469">
        <w:rPr>
          <w:rFonts w:ascii="Times New Roman" w:eastAsia="Times New Roman" w:hAnsi="Times New Roman" w:cs="Times New Roman"/>
          <w:sz w:val="32"/>
          <w:szCs w:val="32"/>
          <w:lang w:eastAsia="ru-RU"/>
        </w:rPr>
        <w:t xml:space="preserve"> без широкого використання інформації про фінансовий стан підприємств, які є основними об’єктами економічних відносин. Водночас у контексті реалізації інноваційно-інвестиційної моделі розвитку економіки України стає актуальним завдання комплексного підходу при оцінці фінансового стану господарюючих суб’єктів, що репрезентується інтегральним показником. </w:t>
      </w:r>
    </w:p>
    <w:p w:rsidR="008E2469" w:rsidRPr="008E2469" w:rsidRDefault="008E2469" w:rsidP="00BD6EB6">
      <w:pPr>
        <w:spacing w:after="0" w:line="240" w:lineRule="auto"/>
        <w:ind w:firstLine="708"/>
        <w:jc w:val="both"/>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У вітчизняній науково-практичній літературі з фінансового аналізу та фінансового менеджменту використовуються такі терміни, як інтегральна оцінка, інтегральний фінансовий аналіз та комплексний фінансовий аналіз. Усі наведені терміни застосовуються для позначення однієї й тієї самої функціонально-організаційної форми фінансового аналізу.</w:t>
      </w:r>
    </w:p>
    <w:p w:rsidR="008E2469" w:rsidRPr="008E2469" w:rsidRDefault="008E2469" w:rsidP="00BD6EB6">
      <w:pPr>
        <w:spacing w:after="0" w:line="240" w:lineRule="auto"/>
        <w:ind w:firstLine="708"/>
        <w:jc w:val="both"/>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При</w:t>
      </w:r>
      <w:r w:rsidRPr="008E2469">
        <w:rPr>
          <w:rFonts w:ascii="Times New Roman" w:eastAsia="Times New Roman" w:hAnsi="Times New Roman" w:cs="Times New Roman"/>
          <w:spacing w:val="2"/>
          <w:sz w:val="32"/>
          <w:szCs w:val="32"/>
          <w:lang w:eastAsia="ru-RU"/>
        </w:rPr>
        <w:t xml:space="preserve"> дослідженні об’єкта управління як цілісної системи взаємопов’язаних фінансових відносин</w:t>
      </w:r>
      <w:r w:rsidRPr="008E2469">
        <w:rPr>
          <w:rFonts w:ascii="Times New Roman" w:eastAsia="Times New Roman" w:hAnsi="Times New Roman" w:cs="Times New Roman"/>
          <w:sz w:val="32"/>
          <w:szCs w:val="32"/>
          <w:lang w:eastAsia="ru-RU"/>
        </w:rPr>
        <w:t xml:space="preserve"> постає питання щодо узагальнення результатів дослідження окремих фінансових </w:t>
      </w:r>
      <w:r w:rsidRPr="008E2469">
        <w:rPr>
          <w:rFonts w:ascii="Times New Roman" w:eastAsia="Times New Roman" w:hAnsi="Times New Roman" w:cs="Times New Roman"/>
          <w:sz w:val="32"/>
          <w:szCs w:val="32"/>
          <w:lang w:eastAsia="ru-RU"/>
        </w:rPr>
        <w:lastRenderedPageBreak/>
        <w:t>аспектів операційної, інвестиційної та фінансової діяльності підприємства з метою формування єдиного (інтегрального) показника як індикатора ефектив</w:t>
      </w:r>
      <w:r w:rsidRPr="008E2469">
        <w:rPr>
          <w:rFonts w:ascii="Times New Roman" w:eastAsia="Times New Roman" w:hAnsi="Times New Roman" w:cs="Times New Roman"/>
          <w:sz w:val="32"/>
          <w:szCs w:val="32"/>
          <w:lang w:eastAsia="ru-RU"/>
        </w:rPr>
        <w:softHyphen/>
        <w:t xml:space="preserve">ності фінансового менеджменту на підприємстві. </w:t>
      </w:r>
    </w:p>
    <w:p w:rsidR="008E2469" w:rsidRPr="008E2469" w:rsidRDefault="008E2469" w:rsidP="003D2026">
      <w:pPr>
        <w:spacing w:after="0" w:line="240" w:lineRule="auto"/>
        <w:ind w:firstLine="708"/>
        <w:jc w:val="both"/>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Мету рейтингової оцінки фінансового стану підприємства мо</w:t>
      </w:r>
      <w:r w:rsidR="00394315">
        <w:rPr>
          <w:rFonts w:ascii="Times New Roman" w:eastAsia="Times New Roman" w:hAnsi="Times New Roman" w:cs="Times New Roman"/>
          <w:sz w:val="32"/>
          <w:szCs w:val="32"/>
          <w:lang w:eastAsia="ru-RU"/>
        </w:rPr>
        <w:t>жна інтерпретувати наступним чин</w:t>
      </w:r>
      <w:r w:rsidRPr="008E2469">
        <w:rPr>
          <w:rFonts w:ascii="Times New Roman" w:eastAsia="Times New Roman" w:hAnsi="Times New Roman" w:cs="Times New Roman"/>
          <w:sz w:val="32"/>
          <w:szCs w:val="32"/>
          <w:lang w:eastAsia="ru-RU"/>
        </w:rPr>
        <w:t>ом: у достатньо короткі строки провести розрахунки на основі обраної математичної моделі комплексного фінансового дослідження операційної, інвестиційної та фінансової діяльност</w:t>
      </w:r>
      <w:r w:rsidR="000B7B19">
        <w:rPr>
          <w:rFonts w:ascii="Times New Roman" w:eastAsia="Times New Roman" w:hAnsi="Times New Roman" w:cs="Times New Roman"/>
          <w:sz w:val="32"/>
          <w:szCs w:val="32"/>
          <w:lang w:eastAsia="ru-RU"/>
        </w:rPr>
        <w:t>і підприємства –</w:t>
      </w:r>
      <w:r w:rsidRPr="008E2469">
        <w:rPr>
          <w:rFonts w:ascii="Times New Roman" w:eastAsia="Times New Roman" w:hAnsi="Times New Roman" w:cs="Times New Roman"/>
          <w:sz w:val="32"/>
          <w:szCs w:val="32"/>
          <w:lang w:eastAsia="ru-RU"/>
        </w:rPr>
        <w:t xml:space="preserve"> об’єкта дослідження, ідентифікувати фактичні результати та обґрунтувати прогнозний тренд розвитку фінансового стану суб’єкта господарювання у коротко- або довгостроковому періодах. </w:t>
      </w:r>
      <w:r w:rsidRPr="008E2469">
        <w:rPr>
          <w:rFonts w:ascii="Times New Roman" w:eastAsia="Times New Roman" w:hAnsi="Times New Roman" w:cs="Times New Roman"/>
          <w:spacing w:val="-4"/>
          <w:sz w:val="32"/>
          <w:szCs w:val="32"/>
          <w:lang w:eastAsia="ru-RU"/>
        </w:rPr>
        <w:t xml:space="preserve">Результатом такого аналізу буде кількісне вираження спроможності об’єкта дослідження забезпечити стабільність фінансово-господарської діяльності, приріст ринкової вартості підприємства та забезпечення доходу його власників у коротко- та довгостроковій перспективах. </w:t>
      </w:r>
    </w:p>
    <w:p w:rsidR="008E2469" w:rsidRPr="008E2469" w:rsidRDefault="008E2469" w:rsidP="00BD6EB6">
      <w:pPr>
        <w:spacing w:after="0" w:line="240" w:lineRule="auto"/>
        <w:ind w:firstLine="708"/>
        <w:jc w:val="both"/>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 xml:space="preserve">За допомогою інтегральної оцінки фінансового стану з’являється можливість в узагальненому вигляді представити діяльність підприємства на ринку та визначити рейтинг ефективності його діяльності. Це дозволить суб’єктам ринкових відносин визначитись із найефективнішими способами інвестування капіталу і таким чином сприяти </w:t>
      </w:r>
      <w:r w:rsidR="000B7B19">
        <w:rPr>
          <w:rFonts w:ascii="Times New Roman" w:eastAsia="Times New Roman" w:hAnsi="Times New Roman" w:cs="Times New Roman"/>
          <w:sz w:val="32"/>
          <w:szCs w:val="32"/>
          <w:lang w:eastAsia="ru-RU"/>
        </w:rPr>
        <w:t>зростанню</w:t>
      </w:r>
      <w:r w:rsidRPr="008E2469">
        <w:rPr>
          <w:rFonts w:ascii="Times New Roman" w:eastAsia="Times New Roman" w:hAnsi="Times New Roman" w:cs="Times New Roman"/>
          <w:sz w:val="32"/>
          <w:szCs w:val="32"/>
          <w:lang w:eastAsia="ru-RU"/>
        </w:rPr>
        <w:t xml:space="preserve"> віддачі використовуваних ресурсів в умовах їх обмеженості.</w:t>
      </w:r>
    </w:p>
    <w:p w:rsidR="008E2469" w:rsidRPr="008E2469" w:rsidRDefault="008E2469" w:rsidP="008E2469">
      <w:pPr>
        <w:adjustRightInd w:val="0"/>
        <w:spacing w:after="0" w:line="240" w:lineRule="auto"/>
        <w:ind w:firstLine="708"/>
        <w:jc w:val="both"/>
        <w:rPr>
          <w:rFonts w:ascii="Times New Roman" w:eastAsia="Times New Roman" w:hAnsi="Times New Roman" w:cs="Times New Roman"/>
          <w:sz w:val="32"/>
          <w:szCs w:val="32"/>
          <w:lang w:eastAsia="ru-RU"/>
        </w:rPr>
      </w:pPr>
    </w:p>
    <w:p w:rsidR="008E2469" w:rsidRPr="008E2469" w:rsidRDefault="008E2469" w:rsidP="00114C39">
      <w:pPr>
        <w:spacing w:after="0" w:line="240" w:lineRule="auto"/>
        <w:jc w:val="center"/>
        <w:rPr>
          <w:rFonts w:ascii="Times New Roman" w:hAnsi="Times New Roman" w:cs="Times New Roman"/>
          <w:b/>
          <w:sz w:val="32"/>
          <w:szCs w:val="32"/>
        </w:rPr>
      </w:pPr>
      <w:r w:rsidRPr="008E2469">
        <w:rPr>
          <w:rFonts w:ascii="Times New Roman" w:hAnsi="Times New Roman" w:cs="Times New Roman"/>
          <w:b/>
          <w:sz w:val="32"/>
          <w:szCs w:val="32"/>
        </w:rPr>
        <w:t>Розділ 1.</w:t>
      </w:r>
      <w:r w:rsidR="00114C39">
        <w:rPr>
          <w:rFonts w:ascii="Times New Roman" w:hAnsi="Times New Roman" w:cs="Times New Roman"/>
          <w:b/>
          <w:sz w:val="32"/>
          <w:szCs w:val="32"/>
        </w:rPr>
        <w:t xml:space="preserve"> </w:t>
      </w:r>
      <w:r w:rsidR="000B7B19">
        <w:rPr>
          <w:rFonts w:ascii="Times New Roman" w:hAnsi="Times New Roman" w:cs="Times New Roman"/>
          <w:b/>
          <w:sz w:val="32"/>
          <w:szCs w:val="32"/>
        </w:rPr>
        <w:t>Аналіз існуючих методик</w:t>
      </w:r>
      <w:r w:rsidRPr="008E2469">
        <w:rPr>
          <w:rFonts w:ascii="Times New Roman" w:hAnsi="Times New Roman" w:cs="Times New Roman"/>
          <w:b/>
          <w:sz w:val="32"/>
          <w:szCs w:val="32"/>
        </w:rPr>
        <w:t xml:space="preserve"> інтегральної оцінки фінансового стану підприємства</w:t>
      </w:r>
    </w:p>
    <w:p w:rsidR="008E2469" w:rsidRPr="008E2469" w:rsidRDefault="003D2026" w:rsidP="00BD6EB6">
      <w:pPr>
        <w:tabs>
          <w:tab w:val="left" w:pos="2475"/>
        </w:tabs>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8E2469" w:rsidRPr="008E2469">
        <w:rPr>
          <w:rFonts w:ascii="Times New Roman" w:eastAsia="Times New Roman" w:hAnsi="Times New Roman" w:cs="Times New Roman"/>
          <w:sz w:val="32"/>
          <w:szCs w:val="32"/>
          <w:lang w:eastAsia="ru-RU"/>
        </w:rPr>
        <w:t xml:space="preserve">Методологія розрахунку інтегрального показника фінансового стану підприємства має задовольняти вимоги системного підходу [5, с. 56]. </w:t>
      </w:r>
    </w:p>
    <w:p w:rsidR="008E2469" w:rsidRPr="008E2469" w:rsidRDefault="008E2469" w:rsidP="00BD6EB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Системний підхід до аналізу</w:t>
      </w:r>
      <w:r w:rsidR="00D8224B">
        <w:rPr>
          <w:rFonts w:ascii="Times New Roman" w:eastAsia="Times New Roman" w:hAnsi="Times New Roman" w:cs="Times New Roman"/>
          <w:sz w:val="32"/>
          <w:szCs w:val="32"/>
          <w:lang w:eastAsia="ru-RU"/>
        </w:rPr>
        <w:t xml:space="preserve"> фінансового стану підприємства передбачає розгляд</w:t>
      </w:r>
      <w:r w:rsidRPr="008E2469">
        <w:rPr>
          <w:rFonts w:ascii="Times New Roman" w:eastAsia="Times New Roman" w:hAnsi="Times New Roman" w:cs="Times New Roman"/>
          <w:sz w:val="32"/>
          <w:szCs w:val="32"/>
          <w:lang w:eastAsia="ru-RU"/>
        </w:rPr>
        <w:t xml:space="preserve"> під</w:t>
      </w:r>
      <w:r w:rsidRPr="008E2469">
        <w:rPr>
          <w:rFonts w:ascii="Times New Roman" w:eastAsia="Times New Roman" w:hAnsi="Times New Roman" w:cs="Times New Roman"/>
          <w:sz w:val="32"/>
          <w:szCs w:val="32"/>
          <w:lang w:eastAsia="ru-RU"/>
        </w:rPr>
        <w:softHyphen/>
        <w:t>приємст</w:t>
      </w:r>
      <w:r w:rsidR="000B7B19">
        <w:rPr>
          <w:rFonts w:ascii="Times New Roman" w:eastAsia="Times New Roman" w:hAnsi="Times New Roman" w:cs="Times New Roman"/>
          <w:sz w:val="32"/>
          <w:szCs w:val="32"/>
          <w:lang w:eastAsia="ru-RU"/>
        </w:rPr>
        <w:t>ва як складної, багаторівневої й взаємопов</w:t>
      </w:r>
      <w:r w:rsidR="000B7B19" w:rsidRPr="000B7B19">
        <w:rPr>
          <w:rFonts w:ascii="Times New Roman" w:eastAsia="Times New Roman" w:hAnsi="Times New Roman" w:cs="Times New Roman"/>
          <w:sz w:val="32"/>
          <w:szCs w:val="32"/>
          <w:lang w:eastAsia="ru-RU"/>
        </w:rPr>
        <w:t>’</w:t>
      </w:r>
      <w:r w:rsidRPr="008E2469">
        <w:rPr>
          <w:rFonts w:ascii="Times New Roman" w:eastAsia="Times New Roman" w:hAnsi="Times New Roman" w:cs="Times New Roman"/>
          <w:sz w:val="32"/>
          <w:szCs w:val="32"/>
          <w:lang w:eastAsia="ru-RU"/>
        </w:rPr>
        <w:t>язаної системи, що характеризується ря</w:t>
      </w:r>
      <w:r w:rsidRPr="008E2469">
        <w:rPr>
          <w:rFonts w:ascii="Times New Roman" w:eastAsia="Times New Roman" w:hAnsi="Times New Roman" w:cs="Times New Roman"/>
          <w:sz w:val="32"/>
          <w:szCs w:val="32"/>
          <w:lang w:eastAsia="ru-RU"/>
        </w:rPr>
        <w:softHyphen/>
        <w:t xml:space="preserve">дом специфічних принципів, до яких належать: </w:t>
      </w:r>
    </w:p>
    <w:p w:rsidR="008E2469" w:rsidRPr="008E2469" w:rsidRDefault="008E2469" w:rsidP="008E2469">
      <w:pPr>
        <w:shd w:val="clear" w:color="auto" w:fill="FFFFFF"/>
        <w:autoSpaceDE w:val="0"/>
        <w:autoSpaceDN w:val="0"/>
        <w:adjustRightInd w:val="0"/>
        <w:spacing w:after="0" w:line="240" w:lineRule="auto"/>
        <w:ind w:firstLine="902"/>
        <w:jc w:val="both"/>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 xml:space="preserve">- </w:t>
      </w:r>
      <w:r w:rsidRPr="008E2469">
        <w:rPr>
          <w:rFonts w:ascii="Times New Roman" w:eastAsia="Times New Roman" w:hAnsi="Times New Roman" w:cs="Times New Roman"/>
          <w:iCs/>
          <w:sz w:val="32"/>
          <w:szCs w:val="32"/>
          <w:lang w:eastAsia="ru-RU"/>
        </w:rPr>
        <w:t xml:space="preserve">цілісність – </w:t>
      </w:r>
      <w:r w:rsidRPr="008E2469">
        <w:rPr>
          <w:rFonts w:ascii="Times New Roman" w:eastAsia="Times New Roman" w:hAnsi="Times New Roman" w:cs="Times New Roman"/>
          <w:sz w:val="32"/>
          <w:szCs w:val="32"/>
          <w:lang w:eastAsia="ru-RU"/>
        </w:rPr>
        <w:t>підприємство як цілісна сис</w:t>
      </w:r>
      <w:r w:rsidRPr="008E2469">
        <w:rPr>
          <w:rFonts w:ascii="Times New Roman" w:eastAsia="Times New Roman" w:hAnsi="Times New Roman" w:cs="Times New Roman"/>
          <w:sz w:val="32"/>
          <w:szCs w:val="32"/>
          <w:lang w:eastAsia="ru-RU"/>
        </w:rPr>
        <w:softHyphen/>
        <w:t xml:space="preserve">тема </w:t>
      </w:r>
      <w:r w:rsidR="000B7B19">
        <w:rPr>
          <w:rFonts w:ascii="Times New Roman" w:eastAsia="Times New Roman" w:hAnsi="Times New Roman" w:cs="Times New Roman"/>
          <w:sz w:val="32"/>
          <w:szCs w:val="32"/>
          <w:lang w:eastAsia="ru-RU"/>
        </w:rPr>
        <w:t xml:space="preserve">володіє рядом властивостей, </w:t>
      </w:r>
      <w:r w:rsidR="000B7B19" w:rsidRPr="000B7B19">
        <w:rPr>
          <w:rFonts w:ascii="Times New Roman" w:eastAsia="Times New Roman" w:hAnsi="Times New Roman" w:cs="Times New Roman"/>
          <w:sz w:val="32"/>
          <w:szCs w:val="32"/>
          <w:lang w:val="ru-RU" w:eastAsia="ru-RU"/>
        </w:rPr>
        <w:t>котрі</w:t>
      </w:r>
      <w:r w:rsidRPr="008E2469">
        <w:rPr>
          <w:rFonts w:ascii="Times New Roman" w:eastAsia="Times New Roman" w:hAnsi="Times New Roman" w:cs="Times New Roman"/>
          <w:sz w:val="32"/>
          <w:szCs w:val="32"/>
          <w:lang w:eastAsia="ru-RU"/>
        </w:rPr>
        <w:t xml:space="preserve"> якісно перевищують суму властивостей окремих складових, що створюють дану систему; </w:t>
      </w:r>
    </w:p>
    <w:p w:rsidR="008E2469" w:rsidRPr="008E2469" w:rsidRDefault="008E2469" w:rsidP="008E2469">
      <w:pPr>
        <w:shd w:val="clear" w:color="auto" w:fill="FFFFFF"/>
        <w:autoSpaceDE w:val="0"/>
        <w:autoSpaceDN w:val="0"/>
        <w:adjustRightInd w:val="0"/>
        <w:spacing w:after="0" w:line="240" w:lineRule="auto"/>
        <w:ind w:firstLine="902"/>
        <w:jc w:val="both"/>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 xml:space="preserve">-  </w:t>
      </w:r>
      <w:r w:rsidRPr="008E2469">
        <w:rPr>
          <w:rFonts w:ascii="Times New Roman" w:eastAsia="Times New Roman" w:hAnsi="Times New Roman" w:cs="Times New Roman"/>
          <w:iCs/>
          <w:sz w:val="32"/>
          <w:szCs w:val="32"/>
          <w:lang w:eastAsia="ru-RU"/>
        </w:rPr>
        <w:t xml:space="preserve">структурність – </w:t>
      </w:r>
      <w:r w:rsidRPr="008E2469">
        <w:rPr>
          <w:rFonts w:ascii="Times New Roman" w:eastAsia="Times New Roman" w:hAnsi="Times New Roman" w:cs="Times New Roman"/>
          <w:sz w:val="32"/>
          <w:szCs w:val="32"/>
          <w:lang w:eastAsia="ru-RU"/>
        </w:rPr>
        <w:t>динаміка  розвитку  під</w:t>
      </w:r>
      <w:r w:rsidRPr="008E2469">
        <w:rPr>
          <w:rFonts w:ascii="Times New Roman" w:eastAsia="Times New Roman" w:hAnsi="Times New Roman" w:cs="Times New Roman"/>
          <w:sz w:val="32"/>
          <w:szCs w:val="32"/>
          <w:lang w:eastAsia="ru-RU"/>
        </w:rPr>
        <w:softHyphen/>
        <w:t xml:space="preserve">приємства багато в чому визначається не властивостями окремих його структурних </w:t>
      </w:r>
      <w:r w:rsidR="000B7B19">
        <w:rPr>
          <w:rFonts w:ascii="Times New Roman" w:eastAsia="Times New Roman" w:hAnsi="Times New Roman" w:cs="Times New Roman"/>
          <w:sz w:val="32"/>
          <w:szCs w:val="32"/>
          <w:lang w:eastAsia="ru-RU"/>
        </w:rPr>
        <w:lastRenderedPageBreak/>
        <w:t>компонентів, а перш за все</w:t>
      </w:r>
      <w:r w:rsidRPr="008E2469">
        <w:rPr>
          <w:rFonts w:ascii="Times New Roman" w:eastAsia="Times New Roman" w:hAnsi="Times New Roman" w:cs="Times New Roman"/>
          <w:sz w:val="32"/>
          <w:szCs w:val="32"/>
          <w:lang w:eastAsia="ru-RU"/>
        </w:rPr>
        <w:t xml:space="preserve"> властивос</w:t>
      </w:r>
      <w:r w:rsidRPr="008E2469">
        <w:rPr>
          <w:rFonts w:ascii="Times New Roman" w:eastAsia="Times New Roman" w:hAnsi="Times New Roman" w:cs="Times New Roman"/>
          <w:sz w:val="32"/>
          <w:szCs w:val="32"/>
          <w:lang w:eastAsia="ru-RU"/>
        </w:rPr>
        <w:softHyphen/>
        <w:t>тями його структури</w:t>
      </w:r>
      <w:r w:rsidR="000B7B19">
        <w:rPr>
          <w:rFonts w:ascii="Times New Roman" w:eastAsia="Times New Roman" w:hAnsi="Times New Roman" w:cs="Times New Roman"/>
          <w:sz w:val="32"/>
          <w:szCs w:val="32"/>
          <w:lang w:eastAsia="ru-RU"/>
        </w:rPr>
        <w:t>, тим, як елементи розташовані й</w:t>
      </w:r>
      <w:r w:rsidRPr="008E2469">
        <w:rPr>
          <w:rFonts w:ascii="Times New Roman" w:eastAsia="Times New Roman" w:hAnsi="Times New Roman" w:cs="Times New Roman"/>
          <w:sz w:val="32"/>
          <w:szCs w:val="32"/>
          <w:lang w:eastAsia="ru-RU"/>
        </w:rPr>
        <w:t xml:space="preserve"> взаємодіють у системі; </w:t>
      </w:r>
    </w:p>
    <w:p w:rsidR="008E2469" w:rsidRPr="008E2469" w:rsidRDefault="008E2469" w:rsidP="008E2469">
      <w:pPr>
        <w:shd w:val="clear" w:color="auto" w:fill="FFFFFF"/>
        <w:autoSpaceDE w:val="0"/>
        <w:autoSpaceDN w:val="0"/>
        <w:adjustRightInd w:val="0"/>
        <w:spacing w:after="0" w:line="240" w:lineRule="auto"/>
        <w:ind w:firstLine="902"/>
        <w:jc w:val="both"/>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 xml:space="preserve">-   </w:t>
      </w:r>
      <w:r w:rsidRPr="008E2469">
        <w:rPr>
          <w:rFonts w:ascii="Times New Roman" w:eastAsia="Times New Roman" w:hAnsi="Times New Roman" w:cs="Times New Roman"/>
          <w:iCs/>
          <w:sz w:val="32"/>
          <w:szCs w:val="32"/>
          <w:lang w:eastAsia="ru-RU"/>
        </w:rPr>
        <w:t>взаємозалежність  системи  і середо</w:t>
      </w:r>
      <w:r w:rsidRPr="008E2469">
        <w:rPr>
          <w:rFonts w:ascii="Times New Roman" w:eastAsia="Times New Roman" w:hAnsi="Times New Roman" w:cs="Times New Roman"/>
          <w:iCs/>
          <w:sz w:val="32"/>
          <w:szCs w:val="32"/>
          <w:lang w:eastAsia="ru-RU"/>
        </w:rPr>
        <w:softHyphen/>
        <w:t xml:space="preserve">вища – </w:t>
      </w:r>
      <w:r w:rsidRPr="008E2469">
        <w:rPr>
          <w:rFonts w:ascii="Times New Roman" w:eastAsia="Times New Roman" w:hAnsi="Times New Roman" w:cs="Times New Roman"/>
          <w:sz w:val="32"/>
          <w:szCs w:val="32"/>
          <w:lang w:eastAsia="ru-RU"/>
        </w:rPr>
        <w:t>підприємство як система відокре</w:t>
      </w:r>
      <w:r w:rsidRPr="008E2469">
        <w:rPr>
          <w:rFonts w:ascii="Times New Roman" w:eastAsia="Times New Roman" w:hAnsi="Times New Roman" w:cs="Times New Roman"/>
          <w:sz w:val="32"/>
          <w:szCs w:val="32"/>
          <w:lang w:eastAsia="ru-RU"/>
        </w:rPr>
        <w:softHyphen/>
        <w:t>млюється від середовища, формується і виявля</w:t>
      </w:r>
      <w:r w:rsidR="000B7B19">
        <w:rPr>
          <w:rFonts w:ascii="Times New Roman" w:eastAsia="Times New Roman" w:hAnsi="Times New Roman" w:cs="Times New Roman"/>
          <w:sz w:val="32"/>
          <w:szCs w:val="32"/>
          <w:lang w:eastAsia="ru-RU"/>
        </w:rPr>
        <w:t xml:space="preserve">є свої властивості у взаємодії </w:t>
      </w:r>
      <w:r w:rsidRPr="008E2469">
        <w:rPr>
          <w:rFonts w:ascii="Times New Roman" w:eastAsia="Times New Roman" w:hAnsi="Times New Roman" w:cs="Times New Roman"/>
          <w:sz w:val="32"/>
          <w:szCs w:val="32"/>
          <w:lang w:eastAsia="ru-RU"/>
        </w:rPr>
        <w:t>з середовищем, у якому воно функціонує;</w:t>
      </w:r>
    </w:p>
    <w:p w:rsidR="008E2469" w:rsidRPr="008E2469" w:rsidRDefault="000B7B19" w:rsidP="008E2469">
      <w:pPr>
        <w:shd w:val="clear" w:color="auto" w:fill="FFFFFF"/>
        <w:autoSpaceDE w:val="0"/>
        <w:autoSpaceDN w:val="0"/>
        <w:adjustRightInd w:val="0"/>
        <w:spacing w:after="0" w:line="240" w:lineRule="auto"/>
        <w:ind w:firstLine="902"/>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8E2469" w:rsidRPr="008E2469">
        <w:rPr>
          <w:rFonts w:ascii="Times New Roman" w:eastAsia="Times New Roman" w:hAnsi="Times New Roman" w:cs="Times New Roman"/>
          <w:iCs/>
          <w:sz w:val="32"/>
          <w:szCs w:val="32"/>
          <w:lang w:eastAsia="ru-RU"/>
        </w:rPr>
        <w:t xml:space="preserve">автономність – </w:t>
      </w:r>
      <w:r w:rsidR="008E2469" w:rsidRPr="008E2469">
        <w:rPr>
          <w:rFonts w:ascii="Times New Roman" w:eastAsia="Times New Roman" w:hAnsi="Times New Roman" w:cs="Times New Roman"/>
          <w:sz w:val="32"/>
          <w:szCs w:val="32"/>
          <w:lang w:eastAsia="ru-RU"/>
        </w:rPr>
        <w:t>підприємство як система існує і розвивається згідно не тільки із загальним, а й власним, тільки їй притаманним законом;</w:t>
      </w:r>
    </w:p>
    <w:p w:rsidR="008E2469" w:rsidRPr="008E2469" w:rsidRDefault="008E2469" w:rsidP="008E2469">
      <w:pPr>
        <w:shd w:val="clear" w:color="auto" w:fill="FFFFFF"/>
        <w:autoSpaceDE w:val="0"/>
        <w:autoSpaceDN w:val="0"/>
        <w:adjustRightInd w:val="0"/>
        <w:spacing w:after="0" w:line="240" w:lineRule="auto"/>
        <w:ind w:firstLine="902"/>
        <w:jc w:val="both"/>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 xml:space="preserve">-  </w:t>
      </w:r>
      <w:r w:rsidRPr="008E2469">
        <w:rPr>
          <w:rFonts w:ascii="Times New Roman" w:eastAsia="Times New Roman" w:hAnsi="Times New Roman" w:cs="Times New Roman"/>
          <w:iCs/>
          <w:sz w:val="32"/>
          <w:szCs w:val="32"/>
          <w:lang w:eastAsia="ru-RU"/>
        </w:rPr>
        <w:t xml:space="preserve">адаптивність – </w:t>
      </w:r>
      <w:r w:rsidRPr="008E2469">
        <w:rPr>
          <w:rFonts w:ascii="Times New Roman" w:eastAsia="Times New Roman" w:hAnsi="Times New Roman" w:cs="Times New Roman"/>
          <w:sz w:val="32"/>
          <w:szCs w:val="32"/>
          <w:lang w:eastAsia="ru-RU"/>
        </w:rPr>
        <w:t>підприємство як система володіє певною здатністю пристосову</w:t>
      </w:r>
      <w:r w:rsidRPr="008E2469">
        <w:rPr>
          <w:rFonts w:ascii="Times New Roman" w:eastAsia="Times New Roman" w:hAnsi="Times New Roman" w:cs="Times New Roman"/>
          <w:sz w:val="32"/>
          <w:szCs w:val="32"/>
          <w:lang w:eastAsia="ru-RU"/>
        </w:rPr>
        <w:softHyphen/>
        <w:t>ватися до змін зовнішнього середовища, адаптуватися до нових умов; по суті розвиток системи є саме процесом ада</w:t>
      </w:r>
      <w:r w:rsidRPr="008E2469">
        <w:rPr>
          <w:rFonts w:ascii="Times New Roman" w:eastAsia="Times New Roman" w:hAnsi="Times New Roman" w:cs="Times New Roman"/>
          <w:sz w:val="32"/>
          <w:szCs w:val="32"/>
          <w:lang w:eastAsia="ru-RU"/>
        </w:rPr>
        <w:softHyphen/>
        <w:t>птації до змінюваних умов зовнішнього і внутрішнього середовища;</w:t>
      </w:r>
    </w:p>
    <w:p w:rsidR="008E2469" w:rsidRPr="008E2469" w:rsidRDefault="008E2469" w:rsidP="00114C39">
      <w:pPr>
        <w:shd w:val="clear" w:color="auto" w:fill="FFFFFF"/>
        <w:autoSpaceDE w:val="0"/>
        <w:autoSpaceDN w:val="0"/>
        <w:adjustRightInd w:val="0"/>
        <w:spacing w:after="0" w:line="240" w:lineRule="auto"/>
        <w:ind w:firstLine="902"/>
        <w:jc w:val="both"/>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 xml:space="preserve">-  </w:t>
      </w:r>
      <w:r w:rsidRPr="008E2469">
        <w:rPr>
          <w:rFonts w:ascii="Times New Roman" w:eastAsia="Times New Roman" w:hAnsi="Times New Roman" w:cs="Times New Roman"/>
          <w:iCs/>
          <w:sz w:val="32"/>
          <w:szCs w:val="32"/>
          <w:lang w:eastAsia="ru-RU"/>
        </w:rPr>
        <w:t xml:space="preserve">ієрархічність – </w:t>
      </w:r>
      <w:r w:rsidRPr="008E2469">
        <w:rPr>
          <w:rFonts w:ascii="Times New Roman" w:eastAsia="Times New Roman" w:hAnsi="Times New Roman" w:cs="Times New Roman"/>
          <w:sz w:val="32"/>
          <w:szCs w:val="32"/>
          <w:lang w:eastAsia="ru-RU"/>
        </w:rPr>
        <w:t>взаємодія елементів сис</w:t>
      </w:r>
      <w:r w:rsidRPr="008E2469">
        <w:rPr>
          <w:rFonts w:ascii="Times New Roman" w:eastAsia="Times New Roman" w:hAnsi="Times New Roman" w:cs="Times New Roman"/>
          <w:sz w:val="32"/>
          <w:szCs w:val="32"/>
          <w:lang w:eastAsia="ru-RU"/>
        </w:rPr>
        <w:softHyphen/>
        <w:t>теми може бу</w:t>
      </w:r>
      <w:r w:rsidR="000B7B19">
        <w:rPr>
          <w:rFonts w:ascii="Times New Roman" w:eastAsia="Times New Roman" w:hAnsi="Times New Roman" w:cs="Times New Roman"/>
          <w:sz w:val="32"/>
          <w:szCs w:val="32"/>
          <w:lang w:eastAsia="ru-RU"/>
        </w:rPr>
        <w:t>ти подана у вигляді ієрархії зв</w:t>
      </w:r>
      <w:r w:rsidR="000B7B19" w:rsidRPr="000B7B19">
        <w:rPr>
          <w:rFonts w:ascii="Times New Roman" w:eastAsia="Times New Roman" w:hAnsi="Times New Roman" w:cs="Times New Roman"/>
          <w:sz w:val="32"/>
          <w:szCs w:val="32"/>
          <w:lang w:eastAsia="ru-RU"/>
        </w:rPr>
        <w:t>’</w:t>
      </w:r>
      <w:r w:rsidRPr="008E2469">
        <w:rPr>
          <w:rFonts w:ascii="Times New Roman" w:eastAsia="Times New Roman" w:hAnsi="Times New Roman" w:cs="Times New Roman"/>
          <w:sz w:val="32"/>
          <w:szCs w:val="32"/>
          <w:lang w:eastAsia="ru-RU"/>
        </w:rPr>
        <w:t>язків, пр</w:t>
      </w:r>
      <w:r w:rsidR="000B7B19">
        <w:rPr>
          <w:rFonts w:ascii="Times New Roman" w:eastAsia="Times New Roman" w:hAnsi="Times New Roman" w:cs="Times New Roman"/>
          <w:sz w:val="32"/>
          <w:szCs w:val="32"/>
          <w:lang w:eastAsia="ru-RU"/>
        </w:rPr>
        <w:t>ичому характер і особливості зв</w:t>
      </w:r>
      <w:r w:rsidR="000B7B19" w:rsidRPr="000B7B19">
        <w:rPr>
          <w:rFonts w:ascii="Times New Roman" w:eastAsia="Times New Roman" w:hAnsi="Times New Roman" w:cs="Times New Roman"/>
          <w:sz w:val="32"/>
          <w:szCs w:val="32"/>
          <w:lang w:eastAsia="ru-RU"/>
        </w:rPr>
        <w:t>’</w:t>
      </w:r>
      <w:r w:rsidRPr="008E2469">
        <w:rPr>
          <w:rFonts w:ascii="Times New Roman" w:eastAsia="Times New Roman" w:hAnsi="Times New Roman" w:cs="Times New Roman"/>
          <w:sz w:val="32"/>
          <w:szCs w:val="32"/>
          <w:lang w:eastAsia="ru-RU"/>
        </w:rPr>
        <w:t>язків елементів системи мають не менш важливе системоутворювальне значення, ніж самі елементи; кожен ком</w:t>
      </w:r>
      <w:r w:rsidRPr="008E2469">
        <w:rPr>
          <w:rFonts w:ascii="Times New Roman" w:eastAsia="Times New Roman" w:hAnsi="Times New Roman" w:cs="Times New Roman"/>
          <w:sz w:val="32"/>
          <w:szCs w:val="32"/>
          <w:lang w:eastAsia="ru-RU"/>
        </w:rPr>
        <w:softHyphen/>
        <w:t>понент системи, у свою чергу, може бути поданий як ієрархічна система, а сама си</w:t>
      </w:r>
      <w:r w:rsidRPr="008E2469">
        <w:rPr>
          <w:rFonts w:ascii="Times New Roman" w:eastAsia="Times New Roman" w:hAnsi="Times New Roman" w:cs="Times New Roman"/>
          <w:sz w:val="32"/>
          <w:szCs w:val="32"/>
          <w:lang w:eastAsia="ru-RU"/>
        </w:rPr>
        <w:softHyphen/>
        <w:t xml:space="preserve">стема </w:t>
      </w:r>
      <w:r w:rsidR="00114C39">
        <w:rPr>
          <w:rFonts w:ascii="Times New Roman" w:eastAsia="Times New Roman" w:hAnsi="Times New Roman" w:cs="Times New Roman"/>
          <w:sz w:val="32"/>
          <w:szCs w:val="32"/>
          <w:lang w:eastAsia="ru-RU"/>
        </w:rPr>
        <w:t>–</w:t>
      </w:r>
      <w:r w:rsidRPr="008E2469">
        <w:rPr>
          <w:rFonts w:ascii="Times New Roman" w:eastAsia="Times New Roman" w:hAnsi="Times New Roman" w:cs="Times New Roman"/>
          <w:sz w:val="32"/>
          <w:szCs w:val="32"/>
          <w:lang w:eastAsia="ru-RU"/>
        </w:rPr>
        <w:t xml:space="preserve"> як компонент найбільшої системи;</w:t>
      </w:r>
    </w:p>
    <w:p w:rsidR="008E2469" w:rsidRPr="008E2469" w:rsidRDefault="008E2469" w:rsidP="008E2469">
      <w:pPr>
        <w:shd w:val="clear" w:color="auto" w:fill="FFFFFF"/>
        <w:autoSpaceDE w:val="0"/>
        <w:autoSpaceDN w:val="0"/>
        <w:adjustRightInd w:val="0"/>
        <w:spacing w:after="0" w:line="240" w:lineRule="auto"/>
        <w:ind w:firstLine="902"/>
        <w:jc w:val="both"/>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 xml:space="preserve">- </w:t>
      </w:r>
      <w:r w:rsidRPr="008E2469">
        <w:rPr>
          <w:rFonts w:ascii="Times New Roman" w:eastAsia="Times New Roman" w:hAnsi="Times New Roman" w:cs="Times New Roman"/>
          <w:iCs/>
          <w:sz w:val="32"/>
          <w:szCs w:val="32"/>
          <w:lang w:eastAsia="ru-RU"/>
        </w:rPr>
        <w:t xml:space="preserve">унікальність – </w:t>
      </w:r>
      <w:r w:rsidRPr="008E2469">
        <w:rPr>
          <w:rFonts w:ascii="Times New Roman" w:eastAsia="Times New Roman" w:hAnsi="Times New Roman" w:cs="Times New Roman"/>
          <w:sz w:val="32"/>
          <w:szCs w:val="32"/>
          <w:lang w:eastAsia="ru-RU"/>
        </w:rPr>
        <w:t>у кожній великій і складній системі, такій як підприємство, завжди спостерігається неповторність деяких властивостей, якостей, елементів; уні</w:t>
      </w:r>
      <w:r w:rsidRPr="008E2469">
        <w:rPr>
          <w:rFonts w:ascii="Times New Roman" w:eastAsia="Times New Roman" w:hAnsi="Times New Roman" w:cs="Times New Roman"/>
          <w:sz w:val="32"/>
          <w:szCs w:val="32"/>
          <w:lang w:eastAsia="ru-RU"/>
        </w:rPr>
        <w:softHyphen/>
        <w:t>кальність властива і системам, і особли</w:t>
      </w:r>
      <w:r w:rsidRPr="008E2469">
        <w:rPr>
          <w:rFonts w:ascii="Times New Roman" w:eastAsia="Times New Roman" w:hAnsi="Times New Roman" w:cs="Times New Roman"/>
          <w:sz w:val="32"/>
          <w:szCs w:val="32"/>
          <w:lang w:eastAsia="ru-RU"/>
        </w:rPr>
        <w:softHyphen/>
        <w:t>востям їх функціонування;</w:t>
      </w:r>
    </w:p>
    <w:p w:rsidR="008E2469" w:rsidRPr="008E2469" w:rsidRDefault="00D8224B" w:rsidP="008E2469">
      <w:pPr>
        <w:shd w:val="clear" w:color="auto" w:fill="FFFFFF"/>
        <w:autoSpaceDE w:val="0"/>
        <w:autoSpaceDN w:val="0"/>
        <w:adjustRightInd w:val="0"/>
        <w:spacing w:after="0" w:line="240" w:lineRule="auto"/>
        <w:ind w:firstLine="902"/>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8E2469" w:rsidRPr="008E2469">
        <w:rPr>
          <w:rFonts w:ascii="Times New Roman" w:eastAsia="Times New Roman" w:hAnsi="Times New Roman" w:cs="Times New Roman"/>
          <w:iCs/>
          <w:sz w:val="32"/>
          <w:szCs w:val="32"/>
          <w:lang w:eastAsia="ru-RU"/>
        </w:rPr>
        <w:t xml:space="preserve">множинність описів – </w:t>
      </w:r>
      <w:r w:rsidR="008E2469" w:rsidRPr="008E2469">
        <w:rPr>
          <w:rFonts w:ascii="Times New Roman" w:eastAsia="Times New Roman" w:hAnsi="Times New Roman" w:cs="Times New Roman"/>
          <w:sz w:val="32"/>
          <w:szCs w:val="32"/>
          <w:lang w:eastAsia="ru-RU"/>
        </w:rPr>
        <w:t>через принципову складність кожної системи її пізнання вимагає всебічного розгляду, побудови безлічі різних моделей, кожна з яких описує лише певну сторону системи; розробка єдиної цілком адекватної моделі неможлива, всі прогнози поведінки систем мають імовірнісний характер.</w:t>
      </w:r>
    </w:p>
    <w:p w:rsidR="008E2469" w:rsidRPr="008E2469" w:rsidRDefault="008E2469" w:rsidP="003D202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Таким чином, для виконання вимог системності при інтегральній оцінці фінансового стану підприємства не</w:t>
      </w:r>
      <w:r w:rsidRPr="008E2469">
        <w:rPr>
          <w:rFonts w:ascii="Times New Roman" w:eastAsia="Times New Roman" w:hAnsi="Times New Roman" w:cs="Times New Roman"/>
          <w:sz w:val="32"/>
          <w:szCs w:val="32"/>
          <w:lang w:eastAsia="ru-RU"/>
        </w:rPr>
        <w:softHyphen/>
        <w:t>обхідно оцінювати не тільки окремі коефіцієнти, але і їх співвідношення, структуру, що дасть змогу звести і відобразити в об’єднан</w:t>
      </w:r>
      <w:r w:rsidR="000B7B19">
        <w:rPr>
          <w:rFonts w:ascii="Times New Roman" w:eastAsia="Times New Roman" w:hAnsi="Times New Roman" w:cs="Times New Roman"/>
          <w:sz w:val="32"/>
          <w:szCs w:val="32"/>
          <w:lang w:eastAsia="ru-RU"/>
        </w:rPr>
        <w:t>ому показнику множинні взаємозв</w:t>
      </w:r>
      <w:r w:rsidR="000B7B19" w:rsidRPr="000B7B19">
        <w:rPr>
          <w:rFonts w:ascii="Times New Roman" w:eastAsia="Times New Roman" w:hAnsi="Times New Roman" w:cs="Times New Roman"/>
          <w:sz w:val="32"/>
          <w:szCs w:val="32"/>
          <w:lang w:eastAsia="ru-RU"/>
        </w:rPr>
        <w:t>’</w:t>
      </w:r>
      <w:r w:rsidRPr="008E2469">
        <w:rPr>
          <w:rFonts w:ascii="Times New Roman" w:eastAsia="Times New Roman" w:hAnsi="Times New Roman" w:cs="Times New Roman"/>
          <w:sz w:val="32"/>
          <w:szCs w:val="32"/>
          <w:lang w:eastAsia="ru-RU"/>
        </w:rPr>
        <w:t xml:space="preserve">язки фінансових показників підприємства. </w:t>
      </w:r>
    </w:p>
    <w:p w:rsidR="008E2469" w:rsidRPr="008E2469" w:rsidRDefault="008E2469" w:rsidP="003D202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Дотримуючись принципів системного підходу, необхідно перейти до використання для аналізу не окремих коефіцієнтів, а їх поєднань</w:t>
      </w:r>
      <w:r w:rsidR="000B7B19">
        <w:rPr>
          <w:rFonts w:ascii="Times New Roman" w:eastAsia="Times New Roman" w:hAnsi="Times New Roman" w:cs="Times New Roman"/>
          <w:sz w:val="32"/>
          <w:szCs w:val="32"/>
          <w:lang w:eastAsia="ru-RU"/>
        </w:rPr>
        <w:t>, для чого коефіцієнти треба об</w:t>
      </w:r>
      <w:r w:rsidR="000B7B19" w:rsidRPr="000B7B19">
        <w:rPr>
          <w:rFonts w:ascii="Times New Roman" w:eastAsia="Times New Roman" w:hAnsi="Times New Roman" w:cs="Times New Roman"/>
          <w:sz w:val="32"/>
          <w:szCs w:val="32"/>
          <w:lang w:val="ru-RU" w:eastAsia="ru-RU"/>
        </w:rPr>
        <w:t>’</w:t>
      </w:r>
      <w:r w:rsidRPr="008E2469">
        <w:rPr>
          <w:rFonts w:ascii="Times New Roman" w:eastAsia="Times New Roman" w:hAnsi="Times New Roman" w:cs="Times New Roman"/>
          <w:sz w:val="32"/>
          <w:szCs w:val="32"/>
          <w:lang w:eastAsia="ru-RU"/>
        </w:rPr>
        <w:t>єд</w:t>
      </w:r>
      <w:r w:rsidRPr="008E2469">
        <w:rPr>
          <w:rFonts w:ascii="Times New Roman" w:eastAsia="Times New Roman" w:hAnsi="Times New Roman" w:cs="Times New Roman"/>
          <w:sz w:val="32"/>
          <w:szCs w:val="32"/>
          <w:lang w:eastAsia="ru-RU"/>
        </w:rPr>
        <w:softHyphen/>
        <w:t xml:space="preserve">нати в блоки </w:t>
      </w:r>
      <w:r w:rsidRPr="008E2469">
        <w:rPr>
          <w:rFonts w:ascii="Times New Roman" w:eastAsia="Times New Roman" w:hAnsi="Times New Roman" w:cs="Times New Roman"/>
          <w:sz w:val="32"/>
          <w:szCs w:val="32"/>
          <w:lang w:eastAsia="ru-RU"/>
        </w:rPr>
        <w:lastRenderedPageBreak/>
        <w:t>відпові</w:t>
      </w:r>
      <w:r w:rsidR="000B7B19">
        <w:rPr>
          <w:rFonts w:ascii="Times New Roman" w:eastAsia="Times New Roman" w:hAnsi="Times New Roman" w:cs="Times New Roman"/>
          <w:sz w:val="32"/>
          <w:szCs w:val="32"/>
          <w:lang w:eastAsia="ru-RU"/>
        </w:rPr>
        <w:t xml:space="preserve">дно до їх економічного змісту. </w:t>
      </w:r>
      <w:r w:rsidR="000B7B19">
        <w:rPr>
          <w:rFonts w:ascii="Times New Roman" w:eastAsia="Times New Roman" w:hAnsi="Times New Roman" w:cs="Times New Roman"/>
          <w:sz w:val="32"/>
          <w:szCs w:val="32"/>
          <w:lang w:val="en-US" w:eastAsia="ru-RU"/>
        </w:rPr>
        <w:t>C</w:t>
      </w:r>
      <w:r w:rsidRPr="008E2469">
        <w:rPr>
          <w:rFonts w:ascii="Times New Roman" w:eastAsia="Times New Roman" w:hAnsi="Times New Roman" w:cs="Times New Roman"/>
          <w:sz w:val="32"/>
          <w:szCs w:val="32"/>
          <w:lang w:eastAsia="ru-RU"/>
        </w:rPr>
        <w:t xml:space="preserve">пираючись на </w:t>
      </w:r>
      <w:r w:rsidR="000B7B19">
        <w:rPr>
          <w:rFonts w:ascii="Times New Roman" w:eastAsia="Times New Roman" w:hAnsi="Times New Roman" w:cs="Times New Roman"/>
          <w:sz w:val="32"/>
          <w:szCs w:val="32"/>
          <w:lang w:eastAsia="ru-RU"/>
        </w:rPr>
        <w:t>принцип ієрархічності, можна об</w:t>
      </w:r>
      <w:r w:rsidR="000B7B19" w:rsidRPr="000B7B19">
        <w:rPr>
          <w:rFonts w:ascii="Times New Roman" w:eastAsia="Times New Roman" w:hAnsi="Times New Roman" w:cs="Times New Roman"/>
          <w:sz w:val="32"/>
          <w:szCs w:val="32"/>
          <w:lang w:val="ru-RU" w:eastAsia="ru-RU"/>
        </w:rPr>
        <w:t>’</w:t>
      </w:r>
      <w:r w:rsidRPr="008E2469">
        <w:rPr>
          <w:rFonts w:ascii="Times New Roman" w:eastAsia="Times New Roman" w:hAnsi="Times New Roman" w:cs="Times New Roman"/>
          <w:sz w:val="32"/>
          <w:szCs w:val="32"/>
          <w:lang w:eastAsia="ru-RU"/>
        </w:rPr>
        <w:t>єднати блокові оцін</w:t>
      </w:r>
      <w:r w:rsidRPr="008E2469">
        <w:rPr>
          <w:rFonts w:ascii="Times New Roman" w:eastAsia="Times New Roman" w:hAnsi="Times New Roman" w:cs="Times New Roman"/>
          <w:sz w:val="32"/>
          <w:szCs w:val="32"/>
          <w:lang w:eastAsia="ru-RU"/>
        </w:rPr>
        <w:softHyphen/>
        <w:t>ки в цілісну систему комплексної оцінки фі</w:t>
      </w:r>
      <w:r w:rsidRPr="008E2469">
        <w:rPr>
          <w:rFonts w:ascii="Times New Roman" w:eastAsia="Times New Roman" w:hAnsi="Times New Roman" w:cs="Times New Roman"/>
          <w:sz w:val="32"/>
          <w:szCs w:val="32"/>
          <w:lang w:eastAsia="ru-RU"/>
        </w:rPr>
        <w:softHyphen/>
        <w:t>нансового стану підприємства. З позиції принципу цілісності є підстави припускати, що уза</w:t>
      </w:r>
      <w:r w:rsidRPr="008E2469">
        <w:rPr>
          <w:rFonts w:ascii="Times New Roman" w:eastAsia="Times New Roman" w:hAnsi="Times New Roman" w:cs="Times New Roman"/>
          <w:sz w:val="32"/>
          <w:szCs w:val="32"/>
          <w:lang w:eastAsia="ru-RU"/>
        </w:rPr>
        <w:softHyphen/>
        <w:t xml:space="preserve">гальнений показник дасть оцінку, яка якісно перевершує сукупність коефіцієнтів, котрі входять у цей блок. </w:t>
      </w:r>
    </w:p>
    <w:p w:rsidR="008E2469" w:rsidRPr="008E2469" w:rsidRDefault="008E2469" w:rsidP="003D2026">
      <w:pPr>
        <w:spacing w:after="0" w:line="240" w:lineRule="auto"/>
        <w:ind w:firstLine="708"/>
        <w:jc w:val="both"/>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Комплексна оцінка фінансо</w:t>
      </w:r>
      <w:r w:rsidRPr="008E2469">
        <w:rPr>
          <w:rFonts w:ascii="Times New Roman" w:eastAsia="Times New Roman" w:hAnsi="Times New Roman" w:cs="Times New Roman"/>
          <w:sz w:val="32"/>
          <w:szCs w:val="32"/>
          <w:lang w:eastAsia="ru-RU"/>
        </w:rPr>
        <w:softHyphen/>
        <w:t>вого стану підприємства може проводитись із використанням наступних методів: створення рангу за допомогою ряду показників, кластерного аналізу, матричного методу, методу бальних оцінок, методу порівняльної рейтингової оцінки, метод</w:t>
      </w:r>
      <w:r w:rsidR="000B7B19" w:rsidRPr="000B7B19">
        <w:rPr>
          <w:rFonts w:ascii="Times New Roman" w:eastAsia="Times New Roman" w:hAnsi="Times New Roman" w:cs="Times New Roman"/>
          <w:sz w:val="32"/>
          <w:szCs w:val="32"/>
          <w:lang w:val="ru-RU" w:eastAsia="ru-RU"/>
        </w:rPr>
        <w:t>у</w:t>
      </w:r>
      <w:r w:rsidRPr="008E2469">
        <w:rPr>
          <w:rFonts w:ascii="Times New Roman" w:eastAsia="Times New Roman" w:hAnsi="Times New Roman" w:cs="Times New Roman"/>
          <w:sz w:val="32"/>
          <w:szCs w:val="32"/>
          <w:lang w:eastAsia="ru-RU"/>
        </w:rPr>
        <w:t xml:space="preserve"> рейтингового фінансового аналізу тощо. </w:t>
      </w:r>
    </w:p>
    <w:p w:rsidR="008E2469" w:rsidRPr="008E2469" w:rsidRDefault="008E2469" w:rsidP="003D202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32"/>
          <w:szCs w:val="32"/>
          <w:lang w:eastAsia="ru-RU"/>
        </w:rPr>
      </w:pPr>
      <w:r w:rsidRPr="008E2469">
        <w:rPr>
          <w:rFonts w:ascii="Times New Roman" w:eastAsia="Times New Roman" w:hAnsi="Times New Roman" w:cs="Times New Roman"/>
          <w:iCs/>
          <w:sz w:val="32"/>
          <w:szCs w:val="32"/>
          <w:lang w:eastAsia="ru-RU"/>
        </w:rPr>
        <w:t xml:space="preserve">Метод створення рейтингу за допомогою ряду показників </w:t>
      </w:r>
      <w:r w:rsidRPr="008E2469">
        <w:rPr>
          <w:rFonts w:ascii="Times New Roman" w:eastAsia="Times New Roman" w:hAnsi="Times New Roman" w:cs="Times New Roman"/>
          <w:sz w:val="32"/>
          <w:szCs w:val="32"/>
          <w:lang w:eastAsia="ru-RU"/>
        </w:rPr>
        <w:t>доси</w:t>
      </w:r>
      <w:r w:rsidR="00990AB6">
        <w:rPr>
          <w:rFonts w:ascii="Times New Roman" w:eastAsia="Times New Roman" w:hAnsi="Times New Roman" w:cs="Times New Roman"/>
          <w:sz w:val="32"/>
          <w:szCs w:val="32"/>
          <w:lang w:eastAsia="ru-RU"/>
        </w:rPr>
        <w:t>ть простий і базується</w:t>
      </w:r>
      <w:r w:rsidRPr="008E2469">
        <w:rPr>
          <w:rFonts w:ascii="Times New Roman" w:eastAsia="Times New Roman" w:hAnsi="Times New Roman" w:cs="Times New Roman"/>
          <w:sz w:val="32"/>
          <w:szCs w:val="32"/>
          <w:lang w:eastAsia="ru-RU"/>
        </w:rPr>
        <w:t xml:space="preserve"> на рангуванні підприємств відповідно до значень відібраних д</w:t>
      </w:r>
      <w:r w:rsidR="00990AB6">
        <w:rPr>
          <w:rFonts w:ascii="Times New Roman" w:eastAsia="Times New Roman" w:hAnsi="Times New Roman" w:cs="Times New Roman"/>
          <w:sz w:val="32"/>
          <w:szCs w:val="32"/>
          <w:lang w:eastAsia="ru-RU"/>
        </w:rPr>
        <w:t>ля аналізу ключових показників:</w:t>
      </w:r>
      <w:r w:rsidRPr="008E2469">
        <w:rPr>
          <w:rFonts w:ascii="Times New Roman" w:eastAsia="Times New Roman" w:hAnsi="Times New Roman" w:cs="Times New Roman"/>
          <w:sz w:val="32"/>
          <w:szCs w:val="32"/>
          <w:lang w:eastAsia="ru-RU"/>
        </w:rPr>
        <w:t xml:space="preserve"> виручка, чистий прибут</w:t>
      </w:r>
      <w:r w:rsidR="00912638">
        <w:rPr>
          <w:rFonts w:ascii="Times New Roman" w:eastAsia="Times New Roman" w:hAnsi="Times New Roman" w:cs="Times New Roman"/>
          <w:sz w:val="32"/>
          <w:szCs w:val="32"/>
          <w:lang w:eastAsia="ru-RU"/>
        </w:rPr>
        <w:t xml:space="preserve">ок, капіталізація, </w:t>
      </w:r>
      <w:r w:rsidR="00912638" w:rsidRPr="007F03DD">
        <w:rPr>
          <w:rFonts w:ascii="Times New Roman" w:eastAsia="Times New Roman" w:hAnsi="Times New Roman" w:cs="Times New Roman"/>
          <w:sz w:val="32"/>
          <w:szCs w:val="32"/>
          <w:lang w:eastAsia="ru-RU"/>
        </w:rPr>
        <w:t>сукупний дохо</w:t>
      </w:r>
      <w:r w:rsidRPr="007F03DD">
        <w:rPr>
          <w:rFonts w:ascii="Times New Roman" w:eastAsia="Times New Roman" w:hAnsi="Times New Roman" w:cs="Times New Roman"/>
          <w:sz w:val="32"/>
          <w:szCs w:val="32"/>
          <w:lang w:eastAsia="ru-RU"/>
        </w:rPr>
        <w:t>д</w:t>
      </w:r>
      <w:r w:rsidR="00990AB6" w:rsidRPr="007F03DD">
        <w:rPr>
          <w:rFonts w:ascii="Times New Roman" w:eastAsia="Times New Roman" w:hAnsi="Times New Roman" w:cs="Times New Roman"/>
          <w:sz w:val="32"/>
          <w:szCs w:val="32"/>
          <w:lang w:eastAsia="ru-RU"/>
        </w:rPr>
        <w:t xml:space="preserve"> інвестора. Однак слід відзначити</w:t>
      </w:r>
      <w:r w:rsidRPr="007F03DD">
        <w:rPr>
          <w:rFonts w:ascii="Times New Roman" w:eastAsia="Times New Roman" w:hAnsi="Times New Roman" w:cs="Times New Roman"/>
          <w:sz w:val="32"/>
          <w:szCs w:val="32"/>
          <w:lang w:eastAsia="ru-RU"/>
        </w:rPr>
        <w:t>, що відібрані показники не повністю характеризують фінансовий стан підприємства, а такі показники, я</w:t>
      </w:r>
      <w:r w:rsidR="00912638" w:rsidRPr="007F03DD">
        <w:rPr>
          <w:rFonts w:ascii="Times New Roman" w:eastAsia="Times New Roman" w:hAnsi="Times New Roman" w:cs="Times New Roman"/>
          <w:sz w:val="32"/>
          <w:szCs w:val="32"/>
          <w:lang w:eastAsia="ru-RU"/>
        </w:rPr>
        <w:t>к капіталізація та сукупний дохо</w:t>
      </w:r>
      <w:r w:rsidRPr="007F03DD">
        <w:rPr>
          <w:rFonts w:ascii="Times New Roman" w:eastAsia="Times New Roman" w:hAnsi="Times New Roman" w:cs="Times New Roman"/>
          <w:sz w:val="32"/>
          <w:szCs w:val="32"/>
          <w:lang w:eastAsia="ru-RU"/>
        </w:rPr>
        <w:t>д інвес</w:t>
      </w:r>
      <w:r w:rsidRPr="008E2469">
        <w:rPr>
          <w:rFonts w:ascii="Times New Roman" w:eastAsia="Times New Roman" w:hAnsi="Times New Roman" w:cs="Times New Roman"/>
          <w:sz w:val="32"/>
          <w:szCs w:val="32"/>
          <w:lang w:eastAsia="ru-RU"/>
        </w:rPr>
        <w:t>тора</w:t>
      </w:r>
      <w:r w:rsidR="00912638">
        <w:rPr>
          <w:rFonts w:ascii="Times New Roman" w:eastAsia="Times New Roman" w:hAnsi="Times New Roman" w:cs="Times New Roman"/>
          <w:sz w:val="32"/>
          <w:szCs w:val="32"/>
          <w:lang w:eastAsia="ru-RU"/>
        </w:rPr>
        <w:t>,</w:t>
      </w:r>
      <w:r w:rsidRPr="008E2469">
        <w:rPr>
          <w:rFonts w:ascii="Times New Roman" w:eastAsia="Times New Roman" w:hAnsi="Times New Roman" w:cs="Times New Roman"/>
          <w:sz w:val="32"/>
          <w:szCs w:val="32"/>
          <w:lang w:eastAsia="ru-RU"/>
        </w:rPr>
        <w:t xml:space="preserve"> є більшою мірою показниками для рейтингової оцінки цінних паперів на основі фондових індексів [11, с. 66].</w:t>
      </w:r>
    </w:p>
    <w:p w:rsidR="008E2469" w:rsidRPr="008E2469" w:rsidRDefault="008E2469" w:rsidP="003D202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Кластерний аналіз дозволяє поділити за визначеними критеріями сукупність підприємств, що вивчається, на групи, які називаються кластерами. В даній методиці обираються елементарні класт</w:t>
      </w:r>
      <w:r w:rsidR="00912638">
        <w:rPr>
          <w:rFonts w:ascii="Times New Roman" w:eastAsia="Times New Roman" w:hAnsi="Times New Roman" w:cs="Times New Roman"/>
          <w:sz w:val="32"/>
          <w:szCs w:val="32"/>
          <w:lang w:eastAsia="ru-RU"/>
        </w:rPr>
        <w:t>ери, а потім відбувається їх об</w:t>
      </w:r>
      <w:r w:rsidR="00912638" w:rsidRPr="00912638">
        <w:rPr>
          <w:rFonts w:ascii="Times New Roman" w:eastAsia="Times New Roman" w:hAnsi="Times New Roman" w:cs="Times New Roman"/>
          <w:sz w:val="32"/>
          <w:szCs w:val="32"/>
          <w:lang w:val="ru-RU" w:eastAsia="ru-RU"/>
        </w:rPr>
        <w:t>’</w:t>
      </w:r>
      <w:r w:rsidRPr="008E2469">
        <w:rPr>
          <w:rFonts w:ascii="Times New Roman" w:eastAsia="Times New Roman" w:hAnsi="Times New Roman" w:cs="Times New Roman"/>
          <w:sz w:val="32"/>
          <w:szCs w:val="32"/>
          <w:lang w:eastAsia="ru-RU"/>
        </w:rPr>
        <w:t>єднання в один сполучений (підсумковий) кластер.</w:t>
      </w:r>
    </w:p>
    <w:p w:rsidR="008E2469" w:rsidRPr="008E2469" w:rsidRDefault="008E2469" w:rsidP="003D202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Для формування рейтингу фінансового стану підприємства методом кластерного аналізу рекомендується використовувати наступні показники: коефіцієнт поточної ліквідності, коефіцієнт забезпечення власними оборотними коштами, коефіцієнт оборотності, коефіцієнт рентабельності виробництва. Якщо підприємство посідає за критерієм максимізації відповідного показника перше місце в кластері, то йому надається 1 бал, друге місце – 2 бали і т. д. Підсумковий кластер являє собою рейтингову оцінку фінансового стану підприємства. Таким чином, стабільно низькі значення показників кластерного аналізу визначають високий рейтинг підприємства [10, с. 131].</w:t>
      </w:r>
    </w:p>
    <w:p w:rsidR="008E2469" w:rsidRPr="008E2469" w:rsidRDefault="008E2469" w:rsidP="003D202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Метод бальних оцінок є відносно простим і ґрунтується на думці досвідчених спеціалістів-експертів. Рейтинг встанов</w:t>
      </w:r>
      <w:r w:rsidR="00912638">
        <w:rPr>
          <w:rFonts w:ascii="Times New Roman" w:eastAsia="Times New Roman" w:hAnsi="Times New Roman" w:cs="Times New Roman"/>
          <w:sz w:val="32"/>
          <w:szCs w:val="32"/>
          <w:lang w:eastAsia="ru-RU"/>
        </w:rPr>
        <w:t>-</w:t>
      </w:r>
      <w:r w:rsidRPr="008E2469">
        <w:rPr>
          <w:rFonts w:ascii="Times New Roman" w:eastAsia="Times New Roman" w:hAnsi="Times New Roman" w:cs="Times New Roman"/>
          <w:sz w:val="32"/>
          <w:szCs w:val="32"/>
          <w:lang w:eastAsia="ru-RU"/>
        </w:rPr>
        <w:lastRenderedPageBreak/>
        <w:t>люється за сист</w:t>
      </w:r>
      <w:r w:rsidR="00912638">
        <w:rPr>
          <w:rFonts w:ascii="Times New Roman" w:eastAsia="Times New Roman" w:hAnsi="Times New Roman" w:cs="Times New Roman"/>
          <w:sz w:val="32"/>
          <w:szCs w:val="32"/>
          <w:lang w:eastAsia="ru-RU"/>
        </w:rPr>
        <w:t>емою показників як сума балів. У</w:t>
      </w:r>
      <w:r w:rsidRPr="008E2469">
        <w:rPr>
          <w:rFonts w:ascii="Times New Roman" w:eastAsia="Times New Roman" w:hAnsi="Times New Roman" w:cs="Times New Roman"/>
          <w:sz w:val="32"/>
          <w:szCs w:val="32"/>
          <w:lang w:eastAsia="ru-RU"/>
        </w:rPr>
        <w:t xml:space="preserve">сі показники поділяються на класи: перший клас – значення показників перевищують встановлені або теоретично обґрунтовані нормативи; другий клас – значення показників перебувають на рівні нормативу; третій клас – значення показників менше нормативного рівня. </w:t>
      </w:r>
    </w:p>
    <w:p w:rsidR="008E2469" w:rsidRPr="008E2469" w:rsidRDefault="008E2469" w:rsidP="003D202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Система показників складається з коефіцієнтів ліквідності, фінансової стійкості, ділової активнос</w:t>
      </w:r>
      <w:r w:rsidR="00912638">
        <w:rPr>
          <w:rFonts w:ascii="Times New Roman" w:eastAsia="Times New Roman" w:hAnsi="Times New Roman" w:cs="Times New Roman"/>
          <w:sz w:val="32"/>
          <w:szCs w:val="32"/>
          <w:lang w:eastAsia="ru-RU"/>
        </w:rPr>
        <w:t>ті та рентабельності. Показник у</w:t>
      </w:r>
      <w:r w:rsidRPr="008E2469">
        <w:rPr>
          <w:rFonts w:ascii="Times New Roman" w:eastAsia="Times New Roman" w:hAnsi="Times New Roman" w:cs="Times New Roman"/>
          <w:sz w:val="32"/>
          <w:szCs w:val="32"/>
          <w:lang w:eastAsia="ru-RU"/>
        </w:rPr>
        <w:t xml:space="preserve"> перш</w:t>
      </w:r>
      <w:r w:rsidR="00912638">
        <w:rPr>
          <w:rFonts w:ascii="Times New Roman" w:eastAsia="Times New Roman" w:hAnsi="Times New Roman" w:cs="Times New Roman"/>
          <w:sz w:val="32"/>
          <w:szCs w:val="32"/>
          <w:lang w:eastAsia="ru-RU"/>
        </w:rPr>
        <w:t>ому класі оцінюється в 3 бали, у другому – в 2 бали, у</w:t>
      </w:r>
      <w:r w:rsidRPr="008E2469">
        <w:rPr>
          <w:rFonts w:ascii="Times New Roman" w:eastAsia="Times New Roman" w:hAnsi="Times New Roman" w:cs="Times New Roman"/>
          <w:sz w:val="32"/>
          <w:szCs w:val="32"/>
          <w:lang w:eastAsia="ru-RU"/>
        </w:rPr>
        <w:t xml:space="preserve"> третьому – в 1 бал. Критерієм формування рейтингу виступає максимум суми балів за всіма показниками [11, с. 66].</w:t>
      </w:r>
    </w:p>
    <w:p w:rsidR="008E2469" w:rsidRPr="008E2469" w:rsidRDefault="008E2469" w:rsidP="003D202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Система вихідних показників для порівняльної рейтингової оцінки фінансового стану підприємства включає показники: оцінки ліквідності; фінансової стійкості; ділової активності; рентабельності.</w:t>
      </w:r>
    </w:p>
    <w:p w:rsidR="008E2469" w:rsidRPr="008E2469" w:rsidRDefault="008E2469" w:rsidP="003D202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В основу методики покладено порівняння підприємства по кожному показнику фінансового стану з умовним еталонним підприємством, яке має найкращі показники з усіх порівнюваних підприємств. Тобто базою розрахунку для отрима</w:t>
      </w:r>
      <w:r w:rsidR="00912638">
        <w:rPr>
          <w:rFonts w:ascii="Times New Roman" w:eastAsia="Times New Roman" w:hAnsi="Times New Roman" w:cs="Times New Roman"/>
          <w:sz w:val="32"/>
          <w:szCs w:val="32"/>
          <w:lang w:eastAsia="ru-RU"/>
        </w:rPr>
        <w:t>ння рейтингової оцінки є не суб</w:t>
      </w:r>
      <w:r w:rsidR="00912638" w:rsidRPr="00912638">
        <w:rPr>
          <w:rFonts w:ascii="Times New Roman" w:eastAsia="Times New Roman" w:hAnsi="Times New Roman" w:cs="Times New Roman"/>
          <w:sz w:val="32"/>
          <w:szCs w:val="32"/>
          <w:lang w:eastAsia="ru-RU"/>
        </w:rPr>
        <w:t>’</w:t>
      </w:r>
      <w:r w:rsidRPr="008E2469">
        <w:rPr>
          <w:rFonts w:ascii="Times New Roman" w:eastAsia="Times New Roman" w:hAnsi="Times New Roman" w:cs="Times New Roman"/>
          <w:sz w:val="32"/>
          <w:szCs w:val="32"/>
          <w:lang w:eastAsia="ru-RU"/>
        </w:rPr>
        <w:t>єктивні оцінки експертів, а найбільш високі результати з усієї сукупності реальних показників.</w:t>
      </w:r>
    </w:p>
    <w:p w:rsidR="008E2469" w:rsidRPr="008E2469" w:rsidRDefault="008E2469" w:rsidP="003D202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Методика порівняльної рейтингової оцінки може бути представлена у вигляді послідовності наступних дій:</w:t>
      </w:r>
    </w:p>
    <w:p w:rsidR="00AE3668" w:rsidRPr="007F03DD" w:rsidRDefault="008E2469" w:rsidP="00693661">
      <w:pPr>
        <w:pStyle w:val="ListParagraph"/>
        <w:numPr>
          <w:ilvl w:val="0"/>
          <w:numId w:val="13"/>
        </w:numPr>
        <w:shd w:val="clear" w:color="auto" w:fill="FFFFFF"/>
        <w:autoSpaceDE w:val="0"/>
        <w:autoSpaceDN w:val="0"/>
        <w:adjustRightInd w:val="0"/>
        <w:spacing w:after="0" w:line="240" w:lineRule="auto"/>
        <w:jc w:val="both"/>
        <w:rPr>
          <w:rFonts w:ascii="Times New Roman" w:eastAsia="Times New Roman" w:hAnsi="Times New Roman"/>
          <w:sz w:val="32"/>
          <w:szCs w:val="32"/>
          <w:lang w:eastAsia="ru-RU"/>
        </w:rPr>
      </w:pPr>
      <w:r w:rsidRPr="007F03DD">
        <w:rPr>
          <w:rFonts w:ascii="Times New Roman" w:eastAsia="Times New Roman" w:hAnsi="Times New Roman"/>
          <w:sz w:val="32"/>
          <w:szCs w:val="32"/>
          <w:lang w:eastAsia="ru-RU"/>
        </w:rPr>
        <w:t xml:space="preserve">вихідні </w:t>
      </w:r>
      <w:r w:rsidR="007F03DD" w:rsidRPr="007F03DD">
        <w:rPr>
          <w:rFonts w:ascii="Times New Roman" w:eastAsia="Times New Roman" w:hAnsi="Times New Roman"/>
          <w:sz w:val="32"/>
          <w:szCs w:val="32"/>
          <w:lang w:eastAsia="ru-RU"/>
        </w:rPr>
        <w:t xml:space="preserve"> </w:t>
      </w:r>
      <w:r w:rsidRPr="007F03DD">
        <w:rPr>
          <w:rFonts w:ascii="Times New Roman" w:eastAsia="Times New Roman" w:hAnsi="Times New Roman"/>
          <w:sz w:val="32"/>
          <w:szCs w:val="32"/>
          <w:lang w:eastAsia="ru-RU"/>
        </w:rPr>
        <w:t xml:space="preserve"> </w:t>
      </w:r>
      <w:r w:rsidR="007F03DD" w:rsidRPr="007F03DD">
        <w:rPr>
          <w:rFonts w:ascii="Times New Roman" w:eastAsia="Times New Roman" w:hAnsi="Times New Roman"/>
          <w:sz w:val="32"/>
          <w:szCs w:val="32"/>
          <w:lang w:eastAsia="ru-RU"/>
        </w:rPr>
        <w:t xml:space="preserve"> </w:t>
      </w:r>
      <w:r w:rsidRPr="007F03DD">
        <w:rPr>
          <w:rFonts w:ascii="Times New Roman" w:eastAsia="Times New Roman" w:hAnsi="Times New Roman"/>
          <w:sz w:val="32"/>
          <w:szCs w:val="32"/>
          <w:lang w:eastAsia="ru-RU"/>
        </w:rPr>
        <w:t>дані</w:t>
      </w:r>
      <w:r w:rsidR="007F03DD" w:rsidRPr="007F03DD">
        <w:rPr>
          <w:rFonts w:ascii="Times New Roman" w:eastAsia="Times New Roman" w:hAnsi="Times New Roman"/>
          <w:sz w:val="32"/>
          <w:szCs w:val="32"/>
          <w:lang w:eastAsia="ru-RU"/>
        </w:rPr>
        <w:t xml:space="preserve">  </w:t>
      </w:r>
      <w:r w:rsidRPr="007F03DD">
        <w:rPr>
          <w:rFonts w:ascii="Times New Roman" w:eastAsia="Times New Roman" w:hAnsi="Times New Roman"/>
          <w:sz w:val="32"/>
          <w:szCs w:val="32"/>
          <w:lang w:eastAsia="ru-RU"/>
        </w:rPr>
        <w:t xml:space="preserve">  подаються </w:t>
      </w:r>
      <w:r w:rsidR="007F03DD" w:rsidRPr="007F03DD">
        <w:rPr>
          <w:rFonts w:ascii="Times New Roman" w:eastAsia="Times New Roman" w:hAnsi="Times New Roman"/>
          <w:sz w:val="32"/>
          <w:szCs w:val="32"/>
          <w:lang w:eastAsia="ru-RU"/>
        </w:rPr>
        <w:t xml:space="preserve">  </w:t>
      </w:r>
      <w:r w:rsidRPr="007F03DD">
        <w:rPr>
          <w:rFonts w:ascii="Times New Roman" w:eastAsia="Times New Roman" w:hAnsi="Times New Roman"/>
          <w:sz w:val="32"/>
          <w:szCs w:val="32"/>
          <w:lang w:eastAsia="ru-RU"/>
        </w:rPr>
        <w:t>у</w:t>
      </w:r>
      <w:r w:rsidR="007F03DD" w:rsidRPr="007F03DD">
        <w:rPr>
          <w:rFonts w:ascii="Times New Roman" w:eastAsia="Times New Roman" w:hAnsi="Times New Roman"/>
          <w:sz w:val="32"/>
          <w:szCs w:val="32"/>
          <w:lang w:eastAsia="ru-RU"/>
        </w:rPr>
        <w:t xml:space="preserve"> </w:t>
      </w:r>
      <w:r w:rsidRPr="007F03DD">
        <w:rPr>
          <w:rFonts w:ascii="Times New Roman" w:eastAsia="Times New Roman" w:hAnsi="Times New Roman"/>
          <w:sz w:val="32"/>
          <w:szCs w:val="32"/>
          <w:lang w:eastAsia="ru-RU"/>
        </w:rPr>
        <w:t xml:space="preserve">  вигляді </w:t>
      </w:r>
      <w:r w:rsidR="007F03DD" w:rsidRPr="007F03DD">
        <w:rPr>
          <w:rFonts w:ascii="Times New Roman" w:eastAsia="Times New Roman" w:hAnsi="Times New Roman"/>
          <w:sz w:val="32"/>
          <w:szCs w:val="32"/>
          <w:lang w:eastAsia="ru-RU"/>
        </w:rPr>
        <w:t xml:space="preserve"> </w:t>
      </w:r>
      <w:r w:rsidRPr="007F03DD">
        <w:rPr>
          <w:rFonts w:ascii="Times New Roman" w:eastAsia="Times New Roman" w:hAnsi="Times New Roman"/>
          <w:sz w:val="32"/>
          <w:szCs w:val="32"/>
          <w:lang w:eastAsia="ru-RU"/>
        </w:rPr>
        <w:t xml:space="preserve"> </w:t>
      </w:r>
      <w:r w:rsidR="007F03DD" w:rsidRPr="007F03DD">
        <w:rPr>
          <w:rFonts w:ascii="Times New Roman" w:eastAsia="Times New Roman" w:hAnsi="Times New Roman"/>
          <w:sz w:val="32"/>
          <w:szCs w:val="32"/>
          <w:lang w:eastAsia="ru-RU"/>
        </w:rPr>
        <w:t xml:space="preserve"> </w:t>
      </w:r>
      <w:r w:rsidRPr="007F03DD">
        <w:rPr>
          <w:rFonts w:ascii="Times New Roman" w:eastAsia="Times New Roman" w:hAnsi="Times New Roman"/>
          <w:sz w:val="32"/>
          <w:szCs w:val="32"/>
          <w:lang w:eastAsia="ru-RU"/>
        </w:rPr>
        <w:t xml:space="preserve">матриці,  </w:t>
      </w:r>
      <w:r w:rsidR="007F03DD" w:rsidRPr="007F03DD">
        <w:rPr>
          <w:rFonts w:ascii="Times New Roman" w:eastAsia="Times New Roman" w:hAnsi="Times New Roman"/>
          <w:sz w:val="32"/>
          <w:szCs w:val="32"/>
          <w:lang w:eastAsia="ru-RU"/>
        </w:rPr>
        <w:t xml:space="preserve"> </w:t>
      </w:r>
      <w:r w:rsidRPr="007F03DD">
        <w:rPr>
          <w:rFonts w:ascii="Times New Roman" w:eastAsia="Times New Roman" w:hAnsi="Times New Roman"/>
          <w:sz w:val="32"/>
          <w:szCs w:val="32"/>
          <w:lang w:eastAsia="ru-RU"/>
        </w:rPr>
        <w:t xml:space="preserve">тобто </w:t>
      </w:r>
    </w:p>
    <w:p w:rsidR="008E2469" w:rsidRPr="00AE3668" w:rsidRDefault="00912638" w:rsidP="00AE3668">
      <w:pPr>
        <w:shd w:val="clear" w:color="auto" w:fill="FFFFFF"/>
        <w:autoSpaceDE w:val="0"/>
        <w:autoSpaceDN w:val="0"/>
        <w:adjustRightInd w:val="0"/>
        <w:spacing w:after="0" w:line="240" w:lineRule="auto"/>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таблиці,</w:t>
      </w:r>
      <w:r w:rsidR="008E2469" w:rsidRPr="00AE3668">
        <w:rPr>
          <w:rFonts w:ascii="Times New Roman" w:eastAsia="Times New Roman" w:hAnsi="Times New Roman"/>
          <w:sz w:val="32"/>
          <w:szCs w:val="32"/>
          <w:lang w:eastAsia="ru-RU"/>
        </w:rPr>
        <w:t xml:space="preserve"> де за стрічками записані но</w:t>
      </w:r>
      <w:r>
        <w:rPr>
          <w:rFonts w:ascii="Times New Roman" w:eastAsia="Times New Roman" w:hAnsi="Times New Roman"/>
          <w:sz w:val="32"/>
          <w:szCs w:val="32"/>
          <w:lang w:eastAsia="ru-RU"/>
        </w:rPr>
        <w:t>мер</w:t>
      </w:r>
      <w:r w:rsidRPr="00912638">
        <w:rPr>
          <w:rFonts w:ascii="Times New Roman" w:eastAsia="Times New Roman" w:hAnsi="Times New Roman"/>
          <w:sz w:val="32"/>
          <w:szCs w:val="32"/>
          <w:lang w:val="ru-RU" w:eastAsia="ru-RU"/>
        </w:rPr>
        <w:t>и</w:t>
      </w:r>
      <w:r w:rsidR="008E2469" w:rsidRPr="00AE3668">
        <w:rPr>
          <w:rFonts w:ascii="Times New Roman" w:eastAsia="Times New Roman" w:hAnsi="Times New Roman"/>
          <w:sz w:val="32"/>
          <w:szCs w:val="32"/>
          <w:lang w:eastAsia="ru-RU"/>
        </w:rPr>
        <w:t xml:space="preserve"> показників (і = 1, 2, 3, ... </w:t>
      </w:r>
      <w:r w:rsidR="008E2469" w:rsidRPr="00AE3668">
        <w:rPr>
          <w:rFonts w:ascii="Times New Roman" w:eastAsia="Times New Roman" w:hAnsi="Times New Roman"/>
          <w:sz w:val="32"/>
          <w:szCs w:val="32"/>
          <w:lang w:val="en-US" w:eastAsia="ru-RU"/>
        </w:rPr>
        <w:t>n</w:t>
      </w:r>
      <w:r w:rsidR="008E2469" w:rsidRPr="00AE3668">
        <w:rPr>
          <w:rFonts w:ascii="Times New Roman" w:eastAsia="Times New Roman" w:hAnsi="Times New Roman"/>
          <w:sz w:val="32"/>
          <w:szCs w:val="32"/>
          <w:lang w:eastAsia="ru-RU"/>
        </w:rPr>
        <w:t>), а за стовпчиками</w:t>
      </w:r>
      <w:r>
        <w:rPr>
          <w:rFonts w:ascii="Times New Roman" w:eastAsia="Times New Roman" w:hAnsi="Times New Roman"/>
          <w:sz w:val="32"/>
          <w:szCs w:val="32"/>
          <w:lang w:eastAsia="ru-RU"/>
        </w:rPr>
        <w:t xml:space="preserve"> – номери</w:t>
      </w:r>
      <w:r w:rsidR="008E2469" w:rsidRPr="00AE3668">
        <w:rPr>
          <w:rFonts w:ascii="Times New Roman" w:eastAsia="Times New Roman" w:hAnsi="Times New Roman"/>
          <w:sz w:val="32"/>
          <w:szCs w:val="32"/>
          <w:lang w:eastAsia="ru-RU"/>
        </w:rPr>
        <w:t xml:space="preserve"> підприємств (</w:t>
      </w:r>
      <w:r w:rsidR="008E2469" w:rsidRPr="00AE3668">
        <w:rPr>
          <w:rFonts w:ascii="Times New Roman" w:eastAsia="Times New Roman" w:hAnsi="Times New Roman"/>
          <w:sz w:val="32"/>
          <w:szCs w:val="32"/>
          <w:lang w:val="en-US" w:eastAsia="ru-RU"/>
        </w:rPr>
        <w:t>j</w:t>
      </w:r>
      <w:r w:rsidR="008E2469" w:rsidRPr="00AE3668">
        <w:rPr>
          <w:rFonts w:ascii="Times New Roman" w:eastAsia="Times New Roman" w:hAnsi="Times New Roman"/>
          <w:sz w:val="32"/>
          <w:szCs w:val="32"/>
          <w:lang w:eastAsia="ru-RU"/>
        </w:rPr>
        <w:t xml:space="preserve"> = 1, 2, 3, ... </w:t>
      </w:r>
      <w:r w:rsidR="008E2469" w:rsidRPr="00AE3668">
        <w:rPr>
          <w:rFonts w:ascii="Times New Roman" w:eastAsia="Times New Roman" w:hAnsi="Times New Roman"/>
          <w:sz w:val="32"/>
          <w:szCs w:val="32"/>
          <w:lang w:val="en-US" w:eastAsia="ru-RU"/>
        </w:rPr>
        <w:t>n</w:t>
      </w:r>
      <w:r w:rsidR="008E2469" w:rsidRPr="00AE3668">
        <w:rPr>
          <w:rFonts w:ascii="Times New Roman" w:eastAsia="Times New Roman" w:hAnsi="Times New Roman"/>
          <w:sz w:val="32"/>
          <w:szCs w:val="32"/>
          <w:lang w:eastAsia="ru-RU"/>
        </w:rPr>
        <w:t>);</w:t>
      </w:r>
    </w:p>
    <w:p w:rsidR="00AE3668" w:rsidRPr="007F03DD" w:rsidRDefault="008E2469" w:rsidP="00693661">
      <w:pPr>
        <w:pStyle w:val="ListParagraph"/>
        <w:numPr>
          <w:ilvl w:val="0"/>
          <w:numId w:val="13"/>
        </w:numPr>
        <w:shd w:val="clear" w:color="auto" w:fill="FFFFFF"/>
        <w:autoSpaceDE w:val="0"/>
        <w:autoSpaceDN w:val="0"/>
        <w:adjustRightInd w:val="0"/>
        <w:spacing w:after="0" w:line="240" w:lineRule="auto"/>
        <w:jc w:val="both"/>
        <w:rPr>
          <w:rFonts w:ascii="Times New Roman" w:eastAsia="Times New Roman" w:hAnsi="Times New Roman"/>
          <w:sz w:val="32"/>
          <w:szCs w:val="32"/>
          <w:lang w:eastAsia="ru-RU"/>
        </w:rPr>
      </w:pPr>
      <w:r w:rsidRPr="007F03DD">
        <w:rPr>
          <w:rFonts w:ascii="Times New Roman" w:eastAsia="Times New Roman" w:hAnsi="Times New Roman"/>
          <w:sz w:val="32"/>
          <w:szCs w:val="32"/>
          <w:lang w:eastAsia="ru-RU"/>
        </w:rPr>
        <w:t>за кожним</w:t>
      </w:r>
      <w:r w:rsidRPr="007F03DD">
        <w:rPr>
          <w:rFonts w:ascii="Times New Roman" w:eastAsia="Times New Roman" w:hAnsi="Times New Roman"/>
          <w:sz w:val="24"/>
          <w:szCs w:val="24"/>
          <w:lang w:eastAsia="ru-RU"/>
        </w:rPr>
        <w:t xml:space="preserve"> </w:t>
      </w:r>
      <w:r w:rsidRPr="007F03DD">
        <w:rPr>
          <w:rFonts w:ascii="Times New Roman" w:eastAsia="Times New Roman" w:hAnsi="Times New Roman"/>
          <w:sz w:val="32"/>
          <w:szCs w:val="32"/>
          <w:lang w:eastAsia="ru-RU"/>
        </w:rPr>
        <w:t>показником</w:t>
      </w:r>
      <w:r w:rsidRPr="007F03DD">
        <w:rPr>
          <w:rFonts w:ascii="Times New Roman" w:eastAsia="Times New Roman" w:hAnsi="Times New Roman"/>
          <w:sz w:val="24"/>
          <w:szCs w:val="24"/>
          <w:lang w:eastAsia="ru-RU"/>
        </w:rPr>
        <w:t xml:space="preserve"> </w:t>
      </w:r>
      <w:r w:rsidRPr="007F03DD">
        <w:rPr>
          <w:rFonts w:ascii="Times New Roman" w:eastAsia="Times New Roman" w:hAnsi="Times New Roman"/>
          <w:sz w:val="32"/>
          <w:szCs w:val="32"/>
          <w:lang w:eastAsia="ru-RU"/>
        </w:rPr>
        <w:t>знаходиться</w:t>
      </w:r>
      <w:r w:rsidRPr="007F03DD">
        <w:rPr>
          <w:rFonts w:ascii="Times New Roman" w:eastAsia="Times New Roman" w:hAnsi="Times New Roman"/>
          <w:sz w:val="24"/>
          <w:szCs w:val="24"/>
          <w:lang w:eastAsia="ru-RU"/>
        </w:rPr>
        <w:t xml:space="preserve"> </w:t>
      </w:r>
      <w:r w:rsidRPr="007F03DD">
        <w:rPr>
          <w:rFonts w:ascii="Times New Roman" w:eastAsia="Times New Roman" w:hAnsi="Times New Roman"/>
          <w:sz w:val="32"/>
          <w:szCs w:val="32"/>
          <w:lang w:eastAsia="ru-RU"/>
        </w:rPr>
        <w:t>максимальне</w:t>
      </w:r>
      <w:r w:rsidRPr="007F03DD">
        <w:rPr>
          <w:rFonts w:ascii="Times New Roman" w:eastAsia="Times New Roman" w:hAnsi="Times New Roman"/>
          <w:sz w:val="24"/>
          <w:szCs w:val="24"/>
          <w:lang w:eastAsia="ru-RU"/>
        </w:rPr>
        <w:t xml:space="preserve"> </w:t>
      </w:r>
      <w:r w:rsidR="007F03DD" w:rsidRPr="007F03DD">
        <w:rPr>
          <w:rFonts w:ascii="Times New Roman" w:eastAsia="Times New Roman" w:hAnsi="Times New Roman"/>
          <w:sz w:val="32"/>
          <w:szCs w:val="32"/>
          <w:lang w:eastAsia="ru-RU"/>
        </w:rPr>
        <w:t>значен-</w:t>
      </w:r>
    </w:p>
    <w:p w:rsidR="007F03DD" w:rsidRDefault="008E2469" w:rsidP="00AE3668">
      <w:pPr>
        <w:shd w:val="clear" w:color="auto" w:fill="FFFFFF"/>
        <w:autoSpaceDE w:val="0"/>
        <w:autoSpaceDN w:val="0"/>
        <w:adjustRightInd w:val="0"/>
        <w:spacing w:after="0" w:line="240" w:lineRule="auto"/>
        <w:jc w:val="both"/>
        <w:rPr>
          <w:rFonts w:ascii="Times New Roman" w:eastAsia="Times New Roman" w:hAnsi="Times New Roman"/>
          <w:sz w:val="32"/>
          <w:szCs w:val="32"/>
          <w:lang w:eastAsia="ru-RU"/>
        </w:rPr>
      </w:pPr>
      <w:r w:rsidRPr="00AE3668">
        <w:rPr>
          <w:rFonts w:ascii="Times New Roman" w:eastAsia="Times New Roman" w:hAnsi="Times New Roman"/>
          <w:sz w:val="32"/>
          <w:szCs w:val="32"/>
          <w:lang w:eastAsia="ru-RU"/>
        </w:rPr>
        <w:t>ня</w:t>
      </w:r>
      <w:r w:rsidR="007F03DD">
        <w:rPr>
          <w:rFonts w:ascii="Times New Roman" w:eastAsia="Times New Roman" w:hAnsi="Times New Roman"/>
          <w:sz w:val="32"/>
          <w:szCs w:val="32"/>
          <w:lang w:eastAsia="ru-RU"/>
        </w:rPr>
        <w:t xml:space="preserve">  </w:t>
      </w:r>
      <w:r w:rsidRPr="00AE3668">
        <w:rPr>
          <w:rFonts w:ascii="Times New Roman" w:eastAsia="Times New Roman" w:hAnsi="Times New Roman"/>
          <w:sz w:val="32"/>
          <w:szCs w:val="32"/>
          <w:lang w:eastAsia="ru-RU"/>
        </w:rPr>
        <w:t xml:space="preserve">і заноситься </w:t>
      </w:r>
      <w:r w:rsidR="007F03DD">
        <w:rPr>
          <w:rFonts w:ascii="Times New Roman" w:eastAsia="Times New Roman" w:hAnsi="Times New Roman"/>
          <w:sz w:val="32"/>
          <w:szCs w:val="32"/>
          <w:lang w:eastAsia="ru-RU"/>
        </w:rPr>
        <w:t xml:space="preserve"> </w:t>
      </w:r>
      <w:r w:rsidRPr="00AE3668">
        <w:rPr>
          <w:rFonts w:ascii="Times New Roman" w:eastAsia="Times New Roman" w:hAnsi="Times New Roman"/>
          <w:sz w:val="32"/>
          <w:szCs w:val="32"/>
          <w:lang w:eastAsia="ru-RU"/>
        </w:rPr>
        <w:t>в</w:t>
      </w:r>
      <w:r w:rsidR="007F03DD">
        <w:rPr>
          <w:rFonts w:ascii="Times New Roman" w:eastAsia="Times New Roman" w:hAnsi="Times New Roman"/>
          <w:sz w:val="32"/>
          <w:szCs w:val="32"/>
          <w:lang w:eastAsia="ru-RU"/>
        </w:rPr>
        <w:t xml:space="preserve"> </w:t>
      </w:r>
      <w:r w:rsidRPr="00AE3668">
        <w:rPr>
          <w:rFonts w:ascii="Times New Roman" w:eastAsia="Times New Roman" w:hAnsi="Times New Roman"/>
          <w:sz w:val="32"/>
          <w:szCs w:val="32"/>
          <w:lang w:eastAsia="ru-RU"/>
        </w:rPr>
        <w:t xml:space="preserve"> стовпчик </w:t>
      </w:r>
      <w:r w:rsidR="007F03DD">
        <w:rPr>
          <w:rFonts w:ascii="Times New Roman" w:eastAsia="Times New Roman" w:hAnsi="Times New Roman"/>
          <w:sz w:val="32"/>
          <w:szCs w:val="32"/>
          <w:lang w:eastAsia="ru-RU"/>
        </w:rPr>
        <w:t xml:space="preserve"> </w:t>
      </w:r>
      <w:r w:rsidRPr="00AE3668">
        <w:rPr>
          <w:rFonts w:ascii="Times New Roman" w:eastAsia="Times New Roman" w:hAnsi="Times New Roman"/>
          <w:sz w:val="32"/>
          <w:szCs w:val="32"/>
          <w:lang w:eastAsia="ru-RU"/>
        </w:rPr>
        <w:t>умовного</w:t>
      </w:r>
      <w:r w:rsidR="007F03DD">
        <w:rPr>
          <w:rFonts w:ascii="Times New Roman" w:eastAsia="Times New Roman" w:hAnsi="Times New Roman"/>
          <w:sz w:val="32"/>
          <w:szCs w:val="32"/>
          <w:lang w:eastAsia="ru-RU"/>
        </w:rPr>
        <w:t xml:space="preserve"> </w:t>
      </w:r>
      <w:r w:rsidRPr="00AE3668">
        <w:rPr>
          <w:rFonts w:ascii="Times New Roman" w:eastAsia="Times New Roman" w:hAnsi="Times New Roman"/>
          <w:sz w:val="32"/>
          <w:szCs w:val="32"/>
          <w:lang w:eastAsia="ru-RU"/>
        </w:rPr>
        <w:t xml:space="preserve"> еталонного </w:t>
      </w:r>
      <w:r w:rsidR="007F03DD">
        <w:rPr>
          <w:rFonts w:ascii="Times New Roman" w:eastAsia="Times New Roman" w:hAnsi="Times New Roman"/>
          <w:sz w:val="32"/>
          <w:szCs w:val="32"/>
          <w:lang w:eastAsia="ru-RU"/>
        </w:rPr>
        <w:t xml:space="preserve"> </w:t>
      </w:r>
      <w:r w:rsidRPr="00AE3668">
        <w:rPr>
          <w:rFonts w:ascii="Times New Roman" w:eastAsia="Times New Roman" w:hAnsi="Times New Roman"/>
          <w:sz w:val="32"/>
          <w:szCs w:val="32"/>
          <w:lang w:eastAsia="ru-RU"/>
        </w:rPr>
        <w:t xml:space="preserve">підприємства </w:t>
      </w:r>
    </w:p>
    <w:p w:rsidR="008E2469" w:rsidRPr="00AE3668" w:rsidRDefault="008E2469" w:rsidP="00AE3668">
      <w:pPr>
        <w:shd w:val="clear" w:color="auto" w:fill="FFFFFF"/>
        <w:autoSpaceDE w:val="0"/>
        <w:autoSpaceDN w:val="0"/>
        <w:adjustRightInd w:val="0"/>
        <w:spacing w:after="0" w:line="240" w:lineRule="auto"/>
        <w:jc w:val="both"/>
        <w:rPr>
          <w:rFonts w:ascii="Times New Roman" w:eastAsia="Times New Roman" w:hAnsi="Times New Roman"/>
          <w:sz w:val="32"/>
          <w:szCs w:val="32"/>
          <w:lang w:eastAsia="ru-RU"/>
        </w:rPr>
      </w:pPr>
      <w:r w:rsidRPr="00AE3668">
        <w:rPr>
          <w:rFonts w:ascii="Times New Roman" w:eastAsia="Times New Roman" w:hAnsi="Times New Roman"/>
          <w:sz w:val="32"/>
          <w:szCs w:val="32"/>
          <w:lang w:eastAsia="ru-RU"/>
        </w:rPr>
        <w:t>(</w:t>
      </w:r>
      <w:r w:rsidRPr="00AE3668">
        <w:rPr>
          <w:rFonts w:ascii="Times New Roman" w:eastAsia="Times New Roman" w:hAnsi="Times New Roman"/>
          <w:sz w:val="32"/>
          <w:szCs w:val="32"/>
          <w:lang w:val="en-US" w:eastAsia="ru-RU"/>
        </w:rPr>
        <w:t>m</w:t>
      </w:r>
      <w:r w:rsidRPr="00AE3668">
        <w:rPr>
          <w:rFonts w:ascii="Times New Roman" w:eastAsia="Times New Roman" w:hAnsi="Times New Roman"/>
          <w:sz w:val="32"/>
          <w:szCs w:val="32"/>
          <w:lang w:eastAsia="ru-RU"/>
        </w:rPr>
        <w:t xml:space="preserve"> + 1);</w:t>
      </w:r>
    </w:p>
    <w:p w:rsidR="00AE3668" w:rsidRDefault="008E2469" w:rsidP="00693661">
      <w:pPr>
        <w:pStyle w:val="ListParagraph"/>
        <w:numPr>
          <w:ilvl w:val="0"/>
          <w:numId w:val="13"/>
        </w:numPr>
        <w:shd w:val="clear" w:color="auto" w:fill="FFFFFF"/>
        <w:autoSpaceDE w:val="0"/>
        <w:autoSpaceDN w:val="0"/>
        <w:adjustRightInd w:val="0"/>
        <w:spacing w:after="0" w:line="240" w:lineRule="auto"/>
        <w:jc w:val="both"/>
        <w:rPr>
          <w:rFonts w:ascii="Times New Roman" w:eastAsia="Times New Roman" w:hAnsi="Times New Roman"/>
          <w:sz w:val="32"/>
          <w:szCs w:val="32"/>
          <w:lang w:eastAsia="ru-RU"/>
        </w:rPr>
      </w:pPr>
      <w:r w:rsidRPr="008E2469">
        <w:rPr>
          <w:rFonts w:ascii="Times New Roman" w:eastAsia="Times New Roman" w:hAnsi="Times New Roman"/>
          <w:sz w:val="32"/>
          <w:szCs w:val="32"/>
          <w:lang w:eastAsia="ru-RU"/>
        </w:rPr>
        <w:t xml:space="preserve">вихідні дані матриці стандартизуються у співвідношенні </w:t>
      </w:r>
    </w:p>
    <w:p w:rsidR="008E2469" w:rsidRPr="00AE3668" w:rsidRDefault="008E2469" w:rsidP="00AE3668">
      <w:pPr>
        <w:shd w:val="clear" w:color="auto" w:fill="FFFFFF"/>
        <w:autoSpaceDE w:val="0"/>
        <w:autoSpaceDN w:val="0"/>
        <w:adjustRightInd w:val="0"/>
        <w:spacing w:after="0" w:line="240" w:lineRule="auto"/>
        <w:jc w:val="both"/>
        <w:rPr>
          <w:rFonts w:ascii="Times New Roman" w:eastAsia="Times New Roman" w:hAnsi="Times New Roman"/>
          <w:sz w:val="32"/>
          <w:szCs w:val="32"/>
          <w:lang w:eastAsia="ru-RU"/>
        </w:rPr>
      </w:pPr>
      <w:r w:rsidRPr="00AE3668">
        <w:rPr>
          <w:rFonts w:ascii="Times New Roman" w:eastAsia="Times New Roman" w:hAnsi="Times New Roman"/>
          <w:sz w:val="32"/>
          <w:szCs w:val="32"/>
          <w:lang w:eastAsia="ru-RU"/>
        </w:rPr>
        <w:t>відповідного показника еталонного підприємства за формулою:</w:t>
      </w:r>
    </w:p>
    <w:p w:rsidR="008E2469" w:rsidRPr="008E2469" w:rsidRDefault="008E2469" w:rsidP="008E2469">
      <w:pPr>
        <w:shd w:val="clear" w:color="auto" w:fill="FFFFFF"/>
        <w:tabs>
          <w:tab w:val="num" w:pos="0"/>
        </w:tabs>
        <w:autoSpaceDE w:val="0"/>
        <w:autoSpaceDN w:val="0"/>
        <w:adjustRightInd w:val="0"/>
        <w:spacing w:after="0" w:line="240" w:lineRule="auto"/>
        <w:ind w:firstLine="900"/>
        <w:jc w:val="both"/>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 xml:space="preserve">             </w:t>
      </w:r>
      <w:r w:rsidRPr="008E2469">
        <w:rPr>
          <w:rFonts w:ascii="Times New Roman" w:eastAsia="Times New Roman" w:hAnsi="Times New Roman" w:cs="Times New Roman"/>
          <w:position w:val="-32"/>
          <w:sz w:val="32"/>
          <w:szCs w:val="32"/>
          <w:lang w:val="en-US" w:eastAsia="ru-RU"/>
        </w:rPr>
        <w:object w:dxaOrig="1420" w:dyaOrig="740">
          <v:shape id="_x0000_i1034" type="#_x0000_t75" style="width:107.25pt;height:52.5pt" o:ole="">
            <v:imagedata r:id="rId49" o:title=""/>
          </v:shape>
          <o:OLEObject Type="Embed" ProgID="Equation.3" ShapeID="_x0000_i1034" DrawAspect="Content" ObjectID="_1661668628" r:id="rId50"/>
        </w:object>
      </w:r>
      <w:r w:rsidRPr="008E2469">
        <w:rPr>
          <w:rFonts w:ascii="Times New Roman" w:eastAsia="Times New Roman" w:hAnsi="Times New Roman" w:cs="Times New Roman"/>
          <w:sz w:val="32"/>
          <w:szCs w:val="32"/>
          <w:lang w:eastAsia="ru-RU"/>
        </w:rPr>
        <w:t xml:space="preserve">,                                     </w:t>
      </w:r>
      <w:r w:rsidR="00114C39">
        <w:rPr>
          <w:rFonts w:ascii="Times New Roman" w:eastAsia="Times New Roman" w:hAnsi="Times New Roman" w:cs="Times New Roman"/>
          <w:sz w:val="32"/>
          <w:szCs w:val="32"/>
          <w:lang w:eastAsia="ru-RU"/>
        </w:rPr>
        <w:t xml:space="preserve">                   </w:t>
      </w:r>
      <w:r w:rsidR="00114C39" w:rsidRPr="008E2469">
        <w:rPr>
          <w:rFonts w:ascii="Times New Roman" w:eastAsia="Times New Roman" w:hAnsi="Times New Roman" w:cs="Times New Roman"/>
          <w:sz w:val="32"/>
          <w:szCs w:val="32"/>
          <w:lang w:eastAsia="ru-RU"/>
        </w:rPr>
        <w:t>(1)</w:t>
      </w:r>
      <w:r w:rsidR="00114C39">
        <w:rPr>
          <w:rFonts w:ascii="Times New Roman" w:eastAsia="Times New Roman" w:hAnsi="Times New Roman" w:cs="Times New Roman"/>
          <w:sz w:val="32"/>
          <w:szCs w:val="32"/>
          <w:lang w:eastAsia="ru-RU"/>
        </w:rPr>
        <w:t xml:space="preserve">                        </w:t>
      </w:r>
    </w:p>
    <w:p w:rsidR="00114C39" w:rsidRDefault="008E2469" w:rsidP="00114C39">
      <w:pPr>
        <w:shd w:val="clear" w:color="auto" w:fill="FFFFFF"/>
        <w:tabs>
          <w:tab w:val="num" w:pos="0"/>
        </w:tabs>
        <w:autoSpaceDE w:val="0"/>
        <w:autoSpaceDN w:val="0"/>
        <w:adjustRightInd w:val="0"/>
        <w:spacing w:after="0" w:line="240" w:lineRule="auto"/>
        <w:jc w:val="both"/>
        <w:rPr>
          <w:rFonts w:ascii="Times New Roman" w:eastAsia="Times New Roman" w:hAnsi="Times New Roman" w:cs="Times New Roman"/>
          <w:i/>
          <w:sz w:val="32"/>
          <w:szCs w:val="32"/>
          <w:lang w:eastAsia="ru-RU"/>
        </w:rPr>
      </w:pPr>
      <w:r w:rsidRPr="00114C39">
        <w:rPr>
          <w:rFonts w:ascii="Times New Roman" w:eastAsia="Times New Roman" w:hAnsi="Times New Roman" w:cs="Times New Roman"/>
          <w:i/>
          <w:sz w:val="32"/>
          <w:szCs w:val="32"/>
          <w:lang w:eastAsia="ru-RU"/>
        </w:rPr>
        <w:t>де Х</w:t>
      </w:r>
      <w:r w:rsidRPr="00114C39">
        <w:rPr>
          <w:rFonts w:ascii="Times New Roman" w:eastAsia="Times New Roman" w:hAnsi="Times New Roman" w:cs="Times New Roman"/>
          <w:i/>
          <w:sz w:val="32"/>
          <w:szCs w:val="32"/>
          <w:lang w:val="en-US" w:eastAsia="ru-RU"/>
        </w:rPr>
        <w:t>ij</w:t>
      </w:r>
      <w:r w:rsidRPr="00114C39">
        <w:rPr>
          <w:rFonts w:ascii="Times New Roman" w:eastAsia="Times New Roman" w:hAnsi="Times New Roman" w:cs="Times New Roman"/>
          <w:i/>
          <w:sz w:val="32"/>
          <w:szCs w:val="32"/>
          <w:lang w:eastAsia="ru-RU"/>
        </w:rPr>
        <w:t xml:space="preserve"> </w:t>
      </w:r>
      <w:r w:rsidR="00912638">
        <w:rPr>
          <w:rFonts w:ascii="Times New Roman" w:eastAsia="Times New Roman" w:hAnsi="Times New Roman" w:cs="Times New Roman"/>
          <w:i/>
          <w:sz w:val="32"/>
          <w:szCs w:val="32"/>
          <w:lang w:eastAsia="ru-RU"/>
        </w:rPr>
        <w:t>–</w:t>
      </w:r>
      <w:r w:rsidRPr="00114C39">
        <w:rPr>
          <w:rFonts w:ascii="Times New Roman" w:eastAsia="Times New Roman" w:hAnsi="Times New Roman" w:cs="Times New Roman"/>
          <w:i/>
          <w:sz w:val="32"/>
          <w:szCs w:val="32"/>
          <w:lang w:eastAsia="ru-RU"/>
        </w:rPr>
        <w:t xml:space="preserve"> стандартизовані</w:t>
      </w:r>
      <w:r w:rsidR="00912638">
        <w:rPr>
          <w:rFonts w:ascii="Times New Roman" w:eastAsia="Times New Roman" w:hAnsi="Times New Roman" w:cs="Times New Roman"/>
          <w:i/>
          <w:sz w:val="32"/>
          <w:szCs w:val="32"/>
          <w:lang w:eastAsia="ru-RU"/>
        </w:rPr>
        <w:t xml:space="preserve"> </w:t>
      </w:r>
      <w:r w:rsidRPr="00114C39">
        <w:rPr>
          <w:rFonts w:ascii="Times New Roman" w:eastAsia="Times New Roman" w:hAnsi="Times New Roman" w:cs="Times New Roman"/>
          <w:i/>
          <w:sz w:val="32"/>
          <w:szCs w:val="32"/>
          <w:lang w:eastAsia="ru-RU"/>
        </w:rPr>
        <w:t xml:space="preserve"> пок</w:t>
      </w:r>
      <w:r w:rsidR="00114C39" w:rsidRPr="00114C39">
        <w:rPr>
          <w:rFonts w:ascii="Times New Roman" w:eastAsia="Times New Roman" w:hAnsi="Times New Roman" w:cs="Times New Roman"/>
          <w:i/>
          <w:sz w:val="32"/>
          <w:szCs w:val="32"/>
          <w:lang w:eastAsia="ru-RU"/>
        </w:rPr>
        <w:t>азники</w:t>
      </w:r>
      <w:r w:rsidR="00912638">
        <w:rPr>
          <w:rFonts w:ascii="Times New Roman" w:eastAsia="Times New Roman" w:hAnsi="Times New Roman" w:cs="Times New Roman"/>
          <w:i/>
          <w:sz w:val="32"/>
          <w:szCs w:val="32"/>
          <w:lang w:eastAsia="ru-RU"/>
        </w:rPr>
        <w:t xml:space="preserve"> </w:t>
      </w:r>
      <w:r w:rsidR="00114C39" w:rsidRPr="00114C39">
        <w:rPr>
          <w:rFonts w:ascii="Times New Roman" w:eastAsia="Times New Roman" w:hAnsi="Times New Roman" w:cs="Times New Roman"/>
          <w:i/>
          <w:sz w:val="32"/>
          <w:szCs w:val="32"/>
          <w:lang w:eastAsia="ru-RU"/>
        </w:rPr>
        <w:t xml:space="preserve"> стану</w:t>
      </w:r>
      <w:r w:rsidR="00912638">
        <w:rPr>
          <w:rFonts w:ascii="Times New Roman" w:eastAsia="Times New Roman" w:hAnsi="Times New Roman" w:cs="Times New Roman"/>
          <w:i/>
          <w:sz w:val="32"/>
          <w:szCs w:val="32"/>
          <w:lang w:eastAsia="ru-RU"/>
        </w:rPr>
        <w:t xml:space="preserve"> </w:t>
      </w:r>
      <w:r w:rsidR="00114C39" w:rsidRPr="00114C39">
        <w:rPr>
          <w:rFonts w:ascii="Times New Roman" w:eastAsia="Times New Roman" w:hAnsi="Times New Roman" w:cs="Times New Roman"/>
          <w:i/>
          <w:sz w:val="32"/>
          <w:szCs w:val="32"/>
          <w:lang w:eastAsia="ru-RU"/>
        </w:rPr>
        <w:t xml:space="preserve"> і-го</w:t>
      </w:r>
      <w:r w:rsidR="00912638">
        <w:rPr>
          <w:rFonts w:ascii="Times New Roman" w:eastAsia="Times New Roman" w:hAnsi="Times New Roman" w:cs="Times New Roman"/>
          <w:i/>
          <w:sz w:val="32"/>
          <w:szCs w:val="32"/>
          <w:lang w:eastAsia="ru-RU"/>
        </w:rPr>
        <w:t xml:space="preserve"> </w:t>
      </w:r>
      <w:r w:rsidR="00114C39" w:rsidRPr="00114C39">
        <w:rPr>
          <w:rFonts w:ascii="Times New Roman" w:eastAsia="Times New Roman" w:hAnsi="Times New Roman" w:cs="Times New Roman"/>
          <w:i/>
          <w:sz w:val="32"/>
          <w:szCs w:val="32"/>
          <w:lang w:eastAsia="ru-RU"/>
        </w:rPr>
        <w:t xml:space="preserve"> підприємства; </w:t>
      </w:r>
    </w:p>
    <w:p w:rsidR="008E2469" w:rsidRDefault="008E2469" w:rsidP="00114C39">
      <w:pPr>
        <w:shd w:val="clear" w:color="auto" w:fill="FFFFFF"/>
        <w:tabs>
          <w:tab w:val="num" w:pos="0"/>
        </w:tabs>
        <w:autoSpaceDE w:val="0"/>
        <w:autoSpaceDN w:val="0"/>
        <w:adjustRightInd w:val="0"/>
        <w:spacing w:after="0" w:line="240" w:lineRule="auto"/>
        <w:jc w:val="both"/>
        <w:rPr>
          <w:rFonts w:ascii="Times New Roman" w:eastAsia="Times New Roman" w:hAnsi="Times New Roman" w:cs="Times New Roman"/>
          <w:i/>
          <w:sz w:val="32"/>
          <w:szCs w:val="32"/>
          <w:lang w:eastAsia="ru-RU"/>
        </w:rPr>
      </w:pPr>
      <w:r w:rsidRPr="00114C39">
        <w:rPr>
          <w:rFonts w:ascii="Times New Roman" w:eastAsia="Times New Roman" w:hAnsi="Times New Roman" w:cs="Times New Roman"/>
          <w:i/>
          <w:sz w:val="32"/>
          <w:szCs w:val="32"/>
          <w:lang w:eastAsia="ru-RU"/>
        </w:rPr>
        <w:t>А</w:t>
      </w:r>
      <w:r w:rsidRPr="00114C39">
        <w:rPr>
          <w:rFonts w:ascii="Times New Roman" w:eastAsia="Times New Roman" w:hAnsi="Times New Roman" w:cs="Times New Roman"/>
          <w:i/>
          <w:sz w:val="32"/>
          <w:szCs w:val="32"/>
          <w:lang w:val="en-US" w:eastAsia="ru-RU"/>
        </w:rPr>
        <w:t>ij</w:t>
      </w:r>
      <w:r w:rsidRPr="00114C39">
        <w:rPr>
          <w:rFonts w:ascii="Times New Roman" w:eastAsia="Times New Roman" w:hAnsi="Times New Roman" w:cs="Times New Roman"/>
          <w:i/>
          <w:sz w:val="32"/>
          <w:szCs w:val="32"/>
          <w:lang w:eastAsia="ru-RU"/>
        </w:rPr>
        <w:t xml:space="preserve"> </w:t>
      </w:r>
      <w:r w:rsidR="00912638">
        <w:rPr>
          <w:rFonts w:ascii="Times New Roman" w:eastAsia="Times New Roman" w:hAnsi="Times New Roman" w:cs="Times New Roman"/>
          <w:i/>
          <w:sz w:val="32"/>
          <w:szCs w:val="32"/>
          <w:lang w:eastAsia="ru-RU"/>
        </w:rPr>
        <w:t>–</w:t>
      </w:r>
      <w:r w:rsidRPr="00114C39">
        <w:rPr>
          <w:rFonts w:ascii="Times New Roman" w:eastAsia="Times New Roman" w:hAnsi="Times New Roman" w:cs="Times New Roman"/>
          <w:i/>
          <w:sz w:val="32"/>
          <w:szCs w:val="32"/>
          <w:lang w:eastAsia="ru-RU"/>
        </w:rPr>
        <w:t xml:space="preserve"> значення і-го показника у </w:t>
      </w:r>
      <w:r w:rsidRPr="00114C39">
        <w:rPr>
          <w:rFonts w:ascii="Times New Roman" w:eastAsia="Times New Roman" w:hAnsi="Times New Roman" w:cs="Times New Roman"/>
          <w:i/>
          <w:sz w:val="32"/>
          <w:szCs w:val="32"/>
          <w:lang w:val="en-US" w:eastAsia="ru-RU"/>
        </w:rPr>
        <w:t>j</w:t>
      </w:r>
      <w:r w:rsidR="00912638">
        <w:rPr>
          <w:rFonts w:ascii="Times New Roman" w:eastAsia="Times New Roman" w:hAnsi="Times New Roman" w:cs="Times New Roman"/>
          <w:i/>
          <w:sz w:val="32"/>
          <w:szCs w:val="32"/>
          <w:lang w:eastAsia="ru-RU"/>
        </w:rPr>
        <w:t>-го підприємства;</w:t>
      </w:r>
      <w:r w:rsidR="00114C39" w:rsidRPr="00114C39">
        <w:rPr>
          <w:rFonts w:ascii="Times New Roman" w:eastAsia="Times New Roman" w:hAnsi="Times New Roman" w:cs="Times New Roman"/>
          <w:i/>
          <w:sz w:val="32"/>
          <w:szCs w:val="32"/>
          <w:lang w:eastAsia="ru-RU"/>
        </w:rPr>
        <w:t xml:space="preserve"> </w:t>
      </w:r>
      <w:r w:rsidRPr="00114C39">
        <w:rPr>
          <w:rFonts w:ascii="Times New Roman" w:eastAsia="Times New Roman" w:hAnsi="Times New Roman" w:cs="Times New Roman"/>
          <w:i/>
          <w:sz w:val="32"/>
          <w:szCs w:val="32"/>
          <w:lang w:val="en-US" w:eastAsia="ru-RU"/>
        </w:rPr>
        <w:t>m</w:t>
      </w:r>
      <w:r w:rsidRPr="00114C39">
        <w:rPr>
          <w:rFonts w:ascii="Times New Roman" w:eastAsia="Times New Roman" w:hAnsi="Times New Roman" w:cs="Times New Roman"/>
          <w:i/>
          <w:sz w:val="32"/>
          <w:szCs w:val="32"/>
          <w:lang w:eastAsia="ru-RU"/>
        </w:rPr>
        <w:t>ах А</w:t>
      </w:r>
      <w:r w:rsidRPr="00114C39">
        <w:rPr>
          <w:rFonts w:ascii="Times New Roman" w:eastAsia="Times New Roman" w:hAnsi="Times New Roman" w:cs="Times New Roman"/>
          <w:i/>
          <w:sz w:val="32"/>
          <w:szCs w:val="32"/>
          <w:lang w:val="en-US" w:eastAsia="ru-RU"/>
        </w:rPr>
        <w:t>ij</w:t>
      </w:r>
      <w:r w:rsidRPr="00114C39">
        <w:rPr>
          <w:rFonts w:ascii="Times New Roman" w:eastAsia="Times New Roman" w:hAnsi="Times New Roman" w:cs="Times New Roman"/>
          <w:i/>
          <w:sz w:val="32"/>
          <w:szCs w:val="32"/>
          <w:lang w:eastAsia="ru-RU"/>
        </w:rPr>
        <w:t xml:space="preserve"> </w:t>
      </w:r>
      <w:r w:rsidR="00912638">
        <w:rPr>
          <w:rFonts w:ascii="Times New Roman" w:eastAsia="Times New Roman" w:hAnsi="Times New Roman" w:cs="Times New Roman"/>
          <w:i/>
          <w:sz w:val="32"/>
          <w:szCs w:val="32"/>
          <w:lang w:eastAsia="ru-RU"/>
        </w:rPr>
        <w:t>– значення і-го показника в</w:t>
      </w:r>
      <w:r w:rsidRPr="00114C39">
        <w:rPr>
          <w:rFonts w:ascii="Times New Roman" w:eastAsia="Times New Roman" w:hAnsi="Times New Roman" w:cs="Times New Roman"/>
          <w:i/>
          <w:sz w:val="32"/>
          <w:szCs w:val="32"/>
          <w:lang w:eastAsia="ru-RU"/>
        </w:rPr>
        <w:t xml:space="preserve"> еталонного підприємства; </w:t>
      </w:r>
    </w:p>
    <w:p w:rsidR="00114C39" w:rsidRPr="00114C39" w:rsidRDefault="00114C39" w:rsidP="00114C39">
      <w:pPr>
        <w:shd w:val="clear" w:color="auto" w:fill="FFFFFF"/>
        <w:tabs>
          <w:tab w:val="num" w:pos="0"/>
        </w:tabs>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8E2469" w:rsidRDefault="008E2469" w:rsidP="008E2469">
      <w:pPr>
        <w:shd w:val="clear" w:color="auto" w:fill="FFFFFF"/>
        <w:tabs>
          <w:tab w:val="num" w:pos="0"/>
        </w:tabs>
        <w:autoSpaceDE w:val="0"/>
        <w:autoSpaceDN w:val="0"/>
        <w:adjustRightInd w:val="0"/>
        <w:spacing w:after="0" w:line="240" w:lineRule="auto"/>
        <w:ind w:firstLine="900"/>
        <w:jc w:val="both"/>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lastRenderedPageBreak/>
        <w:t xml:space="preserve">-   для    кожного    підприємства,    що </w:t>
      </w:r>
      <w:r w:rsidR="00114C39">
        <w:rPr>
          <w:rFonts w:ascii="Times New Roman" w:eastAsia="Times New Roman" w:hAnsi="Times New Roman" w:cs="Times New Roman"/>
          <w:sz w:val="32"/>
          <w:szCs w:val="32"/>
          <w:lang w:eastAsia="ru-RU"/>
        </w:rPr>
        <w:t xml:space="preserve">   аналізується,    значення </w:t>
      </w:r>
      <w:r w:rsidRPr="008E2469">
        <w:rPr>
          <w:rFonts w:ascii="Times New Roman" w:eastAsia="Times New Roman" w:hAnsi="Times New Roman" w:cs="Times New Roman"/>
          <w:sz w:val="32"/>
          <w:szCs w:val="32"/>
          <w:lang w:eastAsia="ru-RU"/>
        </w:rPr>
        <w:t>його рейтингової оцінки визначається за формулою:</w:t>
      </w:r>
    </w:p>
    <w:p w:rsidR="00114C39" w:rsidRPr="008E2469" w:rsidRDefault="00114C39" w:rsidP="008E2469">
      <w:pPr>
        <w:shd w:val="clear" w:color="auto" w:fill="FFFFFF"/>
        <w:tabs>
          <w:tab w:val="num" w:pos="0"/>
        </w:tabs>
        <w:autoSpaceDE w:val="0"/>
        <w:autoSpaceDN w:val="0"/>
        <w:adjustRightInd w:val="0"/>
        <w:spacing w:after="0" w:line="240" w:lineRule="auto"/>
        <w:ind w:firstLine="900"/>
        <w:jc w:val="both"/>
        <w:rPr>
          <w:rFonts w:ascii="Times New Roman" w:eastAsia="Times New Roman" w:hAnsi="Times New Roman" w:cs="Times New Roman"/>
          <w:sz w:val="32"/>
          <w:szCs w:val="32"/>
          <w:lang w:eastAsia="ru-RU"/>
        </w:rPr>
      </w:pPr>
    </w:p>
    <w:p w:rsidR="00114C39" w:rsidRDefault="008E2469" w:rsidP="008E2469">
      <w:pPr>
        <w:shd w:val="clear" w:color="auto" w:fill="FFFFFF"/>
        <w:tabs>
          <w:tab w:val="num" w:pos="0"/>
        </w:tabs>
        <w:autoSpaceDE w:val="0"/>
        <w:autoSpaceDN w:val="0"/>
        <w:adjustRightInd w:val="0"/>
        <w:spacing w:after="0" w:line="240" w:lineRule="auto"/>
        <w:ind w:firstLine="900"/>
        <w:jc w:val="both"/>
        <w:rPr>
          <w:rFonts w:ascii="Times New Roman" w:eastAsia="Times New Roman" w:hAnsi="Times New Roman" w:cs="Times New Roman"/>
          <w:sz w:val="32"/>
          <w:szCs w:val="32"/>
          <w:lang w:eastAsia="ru-RU"/>
        </w:rPr>
      </w:pPr>
      <w:r w:rsidRPr="008E2469">
        <w:rPr>
          <w:rFonts w:ascii="Times New Roman" w:eastAsia="Times New Roman" w:hAnsi="Times New Roman" w:cs="Times New Roman"/>
          <w:position w:val="-16"/>
          <w:sz w:val="32"/>
          <w:szCs w:val="32"/>
          <w:lang w:val="en-US" w:eastAsia="ru-RU"/>
        </w:rPr>
        <w:object w:dxaOrig="4440" w:dyaOrig="480">
          <v:shape id="_x0000_i1035" type="#_x0000_t75" style="width:251.25pt;height:33.75pt" o:ole="">
            <v:imagedata r:id="rId51" o:title=""/>
          </v:shape>
          <o:OLEObject Type="Embed" ProgID="Equation.3" ShapeID="_x0000_i1035" DrawAspect="Content" ObjectID="_1661668629" r:id="rId52"/>
        </w:object>
      </w:r>
      <w:r w:rsidRPr="008E2469">
        <w:rPr>
          <w:rFonts w:ascii="Times New Roman" w:eastAsia="Times New Roman" w:hAnsi="Times New Roman" w:cs="Times New Roman"/>
          <w:sz w:val="32"/>
          <w:szCs w:val="32"/>
          <w:lang w:eastAsia="ru-RU"/>
        </w:rPr>
        <w:t xml:space="preserve">,       </w:t>
      </w:r>
      <w:r w:rsidR="00114C39">
        <w:rPr>
          <w:rFonts w:ascii="Times New Roman" w:eastAsia="Times New Roman" w:hAnsi="Times New Roman" w:cs="Times New Roman"/>
          <w:sz w:val="32"/>
          <w:szCs w:val="32"/>
          <w:lang w:eastAsia="ru-RU"/>
        </w:rPr>
        <w:t xml:space="preserve">                         (2)</w:t>
      </w:r>
      <w:r w:rsidRPr="008E2469">
        <w:rPr>
          <w:rFonts w:ascii="Times New Roman" w:eastAsia="Times New Roman" w:hAnsi="Times New Roman" w:cs="Times New Roman"/>
          <w:sz w:val="32"/>
          <w:szCs w:val="32"/>
          <w:lang w:eastAsia="ru-RU"/>
        </w:rPr>
        <w:t xml:space="preserve"> </w:t>
      </w:r>
    </w:p>
    <w:p w:rsidR="008E2469" w:rsidRPr="00114C39" w:rsidRDefault="00114C39" w:rsidP="008E2469">
      <w:pPr>
        <w:shd w:val="clear" w:color="auto" w:fill="FFFFFF"/>
        <w:tabs>
          <w:tab w:val="num" w:pos="0"/>
        </w:tabs>
        <w:autoSpaceDE w:val="0"/>
        <w:autoSpaceDN w:val="0"/>
        <w:adjustRightInd w:val="0"/>
        <w:spacing w:after="0" w:line="240" w:lineRule="auto"/>
        <w:ind w:firstLine="900"/>
        <w:jc w:val="both"/>
        <w:rPr>
          <w:rFonts w:ascii="Times New Roman" w:eastAsia="Times New Roman" w:hAnsi="Times New Roman" w:cs="Times New Roman"/>
          <w:sz w:val="20"/>
          <w:szCs w:val="20"/>
          <w:lang w:eastAsia="ru-RU"/>
        </w:rPr>
      </w:pPr>
      <w:r w:rsidRPr="00114C39">
        <w:rPr>
          <w:rFonts w:ascii="Times New Roman" w:eastAsia="Times New Roman" w:hAnsi="Times New Roman" w:cs="Times New Roman"/>
          <w:sz w:val="20"/>
          <w:szCs w:val="20"/>
          <w:lang w:eastAsia="ru-RU"/>
        </w:rPr>
        <w:t xml:space="preserve">                               </w:t>
      </w:r>
    </w:p>
    <w:p w:rsidR="008E2469" w:rsidRDefault="008E2469" w:rsidP="00114C39">
      <w:pPr>
        <w:shd w:val="clear" w:color="auto" w:fill="FFFFFF"/>
        <w:tabs>
          <w:tab w:val="num" w:pos="0"/>
        </w:tabs>
        <w:autoSpaceDE w:val="0"/>
        <w:autoSpaceDN w:val="0"/>
        <w:adjustRightInd w:val="0"/>
        <w:spacing w:after="0" w:line="240" w:lineRule="auto"/>
        <w:jc w:val="both"/>
        <w:rPr>
          <w:rFonts w:ascii="Times New Roman" w:eastAsia="Times New Roman" w:hAnsi="Times New Roman" w:cs="Times New Roman"/>
          <w:i/>
          <w:sz w:val="32"/>
          <w:szCs w:val="32"/>
          <w:lang w:eastAsia="ru-RU"/>
        </w:rPr>
      </w:pPr>
      <w:r w:rsidRPr="00114C39">
        <w:rPr>
          <w:rFonts w:ascii="Times New Roman" w:eastAsia="Times New Roman" w:hAnsi="Times New Roman" w:cs="Times New Roman"/>
          <w:i/>
          <w:sz w:val="32"/>
          <w:szCs w:val="32"/>
          <w:lang w:eastAsia="ru-RU"/>
        </w:rPr>
        <w:t>де Р</w:t>
      </w:r>
      <w:r w:rsidRPr="00114C39">
        <w:rPr>
          <w:rFonts w:ascii="Times New Roman" w:eastAsia="Times New Roman" w:hAnsi="Times New Roman" w:cs="Times New Roman"/>
          <w:i/>
          <w:sz w:val="32"/>
          <w:szCs w:val="32"/>
          <w:lang w:val="en-US" w:eastAsia="ru-RU"/>
        </w:rPr>
        <w:t>j</w:t>
      </w:r>
      <w:r w:rsidRPr="00114C39">
        <w:rPr>
          <w:rFonts w:ascii="Times New Roman" w:eastAsia="Times New Roman" w:hAnsi="Times New Roman" w:cs="Times New Roman"/>
          <w:i/>
          <w:sz w:val="32"/>
          <w:szCs w:val="32"/>
          <w:lang w:eastAsia="ru-RU"/>
        </w:rPr>
        <w:t xml:space="preserve"> </w:t>
      </w:r>
      <w:r w:rsidR="00912638">
        <w:rPr>
          <w:rFonts w:ascii="Times New Roman" w:eastAsia="Times New Roman" w:hAnsi="Times New Roman" w:cs="Times New Roman"/>
          <w:i/>
          <w:sz w:val="32"/>
          <w:szCs w:val="32"/>
          <w:lang w:eastAsia="ru-RU"/>
        </w:rPr>
        <w:t>–</w:t>
      </w:r>
      <w:r w:rsidRPr="00114C39">
        <w:rPr>
          <w:rFonts w:ascii="Times New Roman" w:eastAsia="Times New Roman" w:hAnsi="Times New Roman" w:cs="Times New Roman"/>
          <w:i/>
          <w:sz w:val="32"/>
          <w:szCs w:val="32"/>
          <w:lang w:eastAsia="ru-RU"/>
        </w:rPr>
        <w:t xml:space="preserve"> рейтингова оцінка </w:t>
      </w:r>
      <w:r w:rsidRPr="00114C39">
        <w:rPr>
          <w:rFonts w:ascii="Times New Roman" w:eastAsia="Times New Roman" w:hAnsi="Times New Roman" w:cs="Times New Roman"/>
          <w:i/>
          <w:sz w:val="32"/>
          <w:szCs w:val="32"/>
          <w:lang w:val="en-US" w:eastAsia="ru-RU"/>
        </w:rPr>
        <w:t>j</w:t>
      </w:r>
      <w:r w:rsidRPr="00114C39">
        <w:rPr>
          <w:rFonts w:ascii="Times New Roman" w:eastAsia="Times New Roman" w:hAnsi="Times New Roman" w:cs="Times New Roman"/>
          <w:i/>
          <w:sz w:val="32"/>
          <w:szCs w:val="32"/>
          <w:lang w:eastAsia="ru-RU"/>
        </w:rPr>
        <w:t>-го підприємства;</w:t>
      </w:r>
      <w:r w:rsidR="00114C39" w:rsidRPr="00114C39">
        <w:rPr>
          <w:rFonts w:ascii="Times New Roman" w:eastAsia="Times New Roman" w:hAnsi="Times New Roman" w:cs="Times New Roman"/>
          <w:i/>
          <w:sz w:val="32"/>
          <w:szCs w:val="32"/>
          <w:lang w:eastAsia="ru-RU"/>
        </w:rPr>
        <w:t xml:space="preserve"> </w:t>
      </w:r>
      <w:r w:rsidRPr="00114C39">
        <w:rPr>
          <w:rFonts w:ascii="Times New Roman" w:eastAsia="Times New Roman" w:hAnsi="Times New Roman" w:cs="Times New Roman"/>
          <w:i/>
          <w:sz w:val="32"/>
          <w:szCs w:val="32"/>
          <w:lang w:eastAsia="ru-RU"/>
        </w:rPr>
        <w:t>Х</w:t>
      </w:r>
      <w:r w:rsidRPr="00114C39">
        <w:rPr>
          <w:rFonts w:ascii="Times New Roman" w:eastAsia="Times New Roman" w:hAnsi="Times New Roman" w:cs="Times New Roman"/>
          <w:i/>
          <w:sz w:val="32"/>
          <w:szCs w:val="32"/>
          <w:lang w:val="en-US" w:eastAsia="ru-RU"/>
        </w:rPr>
        <w:t>ij</w:t>
      </w:r>
      <w:r w:rsidRPr="00114C39">
        <w:rPr>
          <w:rFonts w:ascii="Times New Roman" w:eastAsia="Times New Roman" w:hAnsi="Times New Roman" w:cs="Times New Roman"/>
          <w:i/>
          <w:sz w:val="32"/>
          <w:szCs w:val="32"/>
          <w:lang w:eastAsia="ru-RU"/>
        </w:rPr>
        <w:t xml:space="preserve"> ...</w:t>
      </w:r>
      <w:r w:rsidRPr="00114C39">
        <w:rPr>
          <w:rFonts w:ascii="Times New Roman" w:eastAsia="Times New Roman" w:hAnsi="Times New Roman" w:cs="Times New Roman"/>
          <w:i/>
          <w:sz w:val="32"/>
          <w:szCs w:val="32"/>
          <w:lang w:val="en-US" w:eastAsia="ru-RU"/>
        </w:rPr>
        <w:t>Xnj</w:t>
      </w:r>
      <w:r w:rsidRPr="00114C39">
        <w:rPr>
          <w:rFonts w:ascii="Times New Roman" w:eastAsia="Times New Roman" w:hAnsi="Times New Roman" w:cs="Times New Roman"/>
          <w:i/>
          <w:iCs/>
          <w:sz w:val="32"/>
          <w:szCs w:val="32"/>
          <w:lang w:eastAsia="ru-RU"/>
        </w:rPr>
        <w:t xml:space="preserve"> </w:t>
      </w:r>
      <w:r w:rsidR="007F03DD">
        <w:rPr>
          <w:rFonts w:ascii="Times New Roman" w:eastAsia="Times New Roman" w:hAnsi="Times New Roman" w:cs="Times New Roman"/>
          <w:i/>
          <w:sz w:val="32"/>
          <w:szCs w:val="32"/>
          <w:lang w:eastAsia="ru-RU"/>
        </w:rPr>
        <w:t>–</w:t>
      </w:r>
      <w:r w:rsidRPr="00114C39">
        <w:rPr>
          <w:rFonts w:ascii="Times New Roman" w:eastAsia="Times New Roman" w:hAnsi="Times New Roman" w:cs="Times New Roman"/>
          <w:i/>
          <w:sz w:val="32"/>
          <w:szCs w:val="32"/>
          <w:lang w:eastAsia="ru-RU"/>
        </w:rPr>
        <w:t xml:space="preserve"> стандартизовані показники </w:t>
      </w:r>
      <w:r w:rsidRPr="00114C39">
        <w:rPr>
          <w:rFonts w:ascii="Times New Roman" w:eastAsia="Times New Roman" w:hAnsi="Times New Roman" w:cs="Times New Roman"/>
          <w:i/>
          <w:sz w:val="32"/>
          <w:szCs w:val="32"/>
          <w:lang w:val="en-US" w:eastAsia="ru-RU"/>
        </w:rPr>
        <w:t>j</w:t>
      </w:r>
      <w:r w:rsidRPr="00114C39">
        <w:rPr>
          <w:rFonts w:ascii="Times New Roman" w:eastAsia="Times New Roman" w:hAnsi="Times New Roman" w:cs="Times New Roman"/>
          <w:i/>
          <w:sz w:val="32"/>
          <w:szCs w:val="32"/>
          <w:lang w:eastAsia="ru-RU"/>
        </w:rPr>
        <w:t>-го підприємства;</w:t>
      </w:r>
    </w:p>
    <w:p w:rsidR="00114C39" w:rsidRPr="00114C39" w:rsidRDefault="00114C39" w:rsidP="00114C39">
      <w:pPr>
        <w:shd w:val="clear" w:color="auto" w:fill="FFFFFF"/>
        <w:tabs>
          <w:tab w:val="num" w:pos="0"/>
        </w:tabs>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8E2469" w:rsidRPr="008E2469" w:rsidRDefault="008E2469" w:rsidP="008E2469">
      <w:pPr>
        <w:shd w:val="clear" w:color="auto" w:fill="FFFFFF"/>
        <w:tabs>
          <w:tab w:val="num" w:pos="0"/>
        </w:tabs>
        <w:autoSpaceDE w:val="0"/>
        <w:autoSpaceDN w:val="0"/>
        <w:adjustRightInd w:val="0"/>
        <w:spacing w:after="0" w:line="240" w:lineRule="auto"/>
        <w:ind w:firstLine="900"/>
        <w:jc w:val="both"/>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 підприємства впорядковуються в порядку зменшення рейтингової оцінки.</w:t>
      </w:r>
    </w:p>
    <w:p w:rsidR="008E2469" w:rsidRPr="008E2469" w:rsidRDefault="008E2469" w:rsidP="003D202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Найвищий рейтинг має підприємство з мінімальними значеннями порівняльної оцінки [9, с. 86].</w:t>
      </w:r>
    </w:p>
    <w:p w:rsidR="008E2469" w:rsidRPr="008E2469" w:rsidRDefault="008E2469" w:rsidP="003D202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Розглянута методика рейтингової оцінки має наступні переваги: базується на комплексному багатомірному підході до оцінки фінансової діяльності підприємства; здійснюється на основі даних публічної фінансової звітності підприємства; враховує досягнення вс</w:t>
      </w:r>
      <w:r w:rsidR="00912638">
        <w:rPr>
          <w:rFonts w:ascii="Times New Roman" w:eastAsia="Times New Roman" w:hAnsi="Times New Roman" w:cs="Times New Roman"/>
          <w:sz w:val="32"/>
          <w:szCs w:val="32"/>
          <w:lang w:eastAsia="ru-RU"/>
        </w:rPr>
        <w:t>іх конкурентів; здійснюється з у</w:t>
      </w:r>
      <w:r w:rsidRPr="008E2469">
        <w:rPr>
          <w:rFonts w:ascii="Times New Roman" w:eastAsia="Times New Roman" w:hAnsi="Times New Roman" w:cs="Times New Roman"/>
          <w:sz w:val="32"/>
          <w:szCs w:val="32"/>
          <w:lang w:eastAsia="ru-RU"/>
        </w:rPr>
        <w:t xml:space="preserve">рахуванням математичних моделей. </w:t>
      </w:r>
    </w:p>
    <w:p w:rsidR="008E2469" w:rsidRPr="008E2469" w:rsidRDefault="008E2469" w:rsidP="003D202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Методика рейтингового фінансового аналізу базується на тому, що система фінансових коефіцієнтів рейтингової оцінки підприємства повинна відповідати наступним вимогам:</w:t>
      </w:r>
    </w:p>
    <w:p w:rsidR="008E2469" w:rsidRPr="008E2469" w:rsidRDefault="00114C39" w:rsidP="008E2469">
      <w:pPr>
        <w:shd w:val="clear" w:color="auto" w:fill="FFFFFF"/>
        <w:autoSpaceDE w:val="0"/>
        <w:autoSpaceDN w:val="0"/>
        <w:adjustRightInd w:val="0"/>
        <w:spacing w:after="0" w:line="240" w:lineRule="auto"/>
        <w:ind w:firstLine="900"/>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8E2469" w:rsidRPr="008E2469">
        <w:rPr>
          <w:rFonts w:ascii="Times New Roman" w:eastAsia="Times New Roman" w:hAnsi="Times New Roman" w:cs="Times New Roman"/>
          <w:sz w:val="32"/>
          <w:szCs w:val="32"/>
          <w:lang w:eastAsia="ru-RU"/>
        </w:rPr>
        <w:t>фінансові коефіцієнти повинні бути максимально інформативними, не суперечити один одному і давати цілісну картину стійкості фінансового стану підприємства;</w:t>
      </w:r>
    </w:p>
    <w:p w:rsidR="008E2469" w:rsidRPr="008E2469" w:rsidRDefault="008E2469" w:rsidP="008E2469">
      <w:pPr>
        <w:shd w:val="clear" w:color="auto" w:fill="FFFFFF"/>
        <w:autoSpaceDE w:val="0"/>
        <w:autoSpaceDN w:val="0"/>
        <w:adjustRightInd w:val="0"/>
        <w:spacing w:after="0" w:line="240" w:lineRule="auto"/>
        <w:ind w:firstLine="900"/>
        <w:jc w:val="both"/>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 xml:space="preserve">- </w:t>
      </w:r>
      <w:r w:rsidR="00114C39">
        <w:rPr>
          <w:rFonts w:ascii="Times New Roman" w:eastAsia="Times New Roman" w:hAnsi="Times New Roman" w:cs="Times New Roman"/>
          <w:sz w:val="32"/>
          <w:szCs w:val="32"/>
          <w:lang w:eastAsia="ru-RU"/>
        </w:rPr>
        <w:t xml:space="preserve"> </w:t>
      </w:r>
      <w:r w:rsidRPr="008E2469">
        <w:rPr>
          <w:rFonts w:ascii="Times New Roman" w:eastAsia="Times New Roman" w:hAnsi="Times New Roman" w:cs="Times New Roman"/>
          <w:sz w:val="32"/>
          <w:szCs w:val="32"/>
          <w:lang w:eastAsia="ru-RU"/>
        </w:rPr>
        <w:t>в економічн</w:t>
      </w:r>
      <w:r w:rsidR="00912638">
        <w:rPr>
          <w:rFonts w:ascii="Times New Roman" w:eastAsia="Times New Roman" w:hAnsi="Times New Roman" w:cs="Times New Roman"/>
          <w:sz w:val="32"/>
          <w:szCs w:val="32"/>
          <w:lang w:eastAsia="ru-RU"/>
        </w:rPr>
        <w:t>ом</w:t>
      </w:r>
      <w:r w:rsidRPr="008E2469">
        <w:rPr>
          <w:rFonts w:ascii="Times New Roman" w:eastAsia="Times New Roman" w:hAnsi="Times New Roman" w:cs="Times New Roman"/>
          <w:sz w:val="32"/>
          <w:szCs w:val="32"/>
          <w:lang w:eastAsia="ru-RU"/>
        </w:rPr>
        <w:t>у розумінні фінансові коефіцієнти повинні мати однакову направленість (зростання коефіцієнта означає покращення фінансового стану);</w:t>
      </w:r>
    </w:p>
    <w:p w:rsidR="008E2469" w:rsidRPr="008E2469" w:rsidRDefault="008E2469" w:rsidP="008E2469">
      <w:pPr>
        <w:shd w:val="clear" w:color="auto" w:fill="FFFFFF"/>
        <w:autoSpaceDE w:val="0"/>
        <w:autoSpaceDN w:val="0"/>
        <w:adjustRightInd w:val="0"/>
        <w:spacing w:after="0" w:line="240" w:lineRule="auto"/>
        <w:ind w:firstLine="900"/>
        <w:jc w:val="both"/>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 для всіх показників повинні бути вказані числові нормативи мінімального задовільного рівня або діапазону змін;</w:t>
      </w:r>
    </w:p>
    <w:p w:rsidR="008E2469" w:rsidRPr="008E2469" w:rsidRDefault="008E2469" w:rsidP="008E2469">
      <w:pPr>
        <w:shd w:val="clear" w:color="auto" w:fill="FFFFFF"/>
        <w:autoSpaceDE w:val="0"/>
        <w:autoSpaceDN w:val="0"/>
        <w:adjustRightInd w:val="0"/>
        <w:spacing w:after="0" w:line="240" w:lineRule="auto"/>
        <w:ind w:firstLine="900"/>
        <w:jc w:val="both"/>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 xml:space="preserve">- </w:t>
      </w:r>
      <w:r w:rsidR="00114C39">
        <w:rPr>
          <w:rFonts w:ascii="Times New Roman" w:eastAsia="Times New Roman" w:hAnsi="Times New Roman" w:cs="Times New Roman"/>
          <w:sz w:val="32"/>
          <w:szCs w:val="32"/>
          <w:lang w:eastAsia="ru-RU"/>
        </w:rPr>
        <w:t xml:space="preserve"> </w:t>
      </w:r>
      <w:r w:rsidRPr="008E2469">
        <w:rPr>
          <w:rFonts w:ascii="Times New Roman" w:eastAsia="Times New Roman" w:hAnsi="Times New Roman" w:cs="Times New Roman"/>
          <w:sz w:val="32"/>
          <w:szCs w:val="32"/>
          <w:lang w:eastAsia="ru-RU"/>
        </w:rPr>
        <w:t>фінансові коефіцієнти повинні розраховуватися лише за даними публічної фінансової звітності підприємства.</w:t>
      </w:r>
    </w:p>
    <w:p w:rsidR="008E2469" w:rsidRPr="008E2469" w:rsidRDefault="008E2469" w:rsidP="003D202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Рейтингове число визначається за формулою:</w:t>
      </w:r>
    </w:p>
    <w:p w:rsidR="008E2469" w:rsidRPr="008E2469" w:rsidRDefault="008E2469" w:rsidP="008E2469">
      <w:pPr>
        <w:shd w:val="clear" w:color="auto" w:fill="FFFFFF"/>
        <w:autoSpaceDE w:val="0"/>
        <w:autoSpaceDN w:val="0"/>
        <w:adjustRightInd w:val="0"/>
        <w:spacing w:after="0" w:line="240" w:lineRule="auto"/>
        <w:ind w:firstLine="900"/>
        <w:jc w:val="both"/>
        <w:rPr>
          <w:rFonts w:ascii="Times New Roman" w:eastAsia="Times New Roman" w:hAnsi="Times New Roman" w:cs="Times New Roman"/>
          <w:sz w:val="32"/>
          <w:szCs w:val="32"/>
          <w:lang w:eastAsia="ru-RU"/>
        </w:rPr>
      </w:pPr>
      <w:r w:rsidRPr="008E2469">
        <w:rPr>
          <w:rFonts w:ascii="Times New Roman" w:eastAsia="Times New Roman" w:hAnsi="Times New Roman" w:cs="Times New Roman"/>
          <w:position w:val="-30"/>
          <w:sz w:val="32"/>
          <w:szCs w:val="32"/>
          <w:lang w:eastAsia="ru-RU"/>
        </w:rPr>
        <w:object w:dxaOrig="1780" w:dyaOrig="700">
          <v:shape id="_x0000_i1036" type="#_x0000_t75" style="width:165.75pt;height:45.75pt" o:ole="">
            <v:imagedata r:id="rId53" o:title=""/>
          </v:shape>
          <o:OLEObject Type="Embed" ProgID="Equation.3" ShapeID="_x0000_i1036" DrawAspect="Content" ObjectID="_1661668630" r:id="rId54"/>
        </w:object>
      </w:r>
      <w:r w:rsidR="00AE3668">
        <w:rPr>
          <w:rFonts w:ascii="Times New Roman" w:eastAsia="Times New Roman" w:hAnsi="Times New Roman" w:cs="Times New Roman"/>
          <w:sz w:val="32"/>
          <w:szCs w:val="32"/>
          <w:lang w:eastAsia="ru-RU"/>
        </w:rPr>
        <w:t xml:space="preserve"> ,</w:t>
      </w:r>
      <w:r w:rsidRPr="008E2469">
        <w:rPr>
          <w:rFonts w:ascii="Times New Roman" w:eastAsia="Times New Roman" w:hAnsi="Times New Roman" w:cs="Times New Roman"/>
          <w:sz w:val="32"/>
          <w:szCs w:val="32"/>
          <w:lang w:eastAsia="ru-RU"/>
        </w:rPr>
        <w:t xml:space="preserve">                               </w:t>
      </w:r>
      <w:r w:rsidR="00AE3668">
        <w:rPr>
          <w:rFonts w:ascii="Times New Roman" w:eastAsia="Times New Roman" w:hAnsi="Times New Roman" w:cs="Times New Roman"/>
          <w:sz w:val="32"/>
          <w:szCs w:val="32"/>
          <w:lang w:eastAsia="ru-RU"/>
        </w:rPr>
        <w:t xml:space="preserve">                       </w:t>
      </w:r>
      <w:r w:rsidR="00AE3668" w:rsidRPr="008E2469">
        <w:rPr>
          <w:rFonts w:ascii="Times New Roman" w:eastAsia="Times New Roman" w:hAnsi="Times New Roman" w:cs="Times New Roman"/>
          <w:sz w:val="32"/>
          <w:szCs w:val="32"/>
          <w:lang w:eastAsia="ru-RU"/>
        </w:rPr>
        <w:t>(3)</w:t>
      </w:r>
      <w:r w:rsidR="00AE3668">
        <w:rPr>
          <w:rFonts w:ascii="Times New Roman" w:eastAsia="Times New Roman" w:hAnsi="Times New Roman" w:cs="Times New Roman"/>
          <w:sz w:val="32"/>
          <w:szCs w:val="32"/>
          <w:lang w:eastAsia="ru-RU"/>
        </w:rPr>
        <w:t xml:space="preserve">    </w:t>
      </w:r>
    </w:p>
    <w:p w:rsidR="00114C39" w:rsidRPr="00114C39" w:rsidRDefault="00114C39" w:rsidP="00114C39">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C3CED" w:rsidRPr="00344119" w:rsidRDefault="008E2469" w:rsidP="00114C39">
      <w:pPr>
        <w:shd w:val="clear" w:color="auto" w:fill="FFFFFF"/>
        <w:autoSpaceDE w:val="0"/>
        <w:autoSpaceDN w:val="0"/>
        <w:adjustRightInd w:val="0"/>
        <w:spacing w:after="0" w:line="240" w:lineRule="auto"/>
        <w:jc w:val="both"/>
        <w:rPr>
          <w:rFonts w:ascii="Times New Roman" w:eastAsia="Times New Roman" w:hAnsi="Times New Roman" w:cs="Times New Roman"/>
          <w:i/>
          <w:sz w:val="32"/>
          <w:szCs w:val="32"/>
          <w:lang w:eastAsia="ru-RU"/>
        </w:rPr>
      </w:pPr>
      <w:r w:rsidRPr="00114C39">
        <w:rPr>
          <w:rFonts w:ascii="Times New Roman" w:eastAsia="Times New Roman" w:hAnsi="Times New Roman" w:cs="Times New Roman"/>
          <w:i/>
          <w:sz w:val="32"/>
          <w:szCs w:val="32"/>
          <w:lang w:eastAsia="ru-RU"/>
        </w:rPr>
        <w:t xml:space="preserve">де Р </w:t>
      </w:r>
      <w:r w:rsidR="00434809">
        <w:rPr>
          <w:rFonts w:ascii="Times New Roman" w:eastAsia="Times New Roman" w:hAnsi="Times New Roman" w:cs="Times New Roman"/>
          <w:i/>
          <w:sz w:val="32"/>
          <w:szCs w:val="32"/>
          <w:lang w:eastAsia="ru-RU"/>
        </w:rPr>
        <w:t>–</w:t>
      </w:r>
      <w:r w:rsidRPr="00114C39">
        <w:rPr>
          <w:rFonts w:ascii="Times New Roman" w:eastAsia="Times New Roman" w:hAnsi="Times New Roman" w:cs="Times New Roman"/>
          <w:i/>
          <w:sz w:val="32"/>
          <w:szCs w:val="32"/>
          <w:lang w:eastAsia="ru-RU"/>
        </w:rPr>
        <w:t xml:space="preserve"> рейтингове число;</w:t>
      </w:r>
      <w:r w:rsidR="00114C39" w:rsidRPr="00114C39">
        <w:rPr>
          <w:rFonts w:ascii="Times New Roman" w:eastAsia="Times New Roman" w:hAnsi="Times New Roman" w:cs="Times New Roman"/>
          <w:i/>
          <w:sz w:val="32"/>
          <w:szCs w:val="32"/>
          <w:lang w:eastAsia="ru-RU"/>
        </w:rPr>
        <w:t xml:space="preserve"> </w:t>
      </w:r>
      <w:r w:rsidRPr="00114C39">
        <w:rPr>
          <w:rFonts w:ascii="Times New Roman" w:eastAsia="Times New Roman" w:hAnsi="Times New Roman" w:cs="Times New Roman"/>
          <w:i/>
          <w:sz w:val="32"/>
          <w:szCs w:val="32"/>
          <w:lang w:eastAsia="ru-RU"/>
        </w:rPr>
        <w:t xml:space="preserve">L </w:t>
      </w:r>
      <w:r w:rsidR="00434809">
        <w:rPr>
          <w:rFonts w:ascii="Times New Roman" w:eastAsia="Times New Roman" w:hAnsi="Times New Roman" w:cs="Times New Roman"/>
          <w:i/>
          <w:sz w:val="32"/>
          <w:szCs w:val="32"/>
          <w:lang w:eastAsia="ru-RU"/>
        </w:rPr>
        <w:t>–</w:t>
      </w:r>
      <w:r w:rsidRPr="00114C39">
        <w:rPr>
          <w:rFonts w:ascii="Times New Roman" w:eastAsia="Times New Roman" w:hAnsi="Times New Roman" w:cs="Times New Roman"/>
          <w:i/>
          <w:sz w:val="32"/>
          <w:szCs w:val="32"/>
          <w:lang w:eastAsia="ru-RU"/>
        </w:rPr>
        <w:t xml:space="preserve"> кількість показників, що використовується для рейтингової оцінки; Ni </w:t>
      </w:r>
      <w:r w:rsidR="00434809">
        <w:rPr>
          <w:rFonts w:ascii="Times New Roman" w:eastAsia="Times New Roman" w:hAnsi="Times New Roman" w:cs="Times New Roman"/>
          <w:i/>
          <w:sz w:val="32"/>
          <w:szCs w:val="32"/>
          <w:lang w:eastAsia="ru-RU"/>
        </w:rPr>
        <w:t>–</w:t>
      </w:r>
      <w:r w:rsidRPr="00114C39">
        <w:rPr>
          <w:rFonts w:ascii="Times New Roman" w:eastAsia="Times New Roman" w:hAnsi="Times New Roman" w:cs="Times New Roman"/>
          <w:i/>
          <w:sz w:val="32"/>
          <w:szCs w:val="32"/>
          <w:lang w:eastAsia="ru-RU"/>
        </w:rPr>
        <w:t xml:space="preserve"> нормативне </w:t>
      </w:r>
      <w:r w:rsidRPr="00344119">
        <w:rPr>
          <w:rFonts w:ascii="Times New Roman" w:eastAsia="Times New Roman" w:hAnsi="Times New Roman" w:cs="Times New Roman"/>
          <w:i/>
          <w:sz w:val="32"/>
          <w:szCs w:val="32"/>
          <w:lang w:eastAsia="ru-RU"/>
        </w:rPr>
        <w:t xml:space="preserve">значення </w:t>
      </w:r>
      <w:r w:rsidR="005C3CED" w:rsidRPr="00344119">
        <w:rPr>
          <w:rFonts w:ascii="Times New Roman" w:eastAsia="Times New Roman" w:hAnsi="Times New Roman" w:cs="Times New Roman"/>
          <w:i/>
          <w:sz w:val="32"/>
          <w:szCs w:val="32"/>
          <w:lang w:eastAsia="ru-RU"/>
        </w:rPr>
        <w:t xml:space="preserve">  </w:t>
      </w:r>
      <w:r w:rsidR="00434809" w:rsidRPr="00344119">
        <w:rPr>
          <w:rFonts w:ascii="Times New Roman" w:eastAsia="Times New Roman" w:hAnsi="Times New Roman" w:cs="Times New Roman"/>
          <w:i/>
          <w:sz w:val="32"/>
          <w:szCs w:val="32"/>
          <w:lang w:eastAsia="ru-RU"/>
        </w:rPr>
        <w:t xml:space="preserve"> </w:t>
      </w:r>
      <w:r w:rsidRPr="00344119">
        <w:rPr>
          <w:rFonts w:ascii="Times New Roman" w:eastAsia="Times New Roman" w:hAnsi="Times New Roman" w:cs="Times New Roman"/>
          <w:i/>
          <w:sz w:val="32"/>
          <w:szCs w:val="32"/>
          <w:lang w:eastAsia="ru-RU"/>
        </w:rPr>
        <w:t>для</w:t>
      </w:r>
      <w:r w:rsidR="00434809" w:rsidRPr="00344119">
        <w:rPr>
          <w:rFonts w:ascii="Times New Roman" w:eastAsia="Times New Roman" w:hAnsi="Times New Roman" w:cs="Times New Roman"/>
          <w:i/>
          <w:sz w:val="32"/>
          <w:szCs w:val="32"/>
          <w:lang w:eastAsia="ru-RU"/>
        </w:rPr>
        <w:t xml:space="preserve"> </w:t>
      </w:r>
      <w:r w:rsidR="005C3CED" w:rsidRPr="00344119">
        <w:rPr>
          <w:rFonts w:ascii="Times New Roman" w:eastAsia="Times New Roman" w:hAnsi="Times New Roman" w:cs="Times New Roman"/>
          <w:i/>
          <w:sz w:val="32"/>
          <w:szCs w:val="32"/>
          <w:lang w:eastAsia="ru-RU"/>
        </w:rPr>
        <w:t xml:space="preserve"> </w:t>
      </w:r>
      <w:r w:rsidRPr="00344119">
        <w:rPr>
          <w:rFonts w:ascii="Times New Roman" w:eastAsia="Times New Roman" w:hAnsi="Times New Roman" w:cs="Times New Roman"/>
          <w:i/>
          <w:sz w:val="32"/>
          <w:szCs w:val="32"/>
          <w:lang w:eastAsia="ru-RU"/>
        </w:rPr>
        <w:t xml:space="preserve"> і-го</w:t>
      </w:r>
      <w:r w:rsidR="00434809" w:rsidRPr="00344119">
        <w:rPr>
          <w:rFonts w:ascii="Times New Roman" w:eastAsia="Times New Roman" w:hAnsi="Times New Roman" w:cs="Times New Roman"/>
          <w:i/>
          <w:sz w:val="32"/>
          <w:szCs w:val="32"/>
          <w:lang w:eastAsia="ru-RU"/>
        </w:rPr>
        <w:t xml:space="preserve"> </w:t>
      </w:r>
      <w:r w:rsidRPr="00344119">
        <w:rPr>
          <w:rFonts w:ascii="Times New Roman" w:eastAsia="Times New Roman" w:hAnsi="Times New Roman" w:cs="Times New Roman"/>
          <w:i/>
          <w:sz w:val="32"/>
          <w:szCs w:val="32"/>
          <w:lang w:eastAsia="ru-RU"/>
        </w:rPr>
        <w:t xml:space="preserve"> </w:t>
      </w:r>
      <w:r w:rsidR="005C3CED" w:rsidRPr="00344119">
        <w:rPr>
          <w:rFonts w:ascii="Times New Roman" w:eastAsia="Times New Roman" w:hAnsi="Times New Roman" w:cs="Times New Roman"/>
          <w:i/>
          <w:sz w:val="32"/>
          <w:szCs w:val="32"/>
          <w:lang w:eastAsia="ru-RU"/>
        </w:rPr>
        <w:t xml:space="preserve"> </w:t>
      </w:r>
      <w:r w:rsidRPr="00344119">
        <w:rPr>
          <w:rFonts w:ascii="Times New Roman" w:eastAsia="Times New Roman" w:hAnsi="Times New Roman" w:cs="Times New Roman"/>
          <w:i/>
          <w:sz w:val="32"/>
          <w:szCs w:val="32"/>
          <w:lang w:eastAsia="ru-RU"/>
        </w:rPr>
        <w:t>коефіцієнта;</w:t>
      </w:r>
      <w:r w:rsidR="00434809" w:rsidRPr="00344119">
        <w:rPr>
          <w:rFonts w:ascii="Times New Roman" w:eastAsia="Times New Roman" w:hAnsi="Times New Roman" w:cs="Times New Roman"/>
          <w:i/>
          <w:sz w:val="32"/>
          <w:szCs w:val="32"/>
          <w:lang w:eastAsia="ru-RU"/>
        </w:rPr>
        <w:t xml:space="preserve"> </w:t>
      </w:r>
      <w:r w:rsidRPr="00344119">
        <w:rPr>
          <w:rFonts w:ascii="Times New Roman" w:eastAsia="Times New Roman" w:hAnsi="Times New Roman" w:cs="Times New Roman"/>
          <w:i/>
          <w:sz w:val="32"/>
          <w:szCs w:val="32"/>
          <w:lang w:eastAsia="ru-RU"/>
        </w:rPr>
        <w:t xml:space="preserve"> </w:t>
      </w:r>
      <w:r w:rsidR="005C3CED" w:rsidRPr="00344119">
        <w:rPr>
          <w:rFonts w:ascii="Times New Roman" w:eastAsia="Times New Roman" w:hAnsi="Times New Roman" w:cs="Times New Roman"/>
          <w:i/>
          <w:sz w:val="32"/>
          <w:szCs w:val="32"/>
          <w:lang w:eastAsia="ru-RU"/>
        </w:rPr>
        <w:t xml:space="preserve">  Кі</w:t>
      </w:r>
      <w:r w:rsidR="00434809" w:rsidRPr="00344119">
        <w:rPr>
          <w:rFonts w:ascii="Times New Roman" w:eastAsia="Times New Roman" w:hAnsi="Times New Roman" w:cs="Times New Roman"/>
          <w:i/>
          <w:sz w:val="32"/>
          <w:szCs w:val="32"/>
          <w:lang w:eastAsia="ru-RU"/>
        </w:rPr>
        <w:t xml:space="preserve">  </w:t>
      </w:r>
      <w:r w:rsidR="005C3CED" w:rsidRPr="00344119">
        <w:rPr>
          <w:rFonts w:ascii="Times New Roman" w:eastAsia="Times New Roman" w:hAnsi="Times New Roman" w:cs="Times New Roman"/>
          <w:i/>
          <w:sz w:val="32"/>
          <w:szCs w:val="32"/>
          <w:lang w:eastAsia="ru-RU"/>
        </w:rPr>
        <w:t xml:space="preserve"> </w:t>
      </w:r>
      <w:r w:rsidR="00434809" w:rsidRPr="00344119">
        <w:rPr>
          <w:rFonts w:ascii="Times New Roman" w:eastAsia="Times New Roman" w:hAnsi="Times New Roman" w:cs="Times New Roman"/>
          <w:i/>
          <w:sz w:val="32"/>
          <w:szCs w:val="32"/>
          <w:lang w:eastAsia="ru-RU"/>
        </w:rPr>
        <w:t xml:space="preserve">–  і-й  </w:t>
      </w:r>
      <w:r w:rsidR="005C3CED" w:rsidRPr="00344119">
        <w:rPr>
          <w:rFonts w:ascii="Times New Roman" w:eastAsia="Times New Roman" w:hAnsi="Times New Roman" w:cs="Times New Roman"/>
          <w:i/>
          <w:sz w:val="32"/>
          <w:szCs w:val="32"/>
          <w:lang w:eastAsia="ru-RU"/>
        </w:rPr>
        <w:t xml:space="preserve"> коефіцієнт;</w:t>
      </w:r>
    </w:p>
    <w:p w:rsidR="008E2469" w:rsidRPr="00114C39" w:rsidRDefault="008E2469" w:rsidP="00114C39">
      <w:pPr>
        <w:shd w:val="clear" w:color="auto" w:fill="FFFFFF"/>
        <w:autoSpaceDE w:val="0"/>
        <w:autoSpaceDN w:val="0"/>
        <w:adjustRightInd w:val="0"/>
        <w:spacing w:after="0" w:line="240" w:lineRule="auto"/>
        <w:jc w:val="both"/>
        <w:rPr>
          <w:rFonts w:ascii="Times New Roman" w:eastAsia="Times New Roman" w:hAnsi="Times New Roman" w:cs="Times New Roman"/>
          <w:i/>
          <w:sz w:val="32"/>
          <w:szCs w:val="32"/>
          <w:lang w:eastAsia="ru-RU"/>
        </w:rPr>
      </w:pPr>
      <w:r w:rsidRPr="00114C39">
        <w:rPr>
          <w:rFonts w:ascii="Times New Roman" w:eastAsia="Times New Roman" w:hAnsi="Times New Roman" w:cs="Times New Roman"/>
          <w:i/>
          <w:position w:val="-30"/>
          <w:sz w:val="32"/>
          <w:szCs w:val="32"/>
          <w:lang w:eastAsia="ru-RU"/>
        </w:rPr>
        <w:object w:dxaOrig="720" w:dyaOrig="680">
          <v:shape id="_x0000_i1037" type="#_x0000_t75" style="width:45pt;height:45.75pt" o:ole="">
            <v:imagedata r:id="rId55" o:title=""/>
          </v:shape>
          <o:OLEObject Type="Embed" ProgID="Equation.3" ShapeID="_x0000_i1037" DrawAspect="Content" ObjectID="_1661668631" r:id="rId56"/>
        </w:object>
      </w:r>
      <w:r w:rsidRPr="00114C39">
        <w:rPr>
          <w:rFonts w:ascii="Times New Roman" w:eastAsia="Times New Roman" w:hAnsi="Times New Roman" w:cs="Times New Roman"/>
          <w:i/>
          <w:sz w:val="32"/>
          <w:szCs w:val="32"/>
          <w:lang w:eastAsia="ru-RU"/>
        </w:rPr>
        <w:t>- ваговий індекс і-го коефіці</w:t>
      </w:r>
      <w:r w:rsidR="005C3CED">
        <w:rPr>
          <w:rFonts w:ascii="Times New Roman" w:eastAsia="Times New Roman" w:hAnsi="Times New Roman" w:cs="Times New Roman"/>
          <w:i/>
          <w:sz w:val="32"/>
          <w:szCs w:val="32"/>
          <w:lang w:eastAsia="ru-RU"/>
        </w:rPr>
        <w:t>єнта.</w:t>
      </w:r>
      <w:r w:rsidR="00114C39" w:rsidRPr="00114C39">
        <w:rPr>
          <w:rFonts w:ascii="Times New Roman" w:eastAsia="Times New Roman" w:hAnsi="Times New Roman" w:cs="Times New Roman"/>
          <w:i/>
          <w:sz w:val="32"/>
          <w:szCs w:val="32"/>
          <w:lang w:eastAsia="ru-RU"/>
        </w:rPr>
        <w:t xml:space="preserve"> </w:t>
      </w:r>
    </w:p>
    <w:p w:rsidR="008E2469" w:rsidRPr="008E2469" w:rsidRDefault="008E2469" w:rsidP="003D2026">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sz w:val="32"/>
          <w:szCs w:val="32"/>
          <w:lang w:eastAsia="ru-RU"/>
        </w:rPr>
      </w:pPr>
      <w:r w:rsidRPr="008E2469">
        <w:rPr>
          <w:rFonts w:ascii="Times New Roman" w:eastAsia="Times New Roman" w:hAnsi="Times New Roman" w:cs="Times New Roman"/>
          <w:sz w:val="32"/>
          <w:szCs w:val="32"/>
          <w:lang w:eastAsia="ru-RU"/>
        </w:rPr>
        <w:t>При повній відповідності значень фінансових коефіцієнтів їх нормативним значенням рейтинг підприємства буде рівним 1. Якщо рейтингове число менше 1, фінансовий стан підприємства характеризується як незадовільний [3, с. 41].</w:t>
      </w:r>
    </w:p>
    <w:p w:rsidR="008E2469" w:rsidRPr="008E2469" w:rsidRDefault="008E2469" w:rsidP="003D202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Отже, порівняльна рейтингова оцінка націлена на порівняння результатів діяльності досліджуваного підприємства з еталоном (найкращим підприємством у вибірці). Суттєвим недоліком такого підходу є нехтування корегуванням окремих показників на вагові коефіцієнти, які б відображали ступінь їх впливу на кінцевий результат. Рейтинговий фінансовий аналіз, навпаки, враховує міру впливу показників, однак нехтує порівнянням у просторі, тобто з рештою підприємств галузі чи регіону. Тому є актуальним удосконалення даних методів проведення інтегральної оцінки фінансового стану підприємств.</w:t>
      </w:r>
    </w:p>
    <w:p w:rsidR="008E2469" w:rsidRPr="008E2469" w:rsidRDefault="008E2469" w:rsidP="008E2469">
      <w:pPr>
        <w:shd w:val="clear" w:color="auto" w:fill="FFFFFF"/>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AE3668" w:rsidRDefault="008E2469" w:rsidP="005C3CED">
      <w:pPr>
        <w:shd w:val="clear" w:color="auto" w:fill="FFFFFF"/>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8E2469">
        <w:rPr>
          <w:rFonts w:ascii="Times New Roman" w:eastAsia="Times New Roman" w:hAnsi="Times New Roman" w:cs="Times New Roman"/>
          <w:b/>
          <w:sz w:val="32"/>
          <w:szCs w:val="32"/>
          <w:lang w:eastAsia="ru-RU"/>
        </w:rPr>
        <w:t>Розділ 2.</w:t>
      </w:r>
      <w:r w:rsidR="005C3CED">
        <w:rPr>
          <w:rFonts w:ascii="Times New Roman" w:eastAsia="Times New Roman" w:hAnsi="Times New Roman" w:cs="Times New Roman"/>
          <w:b/>
          <w:sz w:val="32"/>
          <w:szCs w:val="32"/>
          <w:lang w:eastAsia="ru-RU"/>
        </w:rPr>
        <w:t xml:space="preserve"> </w:t>
      </w:r>
      <w:r w:rsidRPr="008E2469">
        <w:rPr>
          <w:rFonts w:ascii="Times New Roman" w:eastAsia="Times New Roman" w:hAnsi="Times New Roman" w:cs="Times New Roman"/>
          <w:b/>
          <w:sz w:val="32"/>
          <w:szCs w:val="32"/>
          <w:lang w:eastAsia="ru-RU"/>
        </w:rPr>
        <w:t xml:space="preserve">Альтернативний підхід до інтегральної оцінки </w:t>
      </w:r>
    </w:p>
    <w:p w:rsidR="008E2469" w:rsidRPr="008E2469" w:rsidRDefault="008E2469" w:rsidP="008E2469">
      <w:pPr>
        <w:shd w:val="clear" w:color="auto" w:fill="FFFFFF"/>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8E2469">
        <w:rPr>
          <w:rFonts w:ascii="Times New Roman" w:eastAsia="Times New Roman" w:hAnsi="Times New Roman" w:cs="Times New Roman"/>
          <w:b/>
          <w:sz w:val="32"/>
          <w:szCs w:val="32"/>
          <w:lang w:eastAsia="ru-RU"/>
        </w:rPr>
        <w:t>фінансового стану підприємств туризму та готельно-ресторанного бізнесу</w:t>
      </w:r>
    </w:p>
    <w:p w:rsidR="00EC6BC4" w:rsidRDefault="008E2469" w:rsidP="003D202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Для проведення інтегральної оцінки фінансового стану підприємства пропонуємо сукупність показників фінансово-господарського стану підприємства поділити на дві групи: нормативні та тенденційні (рис. 1). Під нормативними пока</w:t>
      </w:r>
      <w:r w:rsidR="00EC6BC4">
        <w:rPr>
          <w:rFonts w:ascii="Times New Roman" w:eastAsia="Times New Roman" w:hAnsi="Times New Roman" w:cs="Times New Roman"/>
          <w:sz w:val="32"/>
          <w:szCs w:val="32"/>
          <w:lang w:eastAsia="ru-RU"/>
        </w:rPr>
        <w:t>зниками розуміємо такі</w:t>
      </w:r>
      <w:r w:rsidRPr="008E2469">
        <w:rPr>
          <w:rFonts w:ascii="Times New Roman" w:eastAsia="Times New Roman" w:hAnsi="Times New Roman" w:cs="Times New Roman"/>
          <w:sz w:val="32"/>
          <w:szCs w:val="32"/>
          <w:lang w:eastAsia="ru-RU"/>
        </w:rPr>
        <w:t>, для яких встановлено рекомендовані значення. Під тенденційними показниками фінансового стану підприємс</w:t>
      </w:r>
      <w:r w:rsidR="00EC6BC4">
        <w:rPr>
          <w:rFonts w:ascii="Times New Roman" w:eastAsia="Times New Roman" w:hAnsi="Times New Roman" w:cs="Times New Roman"/>
          <w:sz w:val="32"/>
          <w:szCs w:val="32"/>
          <w:lang w:eastAsia="ru-RU"/>
        </w:rPr>
        <w:t>тва слід розуміти такі</w:t>
      </w:r>
      <w:r w:rsidRPr="008E2469">
        <w:rPr>
          <w:rFonts w:ascii="Times New Roman" w:eastAsia="Times New Roman" w:hAnsi="Times New Roman" w:cs="Times New Roman"/>
          <w:sz w:val="32"/>
          <w:szCs w:val="32"/>
          <w:lang w:eastAsia="ru-RU"/>
        </w:rPr>
        <w:t xml:space="preserve">, для яких не встановлено загальноприйнятих значень та які оцінюються бажаним вектором направлення (збільшення або ж зменшення). </w:t>
      </w:r>
    </w:p>
    <w:p w:rsidR="00EC6BC4" w:rsidRPr="008E2469" w:rsidRDefault="00EC6BC4" w:rsidP="003D202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32"/>
          <w:szCs w:val="32"/>
          <w:lang w:eastAsia="ru-RU"/>
        </w:rPr>
      </w:pPr>
      <w:r w:rsidRPr="00742F5A">
        <w:rPr>
          <w:rFonts w:ascii="Times New Roman" w:eastAsia="Times New Roman" w:hAnsi="Times New Roman" w:cs="Times New Roman"/>
          <w:sz w:val="32"/>
          <w:szCs w:val="32"/>
          <w:lang w:eastAsia="ru-RU"/>
        </w:rPr>
        <w:t>Доцільність такого поділу показників пояснюється зменшенням міри фінансового ризику при визначенні рейтингу підприємства. Оскільки відповідність встановленим нормативам діяльності має бути першочерговою вимогою для фінансового менеджменту господарюючого суб’єкта. Бажана динаміка тенденційних показників має бути похідною від нормованих значень.</w:t>
      </w:r>
    </w:p>
    <w:p w:rsidR="008E2469" w:rsidRPr="008E2469" w:rsidRDefault="008E2469" w:rsidP="008E2469">
      <w:pPr>
        <w:shd w:val="clear" w:color="auto" w:fill="FFFFFF"/>
        <w:autoSpaceDE w:val="0"/>
        <w:autoSpaceDN w:val="0"/>
        <w:adjustRightInd w:val="0"/>
        <w:spacing w:after="0" w:line="240" w:lineRule="auto"/>
        <w:ind w:firstLine="902"/>
        <w:jc w:val="both"/>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 xml:space="preserve"> </w:t>
      </w:r>
    </w:p>
    <w:p w:rsidR="008E2469" w:rsidRPr="008E2469" w:rsidRDefault="00C36FAB" w:rsidP="008E2469">
      <w:pPr>
        <w:shd w:val="clear" w:color="auto" w:fill="FFFFFF"/>
        <w:autoSpaceDE w:val="0"/>
        <w:autoSpaceDN w:val="0"/>
        <w:adjustRightInd w:val="0"/>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noProof/>
          <w:sz w:val="32"/>
          <w:szCs w:val="32"/>
          <w:lang w:val="ru-RU" w:eastAsia="ru-RU"/>
        </w:rPr>
      </w:r>
      <w:r>
        <w:rPr>
          <w:rFonts w:ascii="Times New Roman" w:eastAsia="Times New Roman" w:hAnsi="Times New Roman" w:cs="Times New Roman"/>
          <w:noProof/>
          <w:sz w:val="32"/>
          <w:szCs w:val="32"/>
          <w:lang w:val="ru-RU" w:eastAsia="ru-RU"/>
        </w:rPr>
        <w:pict>
          <v:group id="Canvas 39" o:spid="_x0000_s1251" editas="canvas" style="width:459pt;height:234pt;mso-position-horizontal-relative:char;mso-position-vertical-relative:line" coordsize="58293,29718">
            <v:shape id="_x0000_s1252" type="#_x0000_t75" style="position:absolute;width:58293;height:29718;visibility:visible">
              <v:fill o:detectmouseclick="t"/>
              <v:path o:connecttype="none"/>
            </v:shape>
            <v:shape id="Text Box 19" o:spid="_x0000_s1253" type="#_x0000_t202" style="position:absolute;left:10293;top:1061;width:35427;height:31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B95A6C" w:rsidRPr="00AE3668" w:rsidRDefault="00B95A6C" w:rsidP="008E2469">
                    <w:pPr>
                      <w:jc w:val="center"/>
                      <w:rPr>
                        <w:rFonts w:ascii="Times New Roman" w:hAnsi="Times New Roman" w:cs="Times New Roman"/>
                        <w:sz w:val="24"/>
                        <w:szCs w:val="24"/>
                      </w:rPr>
                    </w:pPr>
                    <w:r w:rsidRPr="00AE3668">
                      <w:rPr>
                        <w:rFonts w:ascii="Times New Roman" w:hAnsi="Times New Roman" w:cs="Times New Roman"/>
                        <w:sz w:val="24"/>
                        <w:szCs w:val="24"/>
                      </w:rPr>
                      <w:t>Показники фінансового стану підприємства</w:t>
                    </w:r>
                  </w:p>
                </w:txbxContent>
              </v:textbox>
            </v:shape>
            <v:shape id="Text Box 20" o:spid="_x0000_s1254" type="#_x0000_t202" style="position:absolute;left:10293;top:5306;width:17139;height:31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B95A6C" w:rsidRPr="00AE3668" w:rsidRDefault="00B95A6C" w:rsidP="008E2469">
                    <w:pPr>
                      <w:jc w:val="center"/>
                      <w:rPr>
                        <w:rFonts w:ascii="Times New Roman" w:hAnsi="Times New Roman" w:cs="Times New Roman"/>
                        <w:b/>
                      </w:rPr>
                    </w:pPr>
                    <w:r w:rsidRPr="00AE3668">
                      <w:rPr>
                        <w:rFonts w:ascii="Times New Roman" w:hAnsi="Times New Roman" w:cs="Times New Roman"/>
                        <w:b/>
                      </w:rPr>
                      <w:t>НОРМАТИВНІ</w:t>
                    </w:r>
                  </w:p>
                </w:txbxContent>
              </v:textbox>
            </v:shape>
            <v:shape id="Text Box 21" o:spid="_x0000_s1255" type="#_x0000_t202" style="position:absolute;left:29724;top:5306;width:15996;height:31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B95A6C" w:rsidRPr="00AE3668" w:rsidRDefault="00B95A6C" w:rsidP="008E2469">
                    <w:pPr>
                      <w:jc w:val="center"/>
                      <w:rPr>
                        <w:rFonts w:ascii="Times New Roman" w:hAnsi="Times New Roman" w:cs="Times New Roman"/>
                        <w:b/>
                      </w:rPr>
                    </w:pPr>
                    <w:r w:rsidRPr="00AE3668">
                      <w:rPr>
                        <w:rFonts w:ascii="Times New Roman" w:hAnsi="Times New Roman" w:cs="Times New Roman"/>
                        <w:b/>
                      </w:rPr>
                      <w:t>ТЕНДЕНЦІЙНІ</w:t>
                    </w:r>
                  </w:p>
                </w:txbxContent>
              </v:textbox>
            </v:shape>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22" o:spid="_x0000_s1256" type="#_x0000_t102" style="position:absolute;left:1143;top:2122;width:6858;height:53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j5e8MA&#10;AADbAAAADwAAAGRycy9kb3ducmV2LnhtbESPQWvCQBSE7wX/w/IK3upGW0Siq9RSQUsvxtLzI/vM&#10;BrNvQ/Y1xn/vFgo9DjPzDbPaDL5RPXWxDmxgOslAEZfB1lwZ+DrtnhagoiBbbAKTgRtF2KxHDyvM&#10;bbjykfpCKpUgHHM04ETaXOtYOvIYJ6ElTt45dB4lya7StsNrgvtGz7Jsrj3WnBYctvTmqLwUP97A&#10;57aQDzd/ET8t+uy2O7wP3/pizPhxeF2CEhrkP/zX3lsDs2f4/ZJ+gF7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j5e8MAAADbAAAADwAAAAAAAAAAAAAAAACYAgAAZHJzL2Rv&#10;d25yZXYueG1sUEsFBgAAAAAEAAQA9QAAAIgDAAAAAA==&#10;" adj=",,14914"/>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23" o:spid="_x0000_s1257" type="#_x0000_t103" style="position:absolute;left:46863;top:2122;width:9144;height:63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gnNcUA&#10;AADbAAAADwAAAGRycy9kb3ducmV2LnhtbESP3WrCQBSE7wt9h+UUeld3G0QkdRNsoSBVSqMFbw/Z&#10;kx/Nng3ZVePbu4WCl8PMfMMs8tF24kyDbx1reJ0oEMSlMy3XGn53ny9zED4gG+wck4Yrecizx4cF&#10;psZduKDzNtQiQtinqKEJoU+l9GVDFv3E9cTRq9xgMUQ51NIMeIlw28lEqZm02HJcaLCnj4bK4/Zk&#10;NXzvxi81ra/z/c+hL5L1e6WqjdT6+WlcvoEINIZ7+L+9MhqSKfx9iT9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yCc1xQAAANsAAAAPAAAAAAAAAAAAAAAAAJgCAABkcnMv&#10;ZG93bnJldi54bWxQSwUGAAAAAAQABAD1AAAAigMAAAAA&#10;" adj=",,6686"/>
            <v:shape id="Text Box 24" o:spid="_x0000_s1258" type="#_x0000_t202" style="position:absolute;left:1143;top:10619;width:17145;height:4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B95A6C" w:rsidRPr="00AE3668" w:rsidRDefault="00B95A6C" w:rsidP="008E2469">
                    <w:pPr>
                      <w:jc w:val="center"/>
                      <w:rPr>
                        <w:rFonts w:ascii="Times New Roman" w:hAnsi="Times New Roman" w:cs="Times New Roman"/>
                        <w:sz w:val="24"/>
                        <w:szCs w:val="24"/>
                      </w:rPr>
                    </w:pPr>
                    <w:r w:rsidRPr="00AE3668">
                      <w:rPr>
                        <w:rFonts w:ascii="Times New Roman" w:hAnsi="Times New Roman" w:cs="Times New Roman"/>
                        <w:sz w:val="24"/>
                        <w:szCs w:val="24"/>
                      </w:rPr>
                      <w:t>Показники ліквідності</w:t>
                    </w:r>
                  </w:p>
                </w:txbxContent>
              </v:textbox>
            </v:shape>
            <v:shape id="Text Box 25" o:spid="_x0000_s1259" type="#_x0000_t202" style="position:absolute;left:1143;top:20165;width:17145;height:42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B95A6C" w:rsidRPr="00AE3668" w:rsidRDefault="00B95A6C" w:rsidP="00AE3668">
                    <w:pPr>
                      <w:spacing w:line="240" w:lineRule="auto"/>
                      <w:jc w:val="center"/>
                      <w:rPr>
                        <w:rFonts w:ascii="Times New Roman" w:hAnsi="Times New Roman" w:cs="Times New Roman"/>
                        <w:sz w:val="24"/>
                        <w:szCs w:val="24"/>
                      </w:rPr>
                    </w:pPr>
                    <w:r w:rsidRPr="00AE3668">
                      <w:rPr>
                        <w:rFonts w:ascii="Times New Roman" w:hAnsi="Times New Roman" w:cs="Times New Roman"/>
                        <w:sz w:val="24"/>
                        <w:szCs w:val="24"/>
                      </w:rPr>
                      <w:t>Показники фінансової стійкості</w:t>
                    </w:r>
                  </w:p>
                </w:txbxContent>
              </v:textbox>
            </v:shape>
            <v:shape id="Text Box 26" o:spid="_x0000_s1260" type="#_x0000_t202" style="position:absolute;left:37719;top:9552;width:19431;height:42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B95A6C" w:rsidRPr="00AE3668" w:rsidRDefault="00B95A6C" w:rsidP="00AE3668">
                    <w:pPr>
                      <w:spacing w:after="0" w:line="240" w:lineRule="auto"/>
                      <w:jc w:val="center"/>
                      <w:rPr>
                        <w:rFonts w:ascii="Times New Roman" w:hAnsi="Times New Roman" w:cs="Times New Roman"/>
                        <w:sz w:val="24"/>
                        <w:szCs w:val="24"/>
                      </w:rPr>
                    </w:pPr>
                    <w:r w:rsidRPr="00AE3668">
                      <w:rPr>
                        <w:rFonts w:ascii="Times New Roman" w:hAnsi="Times New Roman" w:cs="Times New Roman"/>
                        <w:sz w:val="24"/>
                        <w:szCs w:val="24"/>
                      </w:rPr>
                      <w:t>Показники ділової активності</w:t>
                    </w:r>
                  </w:p>
                </w:txbxContent>
              </v:textbox>
            </v:shape>
            <v:shape id="Text Box 27" o:spid="_x0000_s1261" type="#_x0000_t202" style="position:absolute;left:37719;top:14859;width:19431;height:31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B95A6C" w:rsidRPr="00AE3668" w:rsidRDefault="00B95A6C" w:rsidP="008E2469">
                    <w:pPr>
                      <w:jc w:val="center"/>
                      <w:rPr>
                        <w:rFonts w:ascii="Times New Roman" w:hAnsi="Times New Roman" w:cs="Times New Roman"/>
                        <w:sz w:val="24"/>
                        <w:szCs w:val="24"/>
                      </w:rPr>
                    </w:pPr>
                    <w:r w:rsidRPr="00AE3668">
                      <w:rPr>
                        <w:rFonts w:ascii="Times New Roman" w:hAnsi="Times New Roman" w:cs="Times New Roman"/>
                        <w:sz w:val="24"/>
                        <w:szCs w:val="24"/>
                      </w:rPr>
                      <w:t>Показники рентабельності</w:t>
                    </w:r>
                  </w:p>
                </w:txbxContent>
              </v:textbox>
            </v:shape>
            <v:shape id="Text Box 28" o:spid="_x0000_s1262" type="#_x0000_t202" style="position:absolute;left:37719;top:19104;width:19431;height:42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B95A6C" w:rsidRPr="00AE3668" w:rsidRDefault="00B95A6C" w:rsidP="00AE3668">
                    <w:pPr>
                      <w:spacing w:after="0" w:line="240" w:lineRule="auto"/>
                      <w:jc w:val="center"/>
                      <w:rPr>
                        <w:rFonts w:ascii="Times New Roman" w:hAnsi="Times New Roman" w:cs="Times New Roman"/>
                        <w:sz w:val="24"/>
                        <w:szCs w:val="24"/>
                      </w:rPr>
                    </w:pPr>
                    <w:r w:rsidRPr="00AE3668">
                      <w:rPr>
                        <w:rFonts w:ascii="Times New Roman" w:hAnsi="Times New Roman" w:cs="Times New Roman"/>
                        <w:sz w:val="24"/>
                        <w:szCs w:val="24"/>
                      </w:rPr>
                      <w:t>Показники майнового стану</w:t>
                    </w:r>
                  </w:p>
                </w:txbxContent>
              </v:textbox>
            </v:shape>
            <v:shape id="Text Box 29" o:spid="_x0000_s1263" type="#_x0000_t202" style="position:absolute;left:37719;top:24411;width:19431;height:42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B95A6C" w:rsidRPr="00AE3668" w:rsidRDefault="00B95A6C" w:rsidP="00AE3668">
                    <w:pPr>
                      <w:spacing w:after="0" w:line="240" w:lineRule="auto"/>
                      <w:jc w:val="center"/>
                      <w:rPr>
                        <w:rFonts w:ascii="Times New Roman" w:hAnsi="Times New Roman" w:cs="Times New Roman"/>
                      </w:rPr>
                    </w:pPr>
                    <w:r w:rsidRPr="00AE3668">
                      <w:rPr>
                        <w:rFonts w:ascii="Times New Roman" w:hAnsi="Times New Roman" w:cs="Times New Roman"/>
                      </w:rPr>
                      <w:t>Показники ринкової активності</w:t>
                    </w:r>
                  </w:p>
                </w:txbxContent>
              </v:textbox>
            </v:shape>
            <v:line id="Line 30" o:spid="_x0000_s1264" style="position:absolute;visibility:visible" from="22866,8490" to="22866,22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31" o:spid="_x0000_s1265" style="position:absolute;flip:x;visibility:visible" from="18288,22282" to="22866,22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Tv/sQAAADbAAAADwAAAGRycy9kb3ducmV2LnhtbESPT2vCQBDF70K/wzIFL6FuNFDa1FXq&#10;PxBKD0176HHITpPQ7GzIjhq/vSsIHh9v3u/Nmy8H16oj9aHxbGA6SUERl942XBn4+d49vYAKgmyx&#10;9UwGzhRguXgYzTG3/sRfdCykUhHCIUcDtUiXax3KmhyGie+Io/fne4cSZV9p2+Mpwl2rZ2n6rB02&#10;HBtq7GhdU/lfHFx8Y/fJmyxLVk4nySttf+Uj1WLM+HF4fwMlNMj9+JbeWwP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NO/+xAAAANsAAAAPAAAAAAAAAAAA&#10;AAAAAKECAABkcnMvZG93bnJldi54bWxQSwUGAAAAAAQABAD5AAAAkgMAAAAA&#10;">
              <v:stroke endarrow="block"/>
            </v:line>
            <v:line id="Line 32" o:spid="_x0000_s1266" style="position:absolute;flip:x;visibility:visible" from="18288,12736" to="22866,1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line id="Line 33" o:spid="_x0000_s1267" style="position:absolute;visibility:visible" from="33147,8490" to="33147,26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4" o:spid="_x0000_s1268" style="position:absolute;visibility:visible" from="33147,26533" to="37719,26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35" o:spid="_x0000_s1269" style="position:absolute;visibility:visible" from="33147,21227" to="37719,21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line id="Line 36" o:spid="_x0000_s1270" style="position:absolute;visibility:visible" from="33147,16451" to="37719,16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line id="Line 37" o:spid="_x0000_s1271" style="position:absolute;visibility:visible" from="33147,11674" to="37719,11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w10:wrap type="none"/>
            <w10:anchorlock/>
          </v:group>
        </w:pict>
      </w:r>
    </w:p>
    <w:p w:rsidR="008E2469" w:rsidRPr="005C3CED" w:rsidRDefault="00F53760" w:rsidP="005C3CED">
      <w:pPr>
        <w:shd w:val="clear" w:color="auto" w:fill="FFFFFF"/>
        <w:autoSpaceDE w:val="0"/>
        <w:autoSpaceDN w:val="0"/>
        <w:adjustRightInd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w:t>
      </w:r>
      <w:r w:rsidR="008E2469" w:rsidRPr="005C3CED">
        <w:rPr>
          <w:rFonts w:ascii="Times New Roman" w:eastAsia="Times New Roman" w:hAnsi="Times New Roman" w:cs="Times New Roman"/>
          <w:b/>
          <w:sz w:val="32"/>
          <w:szCs w:val="32"/>
          <w:lang w:eastAsia="ru-RU"/>
        </w:rPr>
        <w:t>Рис. 1.  Поділ показників фінансового стану підприємства</w:t>
      </w:r>
    </w:p>
    <w:p w:rsidR="00AE3668" w:rsidRPr="00F53760" w:rsidRDefault="00AE3668" w:rsidP="008E2469">
      <w:pPr>
        <w:shd w:val="clear" w:color="auto" w:fill="FFFFFF"/>
        <w:autoSpaceDE w:val="0"/>
        <w:autoSpaceDN w:val="0"/>
        <w:adjustRightInd w:val="0"/>
        <w:spacing w:after="0" w:line="240" w:lineRule="auto"/>
        <w:ind w:firstLine="902"/>
        <w:jc w:val="both"/>
        <w:rPr>
          <w:rFonts w:ascii="Times New Roman" w:eastAsia="Times New Roman" w:hAnsi="Times New Roman" w:cs="Times New Roman"/>
          <w:sz w:val="24"/>
          <w:szCs w:val="24"/>
          <w:lang w:eastAsia="ru-RU"/>
        </w:rPr>
      </w:pPr>
    </w:p>
    <w:p w:rsidR="008E2469" w:rsidRPr="008E2469" w:rsidRDefault="008E2469" w:rsidP="003D202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Інтегральну оцінку фінансового стану підприємств туризму т</w:t>
      </w:r>
      <w:r w:rsidR="005C3CED">
        <w:rPr>
          <w:rFonts w:ascii="Times New Roman" w:eastAsia="Times New Roman" w:hAnsi="Times New Roman" w:cs="Times New Roman"/>
          <w:sz w:val="32"/>
          <w:szCs w:val="32"/>
          <w:lang w:eastAsia="ru-RU"/>
        </w:rPr>
        <w:t>а готельно-ресторанного бізнесу</w:t>
      </w:r>
      <w:r w:rsidRPr="008E2469">
        <w:rPr>
          <w:rFonts w:ascii="Times New Roman" w:eastAsia="Times New Roman" w:hAnsi="Times New Roman" w:cs="Times New Roman"/>
          <w:sz w:val="32"/>
          <w:szCs w:val="32"/>
          <w:lang w:eastAsia="ru-RU"/>
        </w:rPr>
        <w:t xml:space="preserve"> пропонуємо проводити в два етапи:</w:t>
      </w:r>
    </w:p>
    <w:p w:rsidR="008E2469" w:rsidRPr="008E2469" w:rsidRDefault="008E2469" w:rsidP="00693661">
      <w:pPr>
        <w:numPr>
          <w:ilvl w:val="0"/>
          <w:numId w:val="13"/>
        </w:numPr>
        <w:shd w:val="clear" w:color="auto" w:fill="FFFFFF"/>
        <w:tabs>
          <w:tab w:val="num" w:pos="0"/>
          <w:tab w:val="left" w:pos="1260"/>
        </w:tabs>
        <w:autoSpaceDE w:val="0"/>
        <w:autoSpaceDN w:val="0"/>
        <w:adjustRightInd w:val="0"/>
        <w:spacing w:after="0" w:line="240" w:lineRule="auto"/>
        <w:ind w:left="0" w:firstLine="900"/>
        <w:jc w:val="both"/>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етап 1: оцінка фінансового стану за нормованими показниками і відбір підприємств, результати діяльності яких відповідають встановленим нормативним значенням;</w:t>
      </w:r>
    </w:p>
    <w:p w:rsidR="008E2469" w:rsidRPr="008E2469" w:rsidRDefault="008E2469" w:rsidP="00693661">
      <w:pPr>
        <w:numPr>
          <w:ilvl w:val="0"/>
          <w:numId w:val="13"/>
        </w:numPr>
        <w:shd w:val="clear" w:color="auto" w:fill="FFFFFF"/>
        <w:tabs>
          <w:tab w:val="num" w:pos="0"/>
          <w:tab w:val="left" w:pos="1260"/>
        </w:tabs>
        <w:autoSpaceDE w:val="0"/>
        <w:autoSpaceDN w:val="0"/>
        <w:adjustRightInd w:val="0"/>
        <w:spacing w:after="0" w:line="240" w:lineRule="auto"/>
        <w:ind w:left="0" w:firstLine="900"/>
        <w:jc w:val="both"/>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етап 2: оцінка фінансового стану за тенденційними показниками і формування рейтингу підприємств за інтегральним показником їх діяльності.</w:t>
      </w:r>
    </w:p>
    <w:p w:rsidR="00EC6BC4" w:rsidRDefault="008E2469" w:rsidP="003D202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32"/>
          <w:szCs w:val="32"/>
          <w:lang w:eastAsia="ru-RU"/>
        </w:rPr>
      </w:pPr>
      <w:r w:rsidRPr="007F03DD">
        <w:rPr>
          <w:rFonts w:ascii="Times New Roman" w:eastAsia="Times New Roman" w:hAnsi="Times New Roman" w:cs="Times New Roman"/>
          <w:sz w:val="32"/>
          <w:szCs w:val="32"/>
          <w:lang w:eastAsia="ru-RU"/>
        </w:rPr>
        <w:t xml:space="preserve">Дослідження </w:t>
      </w:r>
      <w:r w:rsidR="007F03DD" w:rsidRPr="007F03DD">
        <w:rPr>
          <w:rFonts w:ascii="Times New Roman" w:eastAsia="Times New Roman" w:hAnsi="Times New Roman" w:cs="Times New Roman"/>
          <w:sz w:val="32"/>
          <w:szCs w:val="32"/>
          <w:lang w:eastAsia="ru-RU"/>
        </w:rPr>
        <w:t xml:space="preserve">   </w:t>
      </w:r>
      <w:r w:rsidRPr="007F03DD">
        <w:rPr>
          <w:rFonts w:ascii="Times New Roman" w:eastAsia="Times New Roman" w:hAnsi="Times New Roman" w:cs="Times New Roman"/>
          <w:sz w:val="32"/>
          <w:szCs w:val="32"/>
          <w:lang w:eastAsia="ru-RU"/>
        </w:rPr>
        <w:t>пропонуємо</w:t>
      </w:r>
      <w:r w:rsidR="007F03DD" w:rsidRPr="007F03DD">
        <w:rPr>
          <w:rFonts w:ascii="Times New Roman" w:eastAsia="Times New Roman" w:hAnsi="Times New Roman" w:cs="Times New Roman"/>
          <w:sz w:val="32"/>
          <w:szCs w:val="32"/>
          <w:lang w:eastAsia="ru-RU"/>
        </w:rPr>
        <w:t xml:space="preserve">   </w:t>
      </w:r>
      <w:r w:rsidRPr="007F03DD">
        <w:rPr>
          <w:rFonts w:ascii="Times New Roman" w:eastAsia="Times New Roman" w:hAnsi="Times New Roman" w:cs="Times New Roman"/>
          <w:sz w:val="32"/>
          <w:szCs w:val="32"/>
          <w:lang w:eastAsia="ru-RU"/>
        </w:rPr>
        <w:t xml:space="preserve"> проводити</w:t>
      </w:r>
      <w:r w:rsidR="00AE3668" w:rsidRPr="007F03DD">
        <w:rPr>
          <w:rFonts w:ascii="Times New Roman" w:eastAsia="Times New Roman" w:hAnsi="Times New Roman" w:cs="Times New Roman"/>
          <w:sz w:val="32"/>
          <w:szCs w:val="32"/>
          <w:lang w:eastAsia="ru-RU"/>
        </w:rPr>
        <w:t xml:space="preserve"> </w:t>
      </w:r>
      <w:r w:rsidR="007F03DD" w:rsidRPr="007F03DD">
        <w:rPr>
          <w:rFonts w:ascii="Times New Roman" w:eastAsia="Times New Roman" w:hAnsi="Times New Roman" w:cs="Times New Roman"/>
          <w:sz w:val="32"/>
          <w:szCs w:val="32"/>
          <w:lang w:eastAsia="ru-RU"/>
        </w:rPr>
        <w:t xml:space="preserve">   </w:t>
      </w:r>
      <w:r w:rsidRPr="007F03DD">
        <w:rPr>
          <w:rFonts w:ascii="Times New Roman" w:eastAsia="Times New Roman" w:hAnsi="Times New Roman" w:cs="Times New Roman"/>
          <w:sz w:val="32"/>
          <w:szCs w:val="32"/>
          <w:lang w:eastAsia="ru-RU"/>
        </w:rPr>
        <w:t xml:space="preserve">за </w:t>
      </w:r>
      <w:r w:rsidR="007F03DD" w:rsidRPr="007F03DD">
        <w:rPr>
          <w:rFonts w:ascii="Times New Roman" w:eastAsia="Times New Roman" w:hAnsi="Times New Roman" w:cs="Times New Roman"/>
          <w:sz w:val="32"/>
          <w:szCs w:val="32"/>
          <w:lang w:eastAsia="ru-RU"/>
        </w:rPr>
        <w:t xml:space="preserve">   </w:t>
      </w:r>
      <w:r w:rsidRPr="007F03DD">
        <w:rPr>
          <w:rFonts w:ascii="Times New Roman" w:eastAsia="Times New Roman" w:hAnsi="Times New Roman" w:cs="Times New Roman"/>
          <w:sz w:val="32"/>
          <w:szCs w:val="32"/>
          <w:lang w:eastAsia="ru-RU"/>
        </w:rPr>
        <w:t>алгоритмом</w:t>
      </w:r>
    </w:p>
    <w:p w:rsidR="008E2469" w:rsidRPr="008E2469" w:rsidRDefault="008E2469" w:rsidP="00EC6BC4">
      <w:pPr>
        <w:shd w:val="clear" w:color="auto" w:fill="FFFFFF"/>
        <w:autoSpaceDE w:val="0"/>
        <w:autoSpaceDN w:val="0"/>
        <w:adjustRightInd w:val="0"/>
        <w:spacing w:after="0" w:line="240" w:lineRule="auto"/>
        <w:jc w:val="both"/>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 xml:space="preserve">(рис. 2): </w:t>
      </w:r>
    </w:p>
    <w:p w:rsidR="008E2469" w:rsidRPr="008E2469" w:rsidRDefault="00C36FAB" w:rsidP="008E2469">
      <w:pPr>
        <w:shd w:val="clear" w:color="auto" w:fill="FFFFFF"/>
        <w:autoSpaceDE w:val="0"/>
        <w:autoSpaceDN w:val="0"/>
        <w:adjustRightInd w:val="0"/>
        <w:spacing w:after="0" w:line="240" w:lineRule="auto"/>
        <w:ind w:firstLine="360"/>
        <w:jc w:val="both"/>
        <w:rPr>
          <w:rFonts w:ascii="Times New Roman" w:eastAsia="Times New Roman" w:hAnsi="Times New Roman" w:cs="Times New Roman"/>
          <w:sz w:val="32"/>
          <w:szCs w:val="32"/>
          <w:lang w:eastAsia="ru-RU"/>
        </w:rPr>
      </w:pPr>
      <w:r>
        <w:rPr>
          <w:rFonts w:ascii="Times New Roman" w:eastAsia="Times New Roman" w:hAnsi="Times New Roman" w:cs="Times New Roman"/>
          <w:noProof/>
          <w:sz w:val="32"/>
          <w:szCs w:val="32"/>
          <w:lang w:val="ru-RU" w:eastAsia="ru-RU"/>
        </w:rPr>
      </w:r>
      <w:r>
        <w:rPr>
          <w:rFonts w:ascii="Times New Roman" w:eastAsia="Times New Roman" w:hAnsi="Times New Roman" w:cs="Times New Roman"/>
          <w:noProof/>
          <w:sz w:val="32"/>
          <w:szCs w:val="32"/>
          <w:lang w:val="ru-RU" w:eastAsia="ru-RU"/>
        </w:rPr>
        <w:pict>
          <v:group id="Canvas 19" o:spid="_x0000_s1236" editas="canvas" style="width:441pt;height:217.95pt;mso-position-horizontal-relative:char;mso-position-vertical-relative:line" coordsize="56007,27680">
            <v:shape id="_x0000_s1237" type="#_x0000_t75" style="position:absolute;width:56007;height:27680;visibility:visible">
              <v:fill o:detectmouseclick="t"/>
              <v:path o:connecttype="none"/>
            </v:shape>
            <v:shape id="Text Box 4" o:spid="_x0000_s1238" type="#_x0000_t202" style="position:absolute;top:2200;width:21713;height:32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style="mso-next-textbox:#Text Box 4">
                <w:txbxContent>
                  <w:p w:rsidR="00B95A6C" w:rsidRPr="00AE3668" w:rsidRDefault="00B95A6C" w:rsidP="008E2469">
                    <w:pPr>
                      <w:jc w:val="center"/>
                      <w:rPr>
                        <w:rFonts w:ascii="Times New Roman" w:hAnsi="Times New Roman" w:cs="Times New Roman"/>
                        <w:sz w:val="24"/>
                        <w:szCs w:val="24"/>
                      </w:rPr>
                    </w:pPr>
                    <w:r w:rsidRPr="00AE3668">
                      <w:rPr>
                        <w:rFonts w:ascii="Times New Roman" w:hAnsi="Times New Roman" w:cs="Times New Roman"/>
                        <w:sz w:val="24"/>
                        <w:szCs w:val="24"/>
                      </w:rPr>
                      <w:t>Вхідні дані</w:t>
                    </w:r>
                  </w:p>
                </w:txbxContent>
              </v:textbox>
            </v:shape>
            <v:shape id="Text Box 5" o:spid="_x0000_s1239" type="#_x0000_t202" style="position:absolute;top:8794;width:21713;height:76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style="mso-next-textbox:#Text Box 5">
                <w:txbxContent>
                  <w:p w:rsidR="00B95A6C" w:rsidRPr="00AE3668" w:rsidRDefault="00B95A6C" w:rsidP="00AE3668">
                    <w:pPr>
                      <w:spacing w:after="0" w:line="240" w:lineRule="auto"/>
                      <w:jc w:val="center"/>
                      <w:rPr>
                        <w:rFonts w:ascii="Times New Roman" w:hAnsi="Times New Roman" w:cs="Times New Roman"/>
                      </w:rPr>
                    </w:pPr>
                    <w:r w:rsidRPr="00AE3668">
                      <w:rPr>
                        <w:rFonts w:ascii="Times New Roman" w:hAnsi="Times New Roman" w:cs="Times New Roman"/>
                      </w:rPr>
                      <w:t>Оцінка за методом рейтингового фінансового аналізу, формування підсумкового рейтингу (</w:t>
                    </w:r>
                    <w:r w:rsidRPr="00AE3668">
                      <w:rPr>
                        <w:rFonts w:ascii="Times New Roman" w:hAnsi="Times New Roman" w:cs="Times New Roman"/>
                        <w:lang w:val="en-US"/>
                      </w:rPr>
                      <w:t>R</w:t>
                    </w:r>
                    <w:r w:rsidRPr="00AE3668">
                      <w:rPr>
                        <w:rFonts w:ascii="Times New Roman" w:hAnsi="Times New Roman" w:cs="Times New Roman"/>
                      </w:rPr>
                      <w:t>)</w:t>
                    </w:r>
                  </w:p>
                </w:txbxContent>
              </v:textbox>
            </v:shape>
            <v:shape id="Text Box 6" o:spid="_x0000_s1240" type="#_x0000_t202" style="position:absolute;left:32002;top:10994;width:24005;height:44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style="mso-next-textbox:#Text Box 6">
                <w:txbxContent>
                  <w:p w:rsidR="00B95A6C" w:rsidRPr="00AE3668" w:rsidRDefault="00B95A6C" w:rsidP="00AE3668">
                    <w:pPr>
                      <w:spacing w:after="0" w:line="240" w:lineRule="auto"/>
                      <w:jc w:val="center"/>
                      <w:rPr>
                        <w:rFonts w:ascii="Times New Roman" w:hAnsi="Times New Roman" w:cs="Times New Roman"/>
                        <w:sz w:val="24"/>
                        <w:szCs w:val="24"/>
                      </w:rPr>
                    </w:pPr>
                    <w:r w:rsidRPr="00AE3668">
                      <w:rPr>
                        <w:rFonts w:ascii="Times New Roman" w:hAnsi="Times New Roman" w:cs="Times New Roman"/>
                        <w:sz w:val="24"/>
                        <w:szCs w:val="24"/>
                      </w:rPr>
                      <w:t>Оцінка за методом порівняльної рейтингової оцінки</w:t>
                    </w:r>
                  </w:p>
                </w:txbxContent>
              </v:textbox>
            </v:shape>
            <v:shape id="Text Box 7" o:spid="_x0000_s1241" type="#_x0000_t202" style="position:absolute;top:21989;width:20571;height:43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style="mso-next-textbox:#Text Box 7">
                <w:txbxContent>
                  <w:p w:rsidR="00B95A6C" w:rsidRPr="00AE3668" w:rsidRDefault="00B95A6C" w:rsidP="00AE36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Виключення об’єкта </w:t>
                    </w:r>
                    <w:r w:rsidRPr="00AE3668">
                      <w:rPr>
                        <w:rFonts w:ascii="Times New Roman" w:hAnsi="Times New Roman" w:cs="Times New Roman"/>
                        <w:sz w:val="24"/>
                        <w:szCs w:val="24"/>
                      </w:rPr>
                      <w:t>з подальшого аналізу</w:t>
                    </w:r>
                  </w:p>
                </w:txbxContent>
              </v:textbox>
            </v:shape>
            <v:shape id="Text Box 8" o:spid="_x0000_s1242" type="#_x0000_t202" style="position:absolute;left:32002;top:21989;width:24005;height:43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style="mso-next-textbox:#Text Box 8">
                <w:txbxContent>
                  <w:p w:rsidR="00B95A6C" w:rsidRPr="00AE3668" w:rsidRDefault="00B95A6C" w:rsidP="00AE3668">
                    <w:pPr>
                      <w:spacing w:after="0" w:line="240" w:lineRule="auto"/>
                      <w:jc w:val="center"/>
                      <w:rPr>
                        <w:rFonts w:ascii="Times New Roman" w:hAnsi="Times New Roman" w:cs="Times New Roman"/>
                        <w:sz w:val="24"/>
                        <w:szCs w:val="24"/>
                      </w:rPr>
                    </w:pPr>
                    <w:r w:rsidRPr="00AE3668">
                      <w:rPr>
                        <w:rFonts w:ascii="Times New Roman" w:hAnsi="Times New Roman" w:cs="Times New Roman"/>
                        <w:sz w:val="24"/>
                        <w:szCs w:val="24"/>
                      </w:rPr>
                      <w:t>Визначення підсумкового рангу підприємства</w:t>
                    </w:r>
                  </w:p>
                </w:txbxContent>
              </v:textbox>
            </v:shape>
            <v:line id="Line 9" o:spid="_x0000_s1243" style="position:absolute;visibility:visible" from="10289,5497" to="10297,8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0" o:spid="_x0000_s1244" style="position:absolute;visibility:visible" from="21713,13195" to="32002,13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1" o:spid="_x0000_s1245" style="position:absolute;visibility:visible" from="10289,16491" to="10297,21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2" o:spid="_x0000_s1246" style="position:absolute;visibility:visible" from="43434,15395" to="43434,21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shape id="Text Box 13" o:spid="_x0000_s1247" type="#_x0000_t202" style="position:absolute;left:24004;top:9898;width:5715;height:2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style="mso-next-textbox:#Text Box 13">
                <w:txbxContent>
                  <w:p w:rsidR="00B95A6C" w:rsidRDefault="00B95A6C" w:rsidP="00CC3F13">
                    <w:pPr>
                      <w:pStyle w:val="a3"/>
                    </w:pPr>
                    <w:r w:rsidRPr="00551E48">
                      <w:rPr>
                        <w:lang w:val="en-US"/>
                      </w:rPr>
                      <w:t>R &gt; 1</w:t>
                    </w:r>
                    <w:r>
                      <w:t>Продавець /</w:t>
                    </w:r>
                  </w:p>
                  <w:p w:rsidR="00B95A6C" w:rsidRDefault="00B95A6C" w:rsidP="00CC3F13">
                    <w:pPr>
                      <w:pStyle w:val="a3"/>
                    </w:pPr>
                    <w:r>
                      <w:t>Підрядник – лізинго-</w:t>
                    </w:r>
                  </w:p>
                  <w:p w:rsidR="00B95A6C" w:rsidRDefault="00B95A6C" w:rsidP="00CC3F13">
                    <w:pPr>
                      <w:pStyle w:val="a3"/>
                    </w:pPr>
                    <w:r>
                      <w:t>отримувач</w:t>
                    </w:r>
                  </w:p>
                </w:txbxContent>
              </v:textbox>
            </v:shape>
            <v:shape id="Text Box 14" o:spid="_x0000_s1248" type="#_x0000_t202" style="position:absolute;left:11431;top:17588;width:5715;height:32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style="mso-next-textbox:#Text Box 14">
                <w:txbxContent>
                  <w:p w:rsidR="00B95A6C" w:rsidRDefault="00B95A6C" w:rsidP="00CC3F13">
                    <w:pPr>
                      <w:pStyle w:val="a3"/>
                    </w:pPr>
                    <w:r w:rsidRPr="005C3CED">
                      <w:rPr>
                        <w:lang w:val="en-US"/>
                      </w:rPr>
                      <w:t>R &lt; 1</w:t>
                    </w:r>
                  </w:p>
                  <w:p w:rsidR="00B95A6C" w:rsidRDefault="00B95A6C" w:rsidP="00CC3F13">
                    <w:pPr>
                      <w:pStyle w:val="a3"/>
                    </w:pPr>
                    <w:r>
                      <w:t>Лізингова компанія</w:t>
                    </w:r>
                  </w:p>
                </w:txbxContent>
              </v:textbox>
            </v:shape>
            <v:shape id="Text Box 15" o:spid="_x0000_s1249" type="#_x0000_t202" style="position:absolute;left:32002;top:2200;width:24005;height:43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style="mso-next-textbox:#Text Box 15">
                <w:txbxContent>
                  <w:p w:rsidR="00B95A6C" w:rsidRDefault="00B95A6C" w:rsidP="00CC3F13">
                    <w:pPr>
                      <w:pStyle w:val="a1"/>
                    </w:pPr>
                    <w:r w:rsidRPr="0020009A">
                      <w:rPr>
                        <w:lang w:val="ru-RU"/>
                      </w:rPr>
                      <w:t>Публ</w:t>
                    </w:r>
                    <w:r w:rsidRPr="00551E48">
                      <w:t>і</w:t>
                    </w:r>
                    <w:r w:rsidRPr="0020009A">
                      <w:rPr>
                        <w:lang w:val="ru-RU"/>
                      </w:rPr>
                      <w:t>чна</w:t>
                    </w:r>
                    <w:r w:rsidRPr="00551E48">
                      <w:t xml:space="preserve"> фінансова звітність підприємства</w:t>
                    </w:r>
                  </w:p>
                  <w:p w:rsidR="00B95A6C" w:rsidRDefault="00B95A6C" w:rsidP="00CC3F13">
                    <w:pPr>
                      <w:pStyle w:val="a1"/>
                    </w:pPr>
                    <w:r>
                      <w:t>Страхова компанія</w:t>
                    </w:r>
                  </w:p>
                </w:txbxContent>
              </v:textbox>
            </v:shape>
            <v:line id="Line 16" o:spid="_x0000_s1250" style="position:absolute;flip:x;visibility:visible" from="21713,3296" to="32002,3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EdMQAAADbAAAADwAAAGRycy9kb3ducmV2LnhtbESPQWvCQBCF7wX/wzIFL6FurFBs6ira&#10;Kgilh2oPPQ7ZaRKanQ3ZqcZ/7xyE3uYx73vzZrEaQmtO1KcmsoPpJAdDXEbfcOXg67h7mINJguyx&#10;jUwOLpRgtRzdLbDw8cyfdDpIZTSEU4EOapGusDaVNQVMk9gR6+4n9gFFZV9Z3+NZw0NrH/P8yQZs&#10;WC/U2NFrTeXv4S9ojd0Hv81m2SbYLHum7be851acG98P6xcwQoP8m2/03iunZ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YR0xAAAANsAAAAPAAAAAAAAAAAA&#10;AAAAAKECAABkcnMvZG93bnJldi54bWxQSwUGAAAAAAQABAD5AAAAkgMAAAAA&#10;">
              <v:stroke endarrow="block"/>
            </v:line>
            <w10:wrap type="none"/>
            <w10:anchorlock/>
          </v:group>
        </w:pict>
      </w:r>
    </w:p>
    <w:p w:rsidR="00AE3668" w:rsidRPr="005C3CED" w:rsidRDefault="008E2469" w:rsidP="00EC6BC4">
      <w:pPr>
        <w:spacing w:after="0" w:line="240" w:lineRule="auto"/>
        <w:ind w:firstLine="709"/>
        <w:rPr>
          <w:rFonts w:ascii="Times New Roman" w:eastAsia="Times New Roman" w:hAnsi="Times New Roman" w:cs="Times New Roman"/>
          <w:b/>
          <w:sz w:val="32"/>
          <w:szCs w:val="32"/>
          <w:lang w:eastAsia="ru-RU"/>
        </w:rPr>
      </w:pPr>
      <w:r w:rsidRPr="005C3CED">
        <w:rPr>
          <w:rFonts w:ascii="Times New Roman" w:eastAsia="Times New Roman" w:hAnsi="Times New Roman" w:cs="Times New Roman"/>
          <w:b/>
          <w:sz w:val="32"/>
          <w:szCs w:val="32"/>
          <w:lang w:eastAsia="ru-RU"/>
        </w:rPr>
        <w:t xml:space="preserve">Рис. 2. Алгоритм визначення інтегральної рейтингової </w:t>
      </w:r>
    </w:p>
    <w:p w:rsidR="008E2469" w:rsidRPr="00D97BD1" w:rsidRDefault="008E2469" w:rsidP="00D97BD1">
      <w:pPr>
        <w:spacing w:after="0" w:line="240" w:lineRule="auto"/>
        <w:rPr>
          <w:rFonts w:ascii="Times New Roman" w:eastAsia="Times New Roman" w:hAnsi="Times New Roman" w:cs="Times New Roman"/>
          <w:b/>
          <w:sz w:val="32"/>
          <w:szCs w:val="32"/>
          <w:lang w:eastAsia="ru-RU"/>
        </w:rPr>
      </w:pPr>
      <w:r w:rsidRPr="005C3CED">
        <w:rPr>
          <w:rFonts w:ascii="Times New Roman" w:eastAsia="Times New Roman" w:hAnsi="Times New Roman" w:cs="Times New Roman"/>
          <w:b/>
          <w:sz w:val="32"/>
          <w:szCs w:val="32"/>
          <w:lang w:eastAsia="ru-RU"/>
        </w:rPr>
        <w:t>оцінки</w:t>
      </w:r>
      <w:r w:rsidR="00AE3668" w:rsidRPr="005C3CED">
        <w:rPr>
          <w:rFonts w:ascii="Times New Roman" w:eastAsia="Times New Roman" w:hAnsi="Times New Roman" w:cs="Times New Roman"/>
          <w:b/>
          <w:sz w:val="32"/>
          <w:szCs w:val="32"/>
          <w:lang w:eastAsia="ru-RU"/>
        </w:rPr>
        <w:t xml:space="preserve"> </w:t>
      </w:r>
      <w:r w:rsidRPr="005C3CED">
        <w:rPr>
          <w:rFonts w:ascii="Times New Roman" w:eastAsia="Times New Roman" w:hAnsi="Times New Roman" w:cs="Times New Roman"/>
          <w:b/>
          <w:sz w:val="32"/>
          <w:szCs w:val="32"/>
          <w:lang w:eastAsia="ru-RU"/>
        </w:rPr>
        <w:t>фінансового стану підприємства</w:t>
      </w:r>
    </w:p>
    <w:p w:rsidR="008E2469" w:rsidRPr="008E2469" w:rsidRDefault="008E2469" w:rsidP="003D2026">
      <w:pPr>
        <w:spacing w:after="0" w:line="240" w:lineRule="auto"/>
        <w:ind w:firstLine="708"/>
        <w:jc w:val="both"/>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lastRenderedPageBreak/>
        <w:t>Істинність запропонованого підходу інтегрального оцінювання фінансового стану підприємств підтверджують розрахунки за даними публічної фінансової звітності ПАТ «Дністер» та ТзОВ «Мандри». Дослідження проводилось за останні три звітних періоди з метою розширення вибіркової сукупності та приймались інтегральні оцінки кожного підприємства за окремі етапи аналізу.</w:t>
      </w:r>
    </w:p>
    <w:p w:rsidR="00D97BD1" w:rsidRDefault="008E2469" w:rsidP="003D2026">
      <w:pPr>
        <w:spacing w:after="0" w:line="240" w:lineRule="auto"/>
        <w:ind w:firstLine="708"/>
        <w:jc w:val="both"/>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 xml:space="preserve">Оцінку за методом рейтингового фінансового аналізу  подано в </w:t>
      </w:r>
      <w:r w:rsidRPr="005C3CED">
        <w:rPr>
          <w:rFonts w:ascii="Times New Roman" w:eastAsia="Times New Roman" w:hAnsi="Times New Roman" w:cs="Times New Roman"/>
          <w:sz w:val="30"/>
          <w:szCs w:val="30"/>
          <w:lang w:eastAsia="ru-RU"/>
        </w:rPr>
        <w:t>табл. 1 і 2.</w:t>
      </w:r>
      <w:r w:rsidRPr="008E2469">
        <w:rPr>
          <w:rFonts w:ascii="Times New Roman" w:eastAsia="Times New Roman" w:hAnsi="Times New Roman" w:cs="Times New Roman"/>
          <w:sz w:val="32"/>
          <w:szCs w:val="32"/>
          <w:lang w:eastAsia="ru-RU"/>
        </w:rPr>
        <w:t xml:space="preserve"> Рейтингове</w:t>
      </w:r>
      <w:r w:rsidR="005C3CED">
        <w:rPr>
          <w:rFonts w:ascii="Times New Roman" w:eastAsia="Times New Roman" w:hAnsi="Times New Roman" w:cs="Times New Roman"/>
          <w:sz w:val="32"/>
          <w:szCs w:val="32"/>
          <w:lang w:eastAsia="ru-RU"/>
        </w:rPr>
        <w:t xml:space="preserve"> число розраховане за формулою </w:t>
      </w:r>
      <w:r w:rsidRPr="008E2469">
        <w:rPr>
          <w:rFonts w:ascii="Times New Roman" w:eastAsia="Times New Roman" w:hAnsi="Times New Roman" w:cs="Times New Roman"/>
          <w:sz w:val="32"/>
          <w:szCs w:val="32"/>
          <w:lang w:eastAsia="ru-RU"/>
        </w:rPr>
        <w:t xml:space="preserve">3. </w:t>
      </w:r>
    </w:p>
    <w:p w:rsidR="00D97BD1" w:rsidRPr="00D97BD1" w:rsidRDefault="00D97BD1" w:rsidP="008E2469">
      <w:pPr>
        <w:tabs>
          <w:tab w:val="left" w:pos="1035"/>
        </w:tabs>
        <w:spacing w:after="0" w:line="240" w:lineRule="auto"/>
        <w:ind w:firstLine="900"/>
        <w:jc w:val="right"/>
        <w:rPr>
          <w:rFonts w:ascii="Times New Roman" w:eastAsia="Times New Roman" w:hAnsi="Times New Roman" w:cs="Times New Roman"/>
          <w:sz w:val="28"/>
          <w:szCs w:val="28"/>
          <w:lang w:eastAsia="ru-RU"/>
        </w:rPr>
      </w:pPr>
      <w:r w:rsidRPr="00D97BD1">
        <w:rPr>
          <w:rFonts w:ascii="Times New Roman" w:eastAsia="Times New Roman" w:hAnsi="Times New Roman" w:cs="Times New Roman"/>
          <w:sz w:val="28"/>
          <w:szCs w:val="28"/>
          <w:lang w:eastAsia="ru-RU"/>
        </w:rPr>
        <w:t xml:space="preserve">        </w:t>
      </w:r>
    </w:p>
    <w:p w:rsidR="008E2469" w:rsidRPr="008E2469" w:rsidRDefault="00A118EB" w:rsidP="008E2469">
      <w:pPr>
        <w:tabs>
          <w:tab w:val="left" w:pos="1035"/>
        </w:tabs>
        <w:spacing w:after="0" w:line="240" w:lineRule="auto"/>
        <w:ind w:firstLine="900"/>
        <w:jc w:val="right"/>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8E2469" w:rsidRPr="008E2469">
        <w:rPr>
          <w:rFonts w:ascii="Times New Roman" w:eastAsia="Times New Roman" w:hAnsi="Times New Roman" w:cs="Times New Roman"/>
          <w:sz w:val="32"/>
          <w:szCs w:val="32"/>
          <w:lang w:eastAsia="ru-RU"/>
        </w:rPr>
        <w:t>Таблиця 1</w:t>
      </w:r>
    </w:p>
    <w:p w:rsidR="008E2469" w:rsidRPr="00AE3668" w:rsidRDefault="008E2469" w:rsidP="008E2469">
      <w:pPr>
        <w:widowControl w:val="0"/>
        <w:spacing w:after="0" w:line="240" w:lineRule="auto"/>
        <w:jc w:val="center"/>
        <w:rPr>
          <w:rFonts w:ascii="Times New Roman" w:eastAsia="Times New Roman" w:hAnsi="Times New Roman" w:cs="Times New Roman"/>
          <w:b/>
          <w:sz w:val="32"/>
          <w:szCs w:val="32"/>
          <w:lang w:eastAsia="ru-RU"/>
        </w:rPr>
      </w:pPr>
      <w:r w:rsidRPr="00AE3668">
        <w:rPr>
          <w:rFonts w:ascii="Times New Roman" w:eastAsia="Times New Roman" w:hAnsi="Times New Roman" w:cs="Times New Roman"/>
          <w:b/>
          <w:sz w:val="32"/>
          <w:szCs w:val="32"/>
          <w:lang w:eastAsia="ru-RU"/>
        </w:rPr>
        <w:t xml:space="preserve">Рейтинговий фінансовий аналіз господарської діяльності </w:t>
      </w:r>
    </w:p>
    <w:p w:rsidR="008E2469" w:rsidRPr="008E2469" w:rsidRDefault="00D97BD1" w:rsidP="008E2469">
      <w:pPr>
        <w:widowControl w:val="0"/>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 xml:space="preserve">ПАТ «Дністер» </w:t>
      </w:r>
      <w:r w:rsidR="008E2469" w:rsidRPr="00AE3668">
        <w:rPr>
          <w:rFonts w:ascii="Times New Roman" w:eastAsia="Times New Roman" w:hAnsi="Times New Roman" w:cs="Times New Roman"/>
          <w:b/>
          <w:sz w:val="32"/>
          <w:szCs w:val="32"/>
          <w:lang w:eastAsia="ru-RU"/>
        </w:rPr>
        <w:t>у 2012-2014 роках</w:t>
      </w:r>
      <w:r w:rsidR="008E2469" w:rsidRPr="008E2469">
        <w:rPr>
          <w:rFonts w:ascii="Times New Roman" w:eastAsia="Times New Roman" w:hAnsi="Times New Roman" w:cs="Times New Roman"/>
          <w:sz w:val="32"/>
          <w:szCs w:val="32"/>
          <w:lang w:eastAsia="ru-RU"/>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900"/>
        <w:gridCol w:w="900"/>
        <w:gridCol w:w="900"/>
        <w:gridCol w:w="900"/>
        <w:gridCol w:w="900"/>
        <w:gridCol w:w="900"/>
        <w:gridCol w:w="1256"/>
      </w:tblGrid>
      <w:tr w:rsidR="008E2469" w:rsidRPr="00AE3668" w:rsidTr="00D97BD1">
        <w:tc>
          <w:tcPr>
            <w:tcW w:w="2808" w:type="dxa"/>
            <w:vMerge w:val="restart"/>
            <w:shd w:val="clear" w:color="auto" w:fill="auto"/>
          </w:tcPr>
          <w:p w:rsidR="008E2469" w:rsidRPr="00AE3668" w:rsidRDefault="00D97BD1" w:rsidP="008E2469">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E3668">
              <w:rPr>
                <w:rFonts w:ascii="Times New Roman" w:eastAsia="Times New Roman" w:hAnsi="Times New Roman" w:cs="Times New Roman"/>
                <w:sz w:val="28"/>
                <w:szCs w:val="28"/>
                <w:lang w:eastAsia="ru-RU"/>
              </w:rPr>
              <w:t>період</w:t>
            </w:r>
            <w:r w:rsidR="00C36FAB">
              <w:rPr>
                <w:rFonts w:ascii="Times New Roman" w:eastAsia="Times New Roman" w:hAnsi="Times New Roman" w:cs="Times New Roman"/>
                <w:noProof/>
                <w:sz w:val="28"/>
                <w:szCs w:val="28"/>
                <w:lang w:val="ru-RU" w:eastAsia="ru-RU"/>
              </w:rPr>
              <w:pict>
                <v:line id="Straight Connector 5" o:spid="_x0000_s1272" style="position:absolute;left:0;text-align:left;z-index:251765760;visibility:visible;mso-position-horizontal-relative:text;mso-position-vertical-relative:text" from="-9pt,-.15pt" to="13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"/>
              </w:pict>
            </w:r>
            <w:r w:rsidR="008E2469" w:rsidRPr="00AE3668">
              <w:rPr>
                <w:rFonts w:ascii="Times New Roman" w:eastAsia="Times New Roman" w:hAnsi="Times New Roman" w:cs="Times New Roman"/>
                <w:sz w:val="28"/>
                <w:szCs w:val="28"/>
                <w:lang w:eastAsia="ru-RU"/>
              </w:rPr>
              <w:t xml:space="preserve">                              </w:t>
            </w:r>
          </w:p>
          <w:p w:rsidR="008E2469" w:rsidRPr="00AE3668" w:rsidRDefault="008E2469" w:rsidP="008E2469">
            <w:pPr>
              <w:widowControl w:val="0"/>
              <w:spacing w:after="0" w:line="240" w:lineRule="auto"/>
              <w:rPr>
                <w:rFonts w:ascii="Times New Roman" w:eastAsia="Times New Roman" w:hAnsi="Times New Roman" w:cs="Times New Roman"/>
                <w:sz w:val="28"/>
                <w:szCs w:val="28"/>
                <w:lang w:eastAsia="ru-RU"/>
              </w:rPr>
            </w:pPr>
            <w:r w:rsidRPr="00AE3668">
              <w:rPr>
                <w:rFonts w:ascii="Times New Roman" w:eastAsia="Times New Roman" w:hAnsi="Times New Roman" w:cs="Times New Roman"/>
                <w:sz w:val="28"/>
                <w:szCs w:val="28"/>
                <w:lang w:eastAsia="ru-RU"/>
              </w:rPr>
              <w:t>показник</w:t>
            </w:r>
          </w:p>
        </w:tc>
        <w:tc>
          <w:tcPr>
            <w:tcW w:w="1800" w:type="dxa"/>
            <w:gridSpan w:val="2"/>
            <w:shd w:val="clear" w:color="auto" w:fill="auto"/>
          </w:tcPr>
          <w:p w:rsidR="008E2469" w:rsidRPr="00AE3668"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AE3668">
              <w:rPr>
                <w:rFonts w:ascii="Times New Roman" w:eastAsia="Times New Roman" w:hAnsi="Times New Roman" w:cs="Times New Roman"/>
                <w:sz w:val="28"/>
                <w:szCs w:val="28"/>
                <w:lang w:eastAsia="ru-RU"/>
              </w:rPr>
              <w:t>2012 рік</w:t>
            </w:r>
          </w:p>
        </w:tc>
        <w:tc>
          <w:tcPr>
            <w:tcW w:w="1800" w:type="dxa"/>
            <w:gridSpan w:val="2"/>
            <w:shd w:val="clear" w:color="auto" w:fill="auto"/>
          </w:tcPr>
          <w:p w:rsidR="008E2469" w:rsidRPr="00AE3668"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AE3668">
              <w:rPr>
                <w:rFonts w:ascii="Times New Roman" w:eastAsia="Times New Roman" w:hAnsi="Times New Roman" w:cs="Times New Roman"/>
                <w:sz w:val="28"/>
                <w:szCs w:val="28"/>
                <w:lang w:eastAsia="ru-RU"/>
              </w:rPr>
              <w:t>2013 рік</w:t>
            </w:r>
          </w:p>
        </w:tc>
        <w:tc>
          <w:tcPr>
            <w:tcW w:w="1800" w:type="dxa"/>
            <w:gridSpan w:val="2"/>
            <w:shd w:val="clear" w:color="auto" w:fill="auto"/>
          </w:tcPr>
          <w:p w:rsidR="008E2469" w:rsidRPr="00AE3668"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AE3668">
              <w:rPr>
                <w:rFonts w:ascii="Times New Roman" w:eastAsia="Times New Roman" w:hAnsi="Times New Roman" w:cs="Times New Roman"/>
                <w:sz w:val="28"/>
                <w:szCs w:val="28"/>
                <w:lang w:eastAsia="ru-RU"/>
              </w:rPr>
              <w:t>2014 рік</w:t>
            </w:r>
          </w:p>
        </w:tc>
        <w:tc>
          <w:tcPr>
            <w:tcW w:w="1256" w:type="dxa"/>
            <w:vMerge w:val="restart"/>
            <w:shd w:val="clear" w:color="auto" w:fill="auto"/>
          </w:tcPr>
          <w:p w:rsidR="008E2469" w:rsidRPr="00AE3668"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AE3668">
              <w:rPr>
                <w:rFonts w:ascii="Times New Roman" w:eastAsia="Times New Roman" w:hAnsi="Times New Roman" w:cs="Times New Roman"/>
                <w:sz w:val="28"/>
                <w:szCs w:val="28"/>
                <w:lang w:eastAsia="ru-RU"/>
              </w:rPr>
              <w:t>Ваговий індекс</w:t>
            </w:r>
          </w:p>
        </w:tc>
      </w:tr>
      <w:tr w:rsidR="008E2469" w:rsidRPr="00AE3668" w:rsidTr="00D97BD1">
        <w:tc>
          <w:tcPr>
            <w:tcW w:w="2808" w:type="dxa"/>
            <w:vMerge/>
            <w:shd w:val="clear" w:color="auto" w:fill="auto"/>
          </w:tcPr>
          <w:p w:rsidR="008E2469" w:rsidRPr="00AE3668" w:rsidRDefault="008E2469" w:rsidP="008E2469">
            <w:pPr>
              <w:widowControl w:val="0"/>
              <w:spacing w:after="0" w:line="240" w:lineRule="auto"/>
              <w:jc w:val="center"/>
              <w:rPr>
                <w:rFonts w:ascii="Times New Roman" w:eastAsia="Times New Roman" w:hAnsi="Times New Roman" w:cs="Times New Roman"/>
                <w:sz w:val="28"/>
                <w:szCs w:val="28"/>
                <w:lang w:eastAsia="ru-RU"/>
              </w:rPr>
            </w:pPr>
          </w:p>
        </w:tc>
        <w:tc>
          <w:tcPr>
            <w:tcW w:w="900" w:type="dxa"/>
            <w:shd w:val="clear" w:color="auto" w:fill="auto"/>
          </w:tcPr>
          <w:p w:rsidR="008E2469" w:rsidRPr="00AE3668" w:rsidRDefault="008E2469" w:rsidP="008E2469">
            <w:pPr>
              <w:widowControl w:val="0"/>
              <w:spacing w:after="0" w:line="240" w:lineRule="auto"/>
              <w:jc w:val="center"/>
              <w:rPr>
                <w:rFonts w:ascii="Times New Roman" w:eastAsia="Times New Roman" w:hAnsi="Times New Roman" w:cs="Times New Roman"/>
                <w:sz w:val="28"/>
                <w:szCs w:val="28"/>
                <w:vertAlign w:val="subscript"/>
                <w:lang w:eastAsia="ru-RU"/>
              </w:rPr>
            </w:pPr>
            <w:r w:rsidRPr="00AE3668">
              <w:rPr>
                <w:rFonts w:ascii="Times New Roman" w:eastAsia="Times New Roman" w:hAnsi="Times New Roman" w:cs="Times New Roman"/>
                <w:sz w:val="28"/>
                <w:szCs w:val="28"/>
                <w:lang w:eastAsia="ru-RU"/>
              </w:rPr>
              <w:t>К</w:t>
            </w:r>
            <w:r w:rsidRPr="00AE3668">
              <w:rPr>
                <w:rFonts w:ascii="Times New Roman" w:eastAsia="Times New Roman" w:hAnsi="Times New Roman" w:cs="Times New Roman"/>
                <w:sz w:val="28"/>
                <w:szCs w:val="28"/>
                <w:vertAlign w:val="subscript"/>
                <w:lang w:eastAsia="ru-RU"/>
              </w:rPr>
              <w:t>і</w:t>
            </w:r>
          </w:p>
        </w:tc>
        <w:tc>
          <w:tcPr>
            <w:tcW w:w="900" w:type="dxa"/>
            <w:shd w:val="clear" w:color="auto" w:fill="auto"/>
          </w:tcPr>
          <w:p w:rsidR="008E2469" w:rsidRPr="00AE3668" w:rsidRDefault="008E2469" w:rsidP="008E2469">
            <w:pPr>
              <w:widowControl w:val="0"/>
              <w:spacing w:after="0" w:line="240" w:lineRule="auto"/>
              <w:jc w:val="center"/>
              <w:rPr>
                <w:rFonts w:ascii="Times New Roman" w:eastAsia="Times New Roman" w:hAnsi="Times New Roman" w:cs="Times New Roman"/>
                <w:sz w:val="28"/>
                <w:szCs w:val="28"/>
                <w:vertAlign w:val="subscript"/>
                <w:lang w:eastAsia="ru-RU"/>
              </w:rPr>
            </w:pPr>
            <w:r w:rsidRPr="00AE3668">
              <w:rPr>
                <w:rFonts w:ascii="Times New Roman" w:eastAsia="Times New Roman" w:hAnsi="Times New Roman" w:cs="Times New Roman"/>
                <w:sz w:val="28"/>
                <w:szCs w:val="28"/>
                <w:lang w:eastAsia="ru-RU"/>
              </w:rPr>
              <w:t>Р</w:t>
            </w:r>
            <w:r w:rsidRPr="00AE3668">
              <w:rPr>
                <w:rFonts w:ascii="Times New Roman" w:eastAsia="Times New Roman" w:hAnsi="Times New Roman" w:cs="Times New Roman"/>
                <w:sz w:val="28"/>
                <w:szCs w:val="28"/>
                <w:vertAlign w:val="subscript"/>
                <w:lang w:eastAsia="ru-RU"/>
              </w:rPr>
              <w:t>і</w:t>
            </w:r>
          </w:p>
        </w:tc>
        <w:tc>
          <w:tcPr>
            <w:tcW w:w="900" w:type="dxa"/>
            <w:shd w:val="clear" w:color="auto" w:fill="auto"/>
          </w:tcPr>
          <w:p w:rsidR="008E2469" w:rsidRPr="00AE3668"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AE3668">
              <w:rPr>
                <w:rFonts w:ascii="Times New Roman" w:eastAsia="Times New Roman" w:hAnsi="Times New Roman" w:cs="Times New Roman"/>
                <w:sz w:val="28"/>
                <w:szCs w:val="28"/>
                <w:lang w:eastAsia="ru-RU"/>
              </w:rPr>
              <w:t>К</w:t>
            </w:r>
            <w:r w:rsidRPr="00AE3668">
              <w:rPr>
                <w:rFonts w:ascii="Times New Roman" w:eastAsia="Times New Roman" w:hAnsi="Times New Roman" w:cs="Times New Roman"/>
                <w:sz w:val="28"/>
                <w:szCs w:val="28"/>
                <w:vertAlign w:val="subscript"/>
                <w:lang w:eastAsia="ru-RU"/>
              </w:rPr>
              <w:t>і</w:t>
            </w:r>
          </w:p>
        </w:tc>
        <w:tc>
          <w:tcPr>
            <w:tcW w:w="900" w:type="dxa"/>
            <w:shd w:val="clear" w:color="auto" w:fill="auto"/>
          </w:tcPr>
          <w:p w:rsidR="008E2469" w:rsidRPr="00AE3668"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AE3668">
              <w:rPr>
                <w:rFonts w:ascii="Times New Roman" w:eastAsia="Times New Roman" w:hAnsi="Times New Roman" w:cs="Times New Roman"/>
                <w:sz w:val="28"/>
                <w:szCs w:val="28"/>
                <w:lang w:eastAsia="ru-RU"/>
              </w:rPr>
              <w:t>Р</w:t>
            </w:r>
            <w:r w:rsidRPr="00AE3668">
              <w:rPr>
                <w:rFonts w:ascii="Times New Roman" w:eastAsia="Times New Roman" w:hAnsi="Times New Roman" w:cs="Times New Roman"/>
                <w:sz w:val="28"/>
                <w:szCs w:val="28"/>
                <w:vertAlign w:val="subscript"/>
                <w:lang w:eastAsia="ru-RU"/>
              </w:rPr>
              <w:t>і</w:t>
            </w:r>
          </w:p>
        </w:tc>
        <w:tc>
          <w:tcPr>
            <w:tcW w:w="900" w:type="dxa"/>
            <w:shd w:val="clear" w:color="auto" w:fill="auto"/>
          </w:tcPr>
          <w:p w:rsidR="008E2469" w:rsidRPr="00AE3668"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AE3668">
              <w:rPr>
                <w:rFonts w:ascii="Times New Roman" w:eastAsia="Times New Roman" w:hAnsi="Times New Roman" w:cs="Times New Roman"/>
                <w:sz w:val="28"/>
                <w:szCs w:val="28"/>
                <w:lang w:eastAsia="ru-RU"/>
              </w:rPr>
              <w:t>К</w:t>
            </w:r>
            <w:r w:rsidRPr="00AE3668">
              <w:rPr>
                <w:rFonts w:ascii="Times New Roman" w:eastAsia="Times New Roman" w:hAnsi="Times New Roman" w:cs="Times New Roman"/>
                <w:sz w:val="28"/>
                <w:szCs w:val="28"/>
                <w:vertAlign w:val="subscript"/>
                <w:lang w:eastAsia="ru-RU"/>
              </w:rPr>
              <w:t>і</w:t>
            </w:r>
          </w:p>
        </w:tc>
        <w:tc>
          <w:tcPr>
            <w:tcW w:w="900" w:type="dxa"/>
            <w:shd w:val="clear" w:color="auto" w:fill="auto"/>
          </w:tcPr>
          <w:p w:rsidR="008E2469" w:rsidRPr="00AE3668"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AE3668">
              <w:rPr>
                <w:rFonts w:ascii="Times New Roman" w:eastAsia="Times New Roman" w:hAnsi="Times New Roman" w:cs="Times New Roman"/>
                <w:sz w:val="28"/>
                <w:szCs w:val="28"/>
                <w:lang w:eastAsia="ru-RU"/>
              </w:rPr>
              <w:t>Р</w:t>
            </w:r>
            <w:r w:rsidRPr="00AE3668">
              <w:rPr>
                <w:rFonts w:ascii="Times New Roman" w:eastAsia="Times New Roman" w:hAnsi="Times New Roman" w:cs="Times New Roman"/>
                <w:sz w:val="28"/>
                <w:szCs w:val="28"/>
                <w:vertAlign w:val="subscript"/>
                <w:lang w:eastAsia="ru-RU"/>
              </w:rPr>
              <w:t>і</w:t>
            </w:r>
          </w:p>
        </w:tc>
        <w:tc>
          <w:tcPr>
            <w:tcW w:w="1256" w:type="dxa"/>
            <w:vMerge/>
            <w:shd w:val="clear" w:color="auto" w:fill="auto"/>
          </w:tcPr>
          <w:p w:rsidR="008E2469" w:rsidRPr="00AE3668" w:rsidRDefault="008E2469" w:rsidP="008E2469">
            <w:pPr>
              <w:widowControl w:val="0"/>
              <w:spacing w:after="0" w:line="240" w:lineRule="auto"/>
              <w:jc w:val="center"/>
              <w:rPr>
                <w:rFonts w:ascii="Times New Roman" w:eastAsia="Times New Roman" w:hAnsi="Times New Roman" w:cs="Times New Roman"/>
                <w:sz w:val="28"/>
                <w:szCs w:val="28"/>
                <w:lang w:eastAsia="ru-RU"/>
              </w:rPr>
            </w:pPr>
          </w:p>
        </w:tc>
      </w:tr>
      <w:tr w:rsidR="008E2469" w:rsidRPr="00AE3668" w:rsidTr="00D97BD1">
        <w:tc>
          <w:tcPr>
            <w:tcW w:w="2808" w:type="dxa"/>
            <w:shd w:val="clear" w:color="auto" w:fill="auto"/>
          </w:tcPr>
          <w:p w:rsidR="008E2469" w:rsidRPr="00AE3668" w:rsidRDefault="008E2469" w:rsidP="008E2469">
            <w:pPr>
              <w:widowControl w:val="0"/>
              <w:spacing w:after="0" w:line="240" w:lineRule="auto"/>
              <w:rPr>
                <w:rFonts w:ascii="Times New Roman" w:eastAsia="Times New Roman" w:hAnsi="Times New Roman" w:cs="Times New Roman"/>
                <w:sz w:val="28"/>
                <w:szCs w:val="28"/>
                <w:lang w:eastAsia="ru-RU"/>
              </w:rPr>
            </w:pPr>
            <w:r w:rsidRPr="00AE3668">
              <w:rPr>
                <w:rFonts w:ascii="Times New Roman" w:eastAsia="Times New Roman" w:hAnsi="Times New Roman" w:cs="Times New Roman"/>
                <w:sz w:val="28"/>
                <w:szCs w:val="28"/>
                <w:lang w:eastAsia="ru-RU"/>
              </w:rPr>
              <w:t>Коефіцієнт абсолютної ліквідності</w:t>
            </w:r>
          </w:p>
        </w:tc>
        <w:tc>
          <w:tcPr>
            <w:tcW w:w="900" w:type="dxa"/>
            <w:shd w:val="clear" w:color="auto" w:fill="auto"/>
          </w:tcPr>
          <w:p w:rsidR="00E045D4" w:rsidRDefault="00E045D4" w:rsidP="008E2469">
            <w:pPr>
              <w:widowControl w:val="0"/>
              <w:spacing w:after="0" w:line="240" w:lineRule="auto"/>
              <w:jc w:val="center"/>
              <w:rPr>
                <w:rFonts w:ascii="Times New Roman" w:eastAsia="Times New Roman" w:hAnsi="Times New Roman" w:cs="Times New Roman"/>
                <w:sz w:val="26"/>
                <w:szCs w:val="26"/>
                <w:lang w:eastAsia="ru-RU"/>
              </w:rPr>
            </w:pPr>
          </w:p>
          <w:p w:rsidR="008E2469" w:rsidRPr="00E045D4" w:rsidRDefault="008E2469" w:rsidP="008E2469">
            <w:pPr>
              <w:widowControl w:val="0"/>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w:t>
            </w:r>
          </w:p>
        </w:tc>
        <w:tc>
          <w:tcPr>
            <w:tcW w:w="900" w:type="dxa"/>
            <w:shd w:val="clear" w:color="auto" w:fill="auto"/>
          </w:tcPr>
          <w:p w:rsidR="00E045D4" w:rsidRDefault="00E045D4" w:rsidP="008E2469">
            <w:pPr>
              <w:widowControl w:val="0"/>
              <w:spacing w:after="0" w:line="240" w:lineRule="auto"/>
              <w:jc w:val="center"/>
              <w:rPr>
                <w:rFonts w:ascii="Times New Roman" w:eastAsia="Times New Roman" w:hAnsi="Times New Roman" w:cs="Times New Roman"/>
                <w:sz w:val="26"/>
                <w:szCs w:val="26"/>
                <w:lang w:eastAsia="ru-RU"/>
              </w:rPr>
            </w:pPr>
          </w:p>
          <w:p w:rsidR="008E2469" w:rsidRPr="00E045D4" w:rsidRDefault="008E2469" w:rsidP="008E2469">
            <w:pPr>
              <w:widowControl w:val="0"/>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w:t>
            </w:r>
          </w:p>
        </w:tc>
        <w:tc>
          <w:tcPr>
            <w:tcW w:w="900" w:type="dxa"/>
            <w:shd w:val="clear" w:color="auto" w:fill="auto"/>
          </w:tcPr>
          <w:p w:rsidR="00E045D4" w:rsidRDefault="00E045D4" w:rsidP="008E2469">
            <w:pPr>
              <w:widowControl w:val="0"/>
              <w:spacing w:after="0" w:line="240" w:lineRule="auto"/>
              <w:jc w:val="center"/>
              <w:rPr>
                <w:rFonts w:ascii="Times New Roman" w:eastAsia="Times New Roman" w:hAnsi="Times New Roman" w:cs="Times New Roman"/>
                <w:sz w:val="26"/>
                <w:szCs w:val="26"/>
                <w:lang w:eastAsia="ru-RU"/>
              </w:rPr>
            </w:pPr>
          </w:p>
          <w:p w:rsidR="008E2469" w:rsidRPr="00E045D4" w:rsidRDefault="008E2469" w:rsidP="008E2469">
            <w:pPr>
              <w:widowControl w:val="0"/>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w:t>
            </w:r>
          </w:p>
        </w:tc>
        <w:tc>
          <w:tcPr>
            <w:tcW w:w="900" w:type="dxa"/>
            <w:shd w:val="clear" w:color="auto" w:fill="auto"/>
          </w:tcPr>
          <w:p w:rsidR="00E045D4" w:rsidRDefault="00E045D4" w:rsidP="008E2469">
            <w:pPr>
              <w:widowControl w:val="0"/>
              <w:spacing w:after="0" w:line="240" w:lineRule="auto"/>
              <w:jc w:val="center"/>
              <w:rPr>
                <w:rFonts w:ascii="Times New Roman" w:eastAsia="Times New Roman" w:hAnsi="Times New Roman" w:cs="Times New Roman"/>
                <w:sz w:val="26"/>
                <w:szCs w:val="26"/>
                <w:lang w:eastAsia="ru-RU"/>
              </w:rPr>
            </w:pPr>
          </w:p>
          <w:p w:rsidR="008E2469" w:rsidRPr="00E045D4" w:rsidRDefault="008E2469" w:rsidP="008E2469">
            <w:pPr>
              <w:widowControl w:val="0"/>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w:t>
            </w:r>
          </w:p>
        </w:tc>
        <w:tc>
          <w:tcPr>
            <w:tcW w:w="900" w:type="dxa"/>
            <w:shd w:val="clear" w:color="auto" w:fill="auto"/>
          </w:tcPr>
          <w:p w:rsidR="00E045D4" w:rsidRDefault="00E045D4" w:rsidP="008E2469">
            <w:pPr>
              <w:widowControl w:val="0"/>
              <w:spacing w:after="0" w:line="240" w:lineRule="auto"/>
              <w:jc w:val="center"/>
              <w:rPr>
                <w:rFonts w:ascii="Times New Roman" w:eastAsia="Times New Roman" w:hAnsi="Times New Roman" w:cs="Times New Roman"/>
                <w:sz w:val="26"/>
                <w:szCs w:val="26"/>
                <w:lang w:eastAsia="ru-RU"/>
              </w:rPr>
            </w:pPr>
          </w:p>
          <w:p w:rsidR="008E2469" w:rsidRPr="00E045D4" w:rsidRDefault="008E2469" w:rsidP="008E2469">
            <w:pPr>
              <w:widowControl w:val="0"/>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w:t>
            </w:r>
          </w:p>
        </w:tc>
        <w:tc>
          <w:tcPr>
            <w:tcW w:w="900" w:type="dxa"/>
            <w:shd w:val="clear" w:color="auto" w:fill="auto"/>
          </w:tcPr>
          <w:p w:rsidR="00E045D4" w:rsidRDefault="00E045D4" w:rsidP="008E2469">
            <w:pPr>
              <w:widowControl w:val="0"/>
              <w:spacing w:after="0" w:line="240" w:lineRule="auto"/>
              <w:jc w:val="center"/>
              <w:rPr>
                <w:rFonts w:ascii="Times New Roman" w:eastAsia="Times New Roman" w:hAnsi="Times New Roman" w:cs="Times New Roman"/>
                <w:sz w:val="26"/>
                <w:szCs w:val="26"/>
                <w:lang w:eastAsia="ru-RU"/>
              </w:rPr>
            </w:pPr>
          </w:p>
          <w:p w:rsidR="008E2469" w:rsidRPr="00E045D4" w:rsidRDefault="008E2469" w:rsidP="008E2469">
            <w:pPr>
              <w:widowControl w:val="0"/>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w:t>
            </w:r>
          </w:p>
        </w:tc>
        <w:tc>
          <w:tcPr>
            <w:tcW w:w="1256" w:type="dxa"/>
            <w:shd w:val="clear" w:color="auto" w:fill="auto"/>
          </w:tcPr>
          <w:p w:rsidR="00E045D4" w:rsidRDefault="00E045D4" w:rsidP="008E2469">
            <w:pPr>
              <w:widowControl w:val="0"/>
              <w:spacing w:after="0" w:line="240" w:lineRule="auto"/>
              <w:jc w:val="center"/>
              <w:rPr>
                <w:rFonts w:ascii="Times New Roman" w:eastAsia="Times New Roman" w:hAnsi="Times New Roman" w:cs="Times New Roman"/>
                <w:sz w:val="26"/>
                <w:szCs w:val="26"/>
                <w:lang w:eastAsia="ru-RU"/>
              </w:rPr>
            </w:pPr>
          </w:p>
          <w:p w:rsidR="008E2469" w:rsidRPr="00E045D4" w:rsidRDefault="008E2469" w:rsidP="008E2469">
            <w:pPr>
              <w:widowControl w:val="0"/>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0,57</w:t>
            </w:r>
          </w:p>
        </w:tc>
      </w:tr>
      <w:tr w:rsidR="008E2469" w:rsidRPr="00AE3668" w:rsidTr="00D97BD1">
        <w:tc>
          <w:tcPr>
            <w:tcW w:w="2808" w:type="dxa"/>
            <w:shd w:val="clear" w:color="auto" w:fill="auto"/>
          </w:tcPr>
          <w:p w:rsidR="005C3CED" w:rsidRDefault="008E2469" w:rsidP="008E2469">
            <w:pPr>
              <w:widowControl w:val="0"/>
              <w:spacing w:after="0" w:line="240" w:lineRule="auto"/>
              <w:rPr>
                <w:rFonts w:ascii="Times New Roman" w:eastAsia="Times New Roman" w:hAnsi="Times New Roman" w:cs="Times New Roman"/>
                <w:sz w:val="28"/>
                <w:szCs w:val="28"/>
                <w:lang w:eastAsia="ru-RU"/>
              </w:rPr>
            </w:pPr>
            <w:r w:rsidRPr="00AE3668">
              <w:rPr>
                <w:rFonts w:ascii="Times New Roman" w:eastAsia="Times New Roman" w:hAnsi="Times New Roman" w:cs="Times New Roman"/>
                <w:sz w:val="28"/>
                <w:szCs w:val="28"/>
                <w:lang w:eastAsia="ru-RU"/>
              </w:rPr>
              <w:t xml:space="preserve">Коефіцієнт </w:t>
            </w:r>
          </w:p>
          <w:p w:rsidR="005C3CED" w:rsidRDefault="008E2469" w:rsidP="008E2469">
            <w:pPr>
              <w:widowControl w:val="0"/>
              <w:spacing w:after="0" w:line="240" w:lineRule="auto"/>
              <w:rPr>
                <w:rFonts w:ascii="Times New Roman" w:eastAsia="Times New Roman" w:hAnsi="Times New Roman" w:cs="Times New Roman"/>
                <w:sz w:val="28"/>
                <w:szCs w:val="28"/>
                <w:lang w:eastAsia="ru-RU"/>
              </w:rPr>
            </w:pPr>
            <w:r w:rsidRPr="00AE3668">
              <w:rPr>
                <w:rFonts w:ascii="Times New Roman" w:eastAsia="Times New Roman" w:hAnsi="Times New Roman" w:cs="Times New Roman"/>
                <w:sz w:val="28"/>
                <w:szCs w:val="28"/>
                <w:lang w:eastAsia="ru-RU"/>
              </w:rPr>
              <w:t xml:space="preserve">поточної </w:t>
            </w:r>
          </w:p>
          <w:p w:rsidR="008E2469" w:rsidRPr="00AE3668" w:rsidRDefault="008E2469" w:rsidP="008E2469">
            <w:pPr>
              <w:widowControl w:val="0"/>
              <w:spacing w:after="0" w:line="240" w:lineRule="auto"/>
              <w:rPr>
                <w:rFonts w:ascii="Times New Roman" w:eastAsia="Times New Roman" w:hAnsi="Times New Roman" w:cs="Times New Roman"/>
                <w:sz w:val="28"/>
                <w:szCs w:val="28"/>
                <w:lang w:eastAsia="ru-RU"/>
              </w:rPr>
            </w:pPr>
            <w:r w:rsidRPr="00AE3668">
              <w:rPr>
                <w:rFonts w:ascii="Times New Roman" w:eastAsia="Times New Roman" w:hAnsi="Times New Roman" w:cs="Times New Roman"/>
                <w:sz w:val="28"/>
                <w:szCs w:val="28"/>
                <w:lang w:eastAsia="ru-RU"/>
              </w:rPr>
              <w:t>ліквідності</w:t>
            </w:r>
          </w:p>
        </w:tc>
        <w:tc>
          <w:tcPr>
            <w:tcW w:w="900" w:type="dxa"/>
            <w:shd w:val="clear" w:color="auto" w:fill="auto"/>
          </w:tcPr>
          <w:p w:rsidR="005C3CED" w:rsidRDefault="005C3CED" w:rsidP="008E2469">
            <w:pPr>
              <w:widowControl w:val="0"/>
              <w:spacing w:after="0" w:line="240" w:lineRule="auto"/>
              <w:jc w:val="center"/>
              <w:rPr>
                <w:rFonts w:ascii="Times New Roman" w:eastAsia="Times New Roman" w:hAnsi="Times New Roman" w:cs="Times New Roman"/>
                <w:sz w:val="26"/>
                <w:szCs w:val="26"/>
                <w:lang w:eastAsia="ru-RU"/>
              </w:rPr>
            </w:pPr>
          </w:p>
          <w:p w:rsidR="008E2469" w:rsidRPr="00E045D4" w:rsidRDefault="008E2469" w:rsidP="008E2469">
            <w:pPr>
              <w:widowControl w:val="0"/>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1,063</w:t>
            </w:r>
          </w:p>
        </w:tc>
        <w:tc>
          <w:tcPr>
            <w:tcW w:w="900" w:type="dxa"/>
            <w:shd w:val="clear" w:color="auto" w:fill="auto"/>
          </w:tcPr>
          <w:p w:rsidR="005C3CED" w:rsidRDefault="005C3CED" w:rsidP="008E2469">
            <w:pPr>
              <w:widowControl w:val="0"/>
              <w:spacing w:after="0" w:line="240" w:lineRule="auto"/>
              <w:jc w:val="center"/>
              <w:rPr>
                <w:rFonts w:ascii="Times New Roman" w:eastAsia="Times New Roman" w:hAnsi="Times New Roman" w:cs="Times New Roman"/>
                <w:sz w:val="26"/>
                <w:szCs w:val="26"/>
                <w:lang w:eastAsia="ru-RU"/>
              </w:rPr>
            </w:pPr>
          </w:p>
          <w:p w:rsidR="008E2469" w:rsidRPr="00E045D4" w:rsidRDefault="008E2469" w:rsidP="008E2469">
            <w:pPr>
              <w:widowControl w:val="0"/>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0,149</w:t>
            </w:r>
          </w:p>
        </w:tc>
        <w:tc>
          <w:tcPr>
            <w:tcW w:w="900" w:type="dxa"/>
            <w:shd w:val="clear" w:color="auto" w:fill="auto"/>
          </w:tcPr>
          <w:p w:rsidR="005C3CED" w:rsidRDefault="005C3CED" w:rsidP="008E2469">
            <w:pPr>
              <w:widowControl w:val="0"/>
              <w:spacing w:after="0" w:line="240" w:lineRule="auto"/>
              <w:jc w:val="center"/>
              <w:rPr>
                <w:rFonts w:ascii="Times New Roman" w:eastAsia="Times New Roman" w:hAnsi="Times New Roman" w:cs="Times New Roman"/>
                <w:sz w:val="26"/>
                <w:szCs w:val="26"/>
                <w:lang w:eastAsia="ru-RU"/>
              </w:rPr>
            </w:pPr>
          </w:p>
          <w:p w:rsidR="008E2469" w:rsidRPr="00E045D4" w:rsidRDefault="008E2469" w:rsidP="008E2469">
            <w:pPr>
              <w:widowControl w:val="0"/>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0,901</w:t>
            </w:r>
          </w:p>
        </w:tc>
        <w:tc>
          <w:tcPr>
            <w:tcW w:w="900" w:type="dxa"/>
            <w:shd w:val="clear" w:color="auto" w:fill="auto"/>
          </w:tcPr>
          <w:p w:rsidR="005C3CED" w:rsidRDefault="005C3CED" w:rsidP="008E2469">
            <w:pPr>
              <w:widowControl w:val="0"/>
              <w:spacing w:after="0" w:line="240" w:lineRule="auto"/>
              <w:jc w:val="center"/>
              <w:rPr>
                <w:rFonts w:ascii="Times New Roman" w:eastAsia="Times New Roman" w:hAnsi="Times New Roman" w:cs="Times New Roman"/>
                <w:sz w:val="26"/>
                <w:szCs w:val="26"/>
                <w:lang w:eastAsia="ru-RU"/>
              </w:rPr>
            </w:pPr>
          </w:p>
          <w:p w:rsidR="008E2469" w:rsidRPr="00E045D4" w:rsidRDefault="008E2469" w:rsidP="008E2469">
            <w:pPr>
              <w:widowControl w:val="0"/>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0,126</w:t>
            </w:r>
          </w:p>
        </w:tc>
        <w:tc>
          <w:tcPr>
            <w:tcW w:w="900" w:type="dxa"/>
            <w:shd w:val="clear" w:color="auto" w:fill="auto"/>
          </w:tcPr>
          <w:p w:rsidR="005C3CED" w:rsidRDefault="005C3CED" w:rsidP="008E2469">
            <w:pPr>
              <w:widowControl w:val="0"/>
              <w:spacing w:after="0" w:line="240" w:lineRule="auto"/>
              <w:jc w:val="center"/>
              <w:rPr>
                <w:rFonts w:ascii="Times New Roman" w:eastAsia="Times New Roman" w:hAnsi="Times New Roman" w:cs="Times New Roman"/>
                <w:sz w:val="26"/>
                <w:szCs w:val="26"/>
                <w:lang w:eastAsia="ru-RU"/>
              </w:rPr>
            </w:pPr>
          </w:p>
          <w:p w:rsidR="008E2469" w:rsidRPr="00E045D4" w:rsidRDefault="008E2469" w:rsidP="008E2469">
            <w:pPr>
              <w:widowControl w:val="0"/>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0,636</w:t>
            </w:r>
          </w:p>
        </w:tc>
        <w:tc>
          <w:tcPr>
            <w:tcW w:w="900" w:type="dxa"/>
            <w:shd w:val="clear" w:color="auto" w:fill="auto"/>
          </w:tcPr>
          <w:p w:rsidR="005C3CED" w:rsidRDefault="005C3CED" w:rsidP="008E2469">
            <w:pPr>
              <w:widowControl w:val="0"/>
              <w:spacing w:after="0" w:line="240" w:lineRule="auto"/>
              <w:jc w:val="center"/>
              <w:rPr>
                <w:rFonts w:ascii="Times New Roman" w:eastAsia="Times New Roman" w:hAnsi="Times New Roman" w:cs="Times New Roman"/>
                <w:sz w:val="26"/>
                <w:szCs w:val="26"/>
                <w:lang w:eastAsia="ru-RU"/>
              </w:rPr>
            </w:pPr>
          </w:p>
          <w:p w:rsidR="008E2469" w:rsidRPr="00E045D4" w:rsidRDefault="008E2469" w:rsidP="008E2469">
            <w:pPr>
              <w:widowControl w:val="0"/>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0,089</w:t>
            </w:r>
          </w:p>
        </w:tc>
        <w:tc>
          <w:tcPr>
            <w:tcW w:w="1256" w:type="dxa"/>
            <w:shd w:val="clear" w:color="auto" w:fill="auto"/>
          </w:tcPr>
          <w:p w:rsidR="005C3CED" w:rsidRDefault="005C3CED" w:rsidP="008E2469">
            <w:pPr>
              <w:widowControl w:val="0"/>
              <w:spacing w:after="0" w:line="240" w:lineRule="auto"/>
              <w:jc w:val="center"/>
              <w:rPr>
                <w:rFonts w:ascii="Times New Roman" w:eastAsia="Times New Roman" w:hAnsi="Times New Roman" w:cs="Times New Roman"/>
                <w:sz w:val="26"/>
                <w:szCs w:val="26"/>
                <w:lang w:eastAsia="ru-RU"/>
              </w:rPr>
            </w:pPr>
          </w:p>
          <w:p w:rsidR="008E2469" w:rsidRPr="00E045D4" w:rsidRDefault="008E2469" w:rsidP="008E2469">
            <w:pPr>
              <w:widowControl w:val="0"/>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0,14</w:t>
            </w:r>
          </w:p>
        </w:tc>
      </w:tr>
      <w:tr w:rsidR="008E2469" w:rsidRPr="00AE3668" w:rsidTr="00D97BD1">
        <w:trPr>
          <w:trHeight w:val="593"/>
        </w:trPr>
        <w:tc>
          <w:tcPr>
            <w:tcW w:w="2808" w:type="dxa"/>
            <w:shd w:val="clear" w:color="auto" w:fill="auto"/>
          </w:tcPr>
          <w:p w:rsidR="008E2469" w:rsidRPr="00AE3668" w:rsidRDefault="008E2469" w:rsidP="008E2469">
            <w:pPr>
              <w:widowControl w:val="0"/>
              <w:spacing w:after="0" w:line="240" w:lineRule="auto"/>
              <w:rPr>
                <w:rFonts w:ascii="Times New Roman" w:eastAsia="Times New Roman" w:hAnsi="Times New Roman" w:cs="Times New Roman"/>
                <w:sz w:val="28"/>
                <w:szCs w:val="28"/>
                <w:lang w:eastAsia="ru-RU"/>
              </w:rPr>
            </w:pPr>
            <w:r w:rsidRPr="00AE3668">
              <w:rPr>
                <w:rFonts w:ascii="Times New Roman" w:eastAsia="Times New Roman" w:hAnsi="Times New Roman" w:cs="Times New Roman"/>
                <w:sz w:val="28"/>
                <w:szCs w:val="28"/>
                <w:lang w:eastAsia="ru-RU"/>
              </w:rPr>
              <w:t>Коефіцієнт критичної оцінки</w:t>
            </w:r>
          </w:p>
        </w:tc>
        <w:tc>
          <w:tcPr>
            <w:tcW w:w="900" w:type="dxa"/>
            <w:shd w:val="clear" w:color="auto" w:fill="auto"/>
          </w:tcPr>
          <w:p w:rsidR="008E2469" w:rsidRPr="00E045D4" w:rsidRDefault="008E2469" w:rsidP="005C3CED">
            <w:pPr>
              <w:widowControl w:val="0"/>
              <w:spacing w:after="0" w:line="240" w:lineRule="auto"/>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0,568</w:t>
            </w:r>
          </w:p>
        </w:tc>
        <w:tc>
          <w:tcPr>
            <w:tcW w:w="900" w:type="dxa"/>
            <w:shd w:val="clear" w:color="auto" w:fill="auto"/>
          </w:tcPr>
          <w:p w:rsidR="008E2469" w:rsidRPr="00E045D4" w:rsidRDefault="008E2469" w:rsidP="005C3CED">
            <w:pPr>
              <w:widowControl w:val="0"/>
              <w:spacing w:after="0" w:line="240" w:lineRule="auto"/>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0,102</w:t>
            </w:r>
          </w:p>
        </w:tc>
        <w:tc>
          <w:tcPr>
            <w:tcW w:w="900" w:type="dxa"/>
            <w:shd w:val="clear" w:color="auto" w:fill="auto"/>
          </w:tcPr>
          <w:p w:rsidR="008E2469" w:rsidRPr="00E045D4" w:rsidRDefault="008E2469" w:rsidP="005C3CED">
            <w:pPr>
              <w:widowControl w:val="0"/>
              <w:spacing w:after="0" w:line="240" w:lineRule="auto"/>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0,279</w:t>
            </w:r>
          </w:p>
        </w:tc>
        <w:tc>
          <w:tcPr>
            <w:tcW w:w="900" w:type="dxa"/>
            <w:shd w:val="clear" w:color="auto" w:fill="auto"/>
          </w:tcPr>
          <w:p w:rsidR="008E2469" w:rsidRPr="00E045D4" w:rsidRDefault="008E2469" w:rsidP="005C3CED">
            <w:pPr>
              <w:widowControl w:val="0"/>
              <w:spacing w:after="0" w:line="240" w:lineRule="auto"/>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0,050</w:t>
            </w:r>
          </w:p>
        </w:tc>
        <w:tc>
          <w:tcPr>
            <w:tcW w:w="900" w:type="dxa"/>
            <w:shd w:val="clear" w:color="auto" w:fill="auto"/>
          </w:tcPr>
          <w:p w:rsidR="008E2469" w:rsidRPr="00E045D4" w:rsidRDefault="008E2469" w:rsidP="005C3CED">
            <w:pPr>
              <w:widowControl w:val="0"/>
              <w:spacing w:after="0" w:line="240" w:lineRule="auto"/>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0,348</w:t>
            </w:r>
          </w:p>
        </w:tc>
        <w:tc>
          <w:tcPr>
            <w:tcW w:w="900" w:type="dxa"/>
            <w:shd w:val="clear" w:color="auto" w:fill="auto"/>
          </w:tcPr>
          <w:p w:rsidR="008E2469" w:rsidRPr="00E045D4" w:rsidRDefault="008E2469" w:rsidP="005C3CED">
            <w:pPr>
              <w:widowControl w:val="0"/>
              <w:spacing w:after="0" w:line="240" w:lineRule="auto"/>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0,063</w:t>
            </w:r>
          </w:p>
        </w:tc>
        <w:tc>
          <w:tcPr>
            <w:tcW w:w="1256" w:type="dxa"/>
            <w:shd w:val="clear" w:color="auto" w:fill="auto"/>
          </w:tcPr>
          <w:p w:rsidR="00152998" w:rsidRPr="00E045D4" w:rsidRDefault="008E2469" w:rsidP="005C3CED">
            <w:pPr>
              <w:widowControl w:val="0"/>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0,18</w:t>
            </w:r>
          </w:p>
        </w:tc>
      </w:tr>
      <w:tr w:rsidR="008E2469" w:rsidRPr="00AE3668" w:rsidTr="00D97BD1">
        <w:tc>
          <w:tcPr>
            <w:tcW w:w="2808" w:type="dxa"/>
            <w:shd w:val="clear" w:color="auto" w:fill="auto"/>
          </w:tcPr>
          <w:p w:rsidR="008E2469" w:rsidRPr="00AE3668" w:rsidRDefault="008E2469" w:rsidP="008E2469">
            <w:pPr>
              <w:widowControl w:val="0"/>
              <w:spacing w:after="0" w:line="240" w:lineRule="auto"/>
              <w:rPr>
                <w:rFonts w:ascii="Times New Roman" w:eastAsia="Times New Roman" w:hAnsi="Times New Roman" w:cs="Times New Roman"/>
                <w:sz w:val="28"/>
                <w:szCs w:val="28"/>
                <w:lang w:eastAsia="ru-RU"/>
              </w:rPr>
            </w:pPr>
            <w:r w:rsidRPr="00AE3668">
              <w:rPr>
                <w:rFonts w:ascii="Times New Roman" w:eastAsia="Times New Roman" w:hAnsi="Times New Roman" w:cs="Times New Roman"/>
                <w:sz w:val="28"/>
                <w:szCs w:val="28"/>
                <w:lang w:eastAsia="ru-RU"/>
              </w:rPr>
              <w:t>Коефіцієнт фінансової незалежності</w:t>
            </w:r>
          </w:p>
        </w:tc>
        <w:tc>
          <w:tcPr>
            <w:tcW w:w="900" w:type="dxa"/>
            <w:shd w:val="clear" w:color="auto" w:fill="auto"/>
          </w:tcPr>
          <w:p w:rsidR="00152998" w:rsidRPr="00E045D4" w:rsidRDefault="00152998" w:rsidP="008E2469">
            <w:pPr>
              <w:widowControl w:val="0"/>
              <w:spacing w:after="0" w:line="240" w:lineRule="auto"/>
              <w:jc w:val="center"/>
              <w:rPr>
                <w:rFonts w:ascii="Times New Roman" w:eastAsia="Times New Roman" w:hAnsi="Times New Roman" w:cs="Times New Roman"/>
                <w:sz w:val="26"/>
                <w:szCs w:val="26"/>
                <w:lang w:eastAsia="ru-RU"/>
              </w:rPr>
            </w:pPr>
          </w:p>
          <w:p w:rsidR="008E2469" w:rsidRPr="00E045D4" w:rsidRDefault="008E2469" w:rsidP="008E2469">
            <w:pPr>
              <w:widowControl w:val="0"/>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0,774</w:t>
            </w:r>
          </w:p>
        </w:tc>
        <w:tc>
          <w:tcPr>
            <w:tcW w:w="900" w:type="dxa"/>
            <w:shd w:val="clear" w:color="auto" w:fill="auto"/>
          </w:tcPr>
          <w:p w:rsidR="00E045D4" w:rsidRPr="00E045D4" w:rsidRDefault="00E045D4" w:rsidP="008E2469">
            <w:pPr>
              <w:widowControl w:val="0"/>
              <w:spacing w:after="0" w:line="240" w:lineRule="auto"/>
              <w:jc w:val="center"/>
              <w:rPr>
                <w:rFonts w:ascii="Times New Roman" w:eastAsia="Times New Roman" w:hAnsi="Times New Roman" w:cs="Times New Roman"/>
                <w:sz w:val="26"/>
                <w:szCs w:val="26"/>
                <w:lang w:eastAsia="ru-RU"/>
              </w:rPr>
            </w:pPr>
          </w:p>
          <w:p w:rsidR="008E2469" w:rsidRPr="00E045D4" w:rsidRDefault="008E2469" w:rsidP="008E2469">
            <w:pPr>
              <w:widowControl w:val="0"/>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0,224</w:t>
            </w:r>
          </w:p>
        </w:tc>
        <w:tc>
          <w:tcPr>
            <w:tcW w:w="900" w:type="dxa"/>
            <w:shd w:val="clear" w:color="auto" w:fill="auto"/>
          </w:tcPr>
          <w:p w:rsidR="00E045D4" w:rsidRPr="00E045D4" w:rsidRDefault="00E045D4" w:rsidP="008E2469">
            <w:pPr>
              <w:widowControl w:val="0"/>
              <w:spacing w:after="0" w:line="240" w:lineRule="auto"/>
              <w:jc w:val="center"/>
              <w:rPr>
                <w:rFonts w:ascii="Times New Roman" w:eastAsia="Times New Roman" w:hAnsi="Times New Roman" w:cs="Times New Roman"/>
                <w:sz w:val="26"/>
                <w:szCs w:val="26"/>
                <w:lang w:eastAsia="ru-RU"/>
              </w:rPr>
            </w:pPr>
          </w:p>
          <w:p w:rsidR="008E2469" w:rsidRPr="00E045D4" w:rsidRDefault="008E2469" w:rsidP="008E2469">
            <w:pPr>
              <w:widowControl w:val="0"/>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0,617</w:t>
            </w:r>
          </w:p>
        </w:tc>
        <w:tc>
          <w:tcPr>
            <w:tcW w:w="900" w:type="dxa"/>
            <w:shd w:val="clear" w:color="auto" w:fill="auto"/>
          </w:tcPr>
          <w:p w:rsidR="00E045D4" w:rsidRPr="00E045D4" w:rsidRDefault="00E045D4" w:rsidP="008E2469">
            <w:pPr>
              <w:widowControl w:val="0"/>
              <w:spacing w:after="0" w:line="240" w:lineRule="auto"/>
              <w:jc w:val="center"/>
              <w:rPr>
                <w:rFonts w:ascii="Times New Roman" w:eastAsia="Times New Roman" w:hAnsi="Times New Roman" w:cs="Times New Roman"/>
                <w:sz w:val="26"/>
                <w:szCs w:val="26"/>
                <w:lang w:eastAsia="ru-RU"/>
              </w:rPr>
            </w:pPr>
          </w:p>
          <w:p w:rsidR="008E2469" w:rsidRPr="00E045D4" w:rsidRDefault="008E2469" w:rsidP="008E2469">
            <w:pPr>
              <w:widowControl w:val="0"/>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0,179</w:t>
            </w:r>
          </w:p>
        </w:tc>
        <w:tc>
          <w:tcPr>
            <w:tcW w:w="900" w:type="dxa"/>
            <w:shd w:val="clear" w:color="auto" w:fill="auto"/>
          </w:tcPr>
          <w:p w:rsidR="00E045D4" w:rsidRPr="00E045D4" w:rsidRDefault="00E045D4" w:rsidP="008E2469">
            <w:pPr>
              <w:widowControl w:val="0"/>
              <w:spacing w:after="0" w:line="240" w:lineRule="auto"/>
              <w:jc w:val="center"/>
              <w:rPr>
                <w:rFonts w:ascii="Times New Roman" w:eastAsia="Times New Roman" w:hAnsi="Times New Roman" w:cs="Times New Roman"/>
                <w:sz w:val="26"/>
                <w:szCs w:val="26"/>
                <w:lang w:eastAsia="ru-RU"/>
              </w:rPr>
            </w:pPr>
          </w:p>
          <w:p w:rsidR="008E2469" w:rsidRPr="00E045D4" w:rsidRDefault="008E2469" w:rsidP="008E2469">
            <w:pPr>
              <w:widowControl w:val="0"/>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0,497</w:t>
            </w:r>
          </w:p>
        </w:tc>
        <w:tc>
          <w:tcPr>
            <w:tcW w:w="900" w:type="dxa"/>
            <w:shd w:val="clear" w:color="auto" w:fill="auto"/>
          </w:tcPr>
          <w:p w:rsidR="00E045D4" w:rsidRPr="00E045D4" w:rsidRDefault="00E045D4" w:rsidP="008E2469">
            <w:pPr>
              <w:widowControl w:val="0"/>
              <w:spacing w:after="0" w:line="240" w:lineRule="auto"/>
              <w:jc w:val="center"/>
              <w:rPr>
                <w:rFonts w:ascii="Times New Roman" w:eastAsia="Times New Roman" w:hAnsi="Times New Roman" w:cs="Times New Roman"/>
                <w:sz w:val="26"/>
                <w:szCs w:val="26"/>
                <w:lang w:eastAsia="ru-RU"/>
              </w:rPr>
            </w:pPr>
          </w:p>
          <w:p w:rsidR="008E2469" w:rsidRPr="00E045D4" w:rsidRDefault="008E2469" w:rsidP="008E2469">
            <w:pPr>
              <w:widowControl w:val="0"/>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0,144</w:t>
            </w:r>
          </w:p>
        </w:tc>
        <w:tc>
          <w:tcPr>
            <w:tcW w:w="1256" w:type="dxa"/>
            <w:shd w:val="clear" w:color="auto" w:fill="auto"/>
          </w:tcPr>
          <w:p w:rsidR="00E045D4" w:rsidRPr="00E045D4" w:rsidRDefault="00E045D4" w:rsidP="008E2469">
            <w:pPr>
              <w:widowControl w:val="0"/>
              <w:spacing w:after="0" w:line="240" w:lineRule="auto"/>
              <w:jc w:val="center"/>
              <w:rPr>
                <w:rFonts w:ascii="Times New Roman" w:eastAsia="Times New Roman" w:hAnsi="Times New Roman" w:cs="Times New Roman"/>
                <w:sz w:val="26"/>
                <w:szCs w:val="26"/>
                <w:lang w:eastAsia="ru-RU"/>
              </w:rPr>
            </w:pPr>
          </w:p>
          <w:p w:rsidR="008E2469" w:rsidRPr="00E045D4" w:rsidRDefault="008E2469" w:rsidP="008E2469">
            <w:pPr>
              <w:widowControl w:val="0"/>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0,29</w:t>
            </w:r>
          </w:p>
        </w:tc>
      </w:tr>
      <w:tr w:rsidR="008E2469" w:rsidRPr="00AE3668" w:rsidTr="00D97BD1">
        <w:tc>
          <w:tcPr>
            <w:tcW w:w="2808" w:type="dxa"/>
            <w:shd w:val="clear" w:color="auto" w:fill="auto"/>
          </w:tcPr>
          <w:p w:rsidR="008E2469" w:rsidRPr="00AE3668" w:rsidRDefault="008E2469" w:rsidP="008E2469">
            <w:pPr>
              <w:widowControl w:val="0"/>
              <w:spacing w:after="0" w:line="240" w:lineRule="auto"/>
              <w:rPr>
                <w:rFonts w:ascii="Times New Roman" w:eastAsia="Times New Roman" w:hAnsi="Times New Roman" w:cs="Times New Roman"/>
                <w:sz w:val="28"/>
                <w:szCs w:val="28"/>
                <w:lang w:eastAsia="ru-RU"/>
              </w:rPr>
            </w:pPr>
            <w:r w:rsidRPr="00AE3668">
              <w:rPr>
                <w:rFonts w:ascii="Times New Roman" w:eastAsia="Times New Roman" w:hAnsi="Times New Roman" w:cs="Times New Roman"/>
                <w:sz w:val="28"/>
                <w:szCs w:val="28"/>
                <w:lang w:eastAsia="ru-RU"/>
              </w:rPr>
              <w:t>Коефіцієнт фінансової стабільності</w:t>
            </w:r>
          </w:p>
        </w:tc>
        <w:tc>
          <w:tcPr>
            <w:tcW w:w="900" w:type="dxa"/>
            <w:shd w:val="clear" w:color="auto" w:fill="auto"/>
          </w:tcPr>
          <w:p w:rsidR="00E045D4" w:rsidRPr="00E045D4" w:rsidRDefault="00E045D4" w:rsidP="008E2469">
            <w:pPr>
              <w:widowControl w:val="0"/>
              <w:spacing w:after="0" w:line="240" w:lineRule="auto"/>
              <w:jc w:val="center"/>
              <w:rPr>
                <w:rFonts w:ascii="Times New Roman" w:eastAsia="Times New Roman" w:hAnsi="Times New Roman" w:cs="Times New Roman"/>
                <w:sz w:val="26"/>
                <w:szCs w:val="26"/>
                <w:lang w:eastAsia="ru-RU"/>
              </w:rPr>
            </w:pPr>
          </w:p>
          <w:p w:rsidR="008E2469" w:rsidRPr="00E045D4" w:rsidRDefault="008E2469" w:rsidP="008E2469">
            <w:pPr>
              <w:widowControl w:val="0"/>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3,426</w:t>
            </w:r>
          </w:p>
        </w:tc>
        <w:tc>
          <w:tcPr>
            <w:tcW w:w="900" w:type="dxa"/>
            <w:shd w:val="clear" w:color="auto" w:fill="auto"/>
          </w:tcPr>
          <w:p w:rsidR="00E045D4" w:rsidRPr="00E045D4" w:rsidRDefault="00E045D4" w:rsidP="008E2469">
            <w:pPr>
              <w:widowControl w:val="0"/>
              <w:spacing w:after="0" w:line="240" w:lineRule="auto"/>
              <w:jc w:val="center"/>
              <w:rPr>
                <w:rFonts w:ascii="Times New Roman" w:eastAsia="Times New Roman" w:hAnsi="Times New Roman" w:cs="Times New Roman"/>
                <w:sz w:val="26"/>
                <w:szCs w:val="26"/>
                <w:lang w:eastAsia="ru-RU"/>
              </w:rPr>
            </w:pPr>
          </w:p>
          <w:p w:rsidR="008E2469" w:rsidRPr="00E045D4" w:rsidRDefault="008E2469" w:rsidP="008E2469">
            <w:pPr>
              <w:widowControl w:val="0"/>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0,480</w:t>
            </w:r>
          </w:p>
        </w:tc>
        <w:tc>
          <w:tcPr>
            <w:tcW w:w="900" w:type="dxa"/>
            <w:shd w:val="clear" w:color="auto" w:fill="auto"/>
          </w:tcPr>
          <w:p w:rsidR="00E045D4" w:rsidRPr="00E045D4" w:rsidRDefault="00E045D4" w:rsidP="008E2469">
            <w:pPr>
              <w:widowControl w:val="0"/>
              <w:spacing w:after="0" w:line="240" w:lineRule="auto"/>
              <w:jc w:val="center"/>
              <w:rPr>
                <w:rFonts w:ascii="Times New Roman" w:eastAsia="Times New Roman" w:hAnsi="Times New Roman" w:cs="Times New Roman"/>
                <w:sz w:val="26"/>
                <w:szCs w:val="26"/>
                <w:lang w:eastAsia="ru-RU"/>
              </w:rPr>
            </w:pPr>
          </w:p>
          <w:p w:rsidR="008E2469" w:rsidRPr="00E045D4" w:rsidRDefault="008E2469" w:rsidP="008E2469">
            <w:pPr>
              <w:widowControl w:val="0"/>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0,907</w:t>
            </w:r>
          </w:p>
        </w:tc>
        <w:tc>
          <w:tcPr>
            <w:tcW w:w="900" w:type="dxa"/>
            <w:shd w:val="clear" w:color="auto" w:fill="auto"/>
          </w:tcPr>
          <w:p w:rsidR="00E045D4" w:rsidRPr="00E045D4" w:rsidRDefault="00E045D4" w:rsidP="008E2469">
            <w:pPr>
              <w:widowControl w:val="0"/>
              <w:spacing w:after="0" w:line="240" w:lineRule="auto"/>
              <w:jc w:val="center"/>
              <w:rPr>
                <w:rFonts w:ascii="Times New Roman" w:eastAsia="Times New Roman" w:hAnsi="Times New Roman" w:cs="Times New Roman"/>
                <w:sz w:val="26"/>
                <w:szCs w:val="26"/>
                <w:lang w:eastAsia="ru-RU"/>
              </w:rPr>
            </w:pPr>
          </w:p>
          <w:p w:rsidR="008E2469" w:rsidRPr="00E045D4" w:rsidRDefault="008E2469" w:rsidP="008E2469">
            <w:pPr>
              <w:widowControl w:val="0"/>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0,127</w:t>
            </w:r>
          </w:p>
        </w:tc>
        <w:tc>
          <w:tcPr>
            <w:tcW w:w="900" w:type="dxa"/>
            <w:shd w:val="clear" w:color="auto" w:fill="auto"/>
          </w:tcPr>
          <w:p w:rsidR="00E045D4" w:rsidRPr="00E045D4" w:rsidRDefault="00E045D4" w:rsidP="008E2469">
            <w:pPr>
              <w:widowControl w:val="0"/>
              <w:spacing w:after="0" w:line="240" w:lineRule="auto"/>
              <w:jc w:val="center"/>
              <w:rPr>
                <w:rFonts w:ascii="Times New Roman" w:eastAsia="Times New Roman" w:hAnsi="Times New Roman" w:cs="Times New Roman"/>
                <w:sz w:val="26"/>
                <w:szCs w:val="26"/>
                <w:lang w:eastAsia="ru-RU"/>
              </w:rPr>
            </w:pPr>
          </w:p>
          <w:p w:rsidR="008E2469" w:rsidRPr="00E045D4" w:rsidRDefault="008E2469" w:rsidP="008E2469">
            <w:pPr>
              <w:widowControl w:val="0"/>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0,990</w:t>
            </w:r>
          </w:p>
        </w:tc>
        <w:tc>
          <w:tcPr>
            <w:tcW w:w="900" w:type="dxa"/>
            <w:shd w:val="clear" w:color="auto" w:fill="auto"/>
          </w:tcPr>
          <w:p w:rsidR="00E045D4" w:rsidRPr="00E045D4" w:rsidRDefault="00E045D4" w:rsidP="008E2469">
            <w:pPr>
              <w:widowControl w:val="0"/>
              <w:spacing w:after="0" w:line="240" w:lineRule="auto"/>
              <w:jc w:val="center"/>
              <w:rPr>
                <w:rFonts w:ascii="Times New Roman" w:eastAsia="Times New Roman" w:hAnsi="Times New Roman" w:cs="Times New Roman"/>
                <w:sz w:val="26"/>
                <w:szCs w:val="26"/>
                <w:lang w:eastAsia="ru-RU"/>
              </w:rPr>
            </w:pPr>
          </w:p>
          <w:p w:rsidR="008E2469" w:rsidRPr="00E045D4" w:rsidRDefault="008E2469" w:rsidP="008E2469">
            <w:pPr>
              <w:widowControl w:val="0"/>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0,139</w:t>
            </w:r>
          </w:p>
        </w:tc>
        <w:tc>
          <w:tcPr>
            <w:tcW w:w="1256" w:type="dxa"/>
            <w:shd w:val="clear" w:color="auto" w:fill="auto"/>
          </w:tcPr>
          <w:p w:rsidR="00E045D4" w:rsidRPr="00E045D4" w:rsidRDefault="00E045D4" w:rsidP="008E2469">
            <w:pPr>
              <w:widowControl w:val="0"/>
              <w:spacing w:after="0" w:line="240" w:lineRule="auto"/>
              <w:jc w:val="center"/>
              <w:rPr>
                <w:rFonts w:ascii="Times New Roman" w:eastAsia="Times New Roman" w:hAnsi="Times New Roman" w:cs="Times New Roman"/>
                <w:sz w:val="26"/>
                <w:szCs w:val="26"/>
                <w:lang w:eastAsia="ru-RU"/>
              </w:rPr>
            </w:pPr>
          </w:p>
          <w:p w:rsidR="008E2469" w:rsidRPr="00E045D4" w:rsidRDefault="008E2469" w:rsidP="008E2469">
            <w:pPr>
              <w:widowControl w:val="0"/>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0,14</w:t>
            </w:r>
          </w:p>
        </w:tc>
      </w:tr>
      <w:tr w:rsidR="008E2469" w:rsidRPr="00AE3668" w:rsidTr="00D97BD1">
        <w:tc>
          <w:tcPr>
            <w:tcW w:w="2808" w:type="dxa"/>
            <w:shd w:val="clear" w:color="auto" w:fill="auto"/>
          </w:tcPr>
          <w:p w:rsidR="008E2469" w:rsidRPr="00AE3668" w:rsidRDefault="008E2469" w:rsidP="008E2469">
            <w:pPr>
              <w:widowControl w:val="0"/>
              <w:spacing w:after="0" w:line="240" w:lineRule="auto"/>
              <w:rPr>
                <w:rFonts w:ascii="Times New Roman" w:eastAsia="Times New Roman" w:hAnsi="Times New Roman" w:cs="Times New Roman"/>
                <w:sz w:val="28"/>
                <w:szCs w:val="28"/>
                <w:lang w:eastAsia="ru-RU"/>
              </w:rPr>
            </w:pPr>
            <w:r w:rsidRPr="00AE3668">
              <w:rPr>
                <w:rFonts w:ascii="Times New Roman" w:eastAsia="Times New Roman" w:hAnsi="Times New Roman" w:cs="Times New Roman"/>
                <w:sz w:val="28"/>
                <w:szCs w:val="28"/>
                <w:lang w:eastAsia="ru-RU"/>
              </w:rPr>
              <w:t>Коефіцієнт забезпечення власними оборотними коштами</w:t>
            </w:r>
          </w:p>
        </w:tc>
        <w:tc>
          <w:tcPr>
            <w:tcW w:w="900" w:type="dxa"/>
            <w:shd w:val="clear" w:color="auto" w:fill="auto"/>
          </w:tcPr>
          <w:p w:rsidR="00E045D4" w:rsidRPr="00E045D4" w:rsidRDefault="00E045D4" w:rsidP="00152998">
            <w:pPr>
              <w:widowControl w:val="0"/>
              <w:spacing w:after="0" w:line="240" w:lineRule="auto"/>
              <w:rPr>
                <w:rFonts w:ascii="Times New Roman" w:eastAsia="Times New Roman" w:hAnsi="Times New Roman" w:cs="Times New Roman"/>
                <w:sz w:val="26"/>
                <w:szCs w:val="26"/>
                <w:lang w:eastAsia="ru-RU"/>
              </w:rPr>
            </w:pPr>
          </w:p>
          <w:p w:rsidR="008E2469" w:rsidRPr="00E045D4" w:rsidRDefault="008E2469" w:rsidP="00152998">
            <w:pPr>
              <w:widowControl w:val="0"/>
              <w:spacing w:after="0" w:line="240" w:lineRule="auto"/>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0,060</w:t>
            </w:r>
          </w:p>
        </w:tc>
        <w:tc>
          <w:tcPr>
            <w:tcW w:w="900" w:type="dxa"/>
            <w:shd w:val="clear" w:color="auto" w:fill="auto"/>
          </w:tcPr>
          <w:p w:rsidR="00E045D4" w:rsidRPr="00E045D4" w:rsidRDefault="00E045D4" w:rsidP="00152998">
            <w:pPr>
              <w:widowControl w:val="0"/>
              <w:spacing w:after="0" w:line="240" w:lineRule="auto"/>
              <w:rPr>
                <w:rFonts w:ascii="Times New Roman" w:eastAsia="Times New Roman" w:hAnsi="Times New Roman" w:cs="Times New Roman"/>
                <w:sz w:val="26"/>
                <w:szCs w:val="26"/>
                <w:lang w:eastAsia="ru-RU"/>
              </w:rPr>
            </w:pPr>
          </w:p>
          <w:p w:rsidR="008E2469" w:rsidRPr="00E045D4" w:rsidRDefault="008E2469" w:rsidP="00152998">
            <w:pPr>
              <w:widowControl w:val="0"/>
              <w:spacing w:after="0" w:line="240" w:lineRule="auto"/>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0,086</w:t>
            </w:r>
          </w:p>
        </w:tc>
        <w:tc>
          <w:tcPr>
            <w:tcW w:w="900" w:type="dxa"/>
            <w:shd w:val="clear" w:color="auto" w:fill="auto"/>
          </w:tcPr>
          <w:p w:rsidR="00E045D4" w:rsidRPr="00E045D4" w:rsidRDefault="00E045D4" w:rsidP="00152998">
            <w:pPr>
              <w:widowControl w:val="0"/>
              <w:spacing w:after="0" w:line="240" w:lineRule="auto"/>
              <w:rPr>
                <w:rFonts w:ascii="Times New Roman" w:eastAsia="Times New Roman" w:hAnsi="Times New Roman" w:cs="Times New Roman"/>
                <w:sz w:val="26"/>
                <w:szCs w:val="26"/>
                <w:lang w:eastAsia="ru-RU"/>
              </w:rPr>
            </w:pPr>
          </w:p>
          <w:p w:rsidR="008E2469" w:rsidRPr="00E045D4" w:rsidRDefault="008E2469" w:rsidP="00152998">
            <w:pPr>
              <w:widowControl w:val="0"/>
              <w:spacing w:after="0" w:line="240" w:lineRule="auto"/>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-0,428</w:t>
            </w:r>
          </w:p>
        </w:tc>
        <w:tc>
          <w:tcPr>
            <w:tcW w:w="900" w:type="dxa"/>
            <w:shd w:val="clear" w:color="auto" w:fill="auto"/>
          </w:tcPr>
          <w:p w:rsidR="00E045D4" w:rsidRPr="00E045D4" w:rsidRDefault="00E045D4" w:rsidP="00152998">
            <w:pPr>
              <w:widowControl w:val="0"/>
              <w:spacing w:after="0" w:line="240" w:lineRule="auto"/>
              <w:rPr>
                <w:rFonts w:ascii="Times New Roman" w:eastAsia="Times New Roman" w:hAnsi="Times New Roman" w:cs="Times New Roman"/>
                <w:sz w:val="26"/>
                <w:szCs w:val="26"/>
                <w:lang w:eastAsia="ru-RU"/>
              </w:rPr>
            </w:pPr>
          </w:p>
          <w:p w:rsidR="008E2469" w:rsidRPr="00E045D4" w:rsidRDefault="008E2469" w:rsidP="00152998">
            <w:pPr>
              <w:widowControl w:val="0"/>
              <w:spacing w:after="0" w:line="240" w:lineRule="auto"/>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-0,612</w:t>
            </w:r>
          </w:p>
        </w:tc>
        <w:tc>
          <w:tcPr>
            <w:tcW w:w="900" w:type="dxa"/>
            <w:shd w:val="clear" w:color="auto" w:fill="auto"/>
          </w:tcPr>
          <w:p w:rsidR="00E045D4" w:rsidRPr="00E045D4" w:rsidRDefault="00E045D4" w:rsidP="00152998">
            <w:pPr>
              <w:widowControl w:val="0"/>
              <w:spacing w:after="0" w:line="240" w:lineRule="auto"/>
              <w:rPr>
                <w:rFonts w:ascii="Times New Roman" w:eastAsia="Times New Roman" w:hAnsi="Times New Roman" w:cs="Times New Roman"/>
                <w:sz w:val="26"/>
                <w:szCs w:val="26"/>
                <w:lang w:eastAsia="ru-RU"/>
              </w:rPr>
            </w:pPr>
          </w:p>
          <w:p w:rsidR="008E2469" w:rsidRPr="00E045D4" w:rsidRDefault="008E2469" w:rsidP="00152998">
            <w:pPr>
              <w:widowControl w:val="0"/>
              <w:spacing w:after="0" w:line="240" w:lineRule="auto"/>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-0,852</w:t>
            </w:r>
          </w:p>
        </w:tc>
        <w:tc>
          <w:tcPr>
            <w:tcW w:w="900" w:type="dxa"/>
            <w:shd w:val="clear" w:color="auto" w:fill="auto"/>
          </w:tcPr>
          <w:p w:rsidR="00E045D4" w:rsidRPr="00E045D4" w:rsidRDefault="00E045D4" w:rsidP="00152998">
            <w:pPr>
              <w:widowControl w:val="0"/>
              <w:spacing w:after="0" w:line="240" w:lineRule="auto"/>
              <w:rPr>
                <w:rFonts w:ascii="Times New Roman" w:eastAsia="Times New Roman" w:hAnsi="Times New Roman" w:cs="Times New Roman"/>
                <w:sz w:val="26"/>
                <w:szCs w:val="26"/>
                <w:lang w:eastAsia="ru-RU"/>
              </w:rPr>
            </w:pPr>
          </w:p>
          <w:p w:rsidR="008E2469" w:rsidRPr="00E045D4" w:rsidRDefault="008E2469" w:rsidP="00152998">
            <w:pPr>
              <w:widowControl w:val="0"/>
              <w:spacing w:after="0" w:line="240" w:lineRule="auto"/>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-1,218</w:t>
            </w:r>
          </w:p>
        </w:tc>
        <w:tc>
          <w:tcPr>
            <w:tcW w:w="1256" w:type="dxa"/>
            <w:shd w:val="clear" w:color="auto" w:fill="auto"/>
          </w:tcPr>
          <w:p w:rsidR="00E045D4" w:rsidRPr="00E045D4" w:rsidRDefault="00E045D4" w:rsidP="00152998">
            <w:pPr>
              <w:widowControl w:val="0"/>
              <w:spacing w:after="0" w:line="240" w:lineRule="auto"/>
              <w:jc w:val="center"/>
              <w:rPr>
                <w:rFonts w:ascii="Times New Roman" w:eastAsia="Times New Roman" w:hAnsi="Times New Roman" w:cs="Times New Roman"/>
                <w:sz w:val="26"/>
                <w:szCs w:val="26"/>
                <w:lang w:eastAsia="ru-RU"/>
              </w:rPr>
            </w:pPr>
          </w:p>
          <w:p w:rsidR="008E2469" w:rsidRPr="00E045D4" w:rsidRDefault="008E2469" w:rsidP="00152998">
            <w:pPr>
              <w:widowControl w:val="0"/>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1,43</w:t>
            </w:r>
          </w:p>
        </w:tc>
      </w:tr>
      <w:tr w:rsidR="008E2469" w:rsidRPr="00AE3668" w:rsidTr="00D97BD1">
        <w:tc>
          <w:tcPr>
            <w:tcW w:w="2808" w:type="dxa"/>
            <w:shd w:val="clear" w:color="auto" w:fill="auto"/>
          </w:tcPr>
          <w:p w:rsidR="008E2469" w:rsidRPr="00AE3668" w:rsidRDefault="008E2469" w:rsidP="008E2469">
            <w:pPr>
              <w:widowControl w:val="0"/>
              <w:spacing w:after="0" w:line="240" w:lineRule="auto"/>
              <w:rPr>
                <w:rFonts w:ascii="Times New Roman" w:eastAsia="Times New Roman" w:hAnsi="Times New Roman" w:cs="Times New Roman"/>
                <w:sz w:val="28"/>
                <w:szCs w:val="28"/>
                <w:lang w:eastAsia="ru-RU"/>
              </w:rPr>
            </w:pPr>
            <w:r w:rsidRPr="00AE3668">
              <w:rPr>
                <w:rFonts w:ascii="Times New Roman" w:eastAsia="Times New Roman" w:hAnsi="Times New Roman" w:cs="Times New Roman"/>
                <w:sz w:val="28"/>
                <w:szCs w:val="28"/>
                <w:lang w:eastAsia="ru-RU"/>
              </w:rPr>
              <w:t>Коефіцієнт маневрування</w:t>
            </w:r>
          </w:p>
        </w:tc>
        <w:tc>
          <w:tcPr>
            <w:tcW w:w="900"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0,019</w:t>
            </w:r>
          </w:p>
        </w:tc>
        <w:tc>
          <w:tcPr>
            <w:tcW w:w="900"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0,006</w:t>
            </w:r>
          </w:p>
        </w:tc>
        <w:tc>
          <w:tcPr>
            <w:tcW w:w="900"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-0,186</w:t>
            </w:r>
          </w:p>
        </w:tc>
        <w:tc>
          <w:tcPr>
            <w:tcW w:w="900"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-0,054</w:t>
            </w:r>
          </w:p>
        </w:tc>
        <w:tc>
          <w:tcPr>
            <w:tcW w:w="900"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-0,465</w:t>
            </w:r>
          </w:p>
        </w:tc>
        <w:tc>
          <w:tcPr>
            <w:tcW w:w="900"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-0,135</w:t>
            </w:r>
          </w:p>
        </w:tc>
        <w:tc>
          <w:tcPr>
            <w:tcW w:w="1256"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0,29</w:t>
            </w:r>
          </w:p>
        </w:tc>
      </w:tr>
      <w:tr w:rsidR="008E2469" w:rsidRPr="00AE3668" w:rsidTr="00D97BD1">
        <w:tc>
          <w:tcPr>
            <w:tcW w:w="2808" w:type="dxa"/>
            <w:shd w:val="clear" w:color="auto" w:fill="auto"/>
          </w:tcPr>
          <w:p w:rsidR="008E2469" w:rsidRPr="00AE3668" w:rsidRDefault="008E2469" w:rsidP="008E2469">
            <w:pPr>
              <w:widowControl w:val="0"/>
              <w:spacing w:after="0" w:line="240" w:lineRule="auto"/>
              <w:rPr>
                <w:rFonts w:ascii="Times New Roman" w:eastAsia="Times New Roman" w:hAnsi="Times New Roman" w:cs="Times New Roman"/>
                <w:sz w:val="28"/>
                <w:szCs w:val="28"/>
                <w:lang w:eastAsia="ru-RU"/>
              </w:rPr>
            </w:pPr>
            <w:r w:rsidRPr="00AE3668">
              <w:rPr>
                <w:rFonts w:ascii="Times New Roman" w:eastAsia="Times New Roman" w:hAnsi="Times New Roman" w:cs="Times New Roman"/>
                <w:sz w:val="28"/>
                <w:szCs w:val="28"/>
                <w:lang w:eastAsia="ru-RU"/>
              </w:rPr>
              <w:t>Підсумковий рейтинг (</w:t>
            </w:r>
            <w:r w:rsidRPr="00AE3668">
              <w:rPr>
                <w:rFonts w:ascii="Times New Roman" w:eastAsia="Times New Roman" w:hAnsi="Times New Roman" w:cs="Times New Roman"/>
                <w:position w:val="-14"/>
                <w:sz w:val="28"/>
                <w:szCs w:val="28"/>
                <w:lang w:eastAsia="ru-RU"/>
              </w:rPr>
              <w:object w:dxaOrig="560" w:dyaOrig="400">
                <v:shape id="_x0000_i1038" type="#_x0000_t75" style="width:27pt;height:20.25pt" o:ole="">
                  <v:imagedata r:id="rId57" o:title=""/>
                </v:shape>
                <o:OLEObject Type="Embed" ProgID="Equation.3" ShapeID="_x0000_i1038" DrawAspect="Content" ObjectID="_1661668632" r:id="rId58"/>
              </w:object>
            </w:r>
            <w:r w:rsidRPr="00AE3668">
              <w:rPr>
                <w:rFonts w:ascii="Times New Roman" w:eastAsia="Times New Roman" w:hAnsi="Times New Roman" w:cs="Times New Roman"/>
                <w:sz w:val="28"/>
                <w:szCs w:val="28"/>
                <w:lang w:eastAsia="ru-RU"/>
              </w:rPr>
              <w:t>)</w:t>
            </w:r>
          </w:p>
        </w:tc>
        <w:tc>
          <w:tcPr>
            <w:tcW w:w="900"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Х</w:t>
            </w:r>
          </w:p>
        </w:tc>
        <w:tc>
          <w:tcPr>
            <w:tcW w:w="900"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1,047</w:t>
            </w:r>
          </w:p>
        </w:tc>
        <w:tc>
          <w:tcPr>
            <w:tcW w:w="900"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Х</w:t>
            </w:r>
          </w:p>
        </w:tc>
        <w:tc>
          <w:tcPr>
            <w:tcW w:w="900"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-0,193</w:t>
            </w:r>
          </w:p>
        </w:tc>
        <w:tc>
          <w:tcPr>
            <w:tcW w:w="900"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Х</w:t>
            </w:r>
          </w:p>
        </w:tc>
        <w:tc>
          <w:tcPr>
            <w:tcW w:w="900"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-0,918</w:t>
            </w:r>
          </w:p>
        </w:tc>
        <w:tc>
          <w:tcPr>
            <w:tcW w:w="1256"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Х</w:t>
            </w:r>
          </w:p>
        </w:tc>
      </w:tr>
    </w:tbl>
    <w:p w:rsidR="008E2469" w:rsidRPr="008E2469" w:rsidRDefault="008E2469" w:rsidP="008E2469">
      <w:pPr>
        <w:spacing w:after="0" w:line="240" w:lineRule="auto"/>
        <w:ind w:firstLine="709"/>
        <w:jc w:val="both"/>
        <w:rPr>
          <w:rFonts w:ascii="Times New Roman" w:eastAsia="Times New Roman" w:hAnsi="Times New Roman" w:cs="Times New Roman"/>
          <w:sz w:val="32"/>
          <w:szCs w:val="32"/>
          <w:lang w:eastAsia="ru-RU"/>
        </w:rPr>
      </w:pPr>
    </w:p>
    <w:p w:rsidR="00D97BD1" w:rsidRDefault="00DF7D78" w:rsidP="008E2469">
      <w:pPr>
        <w:tabs>
          <w:tab w:val="left" w:pos="1035"/>
          <w:tab w:val="left" w:pos="8235"/>
          <w:tab w:val="right" w:pos="9921"/>
        </w:tabs>
        <w:spacing w:after="0" w:line="240" w:lineRule="auto"/>
        <w:ind w:firstLine="900"/>
        <w:jc w:val="right"/>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p>
    <w:p w:rsidR="00D97BD1" w:rsidRDefault="00D97BD1" w:rsidP="008E2469">
      <w:pPr>
        <w:tabs>
          <w:tab w:val="left" w:pos="1035"/>
          <w:tab w:val="left" w:pos="8235"/>
          <w:tab w:val="right" w:pos="9921"/>
        </w:tabs>
        <w:spacing w:after="0" w:line="240" w:lineRule="auto"/>
        <w:ind w:firstLine="900"/>
        <w:jc w:val="right"/>
        <w:rPr>
          <w:rFonts w:ascii="Times New Roman" w:eastAsia="Times New Roman" w:hAnsi="Times New Roman" w:cs="Times New Roman"/>
          <w:sz w:val="32"/>
          <w:szCs w:val="32"/>
          <w:lang w:eastAsia="ru-RU"/>
        </w:rPr>
      </w:pPr>
    </w:p>
    <w:p w:rsidR="00D97BD1" w:rsidRDefault="00D97BD1" w:rsidP="008E2469">
      <w:pPr>
        <w:tabs>
          <w:tab w:val="left" w:pos="1035"/>
          <w:tab w:val="left" w:pos="8235"/>
          <w:tab w:val="right" w:pos="9921"/>
        </w:tabs>
        <w:spacing w:after="0" w:line="240" w:lineRule="auto"/>
        <w:ind w:firstLine="900"/>
        <w:jc w:val="right"/>
        <w:rPr>
          <w:rFonts w:ascii="Times New Roman" w:eastAsia="Times New Roman" w:hAnsi="Times New Roman" w:cs="Times New Roman"/>
          <w:sz w:val="32"/>
          <w:szCs w:val="32"/>
          <w:lang w:eastAsia="ru-RU"/>
        </w:rPr>
      </w:pPr>
    </w:p>
    <w:p w:rsidR="00D97BD1" w:rsidRDefault="00D97BD1" w:rsidP="008E2469">
      <w:pPr>
        <w:tabs>
          <w:tab w:val="left" w:pos="1035"/>
          <w:tab w:val="left" w:pos="8235"/>
          <w:tab w:val="right" w:pos="9921"/>
        </w:tabs>
        <w:spacing w:after="0" w:line="240" w:lineRule="auto"/>
        <w:ind w:firstLine="900"/>
        <w:jc w:val="right"/>
        <w:rPr>
          <w:rFonts w:ascii="Times New Roman" w:eastAsia="Times New Roman" w:hAnsi="Times New Roman" w:cs="Times New Roman"/>
          <w:sz w:val="32"/>
          <w:szCs w:val="32"/>
          <w:lang w:eastAsia="ru-RU"/>
        </w:rPr>
      </w:pPr>
    </w:p>
    <w:p w:rsidR="008E2469" w:rsidRPr="008E2469" w:rsidRDefault="008E2469" w:rsidP="008E2469">
      <w:pPr>
        <w:tabs>
          <w:tab w:val="left" w:pos="1035"/>
          <w:tab w:val="left" w:pos="8235"/>
          <w:tab w:val="right" w:pos="9921"/>
        </w:tabs>
        <w:spacing w:after="0" w:line="240" w:lineRule="auto"/>
        <w:ind w:firstLine="900"/>
        <w:jc w:val="right"/>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lastRenderedPageBreak/>
        <w:t>Таблиця 2</w:t>
      </w:r>
    </w:p>
    <w:p w:rsidR="008E2469" w:rsidRPr="00152998" w:rsidRDefault="008E2469" w:rsidP="008E2469">
      <w:pPr>
        <w:widowControl w:val="0"/>
        <w:spacing w:after="0" w:line="240" w:lineRule="auto"/>
        <w:jc w:val="center"/>
        <w:rPr>
          <w:rFonts w:ascii="Times New Roman" w:eastAsia="Times New Roman" w:hAnsi="Times New Roman" w:cs="Times New Roman"/>
          <w:b/>
          <w:sz w:val="32"/>
          <w:szCs w:val="32"/>
          <w:lang w:eastAsia="ru-RU"/>
        </w:rPr>
      </w:pPr>
      <w:r w:rsidRPr="00152998">
        <w:rPr>
          <w:rFonts w:ascii="Times New Roman" w:eastAsia="Times New Roman" w:hAnsi="Times New Roman" w:cs="Times New Roman"/>
          <w:b/>
          <w:sz w:val="32"/>
          <w:szCs w:val="32"/>
          <w:lang w:eastAsia="ru-RU"/>
        </w:rPr>
        <w:t>Рейтинговий фінансовий аналіз господарської діяльності</w:t>
      </w:r>
    </w:p>
    <w:p w:rsidR="008E2469" w:rsidRPr="00152998" w:rsidRDefault="00152998" w:rsidP="008E2469">
      <w:pPr>
        <w:widowControl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ТзОВ «Мандри» </w:t>
      </w:r>
      <w:r w:rsidR="008E2469" w:rsidRPr="00152998">
        <w:rPr>
          <w:rFonts w:ascii="Times New Roman" w:eastAsia="Times New Roman" w:hAnsi="Times New Roman" w:cs="Times New Roman"/>
          <w:b/>
          <w:sz w:val="32"/>
          <w:szCs w:val="32"/>
          <w:lang w:eastAsia="ru-RU"/>
        </w:rPr>
        <w:t>у 2012-2014 роках</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900"/>
        <w:gridCol w:w="900"/>
        <w:gridCol w:w="900"/>
        <w:gridCol w:w="900"/>
        <w:gridCol w:w="900"/>
        <w:gridCol w:w="900"/>
        <w:gridCol w:w="1256"/>
      </w:tblGrid>
      <w:tr w:rsidR="008E2469" w:rsidRPr="008E2469" w:rsidTr="00A118EB">
        <w:tc>
          <w:tcPr>
            <w:tcW w:w="2808" w:type="dxa"/>
            <w:vMerge w:val="restart"/>
            <w:shd w:val="clear" w:color="auto" w:fill="auto"/>
          </w:tcPr>
          <w:p w:rsidR="008E2469" w:rsidRPr="00152998" w:rsidRDefault="00A118EB" w:rsidP="008E2469">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52998">
              <w:rPr>
                <w:rFonts w:ascii="Times New Roman" w:eastAsia="Times New Roman" w:hAnsi="Times New Roman" w:cs="Times New Roman"/>
                <w:sz w:val="28"/>
                <w:szCs w:val="28"/>
                <w:lang w:eastAsia="ru-RU"/>
              </w:rPr>
              <w:t>період</w:t>
            </w:r>
            <w:r w:rsidR="00C36FAB">
              <w:rPr>
                <w:rFonts w:ascii="Times New Roman" w:eastAsia="Times New Roman" w:hAnsi="Times New Roman" w:cs="Times New Roman"/>
                <w:noProof/>
                <w:sz w:val="28"/>
                <w:szCs w:val="28"/>
                <w:lang w:val="ru-RU" w:eastAsia="ru-RU"/>
              </w:rPr>
              <w:pict>
                <v:line id="Straight Connector 40" o:spid="_x0000_s1274" style="position:absolute;left:0;text-align:left;z-index:251767808;visibility:visible;mso-position-horizontal-relative:text;mso-position-vertical-relative:text" from="-9pt,-.15pt" to="13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"/>
              </w:pict>
            </w:r>
            <w:r w:rsidR="008E2469" w:rsidRPr="00152998">
              <w:rPr>
                <w:rFonts w:ascii="Times New Roman" w:eastAsia="Times New Roman" w:hAnsi="Times New Roman" w:cs="Times New Roman"/>
                <w:sz w:val="28"/>
                <w:szCs w:val="28"/>
                <w:lang w:eastAsia="ru-RU"/>
              </w:rPr>
              <w:t xml:space="preserve">                              </w:t>
            </w:r>
          </w:p>
          <w:p w:rsidR="008E2469" w:rsidRPr="00152998" w:rsidRDefault="008E2469" w:rsidP="008E2469">
            <w:pPr>
              <w:widowControl w:val="0"/>
              <w:spacing w:after="0" w:line="240" w:lineRule="auto"/>
              <w:rPr>
                <w:rFonts w:ascii="Times New Roman" w:eastAsia="Times New Roman" w:hAnsi="Times New Roman" w:cs="Times New Roman"/>
                <w:sz w:val="28"/>
                <w:szCs w:val="28"/>
                <w:lang w:eastAsia="ru-RU"/>
              </w:rPr>
            </w:pPr>
            <w:r w:rsidRPr="00152998">
              <w:rPr>
                <w:rFonts w:ascii="Times New Roman" w:eastAsia="Times New Roman" w:hAnsi="Times New Roman" w:cs="Times New Roman"/>
                <w:sz w:val="28"/>
                <w:szCs w:val="28"/>
                <w:lang w:eastAsia="ru-RU"/>
              </w:rPr>
              <w:t>показник</w:t>
            </w:r>
          </w:p>
        </w:tc>
        <w:tc>
          <w:tcPr>
            <w:tcW w:w="1800" w:type="dxa"/>
            <w:gridSpan w:val="2"/>
            <w:shd w:val="clear" w:color="auto" w:fill="auto"/>
          </w:tcPr>
          <w:p w:rsidR="008E2469" w:rsidRPr="00152998"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152998">
              <w:rPr>
                <w:rFonts w:ascii="Times New Roman" w:eastAsia="Times New Roman" w:hAnsi="Times New Roman" w:cs="Times New Roman"/>
                <w:sz w:val="28"/>
                <w:szCs w:val="28"/>
                <w:lang w:eastAsia="ru-RU"/>
              </w:rPr>
              <w:t>2012 рік</w:t>
            </w:r>
          </w:p>
        </w:tc>
        <w:tc>
          <w:tcPr>
            <w:tcW w:w="1800" w:type="dxa"/>
            <w:gridSpan w:val="2"/>
            <w:shd w:val="clear" w:color="auto" w:fill="auto"/>
          </w:tcPr>
          <w:p w:rsidR="008E2469" w:rsidRPr="00152998"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152998">
              <w:rPr>
                <w:rFonts w:ascii="Times New Roman" w:eastAsia="Times New Roman" w:hAnsi="Times New Roman" w:cs="Times New Roman"/>
                <w:sz w:val="28"/>
                <w:szCs w:val="28"/>
                <w:lang w:eastAsia="ru-RU"/>
              </w:rPr>
              <w:t>2013 рік</w:t>
            </w:r>
          </w:p>
        </w:tc>
        <w:tc>
          <w:tcPr>
            <w:tcW w:w="1800" w:type="dxa"/>
            <w:gridSpan w:val="2"/>
            <w:shd w:val="clear" w:color="auto" w:fill="auto"/>
          </w:tcPr>
          <w:p w:rsidR="008E2469" w:rsidRPr="00152998"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152998">
              <w:rPr>
                <w:rFonts w:ascii="Times New Roman" w:eastAsia="Times New Roman" w:hAnsi="Times New Roman" w:cs="Times New Roman"/>
                <w:sz w:val="28"/>
                <w:szCs w:val="28"/>
                <w:lang w:eastAsia="ru-RU"/>
              </w:rPr>
              <w:t>2014 рік</w:t>
            </w:r>
          </w:p>
        </w:tc>
        <w:tc>
          <w:tcPr>
            <w:tcW w:w="1256" w:type="dxa"/>
            <w:vMerge w:val="restart"/>
            <w:shd w:val="clear" w:color="auto" w:fill="auto"/>
          </w:tcPr>
          <w:p w:rsidR="008E2469" w:rsidRPr="00152998"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152998">
              <w:rPr>
                <w:rFonts w:ascii="Times New Roman" w:eastAsia="Times New Roman" w:hAnsi="Times New Roman" w:cs="Times New Roman"/>
                <w:sz w:val="28"/>
                <w:szCs w:val="28"/>
                <w:lang w:eastAsia="ru-RU"/>
              </w:rPr>
              <w:t>Ваговий індекс</w:t>
            </w:r>
          </w:p>
        </w:tc>
      </w:tr>
      <w:tr w:rsidR="008E2469" w:rsidRPr="008E2469" w:rsidTr="00A118EB">
        <w:tc>
          <w:tcPr>
            <w:tcW w:w="2808" w:type="dxa"/>
            <w:vMerge/>
            <w:shd w:val="clear" w:color="auto" w:fill="auto"/>
          </w:tcPr>
          <w:p w:rsidR="008E2469" w:rsidRPr="00152998" w:rsidRDefault="008E2469" w:rsidP="008E2469">
            <w:pPr>
              <w:widowControl w:val="0"/>
              <w:spacing w:after="0" w:line="240" w:lineRule="auto"/>
              <w:jc w:val="center"/>
              <w:rPr>
                <w:rFonts w:ascii="Times New Roman" w:eastAsia="Times New Roman" w:hAnsi="Times New Roman" w:cs="Times New Roman"/>
                <w:sz w:val="28"/>
                <w:szCs w:val="28"/>
                <w:lang w:eastAsia="ru-RU"/>
              </w:rPr>
            </w:pPr>
          </w:p>
        </w:tc>
        <w:tc>
          <w:tcPr>
            <w:tcW w:w="900" w:type="dxa"/>
            <w:shd w:val="clear" w:color="auto" w:fill="auto"/>
          </w:tcPr>
          <w:p w:rsidR="008E2469" w:rsidRPr="00152998" w:rsidRDefault="008E2469" w:rsidP="008E2469">
            <w:pPr>
              <w:widowControl w:val="0"/>
              <w:spacing w:after="0" w:line="240" w:lineRule="auto"/>
              <w:jc w:val="center"/>
              <w:rPr>
                <w:rFonts w:ascii="Times New Roman" w:eastAsia="Times New Roman" w:hAnsi="Times New Roman" w:cs="Times New Roman"/>
                <w:sz w:val="28"/>
                <w:szCs w:val="28"/>
                <w:vertAlign w:val="subscript"/>
                <w:lang w:eastAsia="ru-RU"/>
              </w:rPr>
            </w:pPr>
            <w:r w:rsidRPr="00152998">
              <w:rPr>
                <w:rFonts w:ascii="Times New Roman" w:eastAsia="Times New Roman" w:hAnsi="Times New Roman" w:cs="Times New Roman"/>
                <w:sz w:val="28"/>
                <w:szCs w:val="28"/>
                <w:lang w:eastAsia="ru-RU"/>
              </w:rPr>
              <w:t>К</w:t>
            </w:r>
            <w:r w:rsidRPr="00152998">
              <w:rPr>
                <w:rFonts w:ascii="Times New Roman" w:eastAsia="Times New Roman" w:hAnsi="Times New Roman" w:cs="Times New Roman"/>
                <w:sz w:val="28"/>
                <w:szCs w:val="28"/>
                <w:vertAlign w:val="subscript"/>
                <w:lang w:eastAsia="ru-RU"/>
              </w:rPr>
              <w:t>і</w:t>
            </w:r>
          </w:p>
        </w:tc>
        <w:tc>
          <w:tcPr>
            <w:tcW w:w="900" w:type="dxa"/>
            <w:shd w:val="clear" w:color="auto" w:fill="auto"/>
          </w:tcPr>
          <w:p w:rsidR="008E2469" w:rsidRPr="00152998" w:rsidRDefault="008E2469" w:rsidP="008E2469">
            <w:pPr>
              <w:widowControl w:val="0"/>
              <w:spacing w:after="0" w:line="240" w:lineRule="auto"/>
              <w:jc w:val="center"/>
              <w:rPr>
                <w:rFonts w:ascii="Times New Roman" w:eastAsia="Times New Roman" w:hAnsi="Times New Roman" w:cs="Times New Roman"/>
                <w:sz w:val="28"/>
                <w:szCs w:val="28"/>
                <w:vertAlign w:val="subscript"/>
                <w:lang w:eastAsia="ru-RU"/>
              </w:rPr>
            </w:pPr>
            <w:r w:rsidRPr="00152998">
              <w:rPr>
                <w:rFonts w:ascii="Times New Roman" w:eastAsia="Times New Roman" w:hAnsi="Times New Roman" w:cs="Times New Roman"/>
                <w:sz w:val="28"/>
                <w:szCs w:val="28"/>
                <w:lang w:eastAsia="ru-RU"/>
              </w:rPr>
              <w:t>Р</w:t>
            </w:r>
            <w:r w:rsidRPr="00152998">
              <w:rPr>
                <w:rFonts w:ascii="Times New Roman" w:eastAsia="Times New Roman" w:hAnsi="Times New Roman" w:cs="Times New Roman"/>
                <w:sz w:val="28"/>
                <w:szCs w:val="28"/>
                <w:vertAlign w:val="subscript"/>
                <w:lang w:eastAsia="ru-RU"/>
              </w:rPr>
              <w:t>і</w:t>
            </w:r>
          </w:p>
        </w:tc>
        <w:tc>
          <w:tcPr>
            <w:tcW w:w="900" w:type="dxa"/>
            <w:shd w:val="clear" w:color="auto" w:fill="auto"/>
          </w:tcPr>
          <w:p w:rsidR="008E2469" w:rsidRPr="00152998"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152998">
              <w:rPr>
                <w:rFonts w:ascii="Times New Roman" w:eastAsia="Times New Roman" w:hAnsi="Times New Roman" w:cs="Times New Roman"/>
                <w:sz w:val="28"/>
                <w:szCs w:val="28"/>
                <w:lang w:eastAsia="ru-RU"/>
              </w:rPr>
              <w:t>К</w:t>
            </w:r>
            <w:r w:rsidRPr="00152998">
              <w:rPr>
                <w:rFonts w:ascii="Times New Roman" w:eastAsia="Times New Roman" w:hAnsi="Times New Roman" w:cs="Times New Roman"/>
                <w:sz w:val="28"/>
                <w:szCs w:val="28"/>
                <w:vertAlign w:val="subscript"/>
                <w:lang w:eastAsia="ru-RU"/>
              </w:rPr>
              <w:t>і</w:t>
            </w:r>
          </w:p>
        </w:tc>
        <w:tc>
          <w:tcPr>
            <w:tcW w:w="900" w:type="dxa"/>
            <w:shd w:val="clear" w:color="auto" w:fill="auto"/>
          </w:tcPr>
          <w:p w:rsidR="008E2469" w:rsidRPr="00152998"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152998">
              <w:rPr>
                <w:rFonts w:ascii="Times New Roman" w:eastAsia="Times New Roman" w:hAnsi="Times New Roman" w:cs="Times New Roman"/>
                <w:sz w:val="28"/>
                <w:szCs w:val="28"/>
                <w:lang w:eastAsia="ru-RU"/>
              </w:rPr>
              <w:t>Р</w:t>
            </w:r>
            <w:r w:rsidRPr="00152998">
              <w:rPr>
                <w:rFonts w:ascii="Times New Roman" w:eastAsia="Times New Roman" w:hAnsi="Times New Roman" w:cs="Times New Roman"/>
                <w:sz w:val="28"/>
                <w:szCs w:val="28"/>
                <w:vertAlign w:val="subscript"/>
                <w:lang w:eastAsia="ru-RU"/>
              </w:rPr>
              <w:t>і</w:t>
            </w:r>
          </w:p>
        </w:tc>
        <w:tc>
          <w:tcPr>
            <w:tcW w:w="900" w:type="dxa"/>
            <w:shd w:val="clear" w:color="auto" w:fill="auto"/>
          </w:tcPr>
          <w:p w:rsidR="008E2469" w:rsidRPr="00152998"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152998">
              <w:rPr>
                <w:rFonts w:ascii="Times New Roman" w:eastAsia="Times New Roman" w:hAnsi="Times New Roman" w:cs="Times New Roman"/>
                <w:sz w:val="28"/>
                <w:szCs w:val="28"/>
                <w:lang w:eastAsia="ru-RU"/>
              </w:rPr>
              <w:t>К</w:t>
            </w:r>
            <w:r w:rsidRPr="00152998">
              <w:rPr>
                <w:rFonts w:ascii="Times New Roman" w:eastAsia="Times New Roman" w:hAnsi="Times New Roman" w:cs="Times New Roman"/>
                <w:sz w:val="28"/>
                <w:szCs w:val="28"/>
                <w:vertAlign w:val="subscript"/>
                <w:lang w:eastAsia="ru-RU"/>
              </w:rPr>
              <w:t>і</w:t>
            </w:r>
          </w:p>
        </w:tc>
        <w:tc>
          <w:tcPr>
            <w:tcW w:w="900" w:type="dxa"/>
            <w:shd w:val="clear" w:color="auto" w:fill="auto"/>
          </w:tcPr>
          <w:p w:rsidR="008E2469" w:rsidRPr="00152998"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152998">
              <w:rPr>
                <w:rFonts w:ascii="Times New Roman" w:eastAsia="Times New Roman" w:hAnsi="Times New Roman" w:cs="Times New Roman"/>
                <w:sz w:val="28"/>
                <w:szCs w:val="28"/>
                <w:lang w:eastAsia="ru-RU"/>
              </w:rPr>
              <w:t>Р</w:t>
            </w:r>
            <w:r w:rsidRPr="00152998">
              <w:rPr>
                <w:rFonts w:ascii="Times New Roman" w:eastAsia="Times New Roman" w:hAnsi="Times New Roman" w:cs="Times New Roman"/>
                <w:sz w:val="28"/>
                <w:szCs w:val="28"/>
                <w:vertAlign w:val="subscript"/>
                <w:lang w:eastAsia="ru-RU"/>
              </w:rPr>
              <w:t>і</w:t>
            </w:r>
          </w:p>
        </w:tc>
        <w:tc>
          <w:tcPr>
            <w:tcW w:w="1256" w:type="dxa"/>
            <w:vMerge/>
            <w:shd w:val="clear" w:color="auto" w:fill="auto"/>
          </w:tcPr>
          <w:p w:rsidR="008E2469" w:rsidRPr="00152998" w:rsidRDefault="008E2469" w:rsidP="008E2469">
            <w:pPr>
              <w:widowControl w:val="0"/>
              <w:spacing w:after="0" w:line="240" w:lineRule="auto"/>
              <w:jc w:val="center"/>
              <w:rPr>
                <w:rFonts w:ascii="Times New Roman" w:eastAsia="Times New Roman" w:hAnsi="Times New Roman" w:cs="Times New Roman"/>
                <w:sz w:val="28"/>
                <w:szCs w:val="28"/>
                <w:lang w:eastAsia="ru-RU"/>
              </w:rPr>
            </w:pPr>
          </w:p>
        </w:tc>
      </w:tr>
      <w:tr w:rsidR="008E2469" w:rsidRPr="008E2469" w:rsidTr="00A118EB">
        <w:tc>
          <w:tcPr>
            <w:tcW w:w="2808" w:type="dxa"/>
            <w:shd w:val="clear" w:color="auto" w:fill="auto"/>
          </w:tcPr>
          <w:p w:rsidR="008E2469" w:rsidRPr="00152998" w:rsidRDefault="008E2469" w:rsidP="008E2469">
            <w:pPr>
              <w:widowControl w:val="0"/>
              <w:spacing w:after="0" w:line="240" w:lineRule="auto"/>
              <w:rPr>
                <w:rFonts w:ascii="Times New Roman" w:eastAsia="Times New Roman" w:hAnsi="Times New Roman" w:cs="Times New Roman"/>
                <w:sz w:val="28"/>
                <w:szCs w:val="28"/>
                <w:lang w:eastAsia="ru-RU"/>
              </w:rPr>
            </w:pPr>
            <w:r w:rsidRPr="00152998">
              <w:rPr>
                <w:rFonts w:ascii="Times New Roman" w:eastAsia="Times New Roman" w:hAnsi="Times New Roman" w:cs="Times New Roman"/>
                <w:sz w:val="28"/>
                <w:szCs w:val="28"/>
                <w:lang w:eastAsia="ru-RU"/>
              </w:rPr>
              <w:t>Коефіцієнт абсолютної ліквідності</w:t>
            </w:r>
          </w:p>
        </w:tc>
        <w:tc>
          <w:tcPr>
            <w:tcW w:w="900" w:type="dxa"/>
            <w:shd w:val="clear" w:color="auto" w:fill="auto"/>
            <w:vAlign w:val="center"/>
          </w:tcPr>
          <w:p w:rsidR="008E2469" w:rsidRPr="00E045D4" w:rsidRDefault="008E2469" w:rsidP="008E2469">
            <w:pPr>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0,002</w:t>
            </w:r>
          </w:p>
        </w:tc>
        <w:tc>
          <w:tcPr>
            <w:tcW w:w="900" w:type="dxa"/>
            <w:shd w:val="clear" w:color="auto" w:fill="auto"/>
            <w:vAlign w:val="center"/>
          </w:tcPr>
          <w:p w:rsidR="008E2469" w:rsidRPr="00E045D4" w:rsidRDefault="008E2469" w:rsidP="008E2469">
            <w:pPr>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0,001</w:t>
            </w:r>
          </w:p>
        </w:tc>
        <w:tc>
          <w:tcPr>
            <w:tcW w:w="900" w:type="dxa"/>
            <w:shd w:val="clear" w:color="auto" w:fill="auto"/>
            <w:vAlign w:val="center"/>
          </w:tcPr>
          <w:p w:rsidR="008E2469" w:rsidRPr="00E045D4" w:rsidRDefault="008E2469" w:rsidP="008E2469">
            <w:pPr>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0,010</w:t>
            </w:r>
          </w:p>
        </w:tc>
        <w:tc>
          <w:tcPr>
            <w:tcW w:w="900" w:type="dxa"/>
            <w:shd w:val="clear" w:color="auto" w:fill="auto"/>
            <w:vAlign w:val="center"/>
          </w:tcPr>
          <w:p w:rsidR="008E2469" w:rsidRPr="00E045D4" w:rsidRDefault="008E2469" w:rsidP="008E2469">
            <w:pPr>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0,005</w:t>
            </w:r>
          </w:p>
        </w:tc>
        <w:tc>
          <w:tcPr>
            <w:tcW w:w="900" w:type="dxa"/>
            <w:shd w:val="clear" w:color="auto" w:fill="auto"/>
            <w:vAlign w:val="center"/>
          </w:tcPr>
          <w:p w:rsidR="008E2469" w:rsidRPr="00E045D4" w:rsidRDefault="008E2469" w:rsidP="008E2469">
            <w:pPr>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0,096</w:t>
            </w:r>
          </w:p>
        </w:tc>
        <w:tc>
          <w:tcPr>
            <w:tcW w:w="900" w:type="dxa"/>
            <w:shd w:val="clear" w:color="auto" w:fill="auto"/>
            <w:vAlign w:val="center"/>
          </w:tcPr>
          <w:p w:rsidR="008E2469" w:rsidRPr="00E045D4" w:rsidRDefault="008E2469" w:rsidP="008E2469">
            <w:pPr>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0,055</w:t>
            </w:r>
          </w:p>
        </w:tc>
        <w:tc>
          <w:tcPr>
            <w:tcW w:w="1256" w:type="dxa"/>
            <w:shd w:val="clear" w:color="auto" w:fill="auto"/>
            <w:vAlign w:val="center"/>
          </w:tcPr>
          <w:p w:rsidR="008E2469" w:rsidRPr="00E045D4" w:rsidRDefault="008E2469" w:rsidP="008E2469">
            <w:pPr>
              <w:widowControl w:val="0"/>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0,57</w:t>
            </w:r>
          </w:p>
        </w:tc>
      </w:tr>
      <w:tr w:rsidR="008E2469" w:rsidRPr="008E2469" w:rsidTr="00A118EB">
        <w:tc>
          <w:tcPr>
            <w:tcW w:w="2808" w:type="dxa"/>
            <w:shd w:val="clear" w:color="auto" w:fill="auto"/>
          </w:tcPr>
          <w:p w:rsidR="008E2469" w:rsidRPr="00152998" w:rsidRDefault="008E2469" w:rsidP="008E2469">
            <w:pPr>
              <w:widowControl w:val="0"/>
              <w:spacing w:after="0" w:line="240" w:lineRule="auto"/>
              <w:rPr>
                <w:rFonts w:ascii="Times New Roman" w:eastAsia="Times New Roman" w:hAnsi="Times New Roman" w:cs="Times New Roman"/>
                <w:sz w:val="28"/>
                <w:szCs w:val="28"/>
                <w:lang w:eastAsia="ru-RU"/>
              </w:rPr>
            </w:pPr>
            <w:r w:rsidRPr="00152998">
              <w:rPr>
                <w:rFonts w:ascii="Times New Roman" w:eastAsia="Times New Roman" w:hAnsi="Times New Roman" w:cs="Times New Roman"/>
                <w:sz w:val="28"/>
                <w:szCs w:val="28"/>
                <w:lang w:eastAsia="ru-RU"/>
              </w:rPr>
              <w:t>Коефіцієнт поточної ліквідності</w:t>
            </w:r>
          </w:p>
        </w:tc>
        <w:tc>
          <w:tcPr>
            <w:tcW w:w="900" w:type="dxa"/>
            <w:shd w:val="clear" w:color="auto" w:fill="auto"/>
            <w:vAlign w:val="center"/>
          </w:tcPr>
          <w:p w:rsidR="008E2469" w:rsidRPr="00E045D4" w:rsidRDefault="008E2469" w:rsidP="008E2469">
            <w:pPr>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1,514</w:t>
            </w:r>
          </w:p>
        </w:tc>
        <w:tc>
          <w:tcPr>
            <w:tcW w:w="900" w:type="dxa"/>
            <w:shd w:val="clear" w:color="auto" w:fill="auto"/>
            <w:vAlign w:val="center"/>
          </w:tcPr>
          <w:p w:rsidR="008E2469" w:rsidRPr="00E045D4" w:rsidRDefault="008E2469" w:rsidP="008E2469">
            <w:pPr>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0,212</w:t>
            </w:r>
          </w:p>
        </w:tc>
        <w:tc>
          <w:tcPr>
            <w:tcW w:w="900" w:type="dxa"/>
            <w:shd w:val="clear" w:color="auto" w:fill="auto"/>
            <w:vAlign w:val="center"/>
          </w:tcPr>
          <w:p w:rsidR="008E2469" w:rsidRPr="00E045D4" w:rsidRDefault="008E2469" w:rsidP="008E2469">
            <w:pPr>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3,332</w:t>
            </w:r>
          </w:p>
        </w:tc>
        <w:tc>
          <w:tcPr>
            <w:tcW w:w="900" w:type="dxa"/>
            <w:shd w:val="clear" w:color="auto" w:fill="auto"/>
            <w:vAlign w:val="center"/>
          </w:tcPr>
          <w:p w:rsidR="008E2469" w:rsidRPr="00E045D4" w:rsidRDefault="008E2469" w:rsidP="008E2469">
            <w:pPr>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0,467</w:t>
            </w:r>
          </w:p>
        </w:tc>
        <w:tc>
          <w:tcPr>
            <w:tcW w:w="900" w:type="dxa"/>
            <w:shd w:val="clear" w:color="auto" w:fill="auto"/>
            <w:vAlign w:val="center"/>
          </w:tcPr>
          <w:p w:rsidR="008E2469" w:rsidRPr="00E045D4" w:rsidRDefault="008E2469" w:rsidP="008E2469">
            <w:pPr>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4,711</w:t>
            </w:r>
          </w:p>
        </w:tc>
        <w:tc>
          <w:tcPr>
            <w:tcW w:w="900" w:type="dxa"/>
            <w:shd w:val="clear" w:color="auto" w:fill="auto"/>
            <w:vAlign w:val="center"/>
          </w:tcPr>
          <w:p w:rsidR="008E2469" w:rsidRPr="00E045D4" w:rsidRDefault="008E2469" w:rsidP="008E2469">
            <w:pPr>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0,660</w:t>
            </w:r>
          </w:p>
        </w:tc>
        <w:tc>
          <w:tcPr>
            <w:tcW w:w="1256" w:type="dxa"/>
            <w:shd w:val="clear" w:color="auto" w:fill="auto"/>
            <w:vAlign w:val="center"/>
          </w:tcPr>
          <w:p w:rsidR="008E2469" w:rsidRPr="00E045D4" w:rsidRDefault="008E2469" w:rsidP="008E2469">
            <w:pPr>
              <w:widowControl w:val="0"/>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0,14</w:t>
            </w:r>
          </w:p>
        </w:tc>
      </w:tr>
      <w:tr w:rsidR="008E2469" w:rsidRPr="008E2469" w:rsidTr="00A118EB">
        <w:tc>
          <w:tcPr>
            <w:tcW w:w="2808" w:type="dxa"/>
            <w:shd w:val="clear" w:color="auto" w:fill="auto"/>
          </w:tcPr>
          <w:p w:rsidR="008E2469" w:rsidRPr="00152998" w:rsidRDefault="008E2469" w:rsidP="008E2469">
            <w:pPr>
              <w:widowControl w:val="0"/>
              <w:spacing w:after="0" w:line="240" w:lineRule="auto"/>
              <w:rPr>
                <w:rFonts w:ascii="Times New Roman" w:eastAsia="Times New Roman" w:hAnsi="Times New Roman" w:cs="Times New Roman"/>
                <w:sz w:val="28"/>
                <w:szCs w:val="28"/>
                <w:lang w:eastAsia="ru-RU"/>
              </w:rPr>
            </w:pPr>
            <w:r w:rsidRPr="00152998">
              <w:rPr>
                <w:rFonts w:ascii="Times New Roman" w:eastAsia="Times New Roman" w:hAnsi="Times New Roman" w:cs="Times New Roman"/>
                <w:sz w:val="28"/>
                <w:szCs w:val="28"/>
                <w:lang w:eastAsia="ru-RU"/>
              </w:rPr>
              <w:t>Коефіцієнт критичної оцінки</w:t>
            </w:r>
          </w:p>
        </w:tc>
        <w:tc>
          <w:tcPr>
            <w:tcW w:w="900" w:type="dxa"/>
            <w:shd w:val="clear" w:color="auto" w:fill="auto"/>
            <w:vAlign w:val="center"/>
          </w:tcPr>
          <w:p w:rsidR="008E2469" w:rsidRPr="00E045D4" w:rsidRDefault="008E2469" w:rsidP="008E2469">
            <w:pPr>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0,611</w:t>
            </w:r>
          </w:p>
        </w:tc>
        <w:tc>
          <w:tcPr>
            <w:tcW w:w="900" w:type="dxa"/>
            <w:shd w:val="clear" w:color="auto" w:fill="auto"/>
            <w:vAlign w:val="center"/>
          </w:tcPr>
          <w:p w:rsidR="008E2469" w:rsidRPr="00E045D4" w:rsidRDefault="008E2469" w:rsidP="008E2469">
            <w:pPr>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0,110</w:t>
            </w:r>
          </w:p>
        </w:tc>
        <w:tc>
          <w:tcPr>
            <w:tcW w:w="900" w:type="dxa"/>
            <w:shd w:val="clear" w:color="auto" w:fill="auto"/>
            <w:vAlign w:val="center"/>
          </w:tcPr>
          <w:p w:rsidR="008E2469" w:rsidRPr="00E045D4" w:rsidRDefault="008E2469" w:rsidP="008E2469">
            <w:pPr>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1,070</w:t>
            </w:r>
          </w:p>
        </w:tc>
        <w:tc>
          <w:tcPr>
            <w:tcW w:w="900" w:type="dxa"/>
            <w:shd w:val="clear" w:color="auto" w:fill="auto"/>
            <w:vAlign w:val="center"/>
          </w:tcPr>
          <w:p w:rsidR="008E2469" w:rsidRPr="00E045D4" w:rsidRDefault="008E2469" w:rsidP="008E2469">
            <w:pPr>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0,193</w:t>
            </w:r>
          </w:p>
        </w:tc>
        <w:tc>
          <w:tcPr>
            <w:tcW w:w="900" w:type="dxa"/>
            <w:shd w:val="clear" w:color="auto" w:fill="auto"/>
            <w:vAlign w:val="center"/>
          </w:tcPr>
          <w:p w:rsidR="008E2469" w:rsidRPr="00E045D4" w:rsidRDefault="008E2469" w:rsidP="008E2469">
            <w:pPr>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1,647</w:t>
            </w:r>
          </w:p>
        </w:tc>
        <w:tc>
          <w:tcPr>
            <w:tcW w:w="900" w:type="dxa"/>
            <w:shd w:val="clear" w:color="auto" w:fill="auto"/>
            <w:vAlign w:val="center"/>
          </w:tcPr>
          <w:p w:rsidR="008E2469" w:rsidRPr="00E045D4" w:rsidRDefault="008E2469" w:rsidP="008E2469">
            <w:pPr>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0,296</w:t>
            </w:r>
          </w:p>
        </w:tc>
        <w:tc>
          <w:tcPr>
            <w:tcW w:w="1256" w:type="dxa"/>
            <w:shd w:val="clear" w:color="auto" w:fill="auto"/>
            <w:vAlign w:val="center"/>
          </w:tcPr>
          <w:p w:rsidR="008E2469" w:rsidRPr="00E045D4" w:rsidRDefault="008E2469" w:rsidP="008E2469">
            <w:pPr>
              <w:widowControl w:val="0"/>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0,18</w:t>
            </w:r>
          </w:p>
        </w:tc>
      </w:tr>
      <w:tr w:rsidR="008E2469" w:rsidRPr="008E2469" w:rsidTr="00A118EB">
        <w:tc>
          <w:tcPr>
            <w:tcW w:w="2808" w:type="dxa"/>
            <w:shd w:val="clear" w:color="auto" w:fill="auto"/>
          </w:tcPr>
          <w:p w:rsidR="008E2469" w:rsidRPr="00152998" w:rsidRDefault="008E2469" w:rsidP="008E2469">
            <w:pPr>
              <w:widowControl w:val="0"/>
              <w:spacing w:after="0" w:line="240" w:lineRule="auto"/>
              <w:rPr>
                <w:rFonts w:ascii="Times New Roman" w:eastAsia="Times New Roman" w:hAnsi="Times New Roman" w:cs="Times New Roman"/>
                <w:sz w:val="28"/>
                <w:szCs w:val="28"/>
                <w:lang w:eastAsia="ru-RU"/>
              </w:rPr>
            </w:pPr>
            <w:r w:rsidRPr="00152998">
              <w:rPr>
                <w:rFonts w:ascii="Times New Roman" w:eastAsia="Times New Roman" w:hAnsi="Times New Roman" w:cs="Times New Roman"/>
                <w:sz w:val="28"/>
                <w:szCs w:val="28"/>
                <w:lang w:eastAsia="ru-RU"/>
              </w:rPr>
              <w:t>Коефіцієнт фінансової незалежності</w:t>
            </w:r>
          </w:p>
        </w:tc>
        <w:tc>
          <w:tcPr>
            <w:tcW w:w="900" w:type="dxa"/>
            <w:shd w:val="clear" w:color="auto" w:fill="auto"/>
            <w:vAlign w:val="center"/>
          </w:tcPr>
          <w:p w:rsidR="008E2469" w:rsidRPr="00E045D4" w:rsidRDefault="008E2469" w:rsidP="008E2469">
            <w:pPr>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0,211</w:t>
            </w:r>
          </w:p>
        </w:tc>
        <w:tc>
          <w:tcPr>
            <w:tcW w:w="900" w:type="dxa"/>
            <w:shd w:val="clear" w:color="auto" w:fill="auto"/>
            <w:vAlign w:val="center"/>
          </w:tcPr>
          <w:p w:rsidR="008E2469" w:rsidRPr="00E045D4" w:rsidRDefault="008E2469" w:rsidP="008E2469">
            <w:pPr>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0,061</w:t>
            </w:r>
          </w:p>
        </w:tc>
        <w:tc>
          <w:tcPr>
            <w:tcW w:w="900" w:type="dxa"/>
            <w:shd w:val="clear" w:color="auto" w:fill="auto"/>
            <w:vAlign w:val="center"/>
          </w:tcPr>
          <w:p w:rsidR="008E2469" w:rsidRPr="00E045D4" w:rsidRDefault="008E2469" w:rsidP="008E2469">
            <w:pPr>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0,134</w:t>
            </w:r>
          </w:p>
        </w:tc>
        <w:tc>
          <w:tcPr>
            <w:tcW w:w="900" w:type="dxa"/>
            <w:shd w:val="clear" w:color="auto" w:fill="auto"/>
            <w:vAlign w:val="center"/>
          </w:tcPr>
          <w:p w:rsidR="008E2469" w:rsidRPr="00E045D4" w:rsidRDefault="008E2469" w:rsidP="008E2469">
            <w:pPr>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0,039</w:t>
            </w:r>
          </w:p>
        </w:tc>
        <w:tc>
          <w:tcPr>
            <w:tcW w:w="900" w:type="dxa"/>
            <w:shd w:val="clear" w:color="auto" w:fill="auto"/>
            <w:vAlign w:val="center"/>
          </w:tcPr>
          <w:p w:rsidR="008E2469" w:rsidRPr="00E045D4" w:rsidRDefault="008E2469" w:rsidP="008E2469">
            <w:pPr>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0,167</w:t>
            </w:r>
          </w:p>
        </w:tc>
        <w:tc>
          <w:tcPr>
            <w:tcW w:w="900" w:type="dxa"/>
            <w:shd w:val="clear" w:color="auto" w:fill="auto"/>
            <w:vAlign w:val="center"/>
          </w:tcPr>
          <w:p w:rsidR="008E2469" w:rsidRPr="00E045D4" w:rsidRDefault="008E2469" w:rsidP="008E2469">
            <w:pPr>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0,049</w:t>
            </w:r>
          </w:p>
        </w:tc>
        <w:tc>
          <w:tcPr>
            <w:tcW w:w="1256" w:type="dxa"/>
            <w:shd w:val="clear" w:color="auto" w:fill="auto"/>
            <w:vAlign w:val="center"/>
          </w:tcPr>
          <w:p w:rsidR="008E2469" w:rsidRPr="00E045D4" w:rsidRDefault="008E2469" w:rsidP="008E2469">
            <w:pPr>
              <w:widowControl w:val="0"/>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0,29</w:t>
            </w:r>
          </w:p>
        </w:tc>
      </w:tr>
      <w:tr w:rsidR="008E2469" w:rsidRPr="008E2469" w:rsidTr="00A118EB">
        <w:tc>
          <w:tcPr>
            <w:tcW w:w="2808" w:type="dxa"/>
            <w:shd w:val="clear" w:color="auto" w:fill="auto"/>
          </w:tcPr>
          <w:p w:rsidR="008E2469" w:rsidRPr="00152998" w:rsidRDefault="008E2469" w:rsidP="008E2469">
            <w:pPr>
              <w:widowControl w:val="0"/>
              <w:spacing w:after="0" w:line="240" w:lineRule="auto"/>
              <w:rPr>
                <w:rFonts w:ascii="Times New Roman" w:eastAsia="Times New Roman" w:hAnsi="Times New Roman" w:cs="Times New Roman"/>
                <w:sz w:val="28"/>
                <w:szCs w:val="28"/>
                <w:lang w:eastAsia="ru-RU"/>
              </w:rPr>
            </w:pPr>
            <w:r w:rsidRPr="00152998">
              <w:rPr>
                <w:rFonts w:ascii="Times New Roman" w:eastAsia="Times New Roman" w:hAnsi="Times New Roman" w:cs="Times New Roman"/>
                <w:sz w:val="28"/>
                <w:szCs w:val="28"/>
                <w:lang w:eastAsia="ru-RU"/>
              </w:rPr>
              <w:t>Коефіцієнт фінансової стабільності</w:t>
            </w:r>
          </w:p>
        </w:tc>
        <w:tc>
          <w:tcPr>
            <w:tcW w:w="900" w:type="dxa"/>
            <w:shd w:val="clear" w:color="auto" w:fill="auto"/>
            <w:vAlign w:val="center"/>
          </w:tcPr>
          <w:p w:rsidR="008E2469" w:rsidRPr="00E045D4" w:rsidRDefault="008E2469" w:rsidP="008E2469">
            <w:pPr>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0,268</w:t>
            </w:r>
          </w:p>
        </w:tc>
        <w:tc>
          <w:tcPr>
            <w:tcW w:w="900" w:type="dxa"/>
            <w:shd w:val="clear" w:color="auto" w:fill="auto"/>
            <w:vAlign w:val="center"/>
          </w:tcPr>
          <w:p w:rsidR="008E2469" w:rsidRPr="00E045D4" w:rsidRDefault="008E2469" w:rsidP="008E2469">
            <w:pPr>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0,038</w:t>
            </w:r>
          </w:p>
        </w:tc>
        <w:tc>
          <w:tcPr>
            <w:tcW w:w="900" w:type="dxa"/>
            <w:shd w:val="clear" w:color="auto" w:fill="auto"/>
            <w:vAlign w:val="center"/>
          </w:tcPr>
          <w:p w:rsidR="008E2469" w:rsidRPr="00E045D4" w:rsidRDefault="008E2469" w:rsidP="008E2469">
            <w:pPr>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0,155</w:t>
            </w:r>
          </w:p>
        </w:tc>
        <w:tc>
          <w:tcPr>
            <w:tcW w:w="900" w:type="dxa"/>
            <w:shd w:val="clear" w:color="auto" w:fill="auto"/>
            <w:vAlign w:val="center"/>
          </w:tcPr>
          <w:p w:rsidR="008E2469" w:rsidRPr="00E045D4" w:rsidRDefault="008E2469" w:rsidP="008E2469">
            <w:pPr>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0,022</w:t>
            </w:r>
          </w:p>
        </w:tc>
        <w:tc>
          <w:tcPr>
            <w:tcW w:w="900" w:type="dxa"/>
            <w:shd w:val="clear" w:color="auto" w:fill="auto"/>
            <w:vAlign w:val="center"/>
          </w:tcPr>
          <w:p w:rsidR="008E2469" w:rsidRPr="00E045D4" w:rsidRDefault="008E2469" w:rsidP="008E2469">
            <w:pPr>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0,201</w:t>
            </w:r>
          </w:p>
        </w:tc>
        <w:tc>
          <w:tcPr>
            <w:tcW w:w="900" w:type="dxa"/>
            <w:shd w:val="clear" w:color="auto" w:fill="auto"/>
            <w:vAlign w:val="center"/>
          </w:tcPr>
          <w:p w:rsidR="008E2469" w:rsidRPr="00E045D4" w:rsidRDefault="008E2469" w:rsidP="008E2469">
            <w:pPr>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0,028</w:t>
            </w:r>
          </w:p>
        </w:tc>
        <w:tc>
          <w:tcPr>
            <w:tcW w:w="1256" w:type="dxa"/>
            <w:shd w:val="clear" w:color="auto" w:fill="auto"/>
            <w:vAlign w:val="center"/>
          </w:tcPr>
          <w:p w:rsidR="008E2469" w:rsidRPr="00E045D4" w:rsidRDefault="008E2469" w:rsidP="008E2469">
            <w:pPr>
              <w:widowControl w:val="0"/>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0,14</w:t>
            </w:r>
          </w:p>
        </w:tc>
      </w:tr>
      <w:tr w:rsidR="008E2469" w:rsidRPr="008E2469" w:rsidTr="00A118EB">
        <w:tc>
          <w:tcPr>
            <w:tcW w:w="2808" w:type="dxa"/>
            <w:shd w:val="clear" w:color="auto" w:fill="auto"/>
          </w:tcPr>
          <w:p w:rsidR="008E2469" w:rsidRPr="00152998" w:rsidRDefault="008E2469" w:rsidP="008E2469">
            <w:pPr>
              <w:widowControl w:val="0"/>
              <w:spacing w:after="0" w:line="240" w:lineRule="auto"/>
              <w:rPr>
                <w:rFonts w:ascii="Times New Roman" w:eastAsia="Times New Roman" w:hAnsi="Times New Roman" w:cs="Times New Roman"/>
                <w:sz w:val="28"/>
                <w:szCs w:val="28"/>
                <w:lang w:eastAsia="ru-RU"/>
              </w:rPr>
            </w:pPr>
            <w:r w:rsidRPr="00152998">
              <w:rPr>
                <w:rFonts w:ascii="Times New Roman" w:eastAsia="Times New Roman" w:hAnsi="Times New Roman" w:cs="Times New Roman"/>
                <w:sz w:val="28"/>
                <w:szCs w:val="28"/>
                <w:lang w:eastAsia="ru-RU"/>
              </w:rPr>
              <w:t>Коефіцієнт забезпечення власними оборотними коштами</w:t>
            </w:r>
          </w:p>
        </w:tc>
        <w:tc>
          <w:tcPr>
            <w:tcW w:w="900" w:type="dxa"/>
            <w:shd w:val="clear" w:color="auto" w:fill="auto"/>
            <w:vAlign w:val="center"/>
          </w:tcPr>
          <w:p w:rsidR="008E2469" w:rsidRPr="00E045D4" w:rsidRDefault="008E2469" w:rsidP="008E2469">
            <w:pPr>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-0,055</w:t>
            </w:r>
          </w:p>
        </w:tc>
        <w:tc>
          <w:tcPr>
            <w:tcW w:w="900" w:type="dxa"/>
            <w:shd w:val="clear" w:color="auto" w:fill="auto"/>
            <w:vAlign w:val="center"/>
          </w:tcPr>
          <w:p w:rsidR="008E2469" w:rsidRPr="00E045D4" w:rsidRDefault="008E2469" w:rsidP="008E2469">
            <w:pPr>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-0,078</w:t>
            </w:r>
          </w:p>
        </w:tc>
        <w:tc>
          <w:tcPr>
            <w:tcW w:w="900" w:type="dxa"/>
            <w:shd w:val="clear" w:color="auto" w:fill="auto"/>
            <w:vAlign w:val="center"/>
          </w:tcPr>
          <w:p w:rsidR="008E2469" w:rsidRPr="00E045D4" w:rsidRDefault="008E2469" w:rsidP="008E2469">
            <w:pPr>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-0,022</w:t>
            </w:r>
          </w:p>
        </w:tc>
        <w:tc>
          <w:tcPr>
            <w:tcW w:w="900" w:type="dxa"/>
            <w:shd w:val="clear" w:color="auto" w:fill="auto"/>
            <w:vAlign w:val="center"/>
          </w:tcPr>
          <w:p w:rsidR="008E2469" w:rsidRPr="00E045D4" w:rsidRDefault="008E2469" w:rsidP="008E2469">
            <w:pPr>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-0,032</w:t>
            </w:r>
          </w:p>
        </w:tc>
        <w:tc>
          <w:tcPr>
            <w:tcW w:w="900" w:type="dxa"/>
            <w:shd w:val="clear" w:color="auto" w:fill="auto"/>
            <w:vAlign w:val="center"/>
          </w:tcPr>
          <w:p w:rsidR="008E2469" w:rsidRPr="00E045D4" w:rsidRDefault="008E2469" w:rsidP="008E2469">
            <w:pPr>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-0,113</w:t>
            </w:r>
          </w:p>
        </w:tc>
        <w:tc>
          <w:tcPr>
            <w:tcW w:w="900" w:type="dxa"/>
            <w:shd w:val="clear" w:color="auto" w:fill="auto"/>
            <w:vAlign w:val="center"/>
          </w:tcPr>
          <w:p w:rsidR="008E2469" w:rsidRPr="00E045D4" w:rsidRDefault="008E2469" w:rsidP="008E2469">
            <w:pPr>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-0,162</w:t>
            </w:r>
          </w:p>
        </w:tc>
        <w:tc>
          <w:tcPr>
            <w:tcW w:w="1256" w:type="dxa"/>
            <w:shd w:val="clear" w:color="auto" w:fill="auto"/>
            <w:vAlign w:val="center"/>
          </w:tcPr>
          <w:p w:rsidR="008E2469" w:rsidRPr="00E045D4" w:rsidRDefault="008E2469" w:rsidP="008E2469">
            <w:pPr>
              <w:widowControl w:val="0"/>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1,43</w:t>
            </w:r>
          </w:p>
        </w:tc>
      </w:tr>
      <w:tr w:rsidR="008E2469" w:rsidRPr="008E2469" w:rsidTr="00A118EB">
        <w:tc>
          <w:tcPr>
            <w:tcW w:w="2808" w:type="dxa"/>
            <w:shd w:val="clear" w:color="auto" w:fill="auto"/>
          </w:tcPr>
          <w:p w:rsidR="008E2469" w:rsidRPr="00152998" w:rsidRDefault="008E2469" w:rsidP="008E2469">
            <w:pPr>
              <w:widowControl w:val="0"/>
              <w:spacing w:after="0" w:line="240" w:lineRule="auto"/>
              <w:rPr>
                <w:rFonts w:ascii="Times New Roman" w:eastAsia="Times New Roman" w:hAnsi="Times New Roman" w:cs="Times New Roman"/>
                <w:sz w:val="28"/>
                <w:szCs w:val="28"/>
                <w:lang w:eastAsia="ru-RU"/>
              </w:rPr>
            </w:pPr>
            <w:r w:rsidRPr="00152998">
              <w:rPr>
                <w:rFonts w:ascii="Times New Roman" w:eastAsia="Times New Roman" w:hAnsi="Times New Roman" w:cs="Times New Roman"/>
                <w:sz w:val="28"/>
                <w:szCs w:val="28"/>
                <w:lang w:eastAsia="ru-RU"/>
              </w:rPr>
              <w:t>Коефіцієнт маневрування</w:t>
            </w:r>
          </w:p>
        </w:tc>
        <w:tc>
          <w:tcPr>
            <w:tcW w:w="900" w:type="dxa"/>
            <w:shd w:val="clear" w:color="auto" w:fill="auto"/>
            <w:vAlign w:val="center"/>
          </w:tcPr>
          <w:p w:rsidR="008E2469" w:rsidRPr="00E045D4" w:rsidRDefault="008E2469" w:rsidP="008E2469">
            <w:pPr>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-0,193</w:t>
            </w:r>
          </w:p>
        </w:tc>
        <w:tc>
          <w:tcPr>
            <w:tcW w:w="900" w:type="dxa"/>
            <w:shd w:val="clear" w:color="auto" w:fill="auto"/>
            <w:vAlign w:val="center"/>
          </w:tcPr>
          <w:p w:rsidR="008E2469" w:rsidRPr="00E045D4" w:rsidRDefault="008E2469" w:rsidP="008E2469">
            <w:pPr>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-0,056</w:t>
            </w:r>
          </w:p>
        </w:tc>
        <w:tc>
          <w:tcPr>
            <w:tcW w:w="900" w:type="dxa"/>
            <w:shd w:val="clear" w:color="auto" w:fill="auto"/>
            <w:vAlign w:val="center"/>
          </w:tcPr>
          <w:p w:rsidR="008E2469" w:rsidRPr="00E045D4" w:rsidRDefault="008E2469" w:rsidP="008E2469">
            <w:pPr>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-0,139</w:t>
            </w:r>
          </w:p>
        </w:tc>
        <w:tc>
          <w:tcPr>
            <w:tcW w:w="900" w:type="dxa"/>
            <w:shd w:val="clear" w:color="auto" w:fill="auto"/>
            <w:vAlign w:val="center"/>
          </w:tcPr>
          <w:p w:rsidR="008E2469" w:rsidRPr="00E045D4" w:rsidRDefault="008E2469" w:rsidP="008E2469">
            <w:pPr>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-0,040</w:t>
            </w:r>
          </w:p>
        </w:tc>
        <w:tc>
          <w:tcPr>
            <w:tcW w:w="900" w:type="dxa"/>
            <w:shd w:val="clear" w:color="auto" w:fill="auto"/>
            <w:vAlign w:val="center"/>
          </w:tcPr>
          <w:p w:rsidR="008E2469" w:rsidRPr="00E045D4" w:rsidRDefault="008E2469" w:rsidP="008E2469">
            <w:pPr>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-0,505</w:t>
            </w:r>
          </w:p>
        </w:tc>
        <w:tc>
          <w:tcPr>
            <w:tcW w:w="900" w:type="dxa"/>
            <w:shd w:val="clear" w:color="auto" w:fill="auto"/>
            <w:vAlign w:val="center"/>
          </w:tcPr>
          <w:p w:rsidR="008E2469" w:rsidRPr="00E045D4" w:rsidRDefault="008E2469" w:rsidP="008E2469">
            <w:pPr>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-0,146</w:t>
            </w:r>
          </w:p>
        </w:tc>
        <w:tc>
          <w:tcPr>
            <w:tcW w:w="1256" w:type="dxa"/>
            <w:shd w:val="clear" w:color="auto" w:fill="auto"/>
            <w:vAlign w:val="center"/>
          </w:tcPr>
          <w:p w:rsidR="008E2469" w:rsidRPr="00E045D4" w:rsidRDefault="008E2469" w:rsidP="008E2469">
            <w:pPr>
              <w:widowControl w:val="0"/>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0,29</w:t>
            </w:r>
          </w:p>
        </w:tc>
      </w:tr>
      <w:tr w:rsidR="008E2469" w:rsidRPr="008E2469" w:rsidTr="00A118EB">
        <w:tc>
          <w:tcPr>
            <w:tcW w:w="2808" w:type="dxa"/>
            <w:shd w:val="clear" w:color="auto" w:fill="auto"/>
          </w:tcPr>
          <w:p w:rsidR="008E2469" w:rsidRPr="00152998" w:rsidRDefault="008E2469" w:rsidP="008E2469">
            <w:pPr>
              <w:widowControl w:val="0"/>
              <w:spacing w:after="0" w:line="240" w:lineRule="auto"/>
              <w:rPr>
                <w:rFonts w:ascii="Times New Roman" w:eastAsia="Times New Roman" w:hAnsi="Times New Roman" w:cs="Times New Roman"/>
                <w:sz w:val="28"/>
                <w:szCs w:val="28"/>
                <w:lang w:eastAsia="ru-RU"/>
              </w:rPr>
            </w:pPr>
            <w:r w:rsidRPr="00152998">
              <w:rPr>
                <w:rFonts w:ascii="Times New Roman" w:eastAsia="Times New Roman" w:hAnsi="Times New Roman" w:cs="Times New Roman"/>
                <w:sz w:val="28"/>
                <w:szCs w:val="28"/>
                <w:lang w:eastAsia="ru-RU"/>
              </w:rPr>
              <w:t>Підсумковий рейтинг (</w:t>
            </w:r>
            <w:r w:rsidRPr="00152998">
              <w:rPr>
                <w:rFonts w:ascii="Times New Roman" w:eastAsia="Times New Roman" w:hAnsi="Times New Roman" w:cs="Times New Roman"/>
                <w:position w:val="-14"/>
                <w:sz w:val="28"/>
                <w:szCs w:val="28"/>
                <w:lang w:eastAsia="ru-RU"/>
              </w:rPr>
              <w:object w:dxaOrig="560" w:dyaOrig="400">
                <v:shape id="_x0000_i1039" type="#_x0000_t75" style="width:27pt;height:20.25pt" o:ole="">
                  <v:imagedata r:id="rId57" o:title=""/>
                </v:shape>
                <o:OLEObject Type="Embed" ProgID="Equation.3" ShapeID="_x0000_i1039" DrawAspect="Content" ObjectID="_1661668633" r:id="rId59"/>
              </w:object>
            </w:r>
            <w:r w:rsidRPr="00152998">
              <w:rPr>
                <w:rFonts w:ascii="Times New Roman" w:eastAsia="Times New Roman" w:hAnsi="Times New Roman" w:cs="Times New Roman"/>
                <w:sz w:val="28"/>
                <w:szCs w:val="28"/>
                <w:lang w:eastAsia="ru-RU"/>
              </w:rPr>
              <w:t>)</w:t>
            </w:r>
          </w:p>
        </w:tc>
        <w:tc>
          <w:tcPr>
            <w:tcW w:w="900" w:type="dxa"/>
            <w:shd w:val="clear" w:color="auto" w:fill="auto"/>
            <w:vAlign w:val="center"/>
          </w:tcPr>
          <w:p w:rsidR="008E2469" w:rsidRPr="00E045D4" w:rsidRDefault="008E2469" w:rsidP="008E2469">
            <w:pPr>
              <w:spacing w:after="0" w:line="240" w:lineRule="auto"/>
              <w:jc w:val="center"/>
              <w:rPr>
                <w:rFonts w:ascii="Times New Roman" w:eastAsia="Times New Roman" w:hAnsi="Times New Roman" w:cs="Times New Roman"/>
                <w:position w:val="-14"/>
                <w:sz w:val="26"/>
                <w:szCs w:val="26"/>
                <w:lang w:eastAsia="ru-RU"/>
              </w:rPr>
            </w:pPr>
            <w:r w:rsidRPr="00E045D4">
              <w:rPr>
                <w:rFonts w:ascii="Times New Roman" w:eastAsia="Times New Roman" w:hAnsi="Times New Roman" w:cs="Times New Roman"/>
                <w:position w:val="-14"/>
                <w:sz w:val="26"/>
                <w:szCs w:val="26"/>
                <w:lang w:eastAsia="ru-RU"/>
              </w:rPr>
              <w:t>Х</w:t>
            </w:r>
          </w:p>
        </w:tc>
        <w:tc>
          <w:tcPr>
            <w:tcW w:w="900" w:type="dxa"/>
            <w:shd w:val="clear" w:color="auto" w:fill="auto"/>
            <w:vAlign w:val="center"/>
          </w:tcPr>
          <w:p w:rsidR="008E2469" w:rsidRPr="00E045D4" w:rsidRDefault="008E2469" w:rsidP="008E2469">
            <w:pPr>
              <w:spacing w:after="0" w:line="240" w:lineRule="auto"/>
              <w:jc w:val="center"/>
              <w:rPr>
                <w:rFonts w:ascii="Times New Roman" w:eastAsia="Times New Roman" w:hAnsi="Times New Roman" w:cs="Times New Roman"/>
                <w:position w:val="-14"/>
                <w:sz w:val="26"/>
                <w:szCs w:val="26"/>
                <w:lang w:eastAsia="ru-RU"/>
              </w:rPr>
            </w:pPr>
            <w:r w:rsidRPr="00E045D4">
              <w:rPr>
                <w:rFonts w:ascii="Times New Roman" w:eastAsia="Times New Roman" w:hAnsi="Times New Roman" w:cs="Times New Roman"/>
                <w:position w:val="-14"/>
                <w:sz w:val="26"/>
                <w:szCs w:val="26"/>
                <w:lang w:eastAsia="ru-RU"/>
              </w:rPr>
              <w:t>0,288</w:t>
            </w:r>
          </w:p>
        </w:tc>
        <w:tc>
          <w:tcPr>
            <w:tcW w:w="900" w:type="dxa"/>
            <w:shd w:val="clear" w:color="auto" w:fill="auto"/>
            <w:vAlign w:val="center"/>
          </w:tcPr>
          <w:p w:rsidR="008E2469" w:rsidRPr="00E045D4" w:rsidRDefault="008E2469" w:rsidP="008E2469">
            <w:pPr>
              <w:spacing w:after="0" w:line="240" w:lineRule="auto"/>
              <w:jc w:val="center"/>
              <w:rPr>
                <w:rFonts w:ascii="Times New Roman" w:eastAsia="Times New Roman" w:hAnsi="Times New Roman" w:cs="Times New Roman"/>
                <w:position w:val="-14"/>
                <w:sz w:val="26"/>
                <w:szCs w:val="26"/>
                <w:lang w:eastAsia="ru-RU"/>
              </w:rPr>
            </w:pPr>
            <w:r w:rsidRPr="00E045D4">
              <w:rPr>
                <w:rFonts w:ascii="Times New Roman" w:eastAsia="Times New Roman" w:hAnsi="Times New Roman" w:cs="Times New Roman"/>
                <w:position w:val="-14"/>
                <w:sz w:val="26"/>
                <w:szCs w:val="26"/>
                <w:lang w:eastAsia="ru-RU"/>
              </w:rPr>
              <w:t>Х</w:t>
            </w:r>
          </w:p>
        </w:tc>
        <w:tc>
          <w:tcPr>
            <w:tcW w:w="900" w:type="dxa"/>
            <w:shd w:val="clear" w:color="auto" w:fill="auto"/>
            <w:vAlign w:val="center"/>
          </w:tcPr>
          <w:p w:rsidR="008E2469" w:rsidRPr="00E045D4" w:rsidRDefault="008E2469" w:rsidP="008E2469">
            <w:pPr>
              <w:spacing w:after="0" w:line="240" w:lineRule="auto"/>
              <w:jc w:val="center"/>
              <w:rPr>
                <w:rFonts w:ascii="Times New Roman" w:eastAsia="Times New Roman" w:hAnsi="Times New Roman" w:cs="Times New Roman"/>
                <w:position w:val="-14"/>
                <w:sz w:val="26"/>
                <w:szCs w:val="26"/>
                <w:lang w:eastAsia="ru-RU"/>
              </w:rPr>
            </w:pPr>
            <w:r w:rsidRPr="00E045D4">
              <w:rPr>
                <w:rFonts w:ascii="Times New Roman" w:eastAsia="Times New Roman" w:hAnsi="Times New Roman" w:cs="Times New Roman"/>
                <w:position w:val="-14"/>
                <w:sz w:val="26"/>
                <w:szCs w:val="26"/>
                <w:lang w:eastAsia="ru-RU"/>
              </w:rPr>
              <w:t>0,654</w:t>
            </w:r>
          </w:p>
        </w:tc>
        <w:tc>
          <w:tcPr>
            <w:tcW w:w="900" w:type="dxa"/>
            <w:shd w:val="clear" w:color="auto" w:fill="auto"/>
            <w:vAlign w:val="center"/>
          </w:tcPr>
          <w:p w:rsidR="008E2469" w:rsidRPr="00E045D4" w:rsidRDefault="008E2469" w:rsidP="008E2469">
            <w:pPr>
              <w:spacing w:after="0" w:line="240" w:lineRule="auto"/>
              <w:jc w:val="center"/>
              <w:rPr>
                <w:rFonts w:ascii="Times New Roman" w:eastAsia="Times New Roman" w:hAnsi="Times New Roman" w:cs="Times New Roman"/>
                <w:position w:val="-14"/>
                <w:sz w:val="26"/>
                <w:szCs w:val="26"/>
                <w:lang w:eastAsia="ru-RU"/>
              </w:rPr>
            </w:pPr>
            <w:r w:rsidRPr="00E045D4">
              <w:rPr>
                <w:rFonts w:ascii="Times New Roman" w:eastAsia="Times New Roman" w:hAnsi="Times New Roman" w:cs="Times New Roman"/>
                <w:position w:val="-14"/>
                <w:sz w:val="26"/>
                <w:szCs w:val="26"/>
                <w:lang w:eastAsia="ru-RU"/>
              </w:rPr>
              <w:t>Х</w:t>
            </w:r>
          </w:p>
        </w:tc>
        <w:tc>
          <w:tcPr>
            <w:tcW w:w="900" w:type="dxa"/>
            <w:shd w:val="clear" w:color="auto" w:fill="auto"/>
            <w:vAlign w:val="center"/>
          </w:tcPr>
          <w:p w:rsidR="008E2469" w:rsidRPr="00E045D4" w:rsidRDefault="008E2469" w:rsidP="008E2469">
            <w:pPr>
              <w:spacing w:after="0" w:line="240" w:lineRule="auto"/>
              <w:jc w:val="center"/>
              <w:rPr>
                <w:rFonts w:ascii="Times New Roman" w:eastAsia="Times New Roman" w:hAnsi="Times New Roman" w:cs="Times New Roman"/>
                <w:position w:val="-14"/>
                <w:sz w:val="26"/>
                <w:szCs w:val="26"/>
                <w:lang w:eastAsia="ru-RU"/>
              </w:rPr>
            </w:pPr>
            <w:r w:rsidRPr="00E045D4">
              <w:rPr>
                <w:rFonts w:ascii="Times New Roman" w:eastAsia="Times New Roman" w:hAnsi="Times New Roman" w:cs="Times New Roman"/>
                <w:position w:val="-14"/>
                <w:sz w:val="26"/>
                <w:szCs w:val="26"/>
                <w:lang w:eastAsia="ru-RU"/>
              </w:rPr>
              <w:t>0,780</w:t>
            </w:r>
          </w:p>
        </w:tc>
        <w:tc>
          <w:tcPr>
            <w:tcW w:w="1256" w:type="dxa"/>
            <w:shd w:val="clear" w:color="auto" w:fill="auto"/>
            <w:vAlign w:val="center"/>
          </w:tcPr>
          <w:p w:rsidR="008E2469" w:rsidRPr="00E045D4" w:rsidRDefault="008E2469" w:rsidP="008E2469">
            <w:pPr>
              <w:widowControl w:val="0"/>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Х</w:t>
            </w:r>
          </w:p>
        </w:tc>
      </w:tr>
    </w:tbl>
    <w:p w:rsidR="00DF7D78" w:rsidRDefault="00DF7D78" w:rsidP="00E045D4">
      <w:pPr>
        <w:spacing w:after="0" w:line="240" w:lineRule="auto"/>
        <w:ind w:firstLine="708"/>
        <w:jc w:val="both"/>
        <w:rPr>
          <w:rFonts w:ascii="Times New Roman" w:eastAsia="Times New Roman" w:hAnsi="Times New Roman" w:cs="Times New Roman"/>
          <w:sz w:val="32"/>
          <w:szCs w:val="32"/>
          <w:lang w:eastAsia="ru-RU"/>
        </w:rPr>
      </w:pPr>
    </w:p>
    <w:p w:rsidR="008E2469" w:rsidRPr="008E2469" w:rsidRDefault="008E2469" w:rsidP="003D2026">
      <w:pPr>
        <w:spacing w:after="0" w:line="240" w:lineRule="auto"/>
        <w:ind w:firstLine="708"/>
        <w:jc w:val="both"/>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Для того, щоб перейти до другого етапу аналізу, необхідно відібрати об’єкти аналізу, підсумковий рейтинг яких більший одиниці, що свідчитиме про повну відповідність проаналізованих фін</w:t>
      </w:r>
      <w:r w:rsidR="00A118EB">
        <w:rPr>
          <w:rFonts w:ascii="Times New Roman" w:eastAsia="Times New Roman" w:hAnsi="Times New Roman" w:cs="Times New Roman"/>
          <w:sz w:val="32"/>
          <w:szCs w:val="32"/>
          <w:lang w:eastAsia="ru-RU"/>
        </w:rPr>
        <w:t xml:space="preserve">ансових коефіцієнтів теоретично </w:t>
      </w:r>
      <w:r w:rsidRPr="008E2469">
        <w:rPr>
          <w:rFonts w:ascii="Times New Roman" w:eastAsia="Times New Roman" w:hAnsi="Times New Roman" w:cs="Times New Roman"/>
          <w:sz w:val="32"/>
          <w:szCs w:val="32"/>
          <w:lang w:eastAsia="ru-RU"/>
        </w:rPr>
        <w:t>обґрунтованим нормативним значенням (табл. 3).</w:t>
      </w:r>
    </w:p>
    <w:p w:rsidR="008E2469" w:rsidRPr="008E2469" w:rsidRDefault="0060778D" w:rsidP="0060778D">
      <w:pPr>
        <w:tabs>
          <w:tab w:val="left" w:pos="8265"/>
          <w:tab w:val="right" w:pos="9921"/>
        </w:tabs>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8E2469" w:rsidRPr="008E2469">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 xml:space="preserve">                            </w:t>
      </w:r>
      <w:r w:rsidR="008E2469" w:rsidRPr="008E2469">
        <w:rPr>
          <w:rFonts w:ascii="Times New Roman" w:eastAsia="Times New Roman" w:hAnsi="Times New Roman" w:cs="Times New Roman"/>
          <w:sz w:val="32"/>
          <w:szCs w:val="32"/>
          <w:lang w:eastAsia="ru-RU"/>
        </w:rPr>
        <w:t>Таблиця 3</w:t>
      </w:r>
    </w:p>
    <w:p w:rsidR="008E2469" w:rsidRPr="00E045D4" w:rsidRDefault="008E2469" w:rsidP="008E2469">
      <w:pPr>
        <w:spacing w:after="0" w:line="240" w:lineRule="auto"/>
        <w:ind w:firstLine="709"/>
        <w:jc w:val="center"/>
        <w:rPr>
          <w:rFonts w:ascii="Times New Roman" w:eastAsia="Times New Roman" w:hAnsi="Times New Roman" w:cs="Times New Roman"/>
          <w:b/>
          <w:sz w:val="32"/>
          <w:szCs w:val="32"/>
          <w:lang w:eastAsia="ru-RU"/>
        </w:rPr>
      </w:pPr>
      <w:r w:rsidRPr="00E045D4">
        <w:rPr>
          <w:rFonts w:ascii="Times New Roman" w:eastAsia="Times New Roman" w:hAnsi="Times New Roman" w:cs="Times New Roman"/>
          <w:b/>
          <w:sz w:val="32"/>
          <w:szCs w:val="32"/>
          <w:lang w:eastAsia="ru-RU"/>
        </w:rPr>
        <w:t>Підсумкові значення рейтингового фінансового аналізу господарської діяльності досліджуваного підприємства у 2012-2014 роках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9"/>
        <w:gridCol w:w="1240"/>
        <w:gridCol w:w="1240"/>
        <w:gridCol w:w="1337"/>
      </w:tblGrid>
      <w:tr w:rsidR="008E2469" w:rsidRPr="008E2469" w:rsidTr="008E2469">
        <w:tc>
          <w:tcPr>
            <w:tcW w:w="5688" w:type="dxa"/>
            <w:shd w:val="clear" w:color="auto" w:fill="auto"/>
            <w:vAlign w:val="center"/>
          </w:tcPr>
          <w:p w:rsidR="008E2469" w:rsidRPr="008E2469" w:rsidRDefault="008E2469" w:rsidP="008E2469">
            <w:pPr>
              <w:spacing w:after="0" w:line="240" w:lineRule="auto"/>
              <w:jc w:val="center"/>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Підприємство</w:t>
            </w:r>
          </w:p>
        </w:tc>
        <w:tc>
          <w:tcPr>
            <w:tcW w:w="1260" w:type="dxa"/>
            <w:shd w:val="clear" w:color="auto" w:fill="auto"/>
            <w:vAlign w:val="center"/>
          </w:tcPr>
          <w:p w:rsidR="008E2469" w:rsidRPr="008E2469" w:rsidRDefault="008E2469" w:rsidP="008E2469">
            <w:pPr>
              <w:spacing w:after="0" w:line="240" w:lineRule="auto"/>
              <w:jc w:val="center"/>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2012 рік</w:t>
            </w:r>
          </w:p>
        </w:tc>
        <w:tc>
          <w:tcPr>
            <w:tcW w:w="1260" w:type="dxa"/>
            <w:shd w:val="clear" w:color="auto" w:fill="auto"/>
            <w:vAlign w:val="center"/>
          </w:tcPr>
          <w:p w:rsidR="008E2469" w:rsidRPr="008E2469" w:rsidRDefault="008E2469" w:rsidP="008E2469">
            <w:pPr>
              <w:spacing w:after="0" w:line="240" w:lineRule="auto"/>
              <w:jc w:val="center"/>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2013 рік</w:t>
            </w:r>
          </w:p>
        </w:tc>
        <w:tc>
          <w:tcPr>
            <w:tcW w:w="1363" w:type="dxa"/>
            <w:shd w:val="clear" w:color="auto" w:fill="auto"/>
            <w:vAlign w:val="center"/>
          </w:tcPr>
          <w:p w:rsidR="008E2469" w:rsidRPr="008E2469" w:rsidRDefault="008E2469" w:rsidP="008E2469">
            <w:pPr>
              <w:spacing w:after="0" w:line="240" w:lineRule="auto"/>
              <w:jc w:val="center"/>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2014 рік</w:t>
            </w:r>
          </w:p>
        </w:tc>
      </w:tr>
      <w:tr w:rsidR="008E2469" w:rsidRPr="008E2469" w:rsidTr="008E2469">
        <w:tc>
          <w:tcPr>
            <w:tcW w:w="5688" w:type="dxa"/>
            <w:shd w:val="clear" w:color="auto" w:fill="auto"/>
            <w:vAlign w:val="center"/>
          </w:tcPr>
          <w:p w:rsidR="008E2469" w:rsidRPr="008E2469" w:rsidRDefault="008E2469" w:rsidP="008E2469">
            <w:pPr>
              <w:spacing w:after="0" w:line="240" w:lineRule="auto"/>
              <w:jc w:val="center"/>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ПАТ «Дністер»</w:t>
            </w:r>
          </w:p>
        </w:tc>
        <w:tc>
          <w:tcPr>
            <w:tcW w:w="1260" w:type="dxa"/>
            <w:shd w:val="clear" w:color="auto" w:fill="auto"/>
            <w:vAlign w:val="center"/>
          </w:tcPr>
          <w:p w:rsidR="008E2469" w:rsidRPr="008E2469" w:rsidRDefault="008E2469" w:rsidP="008E2469">
            <w:pPr>
              <w:spacing w:after="0" w:line="240" w:lineRule="auto"/>
              <w:jc w:val="center"/>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1,047</w:t>
            </w:r>
          </w:p>
        </w:tc>
        <w:tc>
          <w:tcPr>
            <w:tcW w:w="1260" w:type="dxa"/>
            <w:shd w:val="clear" w:color="auto" w:fill="auto"/>
            <w:vAlign w:val="center"/>
          </w:tcPr>
          <w:p w:rsidR="008E2469" w:rsidRPr="008E2469" w:rsidRDefault="008E2469" w:rsidP="008E2469">
            <w:pPr>
              <w:spacing w:after="0" w:line="240" w:lineRule="auto"/>
              <w:jc w:val="center"/>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-0,193</w:t>
            </w:r>
          </w:p>
        </w:tc>
        <w:tc>
          <w:tcPr>
            <w:tcW w:w="1363" w:type="dxa"/>
            <w:shd w:val="clear" w:color="auto" w:fill="auto"/>
            <w:vAlign w:val="center"/>
          </w:tcPr>
          <w:p w:rsidR="008E2469" w:rsidRPr="008E2469" w:rsidRDefault="008E2469" w:rsidP="008E2469">
            <w:pPr>
              <w:spacing w:after="0" w:line="240" w:lineRule="auto"/>
              <w:jc w:val="center"/>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-0,918</w:t>
            </w:r>
          </w:p>
        </w:tc>
      </w:tr>
      <w:tr w:rsidR="008E2469" w:rsidRPr="008E2469" w:rsidTr="008E2469">
        <w:tc>
          <w:tcPr>
            <w:tcW w:w="5688" w:type="dxa"/>
            <w:shd w:val="clear" w:color="auto" w:fill="auto"/>
            <w:vAlign w:val="center"/>
          </w:tcPr>
          <w:p w:rsidR="008E2469" w:rsidRPr="008E2469" w:rsidRDefault="008E2469" w:rsidP="008E2469">
            <w:pPr>
              <w:spacing w:after="0" w:line="240" w:lineRule="auto"/>
              <w:jc w:val="center"/>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ТзОВ «Мандри»</w:t>
            </w:r>
          </w:p>
        </w:tc>
        <w:tc>
          <w:tcPr>
            <w:tcW w:w="1260" w:type="dxa"/>
            <w:shd w:val="clear" w:color="auto" w:fill="auto"/>
            <w:vAlign w:val="center"/>
          </w:tcPr>
          <w:p w:rsidR="008E2469" w:rsidRPr="008E2469" w:rsidRDefault="008E2469" w:rsidP="008E2469">
            <w:pPr>
              <w:spacing w:after="0" w:line="240" w:lineRule="auto"/>
              <w:jc w:val="center"/>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0,288</w:t>
            </w:r>
          </w:p>
        </w:tc>
        <w:tc>
          <w:tcPr>
            <w:tcW w:w="1260" w:type="dxa"/>
            <w:shd w:val="clear" w:color="auto" w:fill="auto"/>
            <w:vAlign w:val="center"/>
          </w:tcPr>
          <w:p w:rsidR="008E2469" w:rsidRPr="008E2469" w:rsidRDefault="008E2469" w:rsidP="008E2469">
            <w:pPr>
              <w:spacing w:after="0" w:line="240" w:lineRule="auto"/>
              <w:jc w:val="center"/>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0,654</w:t>
            </w:r>
          </w:p>
        </w:tc>
        <w:tc>
          <w:tcPr>
            <w:tcW w:w="1363" w:type="dxa"/>
            <w:shd w:val="clear" w:color="auto" w:fill="auto"/>
            <w:vAlign w:val="center"/>
          </w:tcPr>
          <w:p w:rsidR="008E2469" w:rsidRPr="008E2469" w:rsidRDefault="008E2469" w:rsidP="008E2469">
            <w:pPr>
              <w:spacing w:after="0" w:line="240" w:lineRule="auto"/>
              <w:jc w:val="center"/>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0,780</w:t>
            </w:r>
          </w:p>
        </w:tc>
      </w:tr>
    </w:tbl>
    <w:p w:rsidR="008E2469" w:rsidRPr="008E2469" w:rsidRDefault="008E2469" w:rsidP="008E2469">
      <w:pPr>
        <w:spacing w:after="0" w:line="240" w:lineRule="auto"/>
        <w:ind w:firstLine="709"/>
        <w:jc w:val="both"/>
        <w:rPr>
          <w:rFonts w:ascii="Times New Roman" w:eastAsia="Times New Roman" w:hAnsi="Times New Roman" w:cs="Times New Roman"/>
          <w:sz w:val="32"/>
          <w:szCs w:val="32"/>
          <w:lang w:eastAsia="ru-RU"/>
        </w:rPr>
      </w:pPr>
    </w:p>
    <w:p w:rsidR="00F10075" w:rsidRDefault="008E2469" w:rsidP="003D2026">
      <w:pPr>
        <w:spacing w:after="0" w:line="240" w:lineRule="auto"/>
        <w:ind w:firstLine="708"/>
        <w:jc w:val="both"/>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lastRenderedPageBreak/>
        <w:t>Проведені розрахунки свідчать, що для подальшого аналізу та формування рейтингу слід використовувати дані звітності ПАТ «Дністер».</w:t>
      </w:r>
    </w:p>
    <w:p w:rsidR="008E2469" w:rsidRPr="008E2469" w:rsidRDefault="008E2469" w:rsidP="00F10075">
      <w:pPr>
        <w:spacing w:after="0" w:line="240" w:lineRule="auto"/>
        <w:ind w:firstLine="709"/>
        <w:jc w:val="both"/>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 xml:space="preserve">ТзОВ «Мандри» вилучено з подальшого дослідження, оскільки більшість нормативних коефіцієнтів не відповідають загальноприйнятим значенням. Товариство є ліквідним, проте </w:t>
      </w:r>
      <w:r w:rsidR="00A118EB">
        <w:rPr>
          <w:rFonts w:ascii="Times New Roman" w:eastAsia="Times New Roman" w:hAnsi="Times New Roman" w:cs="Times New Roman"/>
          <w:sz w:val="32"/>
          <w:szCs w:val="32"/>
          <w:lang w:eastAsia="ru-RU"/>
        </w:rPr>
        <w:t>є серйозні проблеми з фінансовою</w:t>
      </w:r>
      <w:r w:rsidRPr="008E2469">
        <w:rPr>
          <w:rFonts w:ascii="Times New Roman" w:eastAsia="Times New Roman" w:hAnsi="Times New Roman" w:cs="Times New Roman"/>
          <w:sz w:val="32"/>
          <w:szCs w:val="32"/>
          <w:lang w:eastAsia="ru-RU"/>
        </w:rPr>
        <w:t xml:space="preserve"> стійкістю та власними оборотними коштами.</w:t>
      </w:r>
    </w:p>
    <w:p w:rsidR="0060778D" w:rsidRDefault="00A118EB" w:rsidP="0060778D">
      <w:pPr>
        <w:spacing w:after="0" w:line="240" w:lineRule="auto"/>
        <w:ind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На другому </w:t>
      </w:r>
      <w:r w:rsidR="008E2469" w:rsidRPr="008E2469">
        <w:rPr>
          <w:rFonts w:ascii="Times New Roman" w:eastAsia="Times New Roman" w:hAnsi="Times New Roman" w:cs="Times New Roman"/>
          <w:sz w:val="32"/>
          <w:szCs w:val="32"/>
          <w:lang w:eastAsia="ru-RU"/>
        </w:rPr>
        <w:t>етап</w:t>
      </w:r>
      <w:r>
        <w:rPr>
          <w:rFonts w:ascii="Times New Roman" w:eastAsia="Times New Roman" w:hAnsi="Times New Roman" w:cs="Times New Roman"/>
          <w:sz w:val="32"/>
          <w:szCs w:val="32"/>
          <w:lang w:eastAsia="ru-RU"/>
        </w:rPr>
        <w:t>і</w:t>
      </w:r>
      <w:r w:rsidR="008E2469" w:rsidRPr="008E2469">
        <w:rPr>
          <w:rFonts w:ascii="Times New Roman" w:eastAsia="Times New Roman" w:hAnsi="Times New Roman" w:cs="Times New Roman"/>
          <w:sz w:val="32"/>
          <w:szCs w:val="32"/>
          <w:lang w:eastAsia="ru-RU"/>
        </w:rPr>
        <w:t xml:space="preserve"> д</w:t>
      </w:r>
      <w:r>
        <w:rPr>
          <w:rFonts w:ascii="Times New Roman" w:eastAsia="Times New Roman" w:hAnsi="Times New Roman" w:cs="Times New Roman"/>
          <w:sz w:val="32"/>
          <w:szCs w:val="32"/>
          <w:lang w:eastAsia="ru-RU"/>
        </w:rPr>
        <w:t>ослідження</w:t>
      </w:r>
      <w:r w:rsidR="008E2469" w:rsidRPr="008E2469">
        <w:rPr>
          <w:rFonts w:ascii="Times New Roman" w:eastAsia="Times New Roman" w:hAnsi="Times New Roman" w:cs="Times New Roman"/>
          <w:sz w:val="32"/>
          <w:szCs w:val="32"/>
          <w:lang w:eastAsia="ru-RU"/>
        </w:rPr>
        <w:t xml:space="preserve"> за методом </w:t>
      </w:r>
      <w:r>
        <w:rPr>
          <w:rFonts w:ascii="Times New Roman" w:eastAsia="Times New Roman" w:hAnsi="Times New Roman" w:cs="Times New Roman"/>
          <w:sz w:val="32"/>
          <w:szCs w:val="32"/>
          <w:lang w:eastAsia="ru-RU"/>
        </w:rPr>
        <w:t>порівняльної рейтингової оцінки</w:t>
      </w:r>
      <w:r w:rsidR="008E2469" w:rsidRPr="008E2469">
        <w:rPr>
          <w:rFonts w:ascii="Times New Roman" w:eastAsia="Times New Roman" w:hAnsi="Times New Roman" w:cs="Times New Roman"/>
          <w:sz w:val="32"/>
          <w:szCs w:val="32"/>
          <w:lang w:eastAsia="ru-RU"/>
        </w:rPr>
        <w:t xml:space="preserve"> використаємо тенденційні показники 2012-2014 років (табл. 4). </w:t>
      </w:r>
    </w:p>
    <w:p w:rsidR="008E2469" w:rsidRPr="008E2469" w:rsidRDefault="008E2469" w:rsidP="0060778D">
      <w:pPr>
        <w:spacing w:after="0" w:line="240" w:lineRule="auto"/>
        <w:ind w:firstLine="709"/>
        <w:jc w:val="right"/>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Таблиця 4</w:t>
      </w:r>
    </w:p>
    <w:p w:rsidR="008E2469" w:rsidRPr="00E045D4" w:rsidRDefault="008E2469" w:rsidP="008E2469">
      <w:pPr>
        <w:widowControl w:val="0"/>
        <w:spacing w:after="0" w:line="240" w:lineRule="auto"/>
        <w:jc w:val="center"/>
        <w:rPr>
          <w:rFonts w:ascii="Times New Roman" w:eastAsia="Times New Roman" w:hAnsi="Times New Roman" w:cs="Times New Roman"/>
          <w:b/>
          <w:sz w:val="32"/>
          <w:szCs w:val="32"/>
          <w:lang w:eastAsia="ru-RU"/>
        </w:rPr>
      </w:pPr>
      <w:r w:rsidRPr="00E045D4">
        <w:rPr>
          <w:rFonts w:ascii="Times New Roman" w:eastAsia="Times New Roman" w:hAnsi="Times New Roman" w:cs="Times New Roman"/>
          <w:b/>
          <w:sz w:val="32"/>
          <w:szCs w:val="32"/>
          <w:lang w:eastAsia="ru-RU"/>
        </w:rPr>
        <w:t xml:space="preserve">Порівняльна рейтингова оцінка господарської діяльності </w:t>
      </w:r>
    </w:p>
    <w:p w:rsidR="008E2469" w:rsidRPr="00E045D4" w:rsidRDefault="00E045D4" w:rsidP="008E2469">
      <w:pPr>
        <w:widowControl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ПАТ «Дністер» </w:t>
      </w:r>
      <w:r w:rsidR="00A118EB">
        <w:rPr>
          <w:rFonts w:ascii="Times New Roman" w:eastAsia="Times New Roman" w:hAnsi="Times New Roman" w:cs="Times New Roman"/>
          <w:b/>
          <w:sz w:val="32"/>
          <w:szCs w:val="32"/>
          <w:lang w:eastAsia="ru-RU"/>
        </w:rPr>
        <w:t>у 20</w:t>
      </w:r>
      <w:r w:rsidR="008E2469" w:rsidRPr="00E045D4">
        <w:rPr>
          <w:rFonts w:ascii="Times New Roman" w:eastAsia="Times New Roman" w:hAnsi="Times New Roman" w:cs="Times New Roman"/>
          <w:b/>
          <w:sz w:val="32"/>
          <w:szCs w:val="32"/>
          <w:lang w:eastAsia="ru-RU"/>
        </w:rPr>
        <w:t xml:space="preserve">12-2014 роках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900"/>
        <w:gridCol w:w="900"/>
        <w:gridCol w:w="900"/>
        <w:gridCol w:w="900"/>
        <w:gridCol w:w="900"/>
        <w:gridCol w:w="900"/>
        <w:gridCol w:w="1363"/>
      </w:tblGrid>
      <w:tr w:rsidR="008E2469" w:rsidRPr="008E2469" w:rsidTr="0060778D">
        <w:tc>
          <w:tcPr>
            <w:tcW w:w="2808" w:type="dxa"/>
            <w:vMerge w:val="restart"/>
            <w:shd w:val="clear" w:color="auto" w:fill="auto"/>
          </w:tcPr>
          <w:p w:rsidR="008E2469" w:rsidRPr="00E045D4" w:rsidRDefault="00E045D4" w:rsidP="008E2469">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045D4">
              <w:rPr>
                <w:rFonts w:ascii="Times New Roman" w:eastAsia="Times New Roman" w:hAnsi="Times New Roman" w:cs="Times New Roman"/>
                <w:sz w:val="28"/>
                <w:szCs w:val="28"/>
                <w:lang w:eastAsia="ru-RU"/>
              </w:rPr>
              <w:t>період</w:t>
            </w:r>
            <w:r w:rsidR="00C36FAB">
              <w:rPr>
                <w:rFonts w:ascii="Times New Roman" w:eastAsia="Times New Roman" w:hAnsi="Times New Roman" w:cs="Times New Roman"/>
                <w:noProof/>
                <w:sz w:val="28"/>
                <w:szCs w:val="28"/>
                <w:lang w:val="ru-RU" w:eastAsia="ru-RU"/>
              </w:rPr>
              <w:pict>
                <v:line id="Straight Connector 2" o:spid="_x0000_s1273" style="position:absolute;left:0;text-align:left;z-index:251766784;visibility:visible;mso-position-horizontal-relative:text;mso-position-vertical-relative:text" from="-9pt,1.35pt" to="13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"/>
              </w:pict>
            </w:r>
            <w:r w:rsidR="008E2469" w:rsidRPr="00E045D4">
              <w:rPr>
                <w:rFonts w:ascii="Times New Roman" w:eastAsia="Times New Roman" w:hAnsi="Times New Roman" w:cs="Times New Roman"/>
                <w:sz w:val="28"/>
                <w:szCs w:val="28"/>
                <w:lang w:eastAsia="ru-RU"/>
              </w:rPr>
              <w:t xml:space="preserve">                              </w:t>
            </w:r>
          </w:p>
          <w:p w:rsidR="008E2469" w:rsidRPr="00E045D4" w:rsidRDefault="008E2469" w:rsidP="008E2469">
            <w:pPr>
              <w:widowControl w:val="0"/>
              <w:spacing w:after="0" w:line="240" w:lineRule="auto"/>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показник</w:t>
            </w:r>
          </w:p>
        </w:tc>
        <w:tc>
          <w:tcPr>
            <w:tcW w:w="1800" w:type="dxa"/>
            <w:gridSpan w:val="2"/>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2012 рік</w:t>
            </w:r>
          </w:p>
        </w:tc>
        <w:tc>
          <w:tcPr>
            <w:tcW w:w="1800" w:type="dxa"/>
            <w:gridSpan w:val="2"/>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2013 рік</w:t>
            </w:r>
          </w:p>
        </w:tc>
        <w:tc>
          <w:tcPr>
            <w:tcW w:w="1800" w:type="dxa"/>
            <w:gridSpan w:val="2"/>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2014 рік</w:t>
            </w:r>
          </w:p>
        </w:tc>
        <w:tc>
          <w:tcPr>
            <w:tcW w:w="1363" w:type="dxa"/>
            <w:vMerge w:val="restart"/>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Еталонне значення</w:t>
            </w:r>
          </w:p>
        </w:tc>
      </w:tr>
      <w:tr w:rsidR="008E2469" w:rsidRPr="008E2469" w:rsidTr="0060778D">
        <w:tc>
          <w:tcPr>
            <w:tcW w:w="2808" w:type="dxa"/>
            <w:vMerge/>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8"/>
                <w:szCs w:val="28"/>
                <w:lang w:eastAsia="ru-RU"/>
              </w:rPr>
            </w:pPr>
          </w:p>
        </w:tc>
        <w:tc>
          <w:tcPr>
            <w:tcW w:w="900"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8"/>
                <w:szCs w:val="28"/>
                <w:vertAlign w:val="subscript"/>
                <w:lang w:eastAsia="ru-RU"/>
              </w:rPr>
            </w:pPr>
            <w:r w:rsidRPr="00E045D4">
              <w:rPr>
                <w:rFonts w:ascii="Times New Roman" w:eastAsia="Times New Roman" w:hAnsi="Times New Roman" w:cs="Times New Roman"/>
                <w:sz w:val="28"/>
                <w:szCs w:val="28"/>
                <w:lang w:eastAsia="ru-RU"/>
              </w:rPr>
              <w:t>К</w:t>
            </w:r>
            <w:r w:rsidRPr="00E045D4">
              <w:rPr>
                <w:rFonts w:ascii="Times New Roman" w:eastAsia="Times New Roman" w:hAnsi="Times New Roman" w:cs="Times New Roman"/>
                <w:sz w:val="28"/>
                <w:szCs w:val="28"/>
                <w:vertAlign w:val="subscript"/>
                <w:lang w:eastAsia="ru-RU"/>
              </w:rPr>
              <w:t>і</w:t>
            </w:r>
          </w:p>
        </w:tc>
        <w:tc>
          <w:tcPr>
            <w:tcW w:w="900"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8"/>
                <w:szCs w:val="28"/>
                <w:vertAlign w:val="subscript"/>
                <w:lang w:eastAsia="ru-RU"/>
              </w:rPr>
            </w:pPr>
            <w:r w:rsidRPr="00E045D4">
              <w:rPr>
                <w:rFonts w:ascii="Times New Roman" w:eastAsia="Times New Roman" w:hAnsi="Times New Roman" w:cs="Times New Roman"/>
                <w:sz w:val="28"/>
                <w:szCs w:val="28"/>
                <w:lang w:eastAsia="ru-RU"/>
              </w:rPr>
              <w:t>Х</w:t>
            </w:r>
            <w:r w:rsidRPr="00E045D4">
              <w:rPr>
                <w:rFonts w:ascii="Times New Roman" w:eastAsia="Times New Roman" w:hAnsi="Times New Roman" w:cs="Times New Roman"/>
                <w:sz w:val="28"/>
                <w:szCs w:val="28"/>
                <w:vertAlign w:val="subscript"/>
                <w:lang w:eastAsia="ru-RU"/>
              </w:rPr>
              <w:t>і</w:t>
            </w:r>
          </w:p>
        </w:tc>
        <w:tc>
          <w:tcPr>
            <w:tcW w:w="900"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К</w:t>
            </w:r>
            <w:r w:rsidRPr="00E045D4">
              <w:rPr>
                <w:rFonts w:ascii="Times New Roman" w:eastAsia="Times New Roman" w:hAnsi="Times New Roman" w:cs="Times New Roman"/>
                <w:sz w:val="28"/>
                <w:szCs w:val="28"/>
                <w:vertAlign w:val="subscript"/>
                <w:lang w:eastAsia="ru-RU"/>
              </w:rPr>
              <w:t>і</w:t>
            </w:r>
          </w:p>
        </w:tc>
        <w:tc>
          <w:tcPr>
            <w:tcW w:w="900"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Х</w:t>
            </w:r>
            <w:r w:rsidRPr="00E045D4">
              <w:rPr>
                <w:rFonts w:ascii="Times New Roman" w:eastAsia="Times New Roman" w:hAnsi="Times New Roman" w:cs="Times New Roman"/>
                <w:sz w:val="28"/>
                <w:szCs w:val="28"/>
                <w:vertAlign w:val="subscript"/>
                <w:lang w:eastAsia="ru-RU"/>
              </w:rPr>
              <w:t>і</w:t>
            </w:r>
          </w:p>
        </w:tc>
        <w:tc>
          <w:tcPr>
            <w:tcW w:w="900"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К</w:t>
            </w:r>
            <w:r w:rsidRPr="00E045D4">
              <w:rPr>
                <w:rFonts w:ascii="Times New Roman" w:eastAsia="Times New Roman" w:hAnsi="Times New Roman" w:cs="Times New Roman"/>
                <w:sz w:val="28"/>
                <w:szCs w:val="28"/>
                <w:vertAlign w:val="subscript"/>
                <w:lang w:eastAsia="ru-RU"/>
              </w:rPr>
              <w:t>і</w:t>
            </w:r>
          </w:p>
        </w:tc>
        <w:tc>
          <w:tcPr>
            <w:tcW w:w="900"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Х</w:t>
            </w:r>
            <w:r w:rsidRPr="00E045D4">
              <w:rPr>
                <w:rFonts w:ascii="Times New Roman" w:eastAsia="Times New Roman" w:hAnsi="Times New Roman" w:cs="Times New Roman"/>
                <w:sz w:val="28"/>
                <w:szCs w:val="28"/>
                <w:vertAlign w:val="subscript"/>
                <w:lang w:eastAsia="ru-RU"/>
              </w:rPr>
              <w:t>і</w:t>
            </w:r>
          </w:p>
        </w:tc>
        <w:tc>
          <w:tcPr>
            <w:tcW w:w="1363" w:type="dxa"/>
            <w:vMerge/>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8"/>
                <w:szCs w:val="28"/>
                <w:lang w:eastAsia="ru-RU"/>
              </w:rPr>
            </w:pPr>
          </w:p>
        </w:tc>
      </w:tr>
      <w:tr w:rsidR="008E2469" w:rsidRPr="008E2469" w:rsidTr="0060778D">
        <w:tc>
          <w:tcPr>
            <w:tcW w:w="2808" w:type="dxa"/>
            <w:shd w:val="clear" w:color="auto" w:fill="auto"/>
          </w:tcPr>
          <w:p w:rsidR="008E2469" w:rsidRPr="00E045D4" w:rsidRDefault="008E2469" w:rsidP="008E2469">
            <w:pPr>
              <w:widowControl w:val="0"/>
              <w:spacing w:after="0" w:line="240" w:lineRule="auto"/>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 xml:space="preserve">Фондовіддача </w:t>
            </w:r>
          </w:p>
        </w:tc>
        <w:tc>
          <w:tcPr>
            <w:tcW w:w="900"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0,759</w:t>
            </w:r>
          </w:p>
        </w:tc>
        <w:tc>
          <w:tcPr>
            <w:tcW w:w="900"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0,548</w:t>
            </w:r>
          </w:p>
        </w:tc>
        <w:tc>
          <w:tcPr>
            <w:tcW w:w="900"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0,449</w:t>
            </w:r>
          </w:p>
        </w:tc>
        <w:tc>
          <w:tcPr>
            <w:tcW w:w="900"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0,324</w:t>
            </w:r>
          </w:p>
        </w:tc>
        <w:tc>
          <w:tcPr>
            <w:tcW w:w="900"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1,385</w:t>
            </w:r>
          </w:p>
        </w:tc>
        <w:tc>
          <w:tcPr>
            <w:tcW w:w="900"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1</w:t>
            </w:r>
          </w:p>
        </w:tc>
        <w:tc>
          <w:tcPr>
            <w:tcW w:w="1363"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1,385</w:t>
            </w:r>
          </w:p>
        </w:tc>
      </w:tr>
      <w:tr w:rsidR="008E2469" w:rsidRPr="008E2469" w:rsidTr="0060778D">
        <w:tc>
          <w:tcPr>
            <w:tcW w:w="2808" w:type="dxa"/>
            <w:shd w:val="clear" w:color="auto" w:fill="auto"/>
          </w:tcPr>
          <w:p w:rsidR="008E2469" w:rsidRPr="00E045D4" w:rsidRDefault="008E2469" w:rsidP="008E2469">
            <w:pPr>
              <w:widowControl w:val="0"/>
              <w:spacing w:after="0" w:line="240" w:lineRule="auto"/>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Коефіцієнт оборотності запасів</w:t>
            </w:r>
          </w:p>
        </w:tc>
        <w:tc>
          <w:tcPr>
            <w:tcW w:w="900"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4,526</w:t>
            </w:r>
          </w:p>
        </w:tc>
        <w:tc>
          <w:tcPr>
            <w:tcW w:w="900"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0,252</w:t>
            </w:r>
          </w:p>
        </w:tc>
        <w:tc>
          <w:tcPr>
            <w:tcW w:w="900"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6,273</w:t>
            </w:r>
          </w:p>
        </w:tc>
        <w:tc>
          <w:tcPr>
            <w:tcW w:w="900"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0,349</w:t>
            </w:r>
          </w:p>
        </w:tc>
        <w:tc>
          <w:tcPr>
            <w:tcW w:w="900"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7,480</w:t>
            </w:r>
          </w:p>
        </w:tc>
        <w:tc>
          <w:tcPr>
            <w:tcW w:w="900"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0,417</w:t>
            </w:r>
          </w:p>
        </w:tc>
        <w:tc>
          <w:tcPr>
            <w:tcW w:w="1363"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17,950</w:t>
            </w:r>
          </w:p>
        </w:tc>
      </w:tr>
      <w:tr w:rsidR="008E2469" w:rsidRPr="008E2469" w:rsidTr="0060778D">
        <w:tc>
          <w:tcPr>
            <w:tcW w:w="2808" w:type="dxa"/>
            <w:shd w:val="clear" w:color="auto" w:fill="auto"/>
          </w:tcPr>
          <w:p w:rsidR="008E2469" w:rsidRPr="00E045D4" w:rsidRDefault="008E2469" w:rsidP="008E2469">
            <w:pPr>
              <w:widowControl w:val="0"/>
              <w:spacing w:after="0" w:line="240" w:lineRule="auto"/>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Коефіцієнт оборотності капіталу</w:t>
            </w:r>
          </w:p>
        </w:tc>
        <w:tc>
          <w:tcPr>
            <w:tcW w:w="900"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0,552</w:t>
            </w:r>
          </w:p>
        </w:tc>
        <w:tc>
          <w:tcPr>
            <w:tcW w:w="900"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0,582</w:t>
            </w:r>
          </w:p>
        </w:tc>
        <w:tc>
          <w:tcPr>
            <w:tcW w:w="900"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0,376</w:t>
            </w:r>
          </w:p>
        </w:tc>
        <w:tc>
          <w:tcPr>
            <w:tcW w:w="900"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0,396</w:t>
            </w:r>
          </w:p>
        </w:tc>
        <w:tc>
          <w:tcPr>
            <w:tcW w:w="900"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0,949</w:t>
            </w:r>
          </w:p>
        </w:tc>
        <w:tc>
          <w:tcPr>
            <w:tcW w:w="900"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1</w:t>
            </w:r>
          </w:p>
        </w:tc>
        <w:tc>
          <w:tcPr>
            <w:tcW w:w="1363"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0,949</w:t>
            </w:r>
          </w:p>
        </w:tc>
      </w:tr>
      <w:tr w:rsidR="008E2469" w:rsidRPr="008E2469" w:rsidTr="0060778D">
        <w:tc>
          <w:tcPr>
            <w:tcW w:w="2808" w:type="dxa"/>
            <w:shd w:val="clear" w:color="auto" w:fill="auto"/>
          </w:tcPr>
          <w:p w:rsidR="008E2469" w:rsidRPr="00E045D4" w:rsidRDefault="008E2469" w:rsidP="008E2469">
            <w:pPr>
              <w:widowControl w:val="0"/>
              <w:spacing w:after="0" w:line="240" w:lineRule="auto"/>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Валова прибутковість реалізованої продукції</w:t>
            </w:r>
          </w:p>
        </w:tc>
        <w:tc>
          <w:tcPr>
            <w:tcW w:w="900" w:type="dxa"/>
            <w:shd w:val="clear" w:color="auto" w:fill="auto"/>
          </w:tcPr>
          <w:p w:rsidR="00E045D4" w:rsidRDefault="00E045D4" w:rsidP="008E2469">
            <w:pPr>
              <w:widowControl w:val="0"/>
              <w:spacing w:after="0" w:line="240" w:lineRule="auto"/>
              <w:jc w:val="center"/>
              <w:rPr>
                <w:rFonts w:ascii="Times New Roman" w:eastAsia="Times New Roman" w:hAnsi="Times New Roman" w:cs="Times New Roman"/>
                <w:sz w:val="28"/>
                <w:szCs w:val="28"/>
                <w:lang w:eastAsia="ru-RU"/>
              </w:rPr>
            </w:pPr>
          </w:p>
          <w:p w:rsidR="008E2469" w:rsidRPr="00E045D4"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0,076</w:t>
            </w:r>
          </w:p>
        </w:tc>
        <w:tc>
          <w:tcPr>
            <w:tcW w:w="900" w:type="dxa"/>
            <w:shd w:val="clear" w:color="auto" w:fill="auto"/>
          </w:tcPr>
          <w:p w:rsidR="00E045D4" w:rsidRDefault="00E045D4" w:rsidP="008E2469">
            <w:pPr>
              <w:widowControl w:val="0"/>
              <w:spacing w:after="0" w:line="240" w:lineRule="auto"/>
              <w:jc w:val="center"/>
              <w:rPr>
                <w:rFonts w:ascii="Times New Roman" w:eastAsia="Times New Roman" w:hAnsi="Times New Roman" w:cs="Times New Roman"/>
                <w:sz w:val="28"/>
                <w:szCs w:val="28"/>
                <w:lang w:eastAsia="ru-RU"/>
              </w:rPr>
            </w:pPr>
          </w:p>
          <w:p w:rsidR="008E2469" w:rsidRPr="00E045D4"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0,760</w:t>
            </w:r>
          </w:p>
        </w:tc>
        <w:tc>
          <w:tcPr>
            <w:tcW w:w="900" w:type="dxa"/>
            <w:shd w:val="clear" w:color="auto" w:fill="auto"/>
          </w:tcPr>
          <w:p w:rsidR="00E045D4" w:rsidRDefault="00E045D4" w:rsidP="008E2469">
            <w:pPr>
              <w:widowControl w:val="0"/>
              <w:spacing w:after="0" w:line="240" w:lineRule="auto"/>
              <w:jc w:val="center"/>
              <w:rPr>
                <w:rFonts w:ascii="Times New Roman" w:eastAsia="Times New Roman" w:hAnsi="Times New Roman" w:cs="Times New Roman"/>
                <w:sz w:val="26"/>
                <w:szCs w:val="26"/>
                <w:lang w:eastAsia="ru-RU"/>
              </w:rPr>
            </w:pPr>
          </w:p>
          <w:p w:rsidR="008E2469" w:rsidRPr="00E045D4" w:rsidRDefault="008E2469" w:rsidP="008E2469">
            <w:pPr>
              <w:widowControl w:val="0"/>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-0,123</w:t>
            </w:r>
          </w:p>
        </w:tc>
        <w:tc>
          <w:tcPr>
            <w:tcW w:w="900" w:type="dxa"/>
            <w:shd w:val="clear" w:color="auto" w:fill="auto"/>
          </w:tcPr>
          <w:p w:rsidR="00E045D4" w:rsidRDefault="00E045D4" w:rsidP="008E2469">
            <w:pPr>
              <w:widowControl w:val="0"/>
              <w:spacing w:after="0" w:line="240" w:lineRule="auto"/>
              <w:jc w:val="center"/>
              <w:rPr>
                <w:rFonts w:ascii="Times New Roman" w:eastAsia="Times New Roman" w:hAnsi="Times New Roman" w:cs="Times New Roman"/>
                <w:sz w:val="26"/>
                <w:szCs w:val="26"/>
                <w:lang w:eastAsia="ru-RU"/>
              </w:rPr>
            </w:pPr>
          </w:p>
          <w:p w:rsidR="008E2469" w:rsidRPr="00E045D4" w:rsidRDefault="008E2469" w:rsidP="008E2469">
            <w:pPr>
              <w:widowControl w:val="0"/>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-1,230</w:t>
            </w:r>
          </w:p>
        </w:tc>
        <w:tc>
          <w:tcPr>
            <w:tcW w:w="900" w:type="dxa"/>
            <w:shd w:val="clear" w:color="auto" w:fill="auto"/>
          </w:tcPr>
          <w:p w:rsidR="00E045D4" w:rsidRDefault="00E045D4" w:rsidP="008E2469">
            <w:pPr>
              <w:widowControl w:val="0"/>
              <w:spacing w:after="0" w:line="240" w:lineRule="auto"/>
              <w:jc w:val="center"/>
              <w:rPr>
                <w:rFonts w:ascii="Times New Roman" w:eastAsia="Times New Roman" w:hAnsi="Times New Roman" w:cs="Times New Roman"/>
                <w:sz w:val="28"/>
                <w:szCs w:val="28"/>
                <w:lang w:eastAsia="ru-RU"/>
              </w:rPr>
            </w:pPr>
          </w:p>
          <w:p w:rsidR="008E2469" w:rsidRPr="00E045D4"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0,085</w:t>
            </w:r>
          </w:p>
        </w:tc>
        <w:tc>
          <w:tcPr>
            <w:tcW w:w="900" w:type="dxa"/>
            <w:shd w:val="clear" w:color="auto" w:fill="auto"/>
          </w:tcPr>
          <w:p w:rsidR="00E045D4" w:rsidRDefault="00E045D4" w:rsidP="008E2469">
            <w:pPr>
              <w:widowControl w:val="0"/>
              <w:spacing w:after="0" w:line="240" w:lineRule="auto"/>
              <w:jc w:val="center"/>
              <w:rPr>
                <w:rFonts w:ascii="Times New Roman" w:eastAsia="Times New Roman" w:hAnsi="Times New Roman" w:cs="Times New Roman"/>
                <w:sz w:val="28"/>
                <w:szCs w:val="28"/>
                <w:lang w:eastAsia="ru-RU"/>
              </w:rPr>
            </w:pPr>
          </w:p>
          <w:p w:rsidR="008E2469" w:rsidRPr="00E045D4"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0,85</w:t>
            </w:r>
          </w:p>
        </w:tc>
        <w:tc>
          <w:tcPr>
            <w:tcW w:w="1363" w:type="dxa"/>
            <w:shd w:val="clear" w:color="auto" w:fill="auto"/>
          </w:tcPr>
          <w:p w:rsidR="00E045D4" w:rsidRDefault="00E045D4" w:rsidP="008E2469">
            <w:pPr>
              <w:widowControl w:val="0"/>
              <w:spacing w:after="0" w:line="240" w:lineRule="auto"/>
              <w:jc w:val="center"/>
              <w:rPr>
                <w:rFonts w:ascii="Times New Roman" w:eastAsia="Times New Roman" w:hAnsi="Times New Roman" w:cs="Times New Roman"/>
                <w:sz w:val="28"/>
                <w:szCs w:val="28"/>
                <w:lang w:eastAsia="ru-RU"/>
              </w:rPr>
            </w:pPr>
          </w:p>
          <w:p w:rsidR="008E2469" w:rsidRPr="00E045D4"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0,100</w:t>
            </w:r>
          </w:p>
        </w:tc>
      </w:tr>
      <w:tr w:rsidR="008E2469" w:rsidRPr="008E2469" w:rsidTr="0060778D">
        <w:tc>
          <w:tcPr>
            <w:tcW w:w="2808" w:type="dxa"/>
            <w:shd w:val="clear" w:color="auto" w:fill="auto"/>
          </w:tcPr>
          <w:p w:rsidR="008E2469" w:rsidRPr="00E045D4" w:rsidRDefault="008E2469" w:rsidP="008E2469">
            <w:pPr>
              <w:widowControl w:val="0"/>
              <w:spacing w:after="0" w:line="240" w:lineRule="auto"/>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Прибутковість (збитковість) майна</w:t>
            </w:r>
          </w:p>
        </w:tc>
        <w:tc>
          <w:tcPr>
            <w:tcW w:w="900"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-0,042</w:t>
            </w:r>
          </w:p>
        </w:tc>
        <w:tc>
          <w:tcPr>
            <w:tcW w:w="900"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1,105</w:t>
            </w:r>
          </w:p>
        </w:tc>
        <w:tc>
          <w:tcPr>
            <w:tcW w:w="900"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-0,102</w:t>
            </w:r>
          </w:p>
        </w:tc>
        <w:tc>
          <w:tcPr>
            <w:tcW w:w="900"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2,684</w:t>
            </w:r>
          </w:p>
        </w:tc>
        <w:tc>
          <w:tcPr>
            <w:tcW w:w="900"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6"/>
                <w:szCs w:val="26"/>
                <w:lang w:eastAsia="ru-RU"/>
              </w:rPr>
            </w:pPr>
            <w:r w:rsidRPr="00E045D4">
              <w:rPr>
                <w:rFonts w:ascii="Times New Roman" w:eastAsia="Times New Roman" w:hAnsi="Times New Roman" w:cs="Times New Roman"/>
                <w:sz w:val="26"/>
                <w:szCs w:val="26"/>
                <w:lang w:eastAsia="ru-RU"/>
              </w:rPr>
              <w:t>-0,038</w:t>
            </w:r>
          </w:p>
        </w:tc>
        <w:tc>
          <w:tcPr>
            <w:tcW w:w="900"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1</w:t>
            </w:r>
          </w:p>
        </w:tc>
        <w:tc>
          <w:tcPr>
            <w:tcW w:w="1363"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-0,038</w:t>
            </w:r>
          </w:p>
        </w:tc>
      </w:tr>
      <w:tr w:rsidR="008E2469" w:rsidRPr="008E2469" w:rsidTr="0060778D">
        <w:tc>
          <w:tcPr>
            <w:tcW w:w="2808" w:type="dxa"/>
            <w:shd w:val="clear" w:color="auto" w:fill="auto"/>
          </w:tcPr>
          <w:p w:rsidR="008E2469" w:rsidRPr="00E045D4" w:rsidRDefault="008E2469" w:rsidP="008E2469">
            <w:pPr>
              <w:widowControl w:val="0"/>
              <w:spacing w:after="0" w:line="240" w:lineRule="auto"/>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Віддача майна</w:t>
            </w:r>
          </w:p>
        </w:tc>
        <w:tc>
          <w:tcPr>
            <w:tcW w:w="900"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0,552</w:t>
            </w:r>
          </w:p>
        </w:tc>
        <w:tc>
          <w:tcPr>
            <w:tcW w:w="900"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0,582</w:t>
            </w:r>
          </w:p>
        </w:tc>
        <w:tc>
          <w:tcPr>
            <w:tcW w:w="900"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0,376</w:t>
            </w:r>
          </w:p>
        </w:tc>
        <w:tc>
          <w:tcPr>
            <w:tcW w:w="900"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0,396</w:t>
            </w:r>
          </w:p>
        </w:tc>
        <w:tc>
          <w:tcPr>
            <w:tcW w:w="900"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0,949</w:t>
            </w:r>
          </w:p>
        </w:tc>
        <w:tc>
          <w:tcPr>
            <w:tcW w:w="900"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1</w:t>
            </w:r>
          </w:p>
        </w:tc>
        <w:tc>
          <w:tcPr>
            <w:tcW w:w="1363"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0,949</w:t>
            </w:r>
          </w:p>
        </w:tc>
      </w:tr>
      <w:tr w:rsidR="008E2469" w:rsidRPr="008E2469" w:rsidTr="0060778D">
        <w:tc>
          <w:tcPr>
            <w:tcW w:w="2808" w:type="dxa"/>
            <w:shd w:val="clear" w:color="auto" w:fill="auto"/>
          </w:tcPr>
          <w:p w:rsidR="008E2469" w:rsidRPr="00E045D4" w:rsidRDefault="008E2469" w:rsidP="008E2469">
            <w:pPr>
              <w:widowControl w:val="0"/>
              <w:spacing w:after="0" w:line="240" w:lineRule="auto"/>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Коефіцієнт зносу</w:t>
            </w:r>
          </w:p>
        </w:tc>
        <w:tc>
          <w:tcPr>
            <w:tcW w:w="900"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0,321</w:t>
            </w:r>
          </w:p>
        </w:tc>
        <w:tc>
          <w:tcPr>
            <w:tcW w:w="900"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2,816</w:t>
            </w:r>
          </w:p>
        </w:tc>
        <w:tc>
          <w:tcPr>
            <w:tcW w:w="900"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0,234</w:t>
            </w:r>
          </w:p>
        </w:tc>
        <w:tc>
          <w:tcPr>
            <w:tcW w:w="900"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2,053</w:t>
            </w:r>
          </w:p>
        </w:tc>
        <w:tc>
          <w:tcPr>
            <w:tcW w:w="900"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0,300</w:t>
            </w:r>
          </w:p>
        </w:tc>
        <w:tc>
          <w:tcPr>
            <w:tcW w:w="900"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2,632</w:t>
            </w:r>
          </w:p>
        </w:tc>
        <w:tc>
          <w:tcPr>
            <w:tcW w:w="1363"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0,114</w:t>
            </w:r>
          </w:p>
        </w:tc>
      </w:tr>
      <w:tr w:rsidR="008E2469" w:rsidRPr="008E2469" w:rsidTr="0060778D">
        <w:tc>
          <w:tcPr>
            <w:tcW w:w="2808" w:type="dxa"/>
            <w:shd w:val="clear" w:color="auto" w:fill="auto"/>
          </w:tcPr>
          <w:p w:rsidR="008E2469" w:rsidRPr="00E045D4" w:rsidRDefault="008E2469" w:rsidP="008E2469">
            <w:pPr>
              <w:widowControl w:val="0"/>
              <w:spacing w:after="0" w:line="240" w:lineRule="auto"/>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Коефіцієнт оновлення</w:t>
            </w:r>
          </w:p>
        </w:tc>
        <w:tc>
          <w:tcPr>
            <w:tcW w:w="900"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0,115</w:t>
            </w:r>
          </w:p>
        </w:tc>
        <w:tc>
          <w:tcPr>
            <w:tcW w:w="900"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1</w:t>
            </w:r>
          </w:p>
        </w:tc>
        <w:tc>
          <w:tcPr>
            <w:tcW w:w="900"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0,033</w:t>
            </w:r>
          </w:p>
        </w:tc>
        <w:tc>
          <w:tcPr>
            <w:tcW w:w="900"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0,287</w:t>
            </w:r>
          </w:p>
        </w:tc>
        <w:tc>
          <w:tcPr>
            <w:tcW w:w="900"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0,108</w:t>
            </w:r>
          </w:p>
        </w:tc>
        <w:tc>
          <w:tcPr>
            <w:tcW w:w="900"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0,939</w:t>
            </w:r>
          </w:p>
        </w:tc>
        <w:tc>
          <w:tcPr>
            <w:tcW w:w="1363" w:type="dxa"/>
            <w:shd w:val="clear" w:color="auto" w:fill="auto"/>
          </w:tcPr>
          <w:p w:rsidR="008E2469" w:rsidRPr="00E045D4" w:rsidRDefault="008E2469" w:rsidP="008E2469">
            <w:pPr>
              <w:widowControl w:val="0"/>
              <w:spacing w:after="0" w:line="240" w:lineRule="auto"/>
              <w:jc w:val="center"/>
              <w:rPr>
                <w:rFonts w:ascii="Times New Roman" w:eastAsia="Times New Roman" w:hAnsi="Times New Roman" w:cs="Times New Roman"/>
                <w:sz w:val="28"/>
                <w:szCs w:val="28"/>
                <w:lang w:eastAsia="ru-RU"/>
              </w:rPr>
            </w:pPr>
            <w:r w:rsidRPr="00E045D4">
              <w:rPr>
                <w:rFonts w:ascii="Times New Roman" w:eastAsia="Times New Roman" w:hAnsi="Times New Roman" w:cs="Times New Roman"/>
                <w:sz w:val="28"/>
                <w:szCs w:val="28"/>
                <w:lang w:eastAsia="ru-RU"/>
              </w:rPr>
              <w:t>0,115</w:t>
            </w:r>
          </w:p>
        </w:tc>
      </w:tr>
    </w:tbl>
    <w:p w:rsidR="008E2469" w:rsidRPr="0060778D" w:rsidRDefault="008E2469" w:rsidP="008E2469">
      <w:pPr>
        <w:spacing w:after="0" w:line="240" w:lineRule="auto"/>
        <w:ind w:firstLine="709"/>
        <w:jc w:val="both"/>
        <w:rPr>
          <w:rFonts w:ascii="Times New Roman" w:eastAsia="Times New Roman" w:hAnsi="Times New Roman" w:cs="Times New Roman"/>
          <w:sz w:val="32"/>
          <w:szCs w:val="32"/>
          <w:lang w:eastAsia="ru-RU"/>
        </w:rPr>
      </w:pPr>
    </w:p>
    <w:p w:rsidR="008E2469" w:rsidRPr="008E2469" w:rsidRDefault="008E2469" w:rsidP="003D2026">
      <w:pPr>
        <w:spacing w:after="0" w:line="240" w:lineRule="auto"/>
        <w:ind w:firstLine="708"/>
        <w:jc w:val="both"/>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 xml:space="preserve">Інтегральний показник розрахуємо за формулою 2.  Результати розрахунків наступні: Р2012 = 0,904; Р2013 = 3,267; Р2014= 1,741.                                                                                                               </w:t>
      </w:r>
    </w:p>
    <w:p w:rsidR="0060778D" w:rsidRDefault="008E2469" w:rsidP="0060778D">
      <w:pPr>
        <w:spacing w:after="0" w:line="240" w:lineRule="auto"/>
        <w:ind w:firstLine="708"/>
        <w:jc w:val="both"/>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Сформований рейтинг фінансового стану досліджуваних підприємств наведено в табл. 5.</w:t>
      </w:r>
    </w:p>
    <w:p w:rsidR="00F10075" w:rsidRDefault="008E2469" w:rsidP="0060778D">
      <w:pPr>
        <w:spacing w:after="0" w:line="240" w:lineRule="auto"/>
        <w:ind w:firstLine="709"/>
        <w:jc w:val="right"/>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 xml:space="preserve">                                     </w:t>
      </w:r>
      <w:r w:rsidR="0060778D">
        <w:rPr>
          <w:rFonts w:ascii="Times New Roman" w:eastAsia="Times New Roman" w:hAnsi="Times New Roman" w:cs="Times New Roman"/>
          <w:sz w:val="32"/>
          <w:szCs w:val="32"/>
          <w:lang w:eastAsia="ru-RU"/>
        </w:rPr>
        <w:t xml:space="preserve">                             </w:t>
      </w:r>
    </w:p>
    <w:p w:rsidR="00F10075" w:rsidRDefault="00F10075" w:rsidP="0060778D">
      <w:pPr>
        <w:spacing w:after="0" w:line="240" w:lineRule="auto"/>
        <w:ind w:firstLine="709"/>
        <w:jc w:val="right"/>
        <w:rPr>
          <w:rFonts w:ascii="Times New Roman" w:eastAsia="Times New Roman" w:hAnsi="Times New Roman" w:cs="Times New Roman"/>
          <w:sz w:val="32"/>
          <w:szCs w:val="32"/>
          <w:lang w:eastAsia="ru-RU"/>
        </w:rPr>
      </w:pPr>
    </w:p>
    <w:p w:rsidR="00F10075" w:rsidRDefault="00F10075" w:rsidP="0060778D">
      <w:pPr>
        <w:spacing w:after="0" w:line="240" w:lineRule="auto"/>
        <w:ind w:firstLine="709"/>
        <w:jc w:val="right"/>
        <w:rPr>
          <w:rFonts w:ascii="Times New Roman" w:eastAsia="Times New Roman" w:hAnsi="Times New Roman" w:cs="Times New Roman"/>
          <w:sz w:val="32"/>
          <w:szCs w:val="32"/>
          <w:lang w:eastAsia="ru-RU"/>
        </w:rPr>
      </w:pPr>
    </w:p>
    <w:p w:rsidR="00F10075" w:rsidRDefault="00F10075" w:rsidP="00F10075">
      <w:pPr>
        <w:spacing w:after="0" w:line="240" w:lineRule="auto"/>
        <w:rPr>
          <w:rFonts w:ascii="Times New Roman" w:eastAsia="Times New Roman" w:hAnsi="Times New Roman" w:cs="Times New Roman"/>
          <w:sz w:val="32"/>
          <w:szCs w:val="32"/>
          <w:lang w:eastAsia="ru-RU"/>
        </w:rPr>
      </w:pPr>
    </w:p>
    <w:p w:rsidR="008E2469" w:rsidRPr="008E2469" w:rsidRDefault="008E2469" w:rsidP="0060778D">
      <w:pPr>
        <w:spacing w:after="0" w:line="240" w:lineRule="auto"/>
        <w:ind w:firstLine="709"/>
        <w:jc w:val="right"/>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lastRenderedPageBreak/>
        <w:t>Таблиця  5</w:t>
      </w:r>
    </w:p>
    <w:p w:rsidR="008E2469" w:rsidRPr="00E045D4" w:rsidRDefault="008E2469" w:rsidP="008E2469">
      <w:pPr>
        <w:spacing w:after="0" w:line="240" w:lineRule="auto"/>
        <w:ind w:firstLine="709"/>
        <w:jc w:val="center"/>
        <w:rPr>
          <w:rFonts w:ascii="Times New Roman" w:eastAsia="Times New Roman" w:hAnsi="Times New Roman" w:cs="Times New Roman"/>
          <w:b/>
          <w:sz w:val="32"/>
          <w:szCs w:val="32"/>
          <w:lang w:eastAsia="ru-RU"/>
        </w:rPr>
      </w:pPr>
      <w:r w:rsidRPr="00E045D4">
        <w:rPr>
          <w:rFonts w:ascii="Times New Roman" w:eastAsia="Times New Roman" w:hAnsi="Times New Roman" w:cs="Times New Roman"/>
          <w:b/>
          <w:sz w:val="32"/>
          <w:szCs w:val="32"/>
          <w:lang w:eastAsia="ru-RU"/>
        </w:rPr>
        <w:t>Рейтинг фінансового стану підприємств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1"/>
        <w:gridCol w:w="4083"/>
        <w:gridCol w:w="2029"/>
        <w:gridCol w:w="1853"/>
      </w:tblGrid>
      <w:tr w:rsidR="008E2469" w:rsidRPr="008E2469" w:rsidTr="008E2469">
        <w:tc>
          <w:tcPr>
            <w:tcW w:w="1185" w:type="dxa"/>
            <w:shd w:val="clear" w:color="auto" w:fill="auto"/>
            <w:vAlign w:val="center"/>
          </w:tcPr>
          <w:p w:rsidR="008E2469" w:rsidRPr="008E2469" w:rsidRDefault="008E2469" w:rsidP="008E2469">
            <w:pPr>
              <w:spacing w:after="0" w:line="240" w:lineRule="auto"/>
              <w:jc w:val="center"/>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Рейтинг</w:t>
            </w:r>
          </w:p>
        </w:tc>
        <w:tc>
          <w:tcPr>
            <w:tcW w:w="4463" w:type="dxa"/>
            <w:shd w:val="clear" w:color="auto" w:fill="auto"/>
            <w:vAlign w:val="center"/>
          </w:tcPr>
          <w:p w:rsidR="008E2469" w:rsidRPr="008E2469" w:rsidRDefault="008E2469" w:rsidP="008E2469">
            <w:pPr>
              <w:spacing w:after="0" w:line="240" w:lineRule="auto"/>
              <w:jc w:val="center"/>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Підприємство</w:t>
            </w:r>
          </w:p>
        </w:tc>
        <w:tc>
          <w:tcPr>
            <w:tcW w:w="1956" w:type="dxa"/>
            <w:shd w:val="clear" w:color="auto" w:fill="auto"/>
            <w:vAlign w:val="center"/>
          </w:tcPr>
          <w:p w:rsidR="008E2469" w:rsidRPr="008E2469" w:rsidRDefault="008E2469" w:rsidP="008E2469">
            <w:pPr>
              <w:spacing w:after="0" w:line="240" w:lineRule="auto"/>
              <w:jc w:val="center"/>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Інтегральний показник</w:t>
            </w:r>
          </w:p>
        </w:tc>
        <w:tc>
          <w:tcPr>
            <w:tcW w:w="1967" w:type="dxa"/>
            <w:shd w:val="clear" w:color="auto" w:fill="auto"/>
            <w:vAlign w:val="center"/>
          </w:tcPr>
          <w:p w:rsidR="008E2469" w:rsidRPr="008E2469" w:rsidRDefault="008E2469" w:rsidP="008E2469">
            <w:pPr>
              <w:spacing w:after="0" w:line="240" w:lineRule="auto"/>
              <w:jc w:val="center"/>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Звітний період, рік</w:t>
            </w:r>
          </w:p>
        </w:tc>
      </w:tr>
      <w:tr w:rsidR="008E2469" w:rsidRPr="008E2469" w:rsidTr="008E2469">
        <w:tc>
          <w:tcPr>
            <w:tcW w:w="1185" w:type="dxa"/>
            <w:shd w:val="clear" w:color="auto" w:fill="auto"/>
            <w:vAlign w:val="center"/>
          </w:tcPr>
          <w:p w:rsidR="008E2469" w:rsidRPr="008E2469" w:rsidRDefault="008E2469" w:rsidP="008E2469">
            <w:pPr>
              <w:spacing w:after="0" w:line="240" w:lineRule="auto"/>
              <w:jc w:val="center"/>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3</w:t>
            </w:r>
          </w:p>
        </w:tc>
        <w:tc>
          <w:tcPr>
            <w:tcW w:w="4463" w:type="dxa"/>
            <w:shd w:val="clear" w:color="auto" w:fill="auto"/>
            <w:vAlign w:val="center"/>
          </w:tcPr>
          <w:p w:rsidR="008E2469" w:rsidRPr="008E2469" w:rsidRDefault="008E2469" w:rsidP="008E2469">
            <w:pPr>
              <w:spacing w:after="0" w:line="240" w:lineRule="auto"/>
              <w:jc w:val="center"/>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ПАТ «Дністер»</w:t>
            </w:r>
          </w:p>
        </w:tc>
        <w:tc>
          <w:tcPr>
            <w:tcW w:w="1956" w:type="dxa"/>
            <w:shd w:val="clear" w:color="auto" w:fill="auto"/>
            <w:vAlign w:val="center"/>
          </w:tcPr>
          <w:p w:rsidR="008E2469" w:rsidRPr="008E2469" w:rsidRDefault="008E2469" w:rsidP="008E2469">
            <w:pPr>
              <w:spacing w:after="0" w:line="240" w:lineRule="auto"/>
              <w:jc w:val="center"/>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0,904</w:t>
            </w:r>
          </w:p>
        </w:tc>
        <w:tc>
          <w:tcPr>
            <w:tcW w:w="1967" w:type="dxa"/>
            <w:shd w:val="clear" w:color="auto" w:fill="auto"/>
            <w:vAlign w:val="center"/>
          </w:tcPr>
          <w:p w:rsidR="008E2469" w:rsidRPr="008E2469" w:rsidRDefault="008E2469" w:rsidP="008E2469">
            <w:pPr>
              <w:spacing w:after="0" w:line="240" w:lineRule="auto"/>
              <w:jc w:val="center"/>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2012</w:t>
            </w:r>
          </w:p>
        </w:tc>
      </w:tr>
      <w:tr w:rsidR="008E2469" w:rsidRPr="008E2469" w:rsidTr="008E2469">
        <w:tc>
          <w:tcPr>
            <w:tcW w:w="1185" w:type="dxa"/>
            <w:shd w:val="clear" w:color="auto" w:fill="auto"/>
            <w:vAlign w:val="center"/>
          </w:tcPr>
          <w:p w:rsidR="008E2469" w:rsidRPr="008E2469" w:rsidRDefault="008E2469" w:rsidP="008E2469">
            <w:pPr>
              <w:spacing w:after="0" w:line="240" w:lineRule="auto"/>
              <w:jc w:val="center"/>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2</w:t>
            </w:r>
          </w:p>
        </w:tc>
        <w:tc>
          <w:tcPr>
            <w:tcW w:w="4463" w:type="dxa"/>
            <w:shd w:val="clear" w:color="auto" w:fill="auto"/>
            <w:vAlign w:val="center"/>
          </w:tcPr>
          <w:p w:rsidR="008E2469" w:rsidRPr="008E2469" w:rsidRDefault="008E2469" w:rsidP="008E2469">
            <w:pPr>
              <w:spacing w:after="0" w:line="240" w:lineRule="auto"/>
              <w:jc w:val="center"/>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ПАТ «Дністер»</w:t>
            </w:r>
          </w:p>
        </w:tc>
        <w:tc>
          <w:tcPr>
            <w:tcW w:w="1956" w:type="dxa"/>
            <w:shd w:val="clear" w:color="auto" w:fill="auto"/>
            <w:vAlign w:val="center"/>
          </w:tcPr>
          <w:p w:rsidR="008E2469" w:rsidRPr="008E2469" w:rsidRDefault="008E2469" w:rsidP="008E2469">
            <w:pPr>
              <w:spacing w:after="0" w:line="240" w:lineRule="auto"/>
              <w:jc w:val="center"/>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1,741</w:t>
            </w:r>
          </w:p>
        </w:tc>
        <w:tc>
          <w:tcPr>
            <w:tcW w:w="1967" w:type="dxa"/>
            <w:shd w:val="clear" w:color="auto" w:fill="auto"/>
            <w:vAlign w:val="center"/>
          </w:tcPr>
          <w:p w:rsidR="008E2469" w:rsidRPr="008E2469" w:rsidRDefault="008E2469" w:rsidP="008E2469">
            <w:pPr>
              <w:spacing w:after="0" w:line="240" w:lineRule="auto"/>
              <w:jc w:val="center"/>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2014</w:t>
            </w:r>
          </w:p>
        </w:tc>
      </w:tr>
      <w:tr w:rsidR="008E2469" w:rsidRPr="008E2469" w:rsidTr="008E2469">
        <w:tc>
          <w:tcPr>
            <w:tcW w:w="1185" w:type="dxa"/>
            <w:shd w:val="clear" w:color="auto" w:fill="auto"/>
            <w:vAlign w:val="center"/>
          </w:tcPr>
          <w:p w:rsidR="008E2469" w:rsidRPr="008E2469" w:rsidRDefault="008E2469" w:rsidP="008E2469">
            <w:pPr>
              <w:spacing w:after="0" w:line="240" w:lineRule="auto"/>
              <w:jc w:val="center"/>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1</w:t>
            </w:r>
          </w:p>
        </w:tc>
        <w:tc>
          <w:tcPr>
            <w:tcW w:w="4463" w:type="dxa"/>
            <w:shd w:val="clear" w:color="auto" w:fill="auto"/>
            <w:vAlign w:val="center"/>
          </w:tcPr>
          <w:p w:rsidR="008E2469" w:rsidRPr="008E2469" w:rsidRDefault="008E2469" w:rsidP="008E2469">
            <w:pPr>
              <w:spacing w:after="0" w:line="240" w:lineRule="auto"/>
              <w:jc w:val="center"/>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ПАТ «Дністер»</w:t>
            </w:r>
          </w:p>
        </w:tc>
        <w:tc>
          <w:tcPr>
            <w:tcW w:w="1956" w:type="dxa"/>
            <w:shd w:val="clear" w:color="auto" w:fill="auto"/>
            <w:vAlign w:val="center"/>
          </w:tcPr>
          <w:p w:rsidR="008E2469" w:rsidRPr="008E2469" w:rsidRDefault="008E2469" w:rsidP="008E2469">
            <w:pPr>
              <w:spacing w:after="0" w:line="240" w:lineRule="auto"/>
              <w:jc w:val="center"/>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3,267</w:t>
            </w:r>
          </w:p>
        </w:tc>
        <w:tc>
          <w:tcPr>
            <w:tcW w:w="1967" w:type="dxa"/>
            <w:shd w:val="clear" w:color="auto" w:fill="auto"/>
            <w:vAlign w:val="center"/>
          </w:tcPr>
          <w:p w:rsidR="008E2469" w:rsidRPr="008E2469" w:rsidRDefault="008E2469" w:rsidP="008E2469">
            <w:pPr>
              <w:spacing w:after="0" w:line="240" w:lineRule="auto"/>
              <w:jc w:val="center"/>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2013</w:t>
            </w:r>
          </w:p>
        </w:tc>
      </w:tr>
    </w:tbl>
    <w:p w:rsidR="008E2469" w:rsidRPr="008E2469" w:rsidRDefault="008E2469" w:rsidP="008E2469">
      <w:pPr>
        <w:spacing w:after="0" w:line="240" w:lineRule="auto"/>
        <w:ind w:firstLine="709"/>
        <w:jc w:val="both"/>
        <w:rPr>
          <w:rFonts w:ascii="Times New Roman" w:eastAsia="Times New Roman" w:hAnsi="Times New Roman" w:cs="Times New Roman"/>
          <w:sz w:val="32"/>
          <w:szCs w:val="32"/>
          <w:lang w:eastAsia="ru-RU"/>
        </w:rPr>
      </w:pPr>
    </w:p>
    <w:p w:rsidR="008E2469" w:rsidRPr="008E2469" w:rsidRDefault="008E2469" w:rsidP="003D2026">
      <w:pPr>
        <w:spacing w:after="0" w:line="240" w:lineRule="auto"/>
        <w:ind w:firstLine="708"/>
        <w:jc w:val="both"/>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 xml:space="preserve">Проведені розрахунки показали, що найкращий інтегральний показник фінансового стану мало ПАТ «Дністер» у 2013 р. за рахунок зростання ділової активності та ефективності використання наявного майна. У 2014 р. значення інтегрального показника склало 1,741. </w:t>
      </w:r>
    </w:p>
    <w:p w:rsidR="008E2469" w:rsidRPr="008E2469" w:rsidRDefault="008E2469" w:rsidP="008E2469">
      <w:pPr>
        <w:spacing w:after="0" w:line="240" w:lineRule="auto"/>
        <w:ind w:firstLine="709"/>
        <w:jc w:val="both"/>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Отже, запропоновану нами методику інтегрального оцінювання фінансового стану підприємств туризму та готельно-ресторанного бізнесу через поділ показників на нормовані та тенденційні можна використовувати на практиці.</w:t>
      </w:r>
    </w:p>
    <w:p w:rsidR="00E045D4" w:rsidRDefault="00E045D4" w:rsidP="008E2469">
      <w:pPr>
        <w:widowControl w:val="0"/>
        <w:spacing w:after="0" w:line="240" w:lineRule="auto"/>
        <w:ind w:firstLine="720"/>
        <w:jc w:val="center"/>
        <w:rPr>
          <w:rFonts w:ascii="Times New Roman" w:eastAsia="Times New Roman" w:hAnsi="Times New Roman" w:cs="Times New Roman"/>
          <w:b/>
          <w:sz w:val="32"/>
          <w:szCs w:val="32"/>
          <w:lang w:eastAsia="ru-RU"/>
        </w:rPr>
      </w:pPr>
    </w:p>
    <w:p w:rsidR="008E2469" w:rsidRPr="008E2469" w:rsidRDefault="008E2469" w:rsidP="008E2469">
      <w:pPr>
        <w:widowControl w:val="0"/>
        <w:spacing w:after="0" w:line="240" w:lineRule="auto"/>
        <w:ind w:firstLine="720"/>
        <w:jc w:val="center"/>
        <w:rPr>
          <w:rFonts w:ascii="Times New Roman" w:eastAsia="Times New Roman" w:hAnsi="Times New Roman" w:cs="Times New Roman"/>
          <w:b/>
          <w:sz w:val="32"/>
          <w:szCs w:val="32"/>
          <w:lang w:eastAsia="ru-RU"/>
        </w:rPr>
      </w:pPr>
      <w:r w:rsidRPr="008E2469">
        <w:rPr>
          <w:rFonts w:ascii="Times New Roman" w:eastAsia="Times New Roman" w:hAnsi="Times New Roman" w:cs="Times New Roman"/>
          <w:b/>
          <w:sz w:val="32"/>
          <w:szCs w:val="32"/>
          <w:lang w:eastAsia="ru-RU"/>
        </w:rPr>
        <w:t xml:space="preserve">Висновки </w:t>
      </w:r>
    </w:p>
    <w:p w:rsidR="008E2469" w:rsidRPr="008E2469" w:rsidRDefault="008E2469" w:rsidP="0060778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Альтернативним підходом до інтегральної оцінки фінансового стану підприємств туризму та готельно-ресторанного бізнесу</w:t>
      </w:r>
      <w:r w:rsidR="00F10075">
        <w:rPr>
          <w:rFonts w:ascii="Times New Roman" w:eastAsia="Times New Roman" w:hAnsi="Times New Roman" w:cs="Times New Roman"/>
          <w:sz w:val="32"/>
          <w:szCs w:val="32"/>
          <w:lang w:eastAsia="ru-RU"/>
        </w:rPr>
        <w:t xml:space="preserve"> може стати оцінка через поділ у</w:t>
      </w:r>
      <w:r w:rsidRPr="008E2469">
        <w:rPr>
          <w:rFonts w:ascii="Times New Roman" w:eastAsia="Times New Roman" w:hAnsi="Times New Roman" w:cs="Times New Roman"/>
          <w:sz w:val="32"/>
          <w:szCs w:val="32"/>
          <w:lang w:eastAsia="ru-RU"/>
        </w:rPr>
        <w:t xml:space="preserve">сієї сукупності показників на нормативні та тенденційні. </w:t>
      </w:r>
      <w:r w:rsidRPr="00742F5A">
        <w:rPr>
          <w:rFonts w:ascii="Times New Roman" w:eastAsia="Times New Roman" w:hAnsi="Times New Roman" w:cs="Times New Roman"/>
          <w:sz w:val="32"/>
          <w:szCs w:val="32"/>
          <w:lang w:eastAsia="ru-RU"/>
        </w:rPr>
        <w:t>Доцільність такого поділу показників пояснюється зменшенням міри фінансового ризику при визначенні рейтингу підприємства. Оскільки відповідність встановленим нормативам діяльності має бути першочерговою вимогою для фінансового мене</w:t>
      </w:r>
      <w:r w:rsidR="00742F5A" w:rsidRPr="00742F5A">
        <w:rPr>
          <w:rFonts w:ascii="Times New Roman" w:eastAsia="Times New Roman" w:hAnsi="Times New Roman" w:cs="Times New Roman"/>
          <w:sz w:val="32"/>
          <w:szCs w:val="32"/>
          <w:lang w:eastAsia="ru-RU"/>
        </w:rPr>
        <w:t>джменту господарюючого суб’єкта, б</w:t>
      </w:r>
      <w:r w:rsidRPr="00742F5A">
        <w:rPr>
          <w:rFonts w:ascii="Times New Roman" w:eastAsia="Times New Roman" w:hAnsi="Times New Roman" w:cs="Times New Roman"/>
          <w:sz w:val="32"/>
          <w:szCs w:val="32"/>
          <w:lang w:eastAsia="ru-RU"/>
        </w:rPr>
        <w:t>ажана динаміка тенденційних показників має бути похідною від нормованих значень.</w:t>
      </w:r>
    </w:p>
    <w:p w:rsidR="008E2469" w:rsidRPr="008E2469" w:rsidRDefault="008E2469" w:rsidP="0060778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Альтернативний підхід до інтегральної оцінки фінансового стану підприємств туризму та готельно-ресто</w:t>
      </w:r>
      <w:r w:rsidR="00F10075">
        <w:rPr>
          <w:rFonts w:ascii="Times New Roman" w:eastAsia="Times New Roman" w:hAnsi="Times New Roman" w:cs="Times New Roman"/>
          <w:sz w:val="32"/>
          <w:szCs w:val="32"/>
          <w:lang w:eastAsia="ru-RU"/>
        </w:rPr>
        <w:t>р</w:t>
      </w:r>
      <w:r w:rsidRPr="008E2469">
        <w:rPr>
          <w:rFonts w:ascii="Times New Roman" w:eastAsia="Times New Roman" w:hAnsi="Times New Roman" w:cs="Times New Roman"/>
          <w:sz w:val="32"/>
          <w:szCs w:val="32"/>
          <w:lang w:eastAsia="ru-RU"/>
        </w:rPr>
        <w:t>анного бізнесу дає можливість формувати якісно нову систему показників, які можуть використовуватись агентами економічних відносин з метою прийняття ефективних управлінських рішень.</w:t>
      </w:r>
    </w:p>
    <w:p w:rsidR="008E2469" w:rsidRPr="008E2469" w:rsidRDefault="00F10075" w:rsidP="0060778D">
      <w:pPr>
        <w:widowControl w:val="0"/>
        <w:spacing w:after="0" w:line="240" w:lineRule="auto"/>
        <w:ind w:firstLine="708"/>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Таким чином, інтегральна оцінка</w:t>
      </w:r>
      <w:r w:rsidR="008E2469" w:rsidRPr="008E2469">
        <w:rPr>
          <w:rFonts w:ascii="Times New Roman" w:eastAsia="Times New Roman" w:hAnsi="Times New Roman" w:cs="Times New Roman"/>
          <w:sz w:val="32"/>
          <w:szCs w:val="32"/>
          <w:lang w:eastAsia="ru-RU"/>
        </w:rPr>
        <w:t xml:space="preserve"> фінансового стану дає можливість в узагальненому вигляді представити діяльність підприємства на ринку та визначити рейтинг ефективності його діяльності. Це дозволить суб’єктам ринкових відносин визначитись із найефективнішими способами інвестування </w:t>
      </w:r>
      <w:r>
        <w:rPr>
          <w:rFonts w:ascii="Times New Roman" w:eastAsia="Times New Roman" w:hAnsi="Times New Roman" w:cs="Times New Roman"/>
          <w:sz w:val="32"/>
          <w:szCs w:val="32"/>
          <w:lang w:eastAsia="ru-RU"/>
        </w:rPr>
        <w:lastRenderedPageBreak/>
        <w:t>капіталу й</w:t>
      </w:r>
      <w:r w:rsidR="008E2469" w:rsidRPr="008E2469">
        <w:rPr>
          <w:rFonts w:ascii="Times New Roman" w:eastAsia="Times New Roman" w:hAnsi="Times New Roman" w:cs="Times New Roman"/>
          <w:sz w:val="32"/>
          <w:szCs w:val="32"/>
          <w:lang w:eastAsia="ru-RU"/>
        </w:rPr>
        <w:t xml:space="preserve"> очікувати зростання віддачі від використовуваних ресурсів в умовах їх обмеженості.</w:t>
      </w:r>
    </w:p>
    <w:p w:rsidR="008E2469" w:rsidRPr="008E2469" w:rsidRDefault="008E2469" w:rsidP="008E2469">
      <w:pPr>
        <w:widowControl w:val="0"/>
        <w:spacing w:after="0" w:line="240" w:lineRule="auto"/>
        <w:ind w:firstLine="720"/>
        <w:jc w:val="both"/>
        <w:rPr>
          <w:rFonts w:ascii="Times New Roman" w:eastAsia="Times New Roman" w:hAnsi="Times New Roman" w:cs="Times New Roman"/>
          <w:sz w:val="32"/>
          <w:szCs w:val="32"/>
          <w:lang w:eastAsia="ru-RU"/>
        </w:rPr>
      </w:pPr>
    </w:p>
    <w:p w:rsidR="008E2469" w:rsidRPr="008E2469" w:rsidRDefault="008E2469" w:rsidP="008E2469">
      <w:pPr>
        <w:widowControl w:val="0"/>
        <w:spacing w:after="0" w:line="240" w:lineRule="auto"/>
        <w:ind w:firstLine="720"/>
        <w:jc w:val="center"/>
        <w:rPr>
          <w:rFonts w:ascii="Times New Roman" w:eastAsia="Times New Roman" w:hAnsi="Times New Roman" w:cs="Times New Roman"/>
          <w:b/>
          <w:sz w:val="32"/>
          <w:szCs w:val="32"/>
          <w:lang w:eastAsia="ru-RU"/>
        </w:rPr>
      </w:pPr>
      <w:r w:rsidRPr="008E2469">
        <w:rPr>
          <w:rFonts w:ascii="Times New Roman" w:eastAsia="Times New Roman" w:hAnsi="Times New Roman" w:cs="Times New Roman"/>
          <w:b/>
          <w:sz w:val="32"/>
          <w:szCs w:val="32"/>
          <w:lang w:eastAsia="ru-RU"/>
        </w:rPr>
        <w:t>Список літератури</w:t>
      </w:r>
      <w:r w:rsidR="00E045D4">
        <w:rPr>
          <w:rFonts w:ascii="Times New Roman" w:eastAsia="Times New Roman" w:hAnsi="Times New Roman" w:cs="Times New Roman"/>
          <w:b/>
          <w:sz w:val="32"/>
          <w:szCs w:val="32"/>
          <w:lang w:eastAsia="ru-RU"/>
        </w:rPr>
        <w:t>:</w:t>
      </w:r>
    </w:p>
    <w:p w:rsidR="00914E45" w:rsidRPr="00914E45" w:rsidRDefault="008E2469" w:rsidP="002D225F">
      <w:pPr>
        <w:pStyle w:val="ListParagraph"/>
        <w:numPr>
          <w:ilvl w:val="0"/>
          <w:numId w:val="20"/>
        </w:numPr>
        <w:tabs>
          <w:tab w:val="left" w:pos="1080"/>
        </w:tabs>
        <w:autoSpaceDE w:val="0"/>
        <w:autoSpaceDN w:val="0"/>
        <w:spacing w:after="0" w:line="240" w:lineRule="auto"/>
        <w:ind w:left="1106"/>
        <w:jc w:val="both"/>
        <w:rPr>
          <w:rFonts w:ascii="Times New Roman" w:eastAsia="Times New Roman" w:hAnsi="Times New Roman"/>
          <w:sz w:val="32"/>
          <w:szCs w:val="32"/>
          <w:lang w:eastAsia="ru-RU"/>
        </w:rPr>
      </w:pPr>
      <w:r w:rsidRPr="00914E45">
        <w:rPr>
          <w:rFonts w:ascii="Times New Roman" w:eastAsia="Times New Roman" w:hAnsi="Times New Roman"/>
          <w:sz w:val="32"/>
          <w:szCs w:val="32"/>
          <w:lang w:eastAsia="ru-RU"/>
        </w:rPr>
        <w:t>Бойчак Т.</w:t>
      </w:r>
      <w:r w:rsidR="00F10075" w:rsidRPr="00914E45">
        <w:rPr>
          <w:rFonts w:ascii="Times New Roman" w:eastAsia="Times New Roman" w:hAnsi="Times New Roman"/>
          <w:sz w:val="32"/>
          <w:szCs w:val="32"/>
          <w:lang w:eastAsia="ru-RU"/>
        </w:rPr>
        <w:t xml:space="preserve"> </w:t>
      </w:r>
      <w:r w:rsidRPr="00914E45">
        <w:rPr>
          <w:rFonts w:ascii="Times New Roman" w:eastAsia="Times New Roman" w:hAnsi="Times New Roman"/>
          <w:sz w:val="32"/>
          <w:szCs w:val="32"/>
          <w:lang w:eastAsia="ru-RU"/>
        </w:rPr>
        <w:t xml:space="preserve">М. Модель комплексної оцінки фінансової </w:t>
      </w:r>
      <w:r w:rsidR="00903674">
        <w:rPr>
          <w:rFonts w:ascii="Times New Roman" w:eastAsia="Times New Roman" w:hAnsi="Times New Roman"/>
          <w:sz w:val="32"/>
          <w:szCs w:val="32"/>
          <w:lang w:eastAsia="ru-RU"/>
        </w:rPr>
        <w:t>стій-</w:t>
      </w:r>
    </w:p>
    <w:p w:rsidR="00E045D4" w:rsidRPr="00914E45" w:rsidRDefault="008E2469" w:rsidP="00903674">
      <w:pPr>
        <w:tabs>
          <w:tab w:val="left" w:pos="1080"/>
        </w:tabs>
        <w:autoSpaceDE w:val="0"/>
        <w:autoSpaceDN w:val="0"/>
        <w:spacing w:after="0" w:line="240" w:lineRule="auto"/>
        <w:jc w:val="both"/>
        <w:rPr>
          <w:rFonts w:ascii="Times New Roman" w:eastAsia="Times New Roman" w:hAnsi="Times New Roman"/>
          <w:sz w:val="32"/>
          <w:szCs w:val="32"/>
          <w:lang w:eastAsia="ru-RU"/>
        </w:rPr>
      </w:pPr>
      <w:r w:rsidRPr="00914E45">
        <w:rPr>
          <w:rFonts w:ascii="Times New Roman" w:eastAsia="Times New Roman" w:hAnsi="Times New Roman"/>
          <w:sz w:val="32"/>
          <w:szCs w:val="32"/>
          <w:lang w:eastAsia="ru-RU"/>
        </w:rPr>
        <w:t>кості підприємств харчової промисловості / Т.</w:t>
      </w:r>
      <w:r w:rsidR="00F10075" w:rsidRPr="00914E45">
        <w:rPr>
          <w:rFonts w:ascii="Times New Roman" w:eastAsia="Times New Roman" w:hAnsi="Times New Roman"/>
          <w:sz w:val="32"/>
          <w:szCs w:val="32"/>
          <w:lang w:eastAsia="ru-RU"/>
        </w:rPr>
        <w:t xml:space="preserve"> </w:t>
      </w:r>
      <w:r w:rsidRPr="00914E45">
        <w:rPr>
          <w:rFonts w:ascii="Times New Roman" w:eastAsia="Times New Roman" w:hAnsi="Times New Roman"/>
          <w:sz w:val="32"/>
          <w:szCs w:val="32"/>
          <w:lang w:eastAsia="ru-RU"/>
        </w:rPr>
        <w:t>М.</w:t>
      </w:r>
      <w:r w:rsidR="00F10075" w:rsidRPr="00914E45">
        <w:rPr>
          <w:rFonts w:ascii="Times New Roman" w:eastAsia="Times New Roman" w:hAnsi="Times New Roman"/>
          <w:sz w:val="32"/>
          <w:szCs w:val="32"/>
          <w:lang w:eastAsia="ru-RU"/>
        </w:rPr>
        <w:t xml:space="preserve"> Бойчак // Науковий вісник БДФА </w:t>
      </w:r>
      <w:r w:rsidRPr="00914E45">
        <w:rPr>
          <w:rFonts w:ascii="Times New Roman" w:eastAsia="Times New Roman" w:hAnsi="Times New Roman"/>
          <w:sz w:val="32"/>
          <w:szCs w:val="32"/>
          <w:lang w:eastAsia="ru-RU"/>
        </w:rPr>
        <w:t xml:space="preserve">: зб. наук. праць / </w:t>
      </w:r>
      <w:r w:rsidR="00F10075" w:rsidRPr="00914E45">
        <w:rPr>
          <w:rFonts w:ascii="Times New Roman" w:eastAsia="Times New Roman" w:hAnsi="Times New Roman"/>
          <w:sz w:val="32"/>
          <w:szCs w:val="32"/>
          <w:lang w:eastAsia="ru-RU"/>
        </w:rPr>
        <w:t>[</w:t>
      </w:r>
      <w:r w:rsidRPr="00914E45">
        <w:rPr>
          <w:rFonts w:ascii="Times New Roman" w:eastAsia="Times New Roman" w:hAnsi="Times New Roman"/>
          <w:sz w:val="32"/>
          <w:szCs w:val="32"/>
          <w:lang w:eastAsia="ru-RU"/>
        </w:rPr>
        <w:t>гол. ред. В.</w:t>
      </w:r>
      <w:r w:rsidR="00F10075" w:rsidRPr="00914E45">
        <w:rPr>
          <w:rFonts w:ascii="Times New Roman" w:eastAsia="Times New Roman" w:hAnsi="Times New Roman"/>
          <w:sz w:val="32"/>
          <w:szCs w:val="32"/>
          <w:lang w:eastAsia="ru-RU"/>
        </w:rPr>
        <w:t xml:space="preserve"> </w:t>
      </w:r>
      <w:r w:rsidRPr="00914E45">
        <w:rPr>
          <w:rFonts w:ascii="Times New Roman" w:eastAsia="Times New Roman" w:hAnsi="Times New Roman"/>
          <w:sz w:val="32"/>
          <w:szCs w:val="32"/>
          <w:lang w:eastAsia="ru-RU"/>
        </w:rPr>
        <w:t>В. Прядко</w:t>
      </w:r>
      <w:r w:rsidR="00F10075" w:rsidRPr="00914E45">
        <w:rPr>
          <w:rFonts w:ascii="Times New Roman" w:eastAsia="Times New Roman" w:hAnsi="Times New Roman"/>
          <w:sz w:val="32"/>
          <w:szCs w:val="32"/>
          <w:lang w:eastAsia="ru-RU"/>
        </w:rPr>
        <w:t>]</w:t>
      </w:r>
      <w:r w:rsidRPr="00914E45">
        <w:rPr>
          <w:rFonts w:ascii="Times New Roman" w:eastAsia="Times New Roman" w:hAnsi="Times New Roman"/>
          <w:sz w:val="32"/>
          <w:szCs w:val="32"/>
          <w:lang w:eastAsia="ru-RU"/>
        </w:rPr>
        <w:t>; Міністерство фінансів України, БДФА. – Чернівці : Техн</w:t>
      </w:r>
      <w:r w:rsidR="00F10075" w:rsidRPr="00914E45">
        <w:rPr>
          <w:rFonts w:ascii="Times New Roman" w:eastAsia="Times New Roman" w:hAnsi="Times New Roman"/>
          <w:sz w:val="32"/>
          <w:szCs w:val="32"/>
          <w:lang w:eastAsia="ru-RU"/>
        </w:rPr>
        <w:t>одрук, 2009. – Вип. 4. – С. 352-</w:t>
      </w:r>
      <w:r w:rsidRPr="00914E45">
        <w:rPr>
          <w:rFonts w:ascii="Times New Roman" w:eastAsia="Times New Roman" w:hAnsi="Times New Roman"/>
          <w:sz w:val="32"/>
          <w:szCs w:val="32"/>
          <w:lang w:eastAsia="ru-RU"/>
        </w:rPr>
        <w:t>357.</w:t>
      </w:r>
      <w:r w:rsidR="00F10075" w:rsidRPr="00914E45">
        <w:rPr>
          <w:rFonts w:ascii="Times New Roman" w:eastAsia="Times New Roman" w:hAnsi="Times New Roman"/>
          <w:sz w:val="32"/>
          <w:szCs w:val="32"/>
          <w:lang w:eastAsia="ru-RU"/>
        </w:rPr>
        <w:t xml:space="preserve"> – (Серія «Економічні науки»).</w:t>
      </w:r>
    </w:p>
    <w:p w:rsidR="008E2469" w:rsidRPr="00DB6347" w:rsidRDefault="00903674" w:rsidP="00903674">
      <w:pPr>
        <w:tabs>
          <w:tab w:val="left" w:pos="1080"/>
        </w:tabs>
        <w:autoSpaceDE w:val="0"/>
        <w:autoSpaceDN w:val="0"/>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8E2469" w:rsidRPr="008E2469">
        <w:rPr>
          <w:rFonts w:ascii="Times New Roman" w:eastAsia="Times New Roman" w:hAnsi="Times New Roman" w:cs="Times New Roman"/>
          <w:sz w:val="32"/>
          <w:szCs w:val="32"/>
          <w:lang w:eastAsia="ru-RU"/>
        </w:rPr>
        <w:t>2.</w:t>
      </w:r>
      <w:r w:rsidR="00E045D4">
        <w:rPr>
          <w:rFonts w:ascii="Times New Roman" w:eastAsia="Times New Roman" w:hAnsi="Times New Roman" w:cs="Times New Roman"/>
          <w:sz w:val="32"/>
          <w:szCs w:val="32"/>
          <w:lang w:eastAsia="ru-RU"/>
        </w:rPr>
        <w:t xml:space="preserve"> </w:t>
      </w:r>
      <w:r w:rsidR="008E2469" w:rsidRPr="008E2469">
        <w:rPr>
          <w:rFonts w:ascii="Times New Roman" w:eastAsia="Times New Roman" w:hAnsi="Times New Roman" w:cs="Times New Roman"/>
          <w:sz w:val="32"/>
          <w:szCs w:val="32"/>
          <w:lang w:eastAsia="ru-RU"/>
        </w:rPr>
        <w:t>Волик Н.</w:t>
      </w:r>
      <w:r w:rsidR="00F10075">
        <w:rPr>
          <w:rFonts w:ascii="Times New Roman" w:eastAsia="Times New Roman" w:hAnsi="Times New Roman" w:cs="Times New Roman"/>
          <w:sz w:val="32"/>
          <w:szCs w:val="32"/>
          <w:lang w:eastAsia="ru-RU"/>
        </w:rPr>
        <w:t xml:space="preserve"> </w:t>
      </w:r>
      <w:r w:rsidR="008E2469" w:rsidRPr="008E2469">
        <w:rPr>
          <w:rFonts w:ascii="Times New Roman" w:eastAsia="Times New Roman" w:hAnsi="Times New Roman" w:cs="Times New Roman"/>
          <w:sz w:val="32"/>
          <w:szCs w:val="32"/>
          <w:lang w:eastAsia="ru-RU"/>
        </w:rPr>
        <w:t>Г. Удосконалення моделі комплексного оціню</w:t>
      </w:r>
      <w:r>
        <w:rPr>
          <w:rFonts w:ascii="Times New Roman" w:eastAsia="Times New Roman" w:hAnsi="Times New Roman" w:cs="Times New Roman"/>
          <w:sz w:val="32"/>
          <w:szCs w:val="32"/>
          <w:lang w:eastAsia="ru-RU"/>
        </w:rPr>
        <w:t>-</w:t>
      </w:r>
      <w:r w:rsidR="008E2469" w:rsidRPr="008E2469">
        <w:rPr>
          <w:rFonts w:ascii="Times New Roman" w:eastAsia="Times New Roman" w:hAnsi="Times New Roman" w:cs="Times New Roman"/>
          <w:sz w:val="32"/>
          <w:szCs w:val="32"/>
          <w:lang w:eastAsia="ru-RU"/>
        </w:rPr>
        <w:t>вання фінансової стійкості банків на основі рейтингової системи / Н.</w:t>
      </w:r>
      <w:r w:rsidR="00F10075">
        <w:rPr>
          <w:rFonts w:ascii="Times New Roman" w:eastAsia="Times New Roman" w:hAnsi="Times New Roman" w:cs="Times New Roman"/>
          <w:sz w:val="32"/>
          <w:szCs w:val="32"/>
          <w:lang w:eastAsia="ru-RU"/>
        </w:rPr>
        <w:t xml:space="preserve"> </w:t>
      </w:r>
      <w:r w:rsidR="008E2469" w:rsidRPr="008E2469">
        <w:rPr>
          <w:rFonts w:ascii="Times New Roman" w:eastAsia="Times New Roman" w:hAnsi="Times New Roman" w:cs="Times New Roman"/>
          <w:sz w:val="32"/>
          <w:szCs w:val="32"/>
          <w:lang w:eastAsia="ru-RU"/>
        </w:rPr>
        <w:t xml:space="preserve">Г. Волик // Держава та регіони. </w:t>
      </w:r>
      <w:r w:rsidR="00DB6347">
        <w:rPr>
          <w:rFonts w:ascii="Times New Roman" w:eastAsia="Times New Roman" w:hAnsi="Times New Roman" w:cs="Times New Roman"/>
          <w:sz w:val="32"/>
          <w:szCs w:val="32"/>
          <w:lang w:eastAsia="ru-RU"/>
        </w:rPr>
        <w:t>– 2009. – № 6. – С. 45-</w:t>
      </w:r>
      <w:r w:rsidR="008E2469" w:rsidRPr="008E2469">
        <w:rPr>
          <w:rFonts w:ascii="Times New Roman" w:eastAsia="Times New Roman" w:hAnsi="Times New Roman" w:cs="Times New Roman"/>
          <w:sz w:val="32"/>
          <w:szCs w:val="32"/>
          <w:lang w:eastAsia="ru-RU"/>
        </w:rPr>
        <w:t>49.</w:t>
      </w:r>
      <w:r w:rsidR="00F10075" w:rsidRPr="00F10075">
        <w:rPr>
          <w:rFonts w:ascii="Times New Roman" w:eastAsia="Times New Roman" w:hAnsi="Times New Roman" w:cs="Times New Roman"/>
          <w:sz w:val="32"/>
          <w:szCs w:val="32"/>
          <w:lang w:eastAsia="ru-RU"/>
        </w:rPr>
        <w:t xml:space="preserve"> </w:t>
      </w:r>
      <w:r w:rsidR="00DB6347" w:rsidRPr="00DB6347">
        <w:rPr>
          <w:rFonts w:ascii="Times New Roman" w:eastAsia="Times New Roman" w:hAnsi="Times New Roman" w:cs="Times New Roman"/>
          <w:sz w:val="32"/>
          <w:szCs w:val="32"/>
          <w:lang w:eastAsia="ru-RU"/>
        </w:rPr>
        <w:t>– (</w:t>
      </w:r>
      <w:r w:rsidR="00DB6347">
        <w:rPr>
          <w:rFonts w:ascii="Times New Roman" w:eastAsia="Times New Roman" w:hAnsi="Times New Roman" w:cs="Times New Roman"/>
          <w:sz w:val="32"/>
          <w:szCs w:val="32"/>
          <w:lang w:eastAsia="ru-RU"/>
        </w:rPr>
        <w:t>Серія</w:t>
      </w:r>
      <w:r w:rsidR="00F10075" w:rsidRPr="008E2469">
        <w:rPr>
          <w:rFonts w:ascii="Times New Roman" w:eastAsia="Times New Roman" w:hAnsi="Times New Roman" w:cs="Times New Roman"/>
          <w:sz w:val="32"/>
          <w:szCs w:val="32"/>
          <w:lang w:eastAsia="ru-RU"/>
        </w:rPr>
        <w:t xml:space="preserve"> </w:t>
      </w:r>
      <w:r w:rsidR="00DB6347">
        <w:rPr>
          <w:rFonts w:ascii="Times New Roman" w:eastAsia="Times New Roman" w:hAnsi="Times New Roman" w:cs="Times New Roman"/>
          <w:sz w:val="32"/>
          <w:szCs w:val="32"/>
          <w:lang w:eastAsia="ru-RU"/>
        </w:rPr>
        <w:t>«</w:t>
      </w:r>
      <w:r w:rsidR="00F10075" w:rsidRPr="008E2469">
        <w:rPr>
          <w:rFonts w:ascii="Times New Roman" w:eastAsia="Times New Roman" w:hAnsi="Times New Roman" w:cs="Times New Roman"/>
          <w:sz w:val="32"/>
          <w:szCs w:val="32"/>
          <w:lang w:eastAsia="ru-RU"/>
        </w:rPr>
        <w:t>Економіка та підприємництво</w:t>
      </w:r>
      <w:r w:rsidR="00DB6347">
        <w:rPr>
          <w:rFonts w:ascii="Times New Roman" w:eastAsia="Times New Roman" w:hAnsi="Times New Roman" w:cs="Times New Roman"/>
          <w:sz w:val="32"/>
          <w:szCs w:val="32"/>
          <w:lang w:eastAsia="ru-RU"/>
        </w:rPr>
        <w:t>»)</w:t>
      </w:r>
      <w:r w:rsidR="00F10075" w:rsidRPr="008E2469">
        <w:rPr>
          <w:rFonts w:ascii="Times New Roman" w:eastAsia="Times New Roman" w:hAnsi="Times New Roman" w:cs="Times New Roman"/>
          <w:sz w:val="32"/>
          <w:szCs w:val="32"/>
          <w:lang w:eastAsia="ru-RU"/>
        </w:rPr>
        <w:t>.</w:t>
      </w:r>
    </w:p>
    <w:p w:rsidR="00903674" w:rsidRDefault="00903674" w:rsidP="00903674">
      <w:pPr>
        <w:tabs>
          <w:tab w:val="left" w:pos="1080"/>
        </w:tabs>
        <w:autoSpaceDE w:val="0"/>
        <w:autoSpaceDN w:val="0"/>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8E2469" w:rsidRPr="008E2469">
        <w:rPr>
          <w:rFonts w:ascii="Times New Roman" w:eastAsia="Times New Roman" w:hAnsi="Times New Roman" w:cs="Times New Roman"/>
          <w:sz w:val="32"/>
          <w:szCs w:val="32"/>
          <w:lang w:eastAsia="ru-RU"/>
        </w:rPr>
        <w:t>3.</w:t>
      </w:r>
      <w:r w:rsidR="00E045D4">
        <w:rPr>
          <w:rFonts w:ascii="Times New Roman" w:eastAsia="Times New Roman" w:hAnsi="Times New Roman" w:cs="Times New Roman"/>
          <w:sz w:val="32"/>
          <w:szCs w:val="32"/>
          <w:lang w:eastAsia="ru-RU"/>
        </w:rPr>
        <w:t xml:space="preserve"> </w:t>
      </w:r>
      <w:r w:rsidR="008E2469" w:rsidRPr="008E2469">
        <w:rPr>
          <w:rFonts w:ascii="Times New Roman" w:eastAsia="Times New Roman" w:hAnsi="Times New Roman" w:cs="Times New Roman"/>
          <w:sz w:val="32"/>
          <w:szCs w:val="32"/>
          <w:lang w:eastAsia="ru-RU"/>
        </w:rPr>
        <w:t>Грабовецький Б.</w:t>
      </w:r>
      <w:r w:rsidR="00DB6347">
        <w:rPr>
          <w:rFonts w:ascii="Times New Roman" w:eastAsia="Times New Roman" w:hAnsi="Times New Roman" w:cs="Times New Roman"/>
          <w:sz w:val="32"/>
          <w:szCs w:val="32"/>
          <w:lang w:eastAsia="ru-RU"/>
        </w:rPr>
        <w:t xml:space="preserve"> </w:t>
      </w:r>
      <w:r w:rsidR="008E2469" w:rsidRPr="008E2469">
        <w:rPr>
          <w:rFonts w:ascii="Times New Roman" w:eastAsia="Times New Roman" w:hAnsi="Times New Roman" w:cs="Times New Roman"/>
          <w:sz w:val="32"/>
          <w:szCs w:val="32"/>
          <w:lang w:eastAsia="ru-RU"/>
        </w:rPr>
        <w:t>Є. Ранжування показників фінансово-господарської діяльності підприємства для побудови комплексної стратегічної програми на основі методу експертних оцінок Дельфі / Б.</w:t>
      </w:r>
      <w:r w:rsidR="00DB6347">
        <w:rPr>
          <w:rFonts w:ascii="Times New Roman" w:eastAsia="Times New Roman" w:hAnsi="Times New Roman" w:cs="Times New Roman"/>
          <w:sz w:val="32"/>
          <w:szCs w:val="32"/>
          <w:lang w:eastAsia="ru-RU"/>
        </w:rPr>
        <w:t xml:space="preserve"> </w:t>
      </w:r>
      <w:r w:rsidR="008E2469" w:rsidRPr="008E2469">
        <w:rPr>
          <w:rFonts w:ascii="Times New Roman" w:eastAsia="Times New Roman" w:hAnsi="Times New Roman" w:cs="Times New Roman"/>
          <w:sz w:val="32"/>
          <w:szCs w:val="32"/>
          <w:lang w:eastAsia="ru-RU"/>
        </w:rPr>
        <w:t>Є. Грабовецький, О.</w:t>
      </w:r>
      <w:r w:rsidR="00DB6347">
        <w:rPr>
          <w:rFonts w:ascii="Times New Roman" w:eastAsia="Times New Roman" w:hAnsi="Times New Roman" w:cs="Times New Roman"/>
          <w:sz w:val="32"/>
          <w:szCs w:val="32"/>
          <w:lang w:eastAsia="ru-RU"/>
        </w:rPr>
        <w:t xml:space="preserve"> </w:t>
      </w:r>
      <w:r w:rsidR="008E2469" w:rsidRPr="008E2469">
        <w:rPr>
          <w:rFonts w:ascii="Times New Roman" w:eastAsia="Times New Roman" w:hAnsi="Times New Roman" w:cs="Times New Roman"/>
          <w:sz w:val="32"/>
          <w:szCs w:val="32"/>
          <w:lang w:eastAsia="ru-RU"/>
        </w:rPr>
        <w:t>В. Антонюк // Економіка та держава. – 2010. – №</w:t>
      </w:r>
      <w:r w:rsidR="00DB6347">
        <w:rPr>
          <w:rFonts w:ascii="Times New Roman" w:eastAsia="Times New Roman" w:hAnsi="Times New Roman" w:cs="Times New Roman"/>
          <w:sz w:val="32"/>
          <w:szCs w:val="32"/>
          <w:lang w:eastAsia="ru-RU"/>
        </w:rPr>
        <w:t xml:space="preserve"> 9. – С. 40-</w:t>
      </w:r>
      <w:r w:rsidR="008E2469" w:rsidRPr="008E2469">
        <w:rPr>
          <w:rFonts w:ascii="Times New Roman" w:eastAsia="Times New Roman" w:hAnsi="Times New Roman" w:cs="Times New Roman"/>
          <w:sz w:val="32"/>
          <w:szCs w:val="32"/>
          <w:lang w:eastAsia="ru-RU"/>
        </w:rPr>
        <w:t>41.</w:t>
      </w:r>
    </w:p>
    <w:p w:rsidR="008E2469" w:rsidRPr="008E2469" w:rsidRDefault="00903674" w:rsidP="00903674">
      <w:pPr>
        <w:tabs>
          <w:tab w:val="left" w:pos="1080"/>
        </w:tabs>
        <w:autoSpaceDE w:val="0"/>
        <w:autoSpaceDN w:val="0"/>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4. </w:t>
      </w:r>
      <w:r w:rsidR="008E2469" w:rsidRPr="008E2469">
        <w:rPr>
          <w:rFonts w:ascii="Times New Roman" w:eastAsia="Times New Roman" w:hAnsi="Times New Roman" w:cs="Times New Roman"/>
          <w:sz w:val="32"/>
          <w:szCs w:val="32"/>
          <w:lang w:eastAsia="ru-RU"/>
        </w:rPr>
        <w:t>Іщук О.</w:t>
      </w:r>
      <w:r w:rsidR="00DB6347">
        <w:rPr>
          <w:rFonts w:ascii="Times New Roman" w:eastAsia="Times New Roman" w:hAnsi="Times New Roman" w:cs="Times New Roman"/>
          <w:sz w:val="32"/>
          <w:szCs w:val="32"/>
          <w:lang w:eastAsia="ru-RU"/>
        </w:rPr>
        <w:t xml:space="preserve"> С.</w:t>
      </w:r>
      <w:r w:rsidR="008E2469" w:rsidRPr="008E2469">
        <w:rPr>
          <w:rFonts w:ascii="Times New Roman" w:eastAsia="Times New Roman" w:hAnsi="Times New Roman" w:cs="Times New Roman"/>
          <w:sz w:val="32"/>
          <w:szCs w:val="32"/>
          <w:lang w:eastAsia="ru-RU"/>
        </w:rPr>
        <w:t xml:space="preserve"> Моделі інтегрального оцінювання результатів фінансово-господарської діяльності промислових підприємств регіону / Іщук О.</w:t>
      </w:r>
      <w:r w:rsidR="00DB6347">
        <w:rPr>
          <w:rFonts w:ascii="Times New Roman" w:eastAsia="Times New Roman" w:hAnsi="Times New Roman" w:cs="Times New Roman"/>
          <w:sz w:val="32"/>
          <w:szCs w:val="32"/>
          <w:lang w:eastAsia="ru-RU"/>
        </w:rPr>
        <w:t xml:space="preserve"> </w:t>
      </w:r>
      <w:r w:rsidR="008E2469" w:rsidRPr="008E2469">
        <w:rPr>
          <w:rFonts w:ascii="Times New Roman" w:eastAsia="Times New Roman" w:hAnsi="Times New Roman" w:cs="Times New Roman"/>
          <w:sz w:val="32"/>
          <w:szCs w:val="32"/>
          <w:lang w:eastAsia="ru-RU"/>
        </w:rPr>
        <w:t>С. // Регіональна ек</w:t>
      </w:r>
      <w:r w:rsidR="00DB6347">
        <w:rPr>
          <w:rFonts w:ascii="Times New Roman" w:eastAsia="Times New Roman" w:hAnsi="Times New Roman" w:cs="Times New Roman"/>
          <w:sz w:val="32"/>
          <w:szCs w:val="32"/>
          <w:lang w:eastAsia="ru-RU"/>
        </w:rPr>
        <w:t>ономіка. – 2008. – № 2. – С. 25-</w:t>
      </w:r>
      <w:r w:rsidR="008E2469" w:rsidRPr="008E2469">
        <w:rPr>
          <w:rFonts w:ascii="Times New Roman" w:eastAsia="Times New Roman" w:hAnsi="Times New Roman" w:cs="Times New Roman"/>
          <w:sz w:val="32"/>
          <w:szCs w:val="32"/>
          <w:lang w:eastAsia="ru-RU"/>
        </w:rPr>
        <w:t>33.</w:t>
      </w:r>
    </w:p>
    <w:p w:rsidR="008E2469" w:rsidRPr="008E2469" w:rsidRDefault="00903674" w:rsidP="00903674">
      <w:pPr>
        <w:tabs>
          <w:tab w:val="left" w:pos="1080"/>
        </w:tabs>
        <w:autoSpaceDE w:val="0"/>
        <w:autoSpaceDN w:val="0"/>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8E2469" w:rsidRPr="008E2469">
        <w:rPr>
          <w:rFonts w:ascii="Times New Roman" w:eastAsia="Times New Roman" w:hAnsi="Times New Roman" w:cs="Times New Roman"/>
          <w:sz w:val="32"/>
          <w:szCs w:val="32"/>
          <w:lang w:eastAsia="ru-RU"/>
        </w:rPr>
        <w:t>5.</w:t>
      </w:r>
      <w:r w:rsidR="00E045D4">
        <w:rPr>
          <w:rFonts w:ascii="Times New Roman" w:eastAsia="Times New Roman" w:hAnsi="Times New Roman" w:cs="Times New Roman"/>
          <w:sz w:val="32"/>
          <w:szCs w:val="32"/>
          <w:lang w:eastAsia="ru-RU"/>
        </w:rPr>
        <w:t xml:space="preserve"> </w:t>
      </w:r>
      <w:r w:rsidR="008E2469" w:rsidRPr="008E2469">
        <w:rPr>
          <w:rFonts w:ascii="Times New Roman" w:eastAsia="Times New Roman" w:hAnsi="Times New Roman" w:cs="Times New Roman"/>
          <w:sz w:val="32"/>
          <w:szCs w:val="32"/>
          <w:lang w:eastAsia="ru-RU"/>
        </w:rPr>
        <w:t>Кабаченко Д.</w:t>
      </w:r>
      <w:r w:rsidR="00DB6347">
        <w:rPr>
          <w:rFonts w:ascii="Times New Roman" w:eastAsia="Times New Roman" w:hAnsi="Times New Roman" w:cs="Times New Roman"/>
          <w:sz w:val="32"/>
          <w:szCs w:val="32"/>
          <w:lang w:eastAsia="ru-RU"/>
        </w:rPr>
        <w:t xml:space="preserve"> </w:t>
      </w:r>
      <w:r w:rsidR="008E2469" w:rsidRPr="008E2469">
        <w:rPr>
          <w:rFonts w:ascii="Times New Roman" w:eastAsia="Times New Roman" w:hAnsi="Times New Roman" w:cs="Times New Roman"/>
          <w:sz w:val="32"/>
          <w:szCs w:val="32"/>
          <w:lang w:eastAsia="ru-RU"/>
        </w:rPr>
        <w:t>В. Використання системного підходу при формуванні комплексної оцінки фінансового стану підприємства / Д.</w:t>
      </w:r>
      <w:r w:rsidR="00DB6347">
        <w:rPr>
          <w:rFonts w:ascii="Times New Roman" w:eastAsia="Times New Roman" w:hAnsi="Times New Roman" w:cs="Times New Roman"/>
          <w:sz w:val="32"/>
          <w:szCs w:val="32"/>
          <w:lang w:eastAsia="ru-RU"/>
        </w:rPr>
        <w:t xml:space="preserve"> </w:t>
      </w:r>
      <w:r w:rsidR="008E2469" w:rsidRPr="008E2469">
        <w:rPr>
          <w:rFonts w:ascii="Times New Roman" w:eastAsia="Times New Roman" w:hAnsi="Times New Roman" w:cs="Times New Roman"/>
          <w:sz w:val="32"/>
          <w:szCs w:val="32"/>
          <w:lang w:eastAsia="ru-RU"/>
        </w:rPr>
        <w:t xml:space="preserve">В. Кабаченко // Держава та регіони. </w:t>
      </w:r>
      <w:r w:rsidR="00DB6347">
        <w:rPr>
          <w:rFonts w:ascii="Times New Roman" w:eastAsia="Times New Roman" w:hAnsi="Times New Roman" w:cs="Times New Roman"/>
          <w:sz w:val="32"/>
          <w:szCs w:val="32"/>
          <w:lang w:eastAsia="ru-RU"/>
        </w:rPr>
        <w:t>– 2010. – № 3. –  С. 56-</w:t>
      </w:r>
      <w:r w:rsidR="008E2469" w:rsidRPr="008E2469">
        <w:rPr>
          <w:rFonts w:ascii="Times New Roman" w:eastAsia="Times New Roman" w:hAnsi="Times New Roman" w:cs="Times New Roman"/>
          <w:sz w:val="32"/>
          <w:szCs w:val="32"/>
          <w:lang w:eastAsia="ru-RU"/>
        </w:rPr>
        <w:t>62.</w:t>
      </w:r>
      <w:r w:rsidR="00DB6347">
        <w:rPr>
          <w:rFonts w:ascii="Times New Roman" w:eastAsia="Times New Roman" w:hAnsi="Times New Roman" w:cs="Times New Roman"/>
          <w:sz w:val="32"/>
          <w:szCs w:val="32"/>
          <w:lang w:eastAsia="ru-RU"/>
        </w:rPr>
        <w:t xml:space="preserve"> –</w:t>
      </w:r>
      <w:r w:rsidR="00DB6347" w:rsidRPr="00DB6347">
        <w:rPr>
          <w:rFonts w:ascii="Times New Roman" w:eastAsia="Times New Roman" w:hAnsi="Times New Roman" w:cs="Times New Roman"/>
          <w:sz w:val="32"/>
          <w:szCs w:val="32"/>
          <w:lang w:eastAsia="ru-RU"/>
        </w:rPr>
        <w:t xml:space="preserve"> </w:t>
      </w:r>
      <w:r w:rsidR="00DB6347">
        <w:rPr>
          <w:rFonts w:ascii="Times New Roman" w:eastAsia="Times New Roman" w:hAnsi="Times New Roman" w:cs="Times New Roman"/>
          <w:sz w:val="32"/>
          <w:szCs w:val="32"/>
          <w:lang w:eastAsia="ru-RU"/>
        </w:rPr>
        <w:t>(Серія</w:t>
      </w:r>
      <w:r w:rsidR="00DB6347" w:rsidRPr="008E2469">
        <w:rPr>
          <w:rFonts w:ascii="Times New Roman" w:eastAsia="Times New Roman" w:hAnsi="Times New Roman" w:cs="Times New Roman"/>
          <w:sz w:val="32"/>
          <w:szCs w:val="32"/>
          <w:lang w:eastAsia="ru-RU"/>
        </w:rPr>
        <w:t xml:space="preserve"> </w:t>
      </w:r>
      <w:r w:rsidR="00DB6347">
        <w:rPr>
          <w:rFonts w:ascii="Times New Roman" w:eastAsia="Times New Roman" w:hAnsi="Times New Roman" w:cs="Times New Roman"/>
          <w:sz w:val="32"/>
          <w:szCs w:val="32"/>
          <w:lang w:eastAsia="ru-RU"/>
        </w:rPr>
        <w:t>«</w:t>
      </w:r>
      <w:r w:rsidR="00DB6347" w:rsidRPr="008E2469">
        <w:rPr>
          <w:rFonts w:ascii="Times New Roman" w:eastAsia="Times New Roman" w:hAnsi="Times New Roman" w:cs="Times New Roman"/>
          <w:sz w:val="32"/>
          <w:szCs w:val="32"/>
          <w:lang w:eastAsia="ru-RU"/>
        </w:rPr>
        <w:t>Економіка та підприємництво</w:t>
      </w:r>
      <w:r w:rsidR="00DB6347">
        <w:rPr>
          <w:rFonts w:ascii="Times New Roman" w:eastAsia="Times New Roman" w:hAnsi="Times New Roman" w:cs="Times New Roman"/>
          <w:sz w:val="32"/>
          <w:szCs w:val="32"/>
          <w:lang w:eastAsia="ru-RU"/>
        </w:rPr>
        <w:t>»)</w:t>
      </w:r>
      <w:r w:rsidR="00DB6347" w:rsidRPr="008E2469">
        <w:rPr>
          <w:rFonts w:ascii="Times New Roman" w:eastAsia="Times New Roman" w:hAnsi="Times New Roman" w:cs="Times New Roman"/>
          <w:sz w:val="32"/>
          <w:szCs w:val="32"/>
          <w:lang w:eastAsia="ru-RU"/>
        </w:rPr>
        <w:t>.</w:t>
      </w:r>
    </w:p>
    <w:p w:rsidR="00903674" w:rsidRDefault="00903674" w:rsidP="00903674">
      <w:pPr>
        <w:tabs>
          <w:tab w:val="left" w:pos="1080"/>
        </w:tabs>
        <w:autoSpaceDE w:val="0"/>
        <w:autoSpaceDN w:val="0"/>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8E2469" w:rsidRPr="008E2469">
        <w:rPr>
          <w:rFonts w:ascii="Times New Roman" w:eastAsia="Times New Roman" w:hAnsi="Times New Roman" w:cs="Times New Roman"/>
          <w:sz w:val="32"/>
          <w:szCs w:val="32"/>
          <w:lang w:eastAsia="ru-RU"/>
        </w:rPr>
        <w:t>6.</w:t>
      </w:r>
      <w:r w:rsidR="00E045D4">
        <w:rPr>
          <w:rFonts w:ascii="Times New Roman" w:eastAsia="Times New Roman" w:hAnsi="Times New Roman" w:cs="Times New Roman"/>
          <w:sz w:val="32"/>
          <w:szCs w:val="32"/>
          <w:lang w:eastAsia="ru-RU"/>
        </w:rPr>
        <w:t xml:space="preserve"> </w:t>
      </w:r>
      <w:r w:rsidR="008E2469" w:rsidRPr="008E2469">
        <w:rPr>
          <w:rFonts w:ascii="Times New Roman" w:eastAsia="Times New Roman" w:hAnsi="Times New Roman" w:cs="Times New Roman"/>
          <w:sz w:val="32"/>
          <w:szCs w:val="32"/>
          <w:lang w:eastAsia="ru-RU"/>
        </w:rPr>
        <w:t>Лагун М.</w:t>
      </w:r>
      <w:r w:rsidR="00DB6347">
        <w:rPr>
          <w:rFonts w:ascii="Times New Roman" w:eastAsia="Times New Roman" w:hAnsi="Times New Roman" w:cs="Times New Roman"/>
          <w:sz w:val="32"/>
          <w:szCs w:val="32"/>
          <w:lang w:eastAsia="ru-RU"/>
        </w:rPr>
        <w:t xml:space="preserve"> </w:t>
      </w:r>
      <w:r w:rsidR="008E2469" w:rsidRPr="008E2469">
        <w:rPr>
          <w:rFonts w:ascii="Times New Roman" w:eastAsia="Times New Roman" w:hAnsi="Times New Roman" w:cs="Times New Roman"/>
          <w:sz w:val="32"/>
          <w:szCs w:val="32"/>
          <w:lang w:eastAsia="ru-RU"/>
        </w:rPr>
        <w:t>І. Методика системного підходу до формування комплексу показників фінансового стану підприємства / М.</w:t>
      </w:r>
      <w:r w:rsidR="00DB6347">
        <w:rPr>
          <w:rFonts w:ascii="Times New Roman" w:eastAsia="Times New Roman" w:hAnsi="Times New Roman" w:cs="Times New Roman"/>
          <w:sz w:val="32"/>
          <w:szCs w:val="32"/>
          <w:lang w:eastAsia="ru-RU"/>
        </w:rPr>
        <w:t xml:space="preserve"> </w:t>
      </w:r>
      <w:r w:rsidR="008E2469" w:rsidRPr="008E2469">
        <w:rPr>
          <w:rFonts w:ascii="Times New Roman" w:eastAsia="Times New Roman" w:hAnsi="Times New Roman" w:cs="Times New Roman"/>
          <w:sz w:val="32"/>
          <w:szCs w:val="32"/>
          <w:lang w:eastAsia="ru-RU"/>
        </w:rPr>
        <w:t>І. Лагун // Формування ринкових відносин в Україні. – 2007. – № 6. – С.</w:t>
      </w:r>
      <w:r w:rsidR="00DB6347">
        <w:rPr>
          <w:rFonts w:ascii="Times New Roman" w:eastAsia="Times New Roman" w:hAnsi="Times New Roman" w:cs="Times New Roman"/>
          <w:sz w:val="32"/>
          <w:szCs w:val="32"/>
          <w:lang w:eastAsia="ru-RU"/>
        </w:rPr>
        <w:t xml:space="preserve"> 40-</w:t>
      </w:r>
      <w:r w:rsidR="008E2469" w:rsidRPr="008E2469">
        <w:rPr>
          <w:rFonts w:ascii="Times New Roman" w:eastAsia="Times New Roman" w:hAnsi="Times New Roman" w:cs="Times New Roman"/>
          <w:sz w:val="32"/>
          <w:szCs w:val="32"/>
          <w:lang w:eastAsia="ru-RU"/>
        </w:rPr>
        <w:t>43.</w:t>
      </w:r>
    </w:p>
    <w:p w:rsidR="00903674" w:rsidRDefault="00903674" w:rsidP="00903674">
      <w:pPr>
        <w:tabs>
          <w:tab w:val="left" w:pos="1080"/>
        </w:tabs>
        <w:autoSpaceDE w:val="0"/>
        <w:autoSpaceDN w:val="0"/>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8E2469" w:rsidRPr="008E2469">
        <w:rPr>
          <w:rFonts w:ascii="Times New Roman" w:eastAsia="Times New Roman" w:hAnsi="Times New Roman" w:cs="Times New Roman"/>
          <w:sz w:val="32"/>
          <w:szCs w:val="32"/>
          <w:lang w:eastAsia="ru-RU"/>
        </w:rPr>
        <w:t>7.</w:t>
      </w:r>
      <w:r w:rsidR="00E045D4">
        <w:rPr>
          <w:rFonts w:ascii="Times New Roman" w:eastAsia="Times New Roman" w:hAnsi="Times New Roman" w:cs="Times New Roman"/>
          <w:sz w:val="32"/>
          <w:szCs w:val="32"/>
          <w:lang w:eastAsia="ru-RU"/>
        </w:rPr>
        <w:t xml:space="preserve"> </w:t>
      </w:r>
      <w:r w:rsidR="008E2469" w:rsidRPr="008E2469">
        <w:rPr>
          <w:rFonts w:ascii="Times New Roman" w:eastAsia="Times New Roman" w:hAnsi="Times New Roman" w:cs="Times New Roman"/>
          <w:sz w:val="32"/>
          <w:szCs w:val="32"/>
          <w:lang w:eastAsia="ru-RU"/>
        </w:rPr>
        <w:t>Мельник О.</w:t>
      </w:r>
      <w:r w:rsidR="00DB6347">
        <w:rPr>
          <w:rFonts w:ascii="Times New Roman" w:eastAsia="Times New Roman" w:hAnsi="Times New Roman" w:cs="Times New Roman"/>
          <w:sz w:val="32"/>
          <w:szCs w:val="32"/>
          <w:lang w:eastAsia="ru-RU"/>
        </w:rPr>
        <w:t xml:space="preserve"> </w:t>
      </w:r>
      <w:r w:rsidR="008E2469" w:rsidRPr="008E2469">
        <w:rPr>
          <w:rFonts w:ascii="Times New Roman" w:eastAsia="Times New Roman" w:hAnsi="Times New Roman" w:cs="Times New Roman"/>
          <w:sz w:val="32"/>
          <w:szCs w:val="32"/>
          <w:lang w:eastAsia="ru-RU"/>
        </w:rPr>
        <w:t>Г. Уніфікована матрична модель діагностики діяльності підприємства / О.</w:t>
      </w:r>
      <w:r w:rsidR="00DB6347">
        <w:rPr>
          <w:rFonts w:ascii="Times New Roman" w:eastAsia="Times New Roman" w:hAnsi="Times New Roman" w:cs="Times New Roman"/>
          <w:sz w:val="32"/>
          <w:szCs w:val="32"/>
          <w:lang w:eastAsia="ru-RU"/>
        </w:rPr>
        <w:t xml:space="preserve"> </w:t>
      </w:r>
      <w:r w:rsidR="008E2469" w:rsidRPr="008E2469">
        <w:rPr>
          <w:rFonts w:ascii="Times New Roman" w:eastAsia="Times New Roman" w:hAnsi="Times New Roman" w:cs="Times New Roman"/>
          <w:sz w:val="32"/>
          <w:szCs w:val="32"/>
          <w:lang w:eastAsia="ru-RU"/>
        </w:rPr>
        <w:t>Г. Мельник // Фінанси У</w:t>
      </w:r>
      <w:r w:rsidR="00DB6347">
        <w:rPr>
          <w:rFonts w:ascii="Times New Roman" w:eastAsia="Times New Roman" w:hAnsi="Times New Roman" w:cs="Times New Roman"/>
          <w:sz w:val="32"/>
          <w:szCs w:val="32"/>
          <w:lang w:eastAsia="ru-RU"/>
        </w:rPr>
        <w:t>країни. – 2009. – № 3. – С. 109-</w:t>
      </w:r>
      <w:r w:rsidR="008E2469" w:rsidRPr="008E2469">
        <w:rPr>
          <w:rFonts w:ascii="Times New Roman" w:eastAsia="Times New Roman" w:hAnsi="Times New Roman" w:cs="Times New Roman"/>
          <w:sz w:val="32"/>
          <w:szCs w:val="32"/>
          <w:lang w:eastAsia="ru-RU"/>
        </w:rPr>
        <w:t>117.</w:t>
      </w:r>
    </w:p>
    <w:p w:rsidR="00903674" w:rsidRDefault="00903674" w:rsidP="00903674">
      <w:pPr>
        <w:tabs>
          <w:tab w:val="left" w:pos="1080"/>
        </w:tabs>
        <w:autoSpaceDE w:val="0"/>
        <w:autoSpaceDN w:val="0"/>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8E2469" w:rsidRPr="008E2469">
        <w:rPr>
          <w:rFonts w:ascii="Times New Roman" w:eastAsia="Times New Roman" w:hAnsi="Times New Roman" w:cs="Times New Roman"/>
          <w:sz w:val="32"/>
          <w:szCs w:val="32"/>
          <w:lang w:eastAsia="ru-RU"/>
        </w:rPr>
        <w:t>8.</w:t>
      </w:r>
      <w:r w:rsidR="00E045D4">
        <w:rPr>
          <w:rFonts w:ascii="Times New Roman" w:eastAsia="Times New Roman" w:hAnsi="Times New Roman" w:cs="Times New Roman"/>
          <w:sz w:val="32"/>
          <w:szCs w:val="32"/>
          <w:lang w:eastAsia="ru-RU"/>
        </w:rPr>
        <w:t xml:space="preserve"> </w:t>
      </w:r>
      <w:r w:rsidR="008E2469" w:rsidRPr="008E2469">
        <w:rPr>
          <w:rFonts w:ascii="Times New Roman" w:eastAsia="Times New Roman" w:hAnsi="Times New Roman" w:cs="Times New Roman"/>
          <w:sz w:val="32"/>
          <w:szCs w:val="32"/>
          <w:lang w:eastAsia="ru-RU"/>
        </w:rPr>
        <w:t>Михайлов В.</w:t>
      </w:r>
      <w:r w:rsidR="00DB6347">
        <w:rPr>
          <w:rFonts w:ascii="Times New Roman" w:eastAsia="Times New Roman" w:hAnsi="Times New Roman" w:cs="Times New Roman"/>
          <w:sz w:val="32"/>
          <w:szCs w:val="32"/>
          <w:lang w:eastAsia="ru-RU"/>
        </w:rPr>
        <w:t xml:space="preserve"> </w:t>
      </w:r>
      <w:r w:rsidR="008E2469" w:rsidRPr="008E2469">
        <w:rPr>
          <w:rFonts w:ascii="Times New Roman" w:eastAsia="Times New Roman" w:hAnsi="Times New Roman" w:cs="Times New Roman"/>
          <w:sz w:val="32"/>
          <w:szCs w:val="32"/>
          <w:lang w:eastAsia="ru-RU"/>
        </w:rPr>
        <w:t>С. Панорама методів рейтингового оцінювання та використання їх у статистиці фінансів підприємств / В.</w:t>
      </w:r>
      <w:r w:rsidR="00DB6347">
        <w:rPr>
          <w:rFonts w:ascii="Times New Roman" w:eastAsia="Times New Roman" w:hAnsi="Times New Roman" w:cs="Times New Roman"/>
          <w:sz w:val="32"/>
          <w:szCs w:val="32"/>
          <w:lang w:eastAsia="ru-RU"/>
        </w:rPr>
        <w:t xml:space="preserve"> </w:t>
      </w:r>
      <w:r w:rsidR="008E2469" w:rsidRPr="008E2469">
        <w:rPr>
          <w:rFonts w:ascii="Times New Roman" w:eastAsia="Times New Roman" w:hAnsi="Times New Roman" w:cs="Times New Roman"/>
          <w:sz w:val="32"/>
          <w:szCs w:val="32"/>
          <w:lang w:eastAsia="ru-RU"/>
        </w:rPr>
        <w:t>С. Михайлов, О.</w:t>
      </w:r>
      <w:r w:rsidR="00DB6347">
        <w:rPr>
          <w:rFonts w:ascii="Times New Roman" w:eastAsia="Times New Roman" w:hAnsi="Times New Roman" w:cs="Times New Roman"/>
          <w:sz w:val="32"/>
          <w:szCs w:val="32"/>
          <w:lang w:eastAsia="ru-RU"/>
        </w:rPr>
        <w:t xml:space="preserve"> </w:t>
      </w:r>
      <w:r w:rsidR="008E2469" w:rsidRPr="008E2469">
        <w:rPr>
          <w:rFonts w:ascii="Times New Roman" w:eastAsia="Times New Roman" w:hAnsi="Times New Roman" w:cs="Times New Roman"/>
          <w:sz w:val="32"/>
          <w:szCs w:val="32"/>
          <w:lang w:eastAsia="ru-RU"/>
        </w:rPr>
        <w:t xml:space="preserve">Б. Хотетовська // Статистика </w:t>
      </w:r>
      <w:r w:rsidR="006B1110">
        <w:rPr>
          <w:rFonts w:ascii="Times New Roman" w:eastAsia="Times New Roman" w:hAnsi="Times New Roman" w:cs="Times New Roman"/>
          <w:sz w:val="32"/>
          <w:szCs w:val="32"/>
          <w:lang w:eastAsia="ru-RU"/>
        </w:rPr>
        <w:t>України. – 2008. – № 3. – С. 23-</w:t>
      </w:r>
      <w:r w:rsidR="008E2469" w:rsidRPr="008E2469">
        <w:rPr>
          <w:rFonts w:ascii="Times New Roman" w:eastAsia="Times New Roman" w:hAnsi="Times New Roman" w:cs="Times New Roman"/>
          <w:sz w:val="32"/>
          <w:szCs w:val="32"/>
          <w:lang w:eastAsia="ru-RU"/>
        </w:rPr>
        <w:t>29.</w:t>
      </w:r>
    </w:p>
    <w:p w:rsidR="008E2469" w:rsidRPr="008E2469" w:rsidRDefault="00903674" w:rsidP="00903674">
      <w:pPr>
        <w:tabs>
          <w:tab w:val="left" w:pos="1080"/>
        </w:tabs>
        <w:autoSpaceDE w:val="0"/>
        <w:autoSpaceDN w:val="0"/>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lastRenderedPageBreak/>
        <w:t xml:space="preserve">          </w:t>
      </w:r>
      <w:r w:rsidR="008E2469" w:rsidRPr="008E2469">
        <w:rPr>
          <w:rFonts w:ascii="Times New Roman" w:eastAsia="Times New Roman" w:hAnsi="Times New Roman" w:cs="Times New Roman"/>
          <w:sz w:val="32"/>
          <w:szCs w:val="32"/>
          <w:lang w:eastAsia="ru-RU"/>
        </w:rPr>
        <w:t>9.</w:t>
      </w:r>
      <w:r w:rsidR="00E045D4">
        <w:rPr>
          <w:rFonts w:ascii="Times New Roman" w:eastAsia="Times New Roman" w:hAnsi="Times New Roman" w:cs="Times New Roman"/>
          <w:sz w:val="32"/>
          <w:szCs w:val="32"/>
          <w:lang w:eastAsia="ru-RU"/>
        </w:rPr>
        <w:t xml:space="preserve"> </w:t>
      </w:r>
      <w:r w:rsidR="008E2469" w:rsidRPr="008E2469">
        <w:rPr>
          <w:rFonts w:ascii="Times New Roman" w:eastAsia="Times New Roman" w:hAnsi="Times New Roman" w:cs="Times New Roman"/>
          <w:sz w:val="32"/>
          <w:szCs w:val="32"/>
          <w:lang w:eastAsia="ru-RU"/>
        </w:rPr>
        <w:t>Музиченко А. О. Рейтингова оцінка фінансового забезпечення розвитку підприємства / А. О. Музиченко // Економіка АПК. – 2009. – №</w:t>
      </w:r>
      <w:r w:rsidR="006B1110">
        <w:rPr>
          <w:rFonts w:ascii="Times New Roman" w:eastAsia="Times New Roman" w:hAnsi="Times New Roman" w:cs="Times New Roman"/>
          <w:sz w:val="32"/>
          <w:szCs w:val="32"/>
          <w:lang w:eastAsia="ru-RU"/>
        </w:rPr>
        <w:t xml:space="preserve"> 11. – С. 84-</w:t>
      </w:r>
      <w:r w:rsidR="008E2469" w:rsidRPr="008E2469">
        <w:rPr>
          <w:rFonts w:ascii="Times New Roman" w:eastAsia="Times New Roman" w:hAnsi="Times New Roman" w:cs="Times New Roman"/>
          <w:sz w:val="32"/>
          <w:szCs w:val="32"/>
          <w:lang w:eastAsia="ru-RU"/>
        </w:rPr>
        <w:t>87.</w:t>
      </w:r>
    </w:p>
    <w:p w:rsidR="006B1110" w:rsidRDefault="00903674" w:rsidP="00903674">
      <w:pPr>
        <w:tabs>
          <w:tab w:val="left" w:pos="1080"/>
        </w:tabs>
        <w:autoSpaceDE w:val="0"/>
        <w:autoSpaceDN w:val="0"/>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8E2469" w:rsidRPr="008E2469">
        <w:rPr>
          <w:rFonts w:ascii="Times New Roman" w:eastAsia="Times New Roman" w:hAnsi="Times New Roman" w:cs="Times New Roman"/>
          <w:sz w:val="32"/>
          <w:szCs w:val="32"/>
          <w:lang w:eastAsia="ru-RU"/>
        </w:rPr>
        <w:t>10.</w:t>
      </w:r>
      <w:r w:rsidR="00E045D4">
        <w:rPr>
          <w:rFonts w:ascii="Times New Roman" w:eastAsia="Times New Roman" w:hAnsi="Times New Roman" w:cs="Times New Roman"/>
          <w:sz w:val="32"/>
          <w:szCs w:val="32"/>
          <w:lang w:eastAsia="ru-RU"/>
        </w:rPr>
        <w:t xml:space="preserve"> </w:t>
      </w:r>
      <w:r w:rsidR="008E2469" w:rsidRPr="008E2469">
        <w:rPr>
          <w:rFonts w:ascii="Times New Roman" w:eastAsia="Times New Roman" w:hAnsi="Times New Roman" w:cs="Times New Roman"/>
          <w:sz w:val="32"/>
          <w:szCs w:val="32"/>
          <w:lang w:eastAsia="ru-RU"/>
        </w:rPr>
        <w:t>Романенко</w:t>
      </w:r>
      <w:r w:rsidR="006B1110">
        <w:rPr>
          <w:rFonts w:ascii="Times New Roman" w:eastAsia="Times New Roman" w:hAnsi="Times New Roman" w:cs="Times New Roman"/>
          <w:sz w:val="32"/>
          <w:szCs w:val="32"/>
          <w:lang w:eastAsia="ru-RU"/>
        </w:rPr>
        <w:t xml:space="preserve"> </w:t>
      </w:r>
      <w:r w:rsidR="008E2469" w:rsidRPr="008E2469">
        <w:rPr>
          <w:rFonts w:ascii="Times New Roman" w:eastAsia="Times New Roman" w:hAnsi="Times New Roman" w:cs="Times New Roman"/>
          <w:sz w:val="32"/>
          <w:szCs w:val="32"/>
          <w:lang w:eastAsia="ru-RU"/>
        </w:rPr>
        <w:t>О.</w:t>
      </w:r>
      <w:r w:rsidR="006B1110">
        <w:rPr>
          <w:rFonts w:ascii="Times New Roman" w:eastAsia="Times New Roman" w:hAnsi="Times New Roman" w:cs="Times New Roman"/>
          <w:sz w:val="32"/>
          <w:szCs w:val="32"/>
          <w:lang w:eastAsia="ru-RU"/>
        </w:rPr>
        <w:t xml:space="preserve"> </w:t>
      </w:r>
      <w:r w:rsidR="008E2469" w:rsidRPr="008E2469">
        <w:rPr>
          <w:rFonts w:ascii="Times New Roman" w:eastAsia="Times New Roman" w:hAnsi="Times New Roman" w:cs="Times New Roman"/>
          <w:sz w:val="32"/>
          <w:szCs w:val="32"/>
          <w:lang w:eastAsia="ru-RU"/>
        </w:rPr>
        <w:t>А.</w:t>
      </w:r>
      <w:r w:rsidR="006B1110">
        <w:rPr>
          <w:rFonts w:ascii="Times New Roman" w:eastAsia="Times New Roman" w:hAnsi="Times New Roman" w:cs="Times New Roman"/>
          <w:sz w:val="32"/>
          <w:szCs w:val="32"/>
          <w:lang w:eastAsia="ru-RU"/>
        </w:rPr>
        <w:t xml:space="preserve"> </w:t>
      </w:r>
      <w:r w:rsidR="008E2469" w:rsidRPr="008E2469">
        <w:rPr>
          <w:rFonts w:ascii="Times New Roman" w:eastAsia="Times New Roman" w:hAnsi="Times New Roman" w:cs="Times New Roman"/>
          <w:sz w:val="32"/>
          <w:szCs w:val="32"/>
          <w:lang w:eastAsia="ru-RU"/>
        </w:rPr>
        <w:t xml:space="preserve"> Рейтингова оцінка фінансового стану </w:t>
      </w:r>
      <w:r w:rsidR="006B1110">
        <w:rPr>
          <w:rFonts w:ascii="Times New Roman" w:eastAsia="Times New Roman" w:hAnsi="Times New Roman" w:cs="Times New Roman"/>
          <w:sz w:val="32"/>
          <w:szCs w:val="32"/>
          <w:lang w:eastAsia="ru-RU"/>
        </w:rPr>
        <w:t xml:space="preserve"> корпоративних   </w:t>
      </w:r>
      <w:r w:rsidR="008E2469" w:rsidRPr="008E2469">
        <w:rPr>
          <w:rFonts w:ascii="Times New Roman" w:eastAsia="Times New Roman" w:hAnsi="Times New Roman" w:cs="Times New Roman"/>
          <w:sz w:val="32"/>
          <w:szCs w:val="32"/>
          <w:lang w:eastAsia="ru-RU"/>
        </w:rPr>
        <w:t xml:space="preserve">підприємств </w:t>
      </w:r>
      <w:r w:rsidR="006B1110">
        <w:rPr>
          <w:rFonts w:ascii="Times New Roman" w:eastAsia="Times New Roman" w:hAnsi="Times New Roman" w:cs="Times New Roman"/>
          <w:sz w:val="32"/>
          <w:szCs w:val="32"/>
          <w:lang w:eastAsia="ru-RU"/>
        </w:rPr>
        <w:t xml:space="preserve">  </w:t>
      </w:r>
      <w:r w:rsidR="008E2469" w:rsidRPr="008E2469">
        <w:rPr>
          <w:rFonts w:ascii="Times New Roman" w:eastAsia="Times New Roman" w:hAnsi="Times New Roman" w:cs="Times New Roman"/>
          <w:sz w:val="32"/>
          <w:szCs w:val="32"/>
          <w:lang w:eastAsia="ru-RU"/>
        </w:rPr>
        <w:t xml:space="preserve">торговельного </w:t>
      </w:r>
      <w:r w:rsidR="006B1110">
        <w:rPr>
          <w:rFonts w:ascii="Times New Roman" w:eastAsia="Times New Roman" w:hAnsi="Times New Roman" w:cs="Times New Roman"/>
          <w:sz w:val="32"/>
          <w:szCs w:val="32"/>
          <w:lang w:eastAsia="ru-RU"/>
        </w:rPr>
        <w:t xml:space="preserve">   </w:t>
      </w:r>
      <w:r w:rsidR="008E2469" w:rsidRPr="008E2469">
        <w:rPr>
          <w:rFonts w:ascii="Times New Roman" w:eastAsia="Times New Roman" w:hAnsi="Times New Roman" w:cs="Times New Roman"/>
          <w:sz w:val="32"/>
          <w:szCs w:val="32"/>
          <w:lang w:eastAsia="ru-RU"/>
        </w:rPr>
        <w:t>холдингу</w:t>
      </w:r>
      <w:r w:rsidR="006B1110">
        <w:rPr>
          <w:rFonts w:ascii="Times New Roman" w:eastAsia="Times New Roman" w:hAnsi="Times New Roman" w:cs="Times New Roman"/>
          <w:sz w:val="32"/>
          <w:szCs w:val="32"/>
          <w:lang w:eastAsia="ru-RU"/>
        </w:rPr>
        <w:t xml:space="preserve">  </w:t>
      </w:r>
      <w:r w:rsidR="008E2469" w:rsidRPr="008E2469">
        <w:rPr>
          <w:rFonts w:ascii="Times New Roman" w:eastAsia="Times New Roman" w:hAnsi="Times New Roman" w:cs="Times New Roman"/>
          <w:sz w:val="32"/>
          <w:szCs w:val="32"/>
          <w:lang w:eastAsia="ru-RU"/>
        </w:rPr>
        <w:t xml:space="preserve"> / </w:t>
      </w:r>
    </w:p>
    <w:p w:rsidR="008E2469" w:rsidRPr="008E2469" w:rsidRDefault="008E2469" w:rsidP="00903674">
      <w:pPr>
        <w:tabs>
          <w:tab w:val="left" w:pos="1080"/>
        </w:tabs>
        <w:autoSpaceDE w:val="0"/>
        <w:autoSpaceDN w:val="0"/>
        <w:spacing w:after="0" w:line="240" w:lineRule="auto"/>
        <w:jc w:val="both"/>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О.</w:t>
      </w:r>
      <w:r w:rsidR="006B1110">
        <w:rPr>
          <w:rFonts w:ascii="Times New Roman" w:eastAsia="Times New Roman" w:hAnsi="Times New Roman" w:cs="Times New Roman"/>
          <w:sz w:val="32"/>
          <w:szCs w:val="32"/>
          <w:lang w:eastAsia="ru-RU"/>
        </w:rPr>
        <w:t xml:space="preserve"> </w:t>
      </w:r>
      <w:r w:rsidRPr="008E2469">
        <w:rPr>
          <w:rFonts w:ascii="Times New Roman" w:eastAsia="Times New Roman" w:hAnsi="Times New Roman" w:cs="Times New Roman"/>
          <w:sz w:val="32"/>
          <w:szCs w:val="32"/>
          <w:lang w:eastAsia="ru-RU"/>
        </w:rPr>
        <w:t>А. Романенко // Фінанси У</w:t>
      </w:r>
      <w:r w:rsidR="006B1110">
        <w:rPr>
          <w:rFonts w:ascii="Times New Roman" w:eastAsia="Times New Roman" w:hAnsi="Times New Roman" w:cs="Times New Roman"/>
          <w:sz w:val="32"/>
          <w:szCs w:val="32"/>
          <w:lang w:eastAsia="ru-RU"/>
        </w:rPr>
        <w:t>країни. – 2007. – № 5. – С. 127-</w:t>
      </w:r>
      <w:r w:rsidRPr="008E2469">
        <w:rPr>
          <w:rFonts w:ascii="Times New Roman" w:eastAsia="Times New Roman" w:hAnsi="Times New Roman" w:cs="Times New Roman"/>
          <w:sz w:val="32"/>
          <w:szCs w:val="32"/>
          <w:lang w:eastAsia="ru-RU"/>
        </w:rPr>
        <w:t>133.</w:t>
      </w:r>
    </w:p>
    <w:p w:rsidR="006B1110" w:rsidRDefault="00903674" w:rsidP="00903674">
      <w:pPr>
        <w:tabs>
          <w:tab w:val="left" w:pos="1080"/>
        </w:tabs>
        <w:autoSpaceDE w:val="0"/>
        <w:autoSpaceDN w:val="0"/>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8E2469" w:rsidRPr="008E2469">
        <w:rPr>
          <w:rFonts w:ascii="Times New Roman" w:eastAsia="Times New Roman" w:hAnsi="Times New Roman" w:cs="Times New Roman"/>
          <w:sz w:val="32"/>
          <w:szCs w:val="32"/>
          <w:lang w:eastAsia="ru-RU"/>
        </w:rPr>
        <w:t>11.</w:t>
      </w:r>
      <w:r w:rsidR="00E045D4">
        <w:rPr>
          <w:rFonts w:ascii="Times New Roman" w:eastAsia="Times New Roman" w:hAnsi="Times New Roman" w:cs="Times New Roman"/>
          <w:sz w:val="32"/>
          <w:szCs w:val="32"/>
          <w:lang w:eastAsia="ru-RU"/>
        </w:rPr>
        <w:t xml:space="preserve"> </w:t>
      </w:r>
      <w:r w:rsidR="008E2469" w:rsidRPr="008E2469">
        <w:rPr>
          <w:rFonts w:ascii="Times New Roman" w:eastAsia="Times New Roman" w:hAnsi="Times New Roman" w:cs="Times New Roman"/>
          <w:sz w:val="32"/>
          <w:szCs w:val="32"/>
          <w:lang w:eastAsia="ru-RU"/>
        </w:rPr>
        <w:t>Сафронська І. М. Методичні підходи до комплексної оцінки</w:t>
      </w:r>
      <w:r w:rsidR="006B1110">
        <w:rPr>
          <w:rFonts w:ascii="Times New Roman" w:eastAsia="Times New Roman" w:hAnsi="Times New Roman" w:cs="Times New Roman"/>
          <w:sz w:val="32"/>
          <w:szCs w:val="32"/>
          <w:lang w:eastAsia="ru-RU"/>
        </w:rPr>
        <w:t xml:space="preserve">   </w:t>
      </w:r>
      <w:r w:rsidR="008E2469" w:rsidRPr="008E2469">
        <w:rPr>
          <w:rFonts w:ascii="Times New Roman" w:eastAsia="Times New Roman" w:hAnsi="Times New Roman" w:cs="Times New Roman"/>
          <w:sz w:val="32"/>
          <w:szCs w:val="32"/>
          <w:lang w:eastAsia="ru-RU"/>
        </w:rPr>
        <w:t xml:space="preserve"> фінансового</w:t>
      </w:r>
      <w:r w:rsidR="006B1110">
        <w:rPr>
          <w:rFonts w:ascii="Times New Roman" w:eastAsia="Times New Roman" w:hAnsi="Times New Roman" w:cs="Times New Roman"/>
          <w:sz w:val="32"/>
          <w:szCs w:val="32"/>
          <w:lang w:eastAsia="ru-RU"/>
        </w:rPr>
        <w:t xml:space="preserve">   </w:t>
      </w:r>
      <w:r w:rsidR="008E2469" w:rsidRPr="008E2469">
        <w:rPr>
          <w:rFonts w:ascii="Times New Roman" w:eastAsia="Times New Roman" w:hAnsi="Times New Roman" w:cs="Times New Roman"/>
          <w:sz w:val="32"/>
          <w:szCs w:val="32"/>
          <w:lang w:eastAsia="ru-RU"/>
        </w:rPr>
        <w:t xml:space="preserve"> стану</w:t>
      </w:r>
      <w:r w:rsidR="006B1110">
        <w:rPr>
          <w:rFonts w:ascii="Times New Roman" w:eastAsia="Times New Roman" w:hAnsi="Times New Roman" w:cs="Times New Roman"/>
          <w:sz w:val="32"/>
          <w:szCs w:val="32"/>
          <w:lang w:eastAsia="ru-RU"/>
        </w:rPr>
        <w:t xml:space="preserve">  </w:t>
      </w:r>
      <w:r w:rsidR="008E2469" w:rsidRPr="008E2469">
        <w:rPr>
          <w:rFonts w:ascii="Times New Roman" w:eastAsia="Times New Roman" w:hAnsi="Times New Roman" w:cs="Times New Roman"/>
          <w:sz w:val="32"/>
          <w:szCs w:val="32"/>
          <w:lang w:eastAsia="ru-RU"/>
        </w:rPr>
        <w:t xml:space="preserve"> підприємства </w:t>
      </w:r>
      <w:r w:rsidR="006B1110">
        <w:rPr>
          <w:rFonts w:ascii="Times New Roman" w:eastAsia="Times New Roman" w:hAnsi="Times New Roman" w:cs="Times New Roman"/>
          <w:sz w:val="32"/>
          <w:szCs w:val="32"/>
          <w:lang w:eastAsia="ru-RU"/>
        </w:rPr>
        <w:t xml:space="preserve"> </w:t>
      </w:r>
      <w:r w:rsidR="008E2469" w:rsidRPr="008E2469">
        <w:rPr>
          <w:rFonts w:ascii="Times New Roman" w:eastAsia="Times New Roman" w:hAnsi="Times New Roman" w:cs="Times New Roman"/>
          <w:sz w:val="32"/>
          <w:szCs w:val="32"/>
          <w:lang w:eastAsia="ru-RU"/>
        </w:rPr>
        <w:t>/</w:t>
      </w:r>
      <w:r w:rsidR="006B1110">
        <w:rPr>
          <w:rFonts w:ascii="Times New Roman" w:eastAsia="Times New Roman" w:hAnsi="Times New Roman" w:cs="Times New Roman"/>
          <w:sz w:val="32"/>
          <w:szCs w:val="32"/>
          <w:lang w:eastAsia="ru-RU"/>
        </w:rPr>
        <w:t xml:space="preserve"> </w:t>
      </w:r>
      <w:r w:rsidR="008E2469" w:rsidRPr="008E2469">
        <w:rPr>
          <w:rFonts w:ascii="Times New Roman" w:eastAsia="Times New Roman" w:hAnsi="Times New Roman" w:cs="Times New Roman"/>
          <w:sz w:val="32"/>
          <w:szCs w:val="32"/>
          <w:lang w:eastAsia="ru-RU"/>
        </w:rPr>
        <w:t xml:space="preserve"> І. М. </w:t>
      </w:r>
      <w:r w:rsidR="006B1110">
        <w:rPr>
          <w:rFonts w:ascii="Times New Roman" w:eastAsia="Times New Roman" w:hAnsi="Times New Roman" w:cs="Times New Roman"/>
          <w:sz w:val="32"/>
          <w:szCs w:val="32"/>
          <w:lang w:eastAsia="ru-RU"/>
        </w:rPr>
        <w:t xml:space="preserve"> </w:t>
      </w:r>
      <w:r w:rsidR="008E2469" w:rsidRPr="008E2469">
        <w:rPr>
          <w:rFonts w:ascii="Times New Roman" w:eastAsia="Times New Roman" w:hAnsi="Times New Roman" w:cs="Times New Roman"/>
          <w:sz w:val="32"/>
          <w:szCs w:val="32"/>
          <w:lang w:eastAsia="ru-RU"/>
        </w:rPr>
        <w:t>Сафронська,</w:t>
      </w:r>
    </w:p>
    <w:p w:rsidR="006B1110" w:rsidRDefault="008E2469" w:rsidP="00903674">
      <w:pPr>
        <w:tabs>
          <w:tab w:val="left" w:pos="1080"/>
        </w:tabs>
        <w:autoSpaceDE w:val="0"/>
        <w:autoSpaceDN w:val="0"/>
        <w:spacing w:after="0" w:line="240" w:lineRule="auto"/>
        <w:jc w:val="both"/>
        <w:rPr>
          <w:rFonts w:ascii="Times New Roman" w:eastAsia="Times New Roman" w:hAnsi="Times New Roman" w:cs="Times New Roman"/>
          <w:sz w:val="32"/>
          <w:szCs w:val="32"/>
          <w:lang w:eastAsia="ru-RU"/>
        </w:rPr>
      </w:pPr>
      <w:r w:rsidRPr="008E2469">
        <w:rPr>
          <w:rFonts w:ascii="Times New Roman" w:eastAsia="Times New Roman" w:hAnsi="Times New Roman" w:cs="Times New Roman"/>
          <w:sz w:val="32"/>
          <w:szCs w:val="32"/>
          <w:lang w:eastAsia="ru-RU"/>
        </w:rPr>
        <w:t xml:space="preserve">Г. С. Бєлай </w:t>
      </w:r>
      <w:r w:rsidR="006B1110">
        <w:rPr>
          <w:rFonts w:ascii="Times New Roman" w:eastAsia="Times New Roman" w:hAnsi="Times New Roman" w:cs="Times New Roman"/>
          <w:sz w:val="32"/>
          <w:szCs w:val="32"/>
          <w:lang w:eastAsia="ru-RU"/>
        </w:rPr>
        <w:t xml:space="preserve"> </w:t>
      </w:r>
      <w:r w:rsidRPr="008E2469">
        <w:rPr>
          <w:rFonts w:ascii="Times New Roman" w:eastAsia="Times New Roman" w:hAnsi="Times New Roman" w:cs="Times New Roman"/>
          <w:sz w:val="32"/>
          <w:szCs w:val="32"/>
          <w:lang w:eastAsia="ru-RU"/>
        </w:rPr>
        <w:t>//</w:t>
      </w:r>
      <w:r w:rsidR="006B1110">
        <w:rPr>
          <w:rFonts w:ascii="Times New Roman" w:eastAsia="Times New Roman" w:hAnsi="Times New Roman" w:cs="Times New Roman"/>
          <w:sz w:val="32"/>
          <w:szCs w:val="32"/>
          <w:lang w:eastAsia="ru-RU"/>
        </w:rPr>
        <w:t xml:space="preserve"> </w:t>
      </w:r>
      <w:r w:rsidRPr="008E2469">
        <w:rPr>
          <w:rFonts w:ascii="Times New Roman" w:eastAsia="Times New Roman" w:hAnsi="Times New Roman" w:cs="Times New Roman"/>
          <w:sz w:val="32"/>
          <w:szCs w:val="32"/>
          <w:lang w:eastAsia="ru-RU"/>
        </w:rPr>
        <w:t xml:space="preserve"> Інвестиції:</w:t>
      </w:r>
      <w:r w:rsidR="006B1110">
        <w:rPr>
          <w:rFonts w:ascii="Times New Roman" w:eastAsia="Times New Roman" w:hAnsi="Times New Roman" w:cs="Times New Roman"/>
          <w:sz w:val="32"/>
          <w:szCs w:val="32"/>
          <w:lang w:eastAsia="ru-RU"/>
        </w:rPr>
        <w:t xml:space="preserve"> </w:t>
      </w:r>
      <w:r w:rsidRPr="008E2469">
        <w:rPr>
          <w:rFonts w:ascii="Times New Roman" w:eastAsia="Times New Roman" w:hAnsi="Times New Roman" w:cs="Times New Roman"/>
          <w:sz w:val="32"/>
          <w:szCs w:val="32"/>
          <w:lang w:eastAsia="ru-RU"/>
        </w:rPr>
        <w:t xml:space="preserve"> практика </w:t>
      </w:r>
      <w:r w:rsidR="006B1110">
        <w:rPr>
          <w:rFonts w:ascii="Times New Roman" w:eastAsia="Times New Roman" w:hAnsi="Times New Roman" w:cs="Times New Roman"/>
          <w:sz w:val="32"/>
          <w:szCs w:val="32"/>
          <w:lang w:eastAsia="ru-RU"/>
        </w:rPr>
        <w:t xml:space="preserve"> </w:t>
      </w:r>
      <w:r w:rsidRPr="008E2469">
        <w:rPr>
          <w:rFonts w:ascii="Times New Roman" w:eastAsia="Times New Roman" w:hAnsi="Times New Roman" w:cs="Times New Roman"/>
          <w:sz w:val="32"/>
          <w:szCs w:val="32"/>
          <w:lang w:eastAsia="ru-RU"/>
        </w:rPr>
        <w:t>та</w:t>
      </w:r>
      <w:r w:rsidR="006B1110">
        <w:rPr>
          <w:rFonts w:ascii="Times New Roman" w:eastAsia="Times New Roman" w:hAnsi="Times New Roman" w:cs="Times New Roman"/>
          <w:sz w:val="32"/>
          <w:szCs w:val="32"/>
          <w:lang w:eastAsia="ru-RU"/>
        </w:rPr>
        <w:t xml:space="preserve"> </w:t>
      </w:r>
      <w:r w:rsidRPr="008E2469">
        <w:rPr>
          <w:rFonts w:ascii="Times New Roman" w:eastAsia="Times New Roman" w:hAnsi="Times New Roman" w:cs="Times New Roman"/>
          <w:sz w:val="32"/>
          <w:szCs w:val="32"/>
          <w:lang w:eastAsia="ru-RU"/>
        </w:rPr>
        <w:t xml:space="preserve"> досвід.</w:t>
      </w:r>
      <w:r w:rsidR="006B1110">
        <w:rPr>
          <w:rFonts w:ascii="Times New Roman" w:eastAsia="Times New Roman" w:hAnsi="Times New Roman" w:cs="Times New Roman"/>
          <w:sz w:val="32"/>
          <w:szCs w:val="32"/>
          <w:lang w:eastAsia="ru-RU"/>
        </w:rPr>
        <w:t xml:space="preserve"> </w:t>
      </w:r>
      <w:r w:rsidRPr="008E2469">
        <w:rPr>
          <w:rFonts w:ascii="Times New Roman" w:eastAsia="Times New Roman" w:hAnsi="Times New Roman" w:cs="Times New Roman"/>
          <w:sz w:val="32"/>
          <w:szCs w:val="32"/>
          <w:lang w:eastAsia="ru-RU"/>
        </w:rPr>
        <w:t xml:space="preserve"> – </w:t>
      </w:r>
      <w:r w:rsidR="006B1110">
        <w:rPr>
          <w:rFonts w:ascii="Times New Roman" w:eastAsia="Times New Roman" w:hAnsi="Times New Roman" w:cs="Times New Roman"/>
          <w:sz w:val="32"/>
          <w:szCs w:val="32"/>
          <w:lang w:eastAsia="ru-RU"/>
        </w:rPr>
        <w:t xml:space="preserve"> </w:t>
      </w:r>
      <w:r w:rsidRPr="008E2469">
        <w:rPr>
          <w:rFonts w:ascii="Times New Roman" w:eastAsia="Times New Roman" w:hAnsi="Times New Roman" w:cs="Times New Roman"/>
          <w:sz w:val="32"/>
          <w:szCs w:val="32"/>
          <w:lang w:eastAsia="ru-RU"/>
        </w:rPr>
        <w:t>2009. – №</w:t>
      </w:r>
      <w:r w:rsidR="006B1110">
        <w:rPr>
          <w:rFonts w:ascii="Times New Roman" w:eastAsia="Times New Roman" w:hAnsi="Times New Roman" w:cs="Times New Roman"/>
          <w:sz w:val="32"/>
          <w:szCs w:val="32"/>
          <w:lang w:eastAsia="ru-RU"/>
        </w:rPr>
        <w:t xml:space="preserve"> </w:t>
      </w:r>
      <w:r w:rsidRPr="008E2469">
        <w:rPr>
          <w:rFonts w:ascii="Times New Roman" w:eastAsia="Times New Roman" w:hAnsi="Times New Roman" w:cs="Times New Roman"/>
          <w:sz w:val="32"/>
          <w:szCs w:val="32"/>
          <w:lang w:eastAsia="ru-RU"/>
        </w:rPr>
        <w:t>17. –</w:t>
      </w:r>
    </w:p>
    <w:p w:rsidR="00903674" w:rsidRDefault="006B1110" w:rsidP="00903674">
      <w:pPr>
        <w:tabs>
          <w:tab w:val="left" w:pos="1080"/>
        </w:tabs>
        <w:autoSpaceDE w:val="0"/>
        <w:autoSpaceDN w:val="0"/>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С. 65-</w:t>
      </w:r>
      <w:r w:rsidR="008E2469" w:rsidRPr="008E2469">
        <w:rPr>
          <w:rFonts w:ascii="Times New Roman" w:eastAsia="Times New Roman" w:hAnsi="Times New Roman" w:cs="Times New Roman"/>
          <w:sz w:val="32"/>
          <w:szCs w:val="32"/>
          <w:lang w:eastAsia="ru-RU"/>
        </w:rPr>
        <w:t>67.</w:t>
      </w:r>
    </w:p>
    <w:p w:rsidR="008E2469" w:rsidRPr="00FC02EE" w:rsidRDefault="008E2469" w:rsidP="008E2469">
      <w:pPr>
        <w:jc w:val="center"/>
        <w:rPr>
          <w:rFonts w:ascii="Times New Roman" w:hAnsi="Times New Roman" w:cs="Times New Roman"/>
          <w:b/>
          <w:sz w:val="28"/>
          <w:szCs w:val="28"/>
        </w:rPr>
      </w:pPr>
    </w:p>
    <w:p w:rsidR="00F17DB8" w:rsidRDefault="00F17DB8" w:rsidP="008E2469">
      <w:pPr>
        <w:pStyle w:val="Default"/>
        <w:ind w:firstLine="480"/>
        <w:jc w:val="both"/>
        <w:rPr>
          <w:rStyle w:val="Emphasis"/>
          <w:b/>
          <w:bCs/>
          <w:i w:val="0"/>
          <w:sz w:val="32"/>
          <w:szCs w:val="32"/>
          <w:lang w:val="uk-UA"/>
        </w:rPr>
      </w:pPr>
    </w:p>
    <w:p w:rsidR="00574EA2" w:rsidRDefault="00574EA2" w:rsidP="0008293F">
      <w:pPr>
        <w:pStyle w:val="Default"/>
        <w:ind w:firstLine="480"/>
        <w:jc w:val="center"/>
        <w:rPr>
          <w:rStyle w:val="Emphasis"/>
          <w:b/>
          <w:bCs/>
          <w:i w:val="0"/>
          <w:sz w:val="32"/>
          <w:szCs w:val="32"/>
          <w:lang w:val="uk-UA"/>
        </w:rPr>
      </w:pPr>
    </w:p>
    <w:p w:rsidR="00574EA2" w:rsidRDefault="00574EA2" w:rsidP="0008293F">
      <w:pPr>
        <w:pStyle w:val="Default"/>
        <w:ind w:firstLine="480"/>
        <w:jc w:val="center"/>
        <w:rPr>
          <w:rStyle w:val="Emphasis"/>
          <w:b/>
          <w:bCs/>
          <w:i w:val="0"/>
          <w:sz w:val="32"/>
          <w:szCs w:val="32"/>
          <w:lang w:val="uk-UA"/>
        </w:rPr>
      </w:pPr>
    </w:p>
    <w:p w:rsidR="00574EA2" w:rsidRDefault="00574EA2" w:rsidP="0008293F">
      <w:pPr>
        <w:pStyle w:val="Default"/>
        <w:ind w:firstLine="480"/>
        <w:jc w:val="center"/>
        <w:rPr>
          <w:rStyle w:val="Emphasis"/>
          <w:b/>
          <w:bCs/>
          <w:i w:val="0"/>
          <w:sz w:val="32"/>
          <w:szCs w:val="32"/>
          <w:lang w:val="uk-UA"/>
        </w:rPr>
      </w:pPr>
    </w:p>
    <w:p w:rsidR="00574EA2" w:rsidRDefault="00574EA2" w:rsidP="0008293F">
      <w:pPr>
        <w:pStyle w:val="Default"/>
        <w:ind w:firstLine="480"/>
        <w:jc w:val="center"/>
        <w:rPr>
          <w:rStyle w:val="Emphasis"/>
          <w:b/>
          <w:bCs/>
          <w:i w:val="0"/>
          <w:sz w:val="32"/>
          <w:szCs w:val="32"/>
          <w:lang w:val="uk-UA"/>
        </w:rPr>
      </w:pPr>
    </w:p>
    <w:p w:rsidR="00574EA2" w:rsidRDefault="00574EA2" w:rsidP="0008293F">
      <w:pPr>
        <w:pStyle w:val="Default"/>
        <w:ind w:firstLine="480"/>
        <w:jc w:val="center"/>
        <w:rPr>
          <w:rStyle w:val="Emphasis"/>
          <w:b/>
          <w:bCs/>
          <w:i w:val="0"/>
          <w:sz w:val="32"/>
          <w:szCs w:val="32"/>
          <w:lang w:val="uk-UA"/>
        </w:rPr>
      </w:pPr>
    </w:p>
    <w:p w:rsidR="00574EA2" w:rsidRDefault="00574EA2" w:rsidP="0008293F">
      <w:pPr>
        <w:pStyle w:val="Default"/>
        <w:ind w:firstLine="480"/>
        <w:jc w:val="center"/>
        <w:rPr>
          <w:rStyle w:val="Emphasis"/>
          <w:b/>
          <w:bCs/>
          <w:i w:val="0"/>
          <w:sz w:val="32"/>
          <w:szCs w:val="32"/>
          <w:lang w:val="uk-UA"/>
        </w:rPr>
      </w:pPr>
    </w:p>
    <w:p w:rsidR="00574EA2" w:rsidRDefault="00574EA2" w:rsidP="0008293F">
      <w:pPr>
        <w:pStyle w:val="Default"/>
        <w:ind w:firstLine="480"/>
        <w:jc w:val="center"/>
        <w:rPr>
          <w:rStyle w:val="Emphasis"/>
          <w:b/>
          <w:bCs/>
          <w:i w:val="0"/>
          <w:sz w:val="32"/>
          <w:szCs w:val="32"/>
          <w:lang w:val="uk-UA"/>
        </w:rPr>
      </w:pPr>
    </w:p>
    <w:p w:rsidR="00574EA2" w:rsidRDefault="00574EA2" w:rsidP="0008293F">
      <w:pPr>
        <w:pStyle w:val="Default"/>
        <w:ind w:firstLine="480"/>
        <w:jc w:val="center"/>
        <w:rPr>
          <w:rStyle w:val="Emphasis"/>
          <w:b/>
          <w:bCs/>
          <w:i w:val="0"/>
          <w:sz w:val="32"/>
          <w:szCs w:val="32"/>
          <w:lang w:val="uk-UA"/>
        </w:rPr>
      </w:pPr>
    </w:p>
    <w:p w:rsidR="00F17DB8" w:rsidRDefault="00F17DB8" w:rsidP="0008293F">
      <w:pPr>
        <w:pStyle w:val="Default"/>
        <w:ind w:firstLine="480"/>
        <w:jc w:val="center"/>
        <w:rPr>
          <w:rStyle w:val="Emphasis"/>
          <w:b/>
          <w:bCs/>
          <w:i w:val="0"/>
          <w:sz w:val="32"/>
          <w:szCs w:val="32"/>
          <w:lang w:val="uk-UA"/>
        </w:rPr>
      </w:pPr>
    </w:p>
    <w:p w:rsidR="00F17DB8" w:rsidRDefault="00F17DB8" w:rsidP="0008293F">
      <w:pPr>
        <w:pStyle w:val="Default"/>
        <w:ind w:firstLine="480"/>
        <w:jc w:val="center"/>
        <w:rPr>
          <w:rStyle w:val="Emphasis"/>
          <w:b/>
          <w:bCs/>
          <w:i w:val="0"/>
          <w:sz w:val="32"/>
          <w:szCs w:val="32"/>
          <w:lang w:val="uk-UA"/>
        </w:rPr>
      </w:pPr>
    </w:p>
    <w:p w:rsidR="00F17DB8" w:rsidRDefault="00F17DB8" w:rsidP="0008293F">
      <w:pPr>
        <w:pStyle w:val="Default"/>
        <w:ind w:firstLine="480"/>
        <w:jc w:val="center"/>
        <w:rPr>
          <w:rStyle w:val="Emphasis"/>
          <w:b/>
          <w:bCs/>
          <w:i w:val="0"/>
          <w:sz w:val="32"/>
          <w:szCs w:val="32"/>
          <w:lang w:val="uk-UA"/>
        </w:rPr>
      </w:pPr>
    </w:p>
    <w:p w:rsidR="00F17DB8" w:rsidRDefault="00F17DB8" w:rsidP="0008293F">
      <w:pPr>
        <w:pStyle w:val="Default"/>
        <w:ind w:firstLine="480"/>
        <w:jc w:val="center"/>
        <w:rPr>
          <w:rStyle w:val="Emphasis"/>
          <w:b/>
          <w:bCs/>
          <w:i w:val="0"/>
          <w:sz w:val="32"/>
          <w:szCs w:val="32"/>
          <w:lang w:val="uk-UA"/>
        </w:rPr>
      </w:pPr>
    </w:p>
    <w:p w:rsidR="00F17DB8" w:rsidRPr="006B1110" w:rsidRDefault="00F17DB8" w:rsidP="00175564">
      <w:pPr>
        <w:pStyle w:val="Default"/>
        <w:rPr>
          <w:rStyle w:val="Emphasis"/>
          <w:b/>
          <w:bCs/>
          <w:i w:val="0"/>
          <w:sz w:val="32"/>
          <w:szCs w:val="32"/>
          <w:lang w:val="uk-UA"/>
        </w:rPr>
      </w:pPr>
    </w:p>
    <w:p w:rsidR="00DB6347" w:rsidRPr="006B1110" w:rsidRDefault="00DB6347" w:rsidP="00175564">
      <w:pPr>
        <w:pStyle w:val="Default"/>
        <w:rPr>
          <w:rStyle w:val="Emphasis"/>
          <w:b/>
          <w:bCs/>
          <w:i w:val="0"/>
          <w:sz w:val="32"/>
          <w:szCs w:val="32"/>
          <w:lang w:val="uk-UA"/>
        </w:rPr>
      </w:pPr>
    </w:p>
    <w:p w:rsidR="00DB6347" w:rsidRPr="006B1110" w:rsidRDefault="00DB6347" w:rsidP="00175564">
      <w:pPr>
        <w:pStyle w:val="Default"/>
        <w:rPr>
          <w:rStyle w:val="Emphasis"/>
          <w:b/>
          <w:bCs/>
          <w:i w:val="0"/>
          <w:sz w:val="32"/>
          <w:szCs w:val="32"/>
          <w:lang w:val="uk-UA"/>
        </w:rPr>
      </w:pPr>
    </w:p>
    <w:p w:rsidR="00DB6347" w:rsidRPr="006B1110" w:rsidRDefault="00DB6347" w:rsidP="00175564">
      <w:pPr>
        <w:pStyle w:val="Default"/>
        <w:rPr>
          <w:rStyle w:val="Emphasis"/>
          <w:b/>
          <w:bCs/>
          <w:i w:val="0"/>
          <w:sz w:val="32"/>
          <w:szCs w:val="32"/>
          <w:lang w:val="uk-UA"/>
        </w:rPr>
      </w:pPr>
    </w:p>
    <w:p w:rsidR="00DB6347" w:rsidRPr="006B1110" w:rsidRDefault="00DB6347" w:rsidP="00175564">
      <w:pPr>
        <w:pStyle w:val="Default"/>
        <w:rPr>
          <w:rStyle w:val="Emphasis"/>
          <w:b/>
          <w:bCs/>
          <w:i w:val="0"/>
          <w:sz w:val="32"/>
          <w:szCs w:val="32"/>
          <w:lang w:val="uk-UA"/>
        </w:rPr>
      </w:pPr>
    </w:p>
    <w:p w:rsidR="00DB6347" w:rsidRPr="006B1110" w:rsidRDefault="00DB6347" w:rsidP="00175564">
      <w:pPr>
        <w:pStyle w:val="Default"/>
        <w:rPr>
          <w:rStyle w:val="Emphasis"/>
          <w:b/>
          <w:bCs/>
          <w:i w:val="0"/>
          <w:sz w:val="32"/>
          <w:szCs w:val="32"/>
          <w:lang w:val="uk-UA"/>
        </w:rPr>
      </w:pPr>
    </w:p>
    <w:p w:rsidR="00DB6347" w:rsidRDefault="00DB6347" w:rsidP="00175564">
      <w:pPr>
        <w:pStyle w:val="Default"/>
        <w:rPr>
          <w:rStyle w:val="Emphasis"/>
          <w:b/>
          <w:bCs/>
          <w:i w:val="0"/>
          <w:sz w:val="32"/>
          <w:szCs w:val="32"/>
          <w:lang w:val="uk-UA"/>
        </w:rPr>
      </w:pPr>
    </w:p>
    <w:p w:rsidR="00742F5A" w:rsidRDefault="00742F5A" w:rsidP="00175564">
      <w:pPr>
        <w:pStyle w:val="Default"/>
        <w:rPr>
          <w:rStyle w:val="Emphasis"/>
          <w:b/>
          <w:bCs/>
          <w:i w:val="0"/>
          <w:sz w:val="32"/>
          <w:szCs w:val="32"/>
          <w:lang w:val="uk-UA"/>
        </w:rPr>
      </w:pPr>
    </w:p>
    <w:p w:rsidR="00742F5A" w:rsidRDefault="00742F5A" w:rsidP="00175564">
      <w:pPr>
        <w:pStyle w:val="Default"/>
        <w:rPr>
          <w:rStyle w:val="Emphasis"/>
          <w:b/>
          <w:bCs/>
          <w:i w:val="0"/>
          <w:sz w:val="32"/>
          <w:szCs w:val="32"/>
          <w:lang w:val="uk-UA"/>
        </w:rPr>
      </w:pPr>
    </w:p>
    <w:p w:rsidR="00742F5A" w:rsidRDefault="00742F5A" w:rsidP="00175564">
      <w:pPr>
        <w:pStyle w:val="Default"/>
        <w:rPr>
          <w:rStyle w:val="Emphasis"/>
          <w:b/>
          <w:bCs/>
          <w:i w:val="0"/>
          <w:sz w:val="32"/>
          <w:szCs w:val="32"/>
          <w:lang w:val="uk-UA"/>
        </w:rPr>
      </w:pPr>
    </w:p>
    <w:p w:rsidR="00742F5A" w:rsidRPr="006B1110" w:rsidRDefault="00742F5A" w:rsidP="00175564">
      <w:pPr>
        <w:pStyle w:val="Default"/>
        <w:rPr>
          <w:rStyle w:val="Emphasis"/>
          <w:b/>
          <w:bCs/>
          <w:i w:val="0"/>
          <w:sz w:val="32"/>
          <w:szCs w:val="32"/>
          <w:lang w:val="uk-UA"/>
        </w:rPr>
      </w:pPr>
    </w:p>
    <w:p w:rsidR="00DB6347" w:rsidRPr="006B1110" w:rsidRDefault="00DB6347" w:rsidP="00175564">
      <w:pPr>
        <w:pStyle w:val="Default"/>
        <w:rPr>
          <w:rStyle w:val="Emphasis"/>
          <w:b/>
          <w:bCs/>
          <w:i w:val="0"/>
          <w:sz w:val="32"/>
          <w:szCs w:val="32"/>
          <w:lang w:val="uk-UA"/>
        </w:rPr>
      </w:pPr>
    </w:p>
    <w:p w:rsidR="00DB6347" w:rsidRPr="006B1110" w:rsidRDefault="00DB6347" w:rsidP="00175564">
      <w:pPr>
        <w:pStyle w:val="Default"/>
        <w:rPr>
          <w:rStyle w:val="Emphasis"/>
          <w:b/>
          <w:bCs/>
          <w:i w:val="0"/>
          <w:sz w:val="32"/>
          <w:szCs w:val="32"/>
          <w:lang w:val="uk-UA"/>
        </w:rPr>
      </w:pPr>
    </w:p>
    <w:p w:rsidR="00DB6347" w:rsidRPr="006B1110" w:rsidRDefault="00DB6347" w:rsidP="00175564">
      <w:pPr>
        <w:pStyle w:val="Default"/>
        <w:rPr>
          <w:rStyle w:val="Emphasis"/>
          <w:b/>
          <w:bCs/>
          <w:i w:val="0"/>
          <w:sz w:val="32"/>
          <w:szCs w:val="32"/>
          <w:lang w:val="uk-UA"/>
        </w:rPr>
      </w:pPr>
    </w:p>
    <w:p w:rsidR="00DB6347" w:rsidRPr="006B1110" w:rsidRDefault="00DB6347" w:rsidP="00175564">
      <w:pPr>
        <w:pStyle w:val="Default"/>
        <w:rPr>
          <w:rStyle w:val="Emphasis"/>
          <w:b/>
          <w:bCs/>
          <w:i w:val="0"/>
          <w:sz w:val="32"/>
          <w:szCs w:val="32"/>
          <w:lang w:val="uk-UA"/>
        </w:rPr>
      </w:pPr>
    </w:p>
    <w:p w:rsidR="0084203F" w:rsidRPr="0084203F" w:rsidRDefault="0084203F" w:rsidP="0084203F">
      <w:pPr>
        <w:pStyle w:val="Default"/>
        <w:jc w:val="center"/>
        <w:rPr>
          <w:rStyle w:val="Emphasis"/>
          <w:b/>
          <w:bCs/>
          <w:i w:val="0"/>
          <w:sz w:val="32"/>
          <w:szCs w:val="32"/>
          <w:lang w:val="uk-UA"/>
        </w:rPr>
      </w:pPr>
      <w:r w:rsidRPr="0084203F">
        <w:rPr>
          <w:rStyle w:val="Emphasis"/>
          <w:b/>
          <w:bCs/>
          <w:i w:val="0"/>
          <w:sz w:val="32"/>
          <w:szCs w:val="32"/>
          <w:lang w:val="uk-UA"/>
        </w:rPr>
        <w:lastRenderedPageBreak/>
        <w:t xml:space="preserve">РОЗДІЛ 4. </w:t>
      </w:r>
    </w:p>
    <w:p w:rsidR="0084203F" w:rsidRPr="0084203F" w:rsidRDefault="0084203F" w:rsidP="0084203F">
      <w:pPr>
        <w:pStyle w:val="Default"/>
        <w:jc w:val="center"/>
        <w:rPr>
          <w:rStyle w:val="Emphasis"/>
          <w:b/>
          <w:bCs/>
          <w:i w:val="0"/>
          <w:sz w:val="32"/>
          <w:szCs w:val="32"/>
          <w:lang w:val="uk-UA"/>
        </w:rPr>
      </w:pPr>
      <w:r w:rsidRPr="0084203F">
        <w:rPr>
          <w:rStyle w:val="Emphasis"/>
          <w:b/>
          <w:bCs/>
          <w:i w:val="0"/>
          <w:color w:val="auto"/>
          <w:sz w:val="32"/>
          <w:szCs w:val="32"/>
          <w:lang w:val="uk-UA"/>
        </w:rPr>
        <w:t xml:space="preserve">ОСОБЛИВОСТІ ФОРМУВАННЯ ФІНАНСОВОЇ ЗВІТНОСТІ СУБ’ЄКТІВ </w:t>
      </w:r>
      <w:r w:rsidRPr="0084203F">
        <w:rPr>
          <w:rStyle w:val="Emphasis"/>
          <w:b/>
          <w:bCs/>
          <w:i w:val="0"/>
          <w:color w:val="auto"/>
          <w:sz w:val="32"/>
          <w:szCs w:val="32"/>
        </w:rPr>
        <w:t>ТУРИСТИЧНОГО БІЗНЕСУ</w:t>
      </w:r>
    </w:p>
    <w:p w:rsidR="0084203F" w:rsidRDefault="0084203F" w:rsidP="0084203F">
      <w:pPr>
        <w:spacing w:after="0" w:line="240" w:lineRule="auto"/>
        <w:rPr>
          <w:rFonts w:ascii="Times New Roman" w:hAnsi="Times New Roman"/>
          <w:b/>
          <w:bCs/>
          <w:i/>
          <w:iCs/>
          <w:sz w:val="32"/>
          <w:szCs w:val="32"/>
        </w:rPr>
      </w:pPr>
    </w:p>
    <w:p w:rsidR="0084203F" w:rsidRDefault="0084203F" w:rsidP="0084203F">
      <w:pPr>
        <w:spacing w:after="0" w:line="240" w:lineRule="auto"/>
        <w:rPr>
          <w:rFonts w:ascii="Times New Roman" w:hAnsi="Times New Roman"/>
          <w:b/>
          <w:bCs/>
          <w:i/>
          <w:iCs/>
          <w:sz w:val="32"/>
          <w:szCs w:val="32"/>
        </w:rPr>
      </w:pPr>
    </w:p>
    <w:p w:rsidR="0084203F" w:rsidRPr="008511DE" w:rsidRDefault="0084203F" w:rsidP="0084203F">
      <w:pPr>
        <w:spacing w:after="0" w:line="240" w:lineRule="auto"/>
        <w:jc w:val="right"/>
        <w:rPr>
          <w:rFonts w:ascii="Times New Roman" w:hAnsi="Times New Roman"/>
          <w:b/>
          <w:bCs/>
          <w:iCs/>
          <w:sz w:val="32"/>
          <w:szCs w:val="32"/>
        </w:rPr>
      </w:pPr>
      <w:r w:rsidRPr="008511DE">
        <w:rPr>
          <w:rFonts w:ascii="Times New Roman" w:hAnsi="Times New Roman"/>
          <w:b/>
          <w:bCs/>
          <w:iCs/>
          <w:sz w:val="32"/>
          <w:szCs w:val="32"/>
        </w:rPr>
        <w:t>Банера Н.</w:t>
      </w:r>
      <w:r>
        <w:rPr>
          <w:rFonts w:ascii="Times New Roman" w:hAnsi="Times New Roman"/>
          <w:b/>
          <w:bCs/>
          <w:iCs/>
          <w:sz w:val="32"/>
          <w:szCs w:val="32"/>
        </w:rPr>
        <w:t xml:space="preserve"> </w:t>
      </w:r>
      <w:r w:rsidRPr="008511DE">
        <w:rPr>
          <w:rFonts w:ascii="Times New Roman" w:hAnsi="Times New Roman"/>
          <w:b/>
          <w:bCs/>
          <w:iCs/>
          <w:sz w:val="32"/>
          <w:szCs w:val="32"/>
        </w:rPr>
        <w:t>П.</w:t>
      </w:r>
    </w:p>
    <w:p w:rsidR="0084203F" w:rsidRPr="003F457F" w:rsidRDefault="0084203F" w:rsidP="0084203F">
      <w:pPr>
        <w:spacing w:after="0" w:line="240" w:lineRule="auto"/>
        <w:jc w:val="right"/>
        <w:rPr>
          <w:rFonts w:ascii="Times New Roman" w:hAnsi="Times New Roman"/>
          <w:sz w:val="32"/>
          <w:szCs w:val="32"/>
        </w:rPr>
      </w:pPr>
      <w:r w:rsidRPr="003F457F">
        <w:rPr>
          <w:rFonts w:ascii="Times New Roman" w:hAnsi="Times New Roman"/>
          <w:i/>
          <w:iCs/>
          <w:sz w:val="32"/>
          <w:szCs w:val="32"/>
        </w:rPr>
        <w:t>старший викладач кафедри обліку і фінансів</w:t>
      </w:r>
    </w:p>
    <w:p w:rsidR="0084203F" w:rsidRPr="003F457F" w:rsidRDefault="0084203F" w:rsidP="0084203F">
      <w:pPr>
        <w:spacing w:after="0" w:line="240" w:lineRule="auto"/>
        <w:jc w:val="right"/>
        <w:rPr>
          <w:rFonts w:ascii="Times New Roman" w:hAnsi="Times New Roman"/>
          <w:sz w:val="32"/>
          <w:szCs w:val="32"/>
        </w:rPr>
      </w:pPr>
      <w:r w:rsidRPr="003F457F">
        <w:rPr>
          <w:rFonts w:ascii="Times New Roman" w:hAnsi="Times New Roman"/>
          <w:i/>
          <w:iCs/>
          <w:sz w:val="32"/>
          <w:szCs w:val="32"/>
        </w:rPr>
        <w:t>Львівського інституту економіки і туризму</w:t>
      </w:r>
    </w:p>
    <w:p w:rsidR="0084203F" w:rsidRPr="003F457F" w:rsidRDefault="0084203F" w:rsidP="0084203F">
      <w:pPr>
        <w:pStyle w:val="p25"/>
        <w:shd w:val="clear" w:color="auto" w:fill="FFFFFF"/>
        <w:spacing w:before="0" w:beforeAutospacing="0" w:after="0" w:afterAutospacing="0"/>
        <w:ind w:firstLine="709"/>
        <w:jc w:val="center"/>
        <w:rPr>
          <w:b/>
          <w:bCs/>
          <w:caps/>
          <w:color w:val="000000"/>
          <w:sz w:val="32"/>
          <w:szCs w:val="32"/>
          <w:lang w:val="uk-UA"/>
        </w:rPr>
      </w:pPr>
    </w:p>
    <w:p w:rsidR="0084203F" w:rsidRPr="00C57C67" w:rsidRDefault="0084203F" w:rsidP="0084203F">
      <w:pPr>
        <w:pStyle w:val="p25"/>
        <w:shd w:val="clear" w:color="auto" w:fill="FFFFFF"/>
        <w:spacing w:before="0" w:beforeAutospacing="0" w:after="0" w:afterAutospacing="0"/>
        <w:ind w:firstLine="709"/>
        <w:jc w:val="center"/>
        <w:rPr>
          <w:b/>
          <w:bCs/>
          <w:caps/>
          <w:color w:val="000000"/>
          <w:sz w:val="28"/>
          <w:szCs w:val="28"/>
          <w:lang w:val="uk-UA"/>
        </w:rPr>
      </w:pPr>
      <w:r w:rsidRPr="00C57C67">
        <w:rPr>
          <w:b/>
          <w:bCs/>
          <w:caps/>
          <w:color w:val="000000"/>
          <w:sz w:val="28"/>
          <w:szCs w:val="28"/>
          <w:lang w:val="uk-UA"/>
        </w:rPr>
        <w:t xml:space="preserve">ФІНАНСОВА звітність </w:t>
      </w:r>
      <w:r>
        <w:rPr>
          <w:b/>
          <w:bCs/>
          <w:caps/>
          <w:color w:val="000000"/>
          <w:sz w:val="28"/>
          <w:szCs w:val="28"/>
          <w:lang w:val="uk-UA"/>
        </w:rPr>
        <w:t>У</w:t>
      </w:r>
      <w:r w:rsidRPr="00C57C67">
        <w:rPr>
          <w:b/>
          <w:bCs/>
          <w:caps/>
          <w:color w:val="000000"/>
          <w:sz w:val="28"/>
          <w:szCs w:val="28"/>
          <w:lang w:val="uk-UA"/>
        </w:rPr>
        <w:t xml:space="preserve"> системі управління ТУРИСТИЧНИМ підприємством</w:t>
      </w:r>
    </w:p>
    <w:p w:rsidR="0084203F" w:rsidRPr="003F457F" w:rsidRDefault="0084203F" w:rsidP="0084203F">
      <w:pPr>
        <w:pStyle w:val="p25"/>
        <w:shd w:val="clear" w:color="auto" w:fill="FFFFFF"/>
        <w:spacing w:before="0" w:beforeAutospacing="0" w:after="0" w:afterAutospacing="0"/>
        <w:ind w:firstLine="709"/>
        <w:jc w:val="center"/>
        <w:rPr>
          <w:b/>
          <w:bCs/>
          <w:caps/>
          <w:color w:val="000000"/>
          <w:sz w:val="32"/>
          <w:szCs w:val="32"/>
          <w:lang w:val="uk-UA"/>
        </w:rPr>
      </w:pPr>
    </w:p>
    <w:p w:rsidR="0084203F" w:rsidRPr="002A08B2" w:rsidRDefault="0084203F" w:rsidP="0084203F">
      <w:pPr>
        <w:pStyle w:val="p25"/>
        <w:shd w:val="clear" w:color="auto" w:fill="FFFFFF"/>
        <w:spacing w:before="0" w:beforeAutospacing="0" w:after="0" w:afterAutospacing="0"/>
        <w:ind w:firstLine="709"/>
        <w:jc w:val="both"/>
        <w:rPr>
          <w:i/>
          <w:color w:val="000000"/>
          <w:sz w:val="32"/>
          <w:szCs w:val="32"/>
          <w:lang w:val="uk-UA"/>
        </w:rPr>
      </w:pPr>
      <w:r w:rsidRPr="002A08B2">
        <w:rPr>
          <w:b/>
          <w:bCs/>
          <w:i/>
          <w:color w:val="000000"/>
          <w:sz w:val="32"/>
          <w:szCs w:val="32"/>
          <w:lang w:val="uk-UA"/>
        </w:rPr>
        <w:t>Анотація</w:t>
      </w:r>
      <w:r w:rsidRPr="002A08B2">
        <w:rPr>
          <w:i/>
          <w:color w:val="000000"/>
          <w:sz w:val="32"/>
          <w:szCs w:val="32"/>
          <w:lang w:val="uk-UA"/>
        </w:rPr>
        <w:t xml:space="preserve"> </w:t>
      </w:r>
    </w:p>
    <w:p w:rsidR="0084203F" w:rsidRPr="003F457F" w:rsidRDefault="0084203F" w:rsidP="0084203F">
      <w:pPr>
        <w:pStyle w:val="p25"/>
        <w:shd w:val="clear" w:color="auto" w:fill="FFFFFF"/>
        <w:spacing w:before="0" w:beforeAutospacing="0" w:after="0" w:afterAutospacing="0"/>
        <w:ind w:firstLine="709"/>
        <w:jc w:val="both"/>
        <w:rPr>
          <w:i/>
          <w:iCs/>
          <w:color w:val="000000"/>
          <w:sz w:val="32"/>
          <w:szCs w:val="32"/>
          <w:lang w:val="uk-UA"/>
        </w:rPr>
      </w:pPr>
      <w:r w:rsidRPr="003F457F">
        <w:rPr>
          <w:i/>
          <w:iCs/>
          <w:color w:val="000000"/>
          <w:sz w:val="32"/>
          <w:szCs w:val="32"/>
          <w:lang w:val="uk-UA"/>
        </w:rPr>
        <w:t>Розглянуто роль фінансової звітності в управлінні підприємствами в умовах реформування системи обліку. Проаналізовано види користувачів фінансовою звітністю залежно від їх потреб. Обґрунтовано необхідність розширення сфери застосування міжнародних стандартів фінансової звітності з метою підвищення якості фінансової звітності суб’єктів малого підприємництва.</w:t>
      </w:r>
    </w:p>
    <w:p w:rsidR="0084203F" w:rsidRPr="003F457F" w:rsidRDefault="0084203F" w:rsidP="0084203F">
      <w:pPr>
        <w:spacing w:after="0" w:line="240" w:lineRule="auto"/>
        <w:ind w:firstLine="709"/>
        <w:jc w:val="center"/>
        <w:rPr>
          <w:rFonts w:ascii="Times New Roman" w:hAnsi="Times New Roman"/>
          <w:b/>
          <w:color w:val="000000"/>
          <w:sz w:val="32"/>
          <w:szCs w:val="32"/>
        </w:rPr>
      </w:pPr>
    </w:p>
    <w:p w:rsidR="0084203F" w:rsidRPr="003F457F" w:rsidRDefault="0084203F" w:rsidP="0084203F">
      <w:pPr>
        <w:spacing w:after="0" w:line="240" w:lineRule="auto"/>
        <w:ind w:firstLine="709"/>
        <w:jc w:val="center"/>
        <w:rPr>
          <w:rFonts w:ascii="Times New Roman" w:hAnsi="Times New Roman"/>
          <w:b/>
          <w:sz w:val="32"/>
          <w:szCs w:val="32"/>
        </w:rPr>
      </w:pPr>
      <w:r w:rsidRPr="003F457F">
        <w:rPr>
          <w:rFonts w:ascii="Times New Roman" w:hAnsi="Times New Roman"/>
          <w:b/>
          <w:color w:val="000000"/>
          <w:sz w:val="32"/>
          <w:szCs w:val="32"/>
        </w:rPr>
        <w:t>Вступ</w:t>
      </w:r>
    </w:p>
    <w:p w:rsidR="0084203F" w:rsidRPr="003F457F" w:rsidRDefault="0084203F" w:rsidP="0084203F">
      <w:pPr>
        <w:pStyle w:val="Default"/>
        <w:ind w:firstLine="709"/>
        <w:jc w:val="both"/>
        <w:rPr>
          <w:sz w:val="32"/>
          <w:szCs w:val="32"/>
          <w:lang w:val="uk-UA"/>
        </w:rPr>
      </w:pPr>
      <w:r w:rsidRPr="003F457F">
        <w:rPr>
          <w:sz w:val="32"/>
          <w:szCs w:val="32"/>
          <w:lang w:val="uk-UA"/>
        </w:rPr>
        <w:t xml:space="preserve">Підприємництво – це провідний сектор ринкової економіки, який забезпечує насиченість ринку товарами та послугами, сприяє здоровій конкуренції, створює новий прошарок «підприємець-власник». Воно базується на самостійній, ініціативній, систематичній, на власний ризик діяльності з виробництва продукції, виконання робіт і надання послуг, основною метою якої є отримання прибутку. </w:t>
      </w:r>
    </w:p>
    <w:p w:rsidR="0084203F" w:rsidRPr="003F457F" w:rsidRDefault="0084203F" w:rsidP="0084203F">
      <w:pPr>
        <w:spacing w:after="0" w:line="240" w:lineRule="auto"/>
        <w:ind w:firstLine="709"/>
        <w:jc w:val="both"/>
        <w:rPr>
          <w:rFonts w:ascii="Times New Roman" w:hAnsi="Times New Roman"/>
          <w:color w:val="000000"/>
          <w:sz w:val="32"/>
          <w:szCs w:val="32"/>
          <w:lang w:eastAsia="ru-RU"/>
        </w:rPr>
      </w:pPr>
      <w:r w:rsidRPr="003F457F">
        <w:rPr>
          <w:rFonts w:ascii="Times New Roman" w:hAnsi="Times New Roman"/>
          <w:color w:val="000000"/>
          <w:sz w:val="32"/>
          <w:szCs w:val="32"/>
          <w:lang w:eastAsia="ru-RU"/>
        </w:rPr>
        <w:t xml:space="preserve">При цьому особливої уваги заслуговує підприємництво у туризмі, адже розвиток туристичної галузі значно впливає на розвиток економіки країни в цілому. Її визначальна роль полягає не тільки у фінансовому внеску, а й у стимулюванні інших супутніх галузей, які виконують як допоміжну, так і самостійну функції. </w:t>
      </w:r>
    </w:p>
    <w:p w:rsidR="0084203F" w:rsidRPr="003F457F" w:rsidRDefault="0084203F" w:rsidP="0084203F">
      <w:pPr>
        <w:pStyle w:val="p25"/>
        <w:shd w:val="clear" w:color="auto" w:fill="FFFFFF"/>
        <w:spacing w:before="0" w:beforeAutospacing="0" w:after="0" w:afterAutospacing="0"/>
        <w:ind w:firstLine="709"/>
        <w:jc w:val="both"/>
        <w:rPr>
          <w:color w:val="000000"/>
          <w:sz w:val="32"/>
          <w:szCs w:val="32"/>
          <w:lang w:val="uk-UA"/>
        </w:rPr>
      </w:pPr>
      <w:r w:rsidRPr="003F457F">
        <w:rPr>
          <w:color w:val="000000"/>
          <w:sz w:val="32"/>
          <w:szCs w:val="32"/>
          <w:lang w:val="uk-UA"/>
        </w:rPr>
        <w:t>Результати досліджень туристичної сфери економіки свідчать: кількість малих підприємств в галузі становить близько 95</w:t>
      </w:r>
      <w:r>
        <w:rPr>
          <w:color w:val="000000"/>
          <w:sz w:val="32"/>
          <w:szCs w:val="32"/>
          <w:lang w:val="uk-UA"/>
        </w:rPr>
        <w:t xml:space="preserve"> </w:t>
      </w:r>
      <w:r w:rsidRPr="003F457F">
        <w:rPr>
          <w:color w:val="000000"/>
          <w:sz w:val="32"/>
          <w:szCs w:val="32"/>
          <w:lang w:val="uk-UA"/>
        </w:rPr>
        <w:t xml:space="preserve">% </w:t>
      </w:r>
      <w:r w:rsidRPr="003F457F">
        <w:rPr>
          <w:sz w:val="32"/>
          <w:szCs w:val="32"/>
          <w:lang w:val="uk-UA"/>
        </w:rPr>
        <w:t>[17]</w:t>
      </w:r>
      <w:r w:rsidRPr="003F457F">
        <w:rPr>
          <w:color w:val="000000"/>
          <w:sz w:val="32"/>
          <w:szCs w:val="32"/>
          <w:lang w:val="uk-UA"/>
        </w:rPr>
        <w:t>.</w:t>
      </w:r>
    </w:p>
    <w:p w:rsidR="0084203F" w:rsidRPr="003F457F" w:rsidRDefault="0084203F" w:rsidP="0084203F">
      <w:pPr>
        <w:pStyle w:val="Default"/>
        <w:ind w:firstLine="709"/>
        <w:jc w:val="both"/>
        <w:rPr>
          <w:sz w:val="32"/>
          <w:szCs w:val="32"/>
          <w:lang w:val="uk-UA"/>
        </w:rPr>
      </w:pPr>
      <w:r w:rsidRPr="003F457F">
        <w:rPr>
          <w:sz w:val="32"/>
          <w:szCs w:val="32"/>
          <w:lang w:val="uk-UA"/>
        </w:rPr>
        <w:lastRenderedPageBreak/>
        <w:t xml:space="preserve">Мале підприємництво є багатогранним соціально-економічним явищем, в якому кожен </w:t>
      </w:r>
      <w:r>
        <w:rPr>
          <w:sz w:val="32"/>
          <w:szCs w:val="32"/>
          <w:lang w:val="uk-UA"/>
        </w:rPr>
        <w:t>і</w:t>
      </w:r>
      <w:r w:rsidRPr="003F457F">
        <w:rPr>
          <w:sz w:val="32"/>
          <w:szCs w:val="32"/>
          <w:lang w:val="uk-UA"/>
        </w:rPr>
        <w:t xml:space="preserve">з учасників, тобто безпосередньо підприємець або підприємство, має можливість знайти своє місце, а зовнішні учасники також отримують позитивні результати: держава – податки, збільшення ВВП та число робочих місць в реальній економіці, зменшення соціальної напруги, місцева влада – податки, економічні партнери – гнучких та динамічних партнерів </w:t>
      </w:r>
      <w:r>
        <w:rPr>
          <w:sz w:val="32"/>
          <w:szCs w:val="32"/>
          <w:lang w:val="uk-UA"/>
        </w:rPr>
        <w:t>і</w:t>
      </w:r>
      <w:r w:rsidRPr="003F457F">
        <w:rPr>
          <w:sz w:val="32"/>
          <w:szCs w:val="32"/>
          <w:lang w:val="uk-UA"/>
        </w:rPr>
        <w:t xml:space="preserve">з низькими накладними видатками. </w:t>
      </w:r>
    </w:p>
    <w:p w:rsidR="0084203F" w:rsidRPr="003F457F" w:rsidRDefault="0084203F" w:rsidP="0084203F">
      <w:pPr>
        <w:pStyle w:val="p25"/>
        <w:shd w:val="clear" w:color="auto" w:fill="FFFFFF"/>
        <w:spacing w:before="0" w:beforeAutospacing="0" w:after="0" w:afterAutospacing="0"/>
        <w:ind w:firstLine="709"/>
        <w:jc w:val="both"/>
        <w:rPr>
          <w:color w:val="000000"/>
          <w:sz w:val="32"/>
          <w:szCs w:val="32"/>
          <w:lang w:val="uk-UA"/>
        </w:rPr>
      </w:pPr>
      <w:r w:rsidRPr="003F457F">
        <w:rPr>
          <w:color w:val="000000"/>
          <w:sz w:val="32"/>
          <w:szCs w:val="32"/>
          <w:lang w:val="uk-UA"/>
        </w:rPr>
        <w:t xml:space="preserve">Ефективність управління економікою залежить передусім від повноти та достовірності отриманих інформаційних ресурсів, цінність яких визначається здатністю комплексно характеризувати економічні, соціальні, демографічні, екологічні та інші явища і процеси, </w:t>
      </w:r>
      <w:r>
        <w:rPr>
          <w:color w:val="000000"/>
          <w:sz w:val="32"/>
          <w:szCs w:val="32"/>
          <w:lang w:val="uk-UA"/>
        </w:rPr>
        <w:t>що</w:t>
      </w:r>
      <w:r w:rsidRPr="003F457F">
        <w:rPr>
          <w:color w:val="000000"/>
          <w:sz w:val="32"/>
          <w:szCs w:val="32"/>
          <w:lang w:val="uk-UA"/>
        </w:rPr>
        <w:t xml:space="preserve"> відбуваються як на окремому підприємстві, так і в різних галузях економіки, регіонах та країні в цілому. Основним джерелом такого інформаційного забезпечення є дані бухгалтерського обліку, узагальнені у звітності [6, с. 325]. </w:t>
      </w:r>
    </w:p>
    <w:p w:rsidR="0084203F" w:rsidRPr="003F457F" w:rsidRDefault="0084203F" w:rsidP="0084203F">
      <w:pPr>
        <w:shd w:val="clear" w:color="auto" w:fill="FFFFFF"/>
        <w:autoSpaceDE w:val="0"/>
        <w:autoSpaceDN w:val="0"/>
        <w:adjustRightInd w:val="0"/>
        <w:spacing w:after="0" w:line="240" w:lineRule="auto"/>
        <w:ind w:firstLine="709"/>
        <w:jc w:val="center"/>
        <w:rPr>
          <w:rFonts w:ascii="Times New Roman" w:hAnsi="Times New Roman"/>
          <w:b/>
          <w:sz w:val="32"/>
          <w:szCs w:val="32"/>
        </w:rPr>
      </w:pPr>
    </w:p>
    <w:p w:rsidR="0084203F" w:rsidRPr="003F457F" w:rsidRDefault="0084203F" w:rsidP="0084203F">
      <w:pPr>
        <w:shd w:val="clear" w:color="auto" w:fill="FFFFFF"/>
        <w:autoSpaceDE w:val="0"/>
        <w:autoSpaceDN w:val="0"/>
        <w:adjustRightInd w:val="0"/>
        <w:spacing w:after="0" w:line="240" w:lineRule="auto"/>
        <w:ind w:firstLine="709"/>
        <w:jc w:val="center"/>
        <w:rPr>
          <w:rFonts w:ascii="Times New Roman" w:hAnsi="Times New Roman"/>
          <w:b/>
          <w:sz w:val="32"/>
          <w:szCs w:val="32"/>
        </w:rPr>
      </w:pPr>
      <w:r w:rsidRPr="003F457F">
        <w:rPr>
          <w:rFonts w:ascii="Times New Roman" w:hAnsi="Times New Roman"/>
          <w:b/>
          <w:sz w:val="32"/>
          <w:szCs w:val="32"/>
        </w:rPr>
        <w:t>Розділ 1.  Місце та роль звітності в системі управління туристичним підприємством</w:t>
      </w:r>
    </w:p>
    <w:p w:rsidR="0084203F" w:rsidRPr="003F457F" w:rsidRDefault="0084203F" w:rsidP="0084203F">
      <w:pPr>
        <w:pStyle w:val="p25"/>
        <w:shd w:val="clear" w:color="auto" w:fill="FFFFFF"/>
        <w:spacing w:before="0" w:beforeAutospacing="0" w:after="0" w:afterAutospacing="0"/>
        <w:ind w:firstLine="709"/>
        <w:jc w:val="both"/>
        <w:rPr>
          <w:color w:val="000000"/>
          <w:sz w:val="32"/>
          <w:szCs w:val="32"/>
          <w:lang w:val="uk-UA"/>
        </w:rPr>
      </w:pPr>
      <w:r w:rsidRPr="003F457F">
        <w:rPr>
          <w:color w:val="000000"/>
          <w:sz w:val="32"/>
          <w:szCs w:val="32"/>
          <w:lang w:val="uk-UA"/>
        </w:rPr>
        <w:t xml:space="preserve">Господарюючі суб’єкти, що формують інформацію про свою діяльність </w:t>
      </w:r>
      <w:r>
        <w:rPr>
          <w:color w:val="000000"/>
          <w:sz w:val="32"/>
          <w:szCs w:val="32"/>
          <w:lang w:val="uk-UA"/>
        </w:rPr>
        <w:t>та</w:t>
      </w:r>
      <w:r w:rsidRPr="003F457F">
        <w:rPr>
          <w:color w:val="000000"/>
          <w:sz w:val="32"/>
          <w:szCs w:val="32"/>
          <w:lang w:val="uk-UA"/>
        </w:rPr>
        <w:t xml:space="preserve"> її результати, з одного боку, створюють певну область економічного </w:t>
      </w:r>
      <w:r>
        <w:rPr>
          <w:color w:val="000000"/>
          <w:sz w:val="32"/>
          <w:szCs w:val="32"/>
          <w:lang w:val="uk-UA"/>
        </w:rPr>
        <w:t>інформаційного простору, з іншого</w:t>
      </w:r>
      <w:r w:rsidRPr="003F457F">
        <w:rPr>
          <w:color w:val="000000"/>
          <w:sz w:val="32"/>
          <w:szCs w:val="32"/>
          <w:lang w:val="uk-UA"/>
        </w:rPr>
        <w:t xml:space="preserve"> – кожне підприємство під час діяльності використовує значні обсяги різноманітної інформації, що отримується як із зовнішнього середовища, так і генерується всередині самого господарюючого суб’єкта. </w:t>
      </w:r>
    </w:p>
    <w:p w:rsidR="0084203F" w:rsidRPr="003F457F" w:rsidRDefault="0084203F" w:rsidP="0084203F">
      <w:pPr>
        <w:pStyle w:val="p25"/>
        <w:shd w:val="clear" w:color="auto" w:fill="FFFFFF"/>
        <w:spacing w:before="0" w:beforeAutospacing="0" w:after="0" w:afterAutospacing="0"/>
        <w:ind w:firstLine="709"/>
        <w:jc w:val="both"/>
        <w:rPr>
          <w:color w:val="000000"/>
          <w:sz w:val="32"/>
          <w:szCs w:val="32"/>
          <w:lang w:val="uk-UA"/>
        </w:rPr>
      </w:pPr>
      <w:r w:rsidRPr="003F457F">
        <w:rPr>
          <w:color w:val="000000"/>
          <w:sz w:val="32"/>
          <w:szCs w:val="32"/>
          <w:lang w:val="uk-UA"/>
        </w:rPr>
        <w:t xml:space="preserve">В. М. Жук у науковій доповіді зазначив, що значення бухгалтерської звітності в інформаційній епосі ні у кого не викликає сумніву. Сьогодні це є головною цифровою базою для прийняття управлінських рішень на всіх рівнях; на бухгалтерській основі ґрунтується система оподаткування; за фінансовою звітністю приймаються інвестиційні рішення, </w:t>
      </w:r>
      <w:r>
        <w:rPr>
          <w:color w:val="000000"/>
          <w:sz w:val="32"/>
          <w:szCs w:val="32"/>
          <w:lang w:val="uk-UA"/>
        </w:rPr>
        <w:t>відбувається</w:t>
      </w:r>
      <w:r w:rsidRPr="003F457F">
        <w:rPr>
          <w:color w:val="000000"/>
          <w:sz w:val="32"/>
          <w:szCs w:val="32"/>
          <w:lang w:val="uk-UA"/>
        </w:rPr>
        <w:t xml:space="preserve"> перерозподіл капіталу між державами, галузями, підприємствами [2, с. 4]. </w:t>
      </w:r>
    </w:p>
    <w:p w:rsidR="0084203F" w:rsidRPr="003F457F" w:rsidRDefault="0084203F" w:rsidP="0084203F">
      <w:pPr>
        <w:pStyle w:val="p25"/>
        <w:shd w:val="clear" w:color="auto" w:fill="FFFFFF"/>
        <w:spacing w:before="0" w:beforeAutospacing="0" w:after="0" w:afterAutospacing="0"/>
        <w:ind w:firstLine="709"/>
        <w:jc w:val="both"/>
        <w:rPr>
          <w:color w:val="000000"/>
          <w:sz w:val="32"/>
          <w:szCs w:val="32"/>
          <w:lang w:val="uk-UA"/>
        </w:rPr>
      </w:pPr>
      <w:r w:rsidRPr="003F457F">
        <w:rPr>
          <w:color w:val="000000"/>
          <w:sz w:val="32"/>
          <w:szCs w:val="32"/>
          <w:lang w:val="uk-UA"/>
        </w:rPr>
        <w:t xml:space="preserve">Таку ж думку відстоює і  В. В. Ковальов, який зазначає, що значущість бухгалтерської звітності важко переоцінити, як правило, у літературі вона розглядається у двох площинах: у практичній – з точки зору формування інформації та її </w:t>
      </w:r>
      <w:r w:rsidRPr="003F457F">
        <w:rPr>
          <w:color w:val="000000"/>
          <w:sz w:val="32"/>
          <w:szCs w:val="32"/>
          <w:lang w:val="uk-UA"/>
        </w:rPr>
        <w:lastRenderedPageBreak/>
        <w:t xml:space="preserve">використання зацікавленими особами, а також у теоретичній – у контексті розвитку теорії бухгалтерського обліку і фінансів [4, </w:t>
      </w:r>
      <w:r>
        <w:rPr>
          <w:color w:val="000000"/>
          <w:sz w:val="32"/>
          <w:szCs w:val="32"/>
          <w:lang w:val="uk-UA"/>
        </w:rPr>
        <w:t xml:space="preserve">   </w:t>
      </w:r>
      <w:r w:rsidRPr="003F457F">
        <w:rPr>
          <w:color w:val="000000"/>
          <w:sz w:val="32"/>
          <w:szCs w:val="32"/>
          <w:lang w:val="uk-UA"/>
        </w:rPr>
        <w:t>с. 156]. Автор пропонує відокремлювати інформацію, яка має конфіденційний характер – облікову, від звітної – загальнодоступної. Саме бухгалтерська звітність, на його думку, є найбільш достовірним і надійним засобом комунікації між зацікавленими особами, яка використовується при прийнятті рішень тактичного та стратегічного характеру [4, с. 155].</w:t>
      </w:r>
    </w:p>
    <w:p w:rsidR="0084203F" w:rsidRPr="003F457F" w:rsidRDefault="0084203F" w:rsidP="0084203F">
      <w:pPr>
        <w:spacing w:after="0" w:line="240" w:lineRule="auto"/>
        <w:ind w:firstLine="709"/>
        <w:jc w:val="both"/>
        <w:rPr>
          <w:rFonts w:ascii="Times New Roman" w:hAnsi="Times New Roman"/>
          <w:sz w:val="32"/>
          <w:szCs w:val="32"/>
        </w:rPr>
      </w:pPr>
      <w:r w:rsidRPr="003F457F">
        <w:rPr>
          <w:rFonts w:ascii="Times New Roman" w:hAnsi="Times New Roman"/>
          <w:sz w:val="32"/>
          <w:szCs w:val="32"/>
        </w:rPr>
        <w:t>У працях В. В. Сопка також виділяються ці аспекти трактування звітності: «з одного боку, вона є економічною інформацією про фінансовий стан, виробничу і фінансово-господарську діяльність підприємства, а з іншого – це метод узагальнення і подання інформації про результати діяльності підприємства</w:t>
      </w:r>
      <w:r w:rsidRPr="003F457F">
        <w:rPr>
          <w:rFonts w:ascii="Times New Roman" w:hAnsi="Times New Roman"/>
          <w:color w:val="000000"/>
          <w:sz w:val="32"/>
          <w:szCs w:val="32"/>
        </w:rPr>
        <w:t>»</w:t>
      </w:r>
      <w:r w:rsidRPr="003F457F">
        <w:rPr>
          <w:rFonts w:ascii="Times New Roman" w:hAnsi="Times New Roman"/>
          <w:sz w:val="32"/>
          <w:szCs w:val="32"/>
        </w:rPr>
        <w:t xml:space="preserve"> [15].</w:t>
      </w:r>
    </w:p>
    <w:p w:rsidR="0084203F" w:rsidRPr="003F457F" w:rsidRDefault="0084203F" w:rsidP="0084203F">
      <w:pPr>
        <w:pStyle w:val="p25"/>
        <w:shd w:val="clear" w:color="auto" w:fill="FFFFFF"/>
        <w:spacing w:before="0" w:beforeAutospacing="0" w:after="0" w:afterAutospacing="0"/>
        <w:ind w:firstLine="709"/>
        <w:jc w:val="both"/>
        <w:rPr>
          <w:color w:val="000000"/>
          <w:sz w:val="32"/>
          <w:szCs w:val="32"/>
          <w:lang w:val="uk-UA"/>
        </w:rPr>
      </w:pPr>
      <w:r w:rsidRPr="003F457F">
        <w:rPr>
          <w:color w:val="000000"/>
          <w:sz w:val="32"/>
          <w:szCs w:val="32"/>
          <w:lang w:val="uk-UA"/>
        </w:rPr>
        <w:t xml:space="preserve">Такі висновки наводить і С. О. Кучеркова щодо сучасних проблем та питань, які піднімаються у наукових дискусіях. На її думку, звітність </w:t>
      </w:r>
      <w:r>
        <w:rPr>
          <w:color w:val="000000"/>
          <w:sz w:val="32"/>
          <w:szCs w:val="32"/>
          <w:lang w:val="uk-UA"/>
        </w:rPr>
        <w:t>у</w:t>
      </w:r>
      <w:r w:rsidRPr="003F457F">
        <w:rPr>
          <w:color w:val="000000"/>
          <w:sz w:val="32"/>
          <w:szCs w:val="32"/>
          <w:lang w:val="uk-UA"/>
        </w:rPr>
        <w:t xml:space="preserve"> науковій площині розглядається як один із восьми елементів методу бухгалтерського обліку, а на практиці є незамінним інструментом узагальнення результатів фінансово-господарської діяльності суб’єктів господарювання. Відтак, </w:t>
      </w:r>
      <w:r>
        <w:rPr>
          <w:color w:val="000000"/>
          <w:sz w:val="32"/>
          <w:szCs w:val="32"/>
          <w:lang w:val="uk-UA"/>
        </w:rPr>
        <w:t>у</w:t>
      </w:r>
      <w:r w:rsidRPr="003F457F">
        <w:rPr>
          <w:color w:val="000000"/>
          <w:sz w:val="32"/>
          <w:szCs w:val="32"/>
          <w:lang w:val="uk-UA"/>
        </w:rPr>
        <w:t xml:space="preserve"> дослідженнях вітчизняних науковців піднімаються як методологічні питання формування показників звітності, так і проблемні аспекти інтерпретації звітної інформації в управлінні підприємством, галузями, країною в цілому. С. О. Кучеркова зазначає, що звітність здебільшого розглядають як інструмент забезпечення фінансової безпеки та інвестиційної привабливості. Поряд з цим, відмічається дискусійний характер деяких питань щодо складу і змісту показників звітності, групування статей, повноти й структурованості інформації бухгалтерської звітності, що слугує мотивом до подальших наукових пошуків [7, с. 48].</w:t>
      </w:r>
    </w:p>
    <w:p w:rsidR="0084203F" w:rsidRPr="003F457F" w:rsidRDefault="0084203F" w:rsidP="0084203F">
      <w:pPr>
        <w:pStyle w:val="p25"/>
        <w:shd w:val="clear" w:color="auto" w:fill="FFFFFF"/>
        <w:spacing w:before="0" w:beforeAutospacing="0" w:after="0" w:afterAutospacing="0"/>
        <w:ind w:firstLine="709"/>
        <w:jc w:val="both"/>
        <w:rPr>
          <w:color w:val="000000"/>
          <w:sz w:val="32"/>
          <w:szCs w:val="32"/>
          <w:lang w:val="uk-UA"/>
        </w:rPr>
      </w:pPr>
      <w:r w:rsidRPr="003F457F">
        <w:rPr>
          <w:color w:val="000000"/>
          <w:sz w:val="32"/>
          <w:szCs w:val="32"/>
          <w:lang w:val="uk-UA"/>
        </w:rPr>
        <w:t>Вважаємо за доцільне погодитися з С. Я. Король, яка стверджує, що всі автори вказують на звітність як джерело інформації та акцентують увагу на змісті з</w:t>
      </w:r>
      <w:r>
        <w:rPr>
          <w:color w:val="000000"/>
          <w:sz w:val="32"/>
          <w:szCs w:val="32"/>
          <w:lang w:val="uk-UA"/>
        </w:rPr>
        <w:t>вітів або предметі звітування і</w:t>
      </w:r>
      <w:r w:rsidRPr="003F457F">
        <w:rPr>
          <w:color w:val="000000"/>
          <w:sz w:val="32"/>
          <w:szCs w:val="32"/>
          <w:lang w:val="uk-UA"/>
        </w:rPr>
        <w:t xml:space="preserve"> лише окремі – на формі подання інформації, методиці обробки інформа</w:t>
      </w:r>
      <w:r>
        <w:rPr>
          <w:color w:val="000000"/>
          <w:sz w:val="32"/>
          <w:szCs w:val="32"/>
          <w:lang w:val="uk-UA"/>
        </w:rPr>
        <w:t>ції, складі користувачів, часовому</w:t>
      </w:r>
      <w:r w:rsidRPr="003F457F">
        <w:rPr>
          <w:color w:val="000000"/>
          <w:sz w:val="32"/>
          <w:szCs w:val="32"/>
          <w:lang w:val="uk-UA"/>
        </w:rPr>
        <w:t xml:space="preserve"> спрямуванн</w:t>
      </w:r>
      <w:r>
        <w:rPr>
          <w:color w:val="000000"/>
          <w:sz w:val="32"/>
          <w:szCs w:val="32"/>
          <w:lang w:val="uk-UA"/>
        </w:rPr>
        <w:t>і</w:t>
      </w:r>
      <w:r w:rsidRPr="003F457F">
        <w:rPr>
          <w:color w:val="000000"/>
          <w:sz w:val="32"/>
          <w:szCs w:val="32"/>
          <w:lang w:val="uk-UA"/>
        </w:rPr>
        <w:t xml:space="preserve"> інформації чи періодичн</w:t>
      </w:r>
      <w:r>
        <w:rPr>
          <w:color w:val="000000"/>
          <w:sz w:val="32"/>
          <w:szCs w:val="32"/>
          <w:lang w:val="uk-UA"/>
        </w:rPr>
        <w:t>ості</w:t>
      </w:r>
      <w:r w:rsidRPr="003F457F">
        <w:rPr>
          <w:color w:val="000000"/>
          <w:sz w:val="32"/>
          <w:szCs w:val="32"/>
          <w:lang w:val="uk-UA"/>
        </w:rPr>
        <w:t xml:space="preserve"> подання звітів. Таке одностайне посилання авторів на звітність як джерело інформації підтверджує, що ця ознака є основною і основою для застосування всіх інших [6, с. 326].</w:t>
      </w:r>
    </w:p>
    <w:p w:rsidR="0084203F" w:rsidRPr="003F457F" w:rsidRDefault="0084203F" w:rsidP="0084203F">
      <w:pPr>
        <w:spacing w:after="0" w:line="240" w:lineRule="auto"/>
        <w:ind w:firstLine="709"/>
        <w:jc w:val="both"/>
        <w:rPr>
          <w:rFonts w:ascii="Times New Roman" w:hAnsi="Times New Roman"/>
          <w:sz w:val="32"/>
          <w:szCs w:val="32"/>
        </w:rPr>
      </w:pPr>
      <w:r w:rsidRPr="003F457F">
        <w:rPr>
          <w:rFonts w:ascii="Times New Roman" w:hAnsi="Times New Roman"/>
          <w:sz w:val="32"/>
          <w:szCs w:val="32"/>
        </w:rPr>
        <w:lastRenderedPageBreak/>
        <w:t>Фінансова звітність загального призначення («фінансова звітність</w:t>
      </w:r>
      <w:r w:rsidRPr="003F457F">
        <w:rPr>
          <w:rFonts w:ascii="Times New Roman" w:hAnsi="Times New Roman"/>
          <w:color w:val="000000"/>
          <w:sz w:val="32"/>
          <w:szCs w:val="32"/>
        </w:rPr>
        <w:t>»</w:t>
      </w:r>
      <w:r w:rsidRPr="003F457F">
        <w:rPr>
          <w:rFonts w:ascii="Times New Roman" w:hAnsi="Times New Roman"/>
          <w:sz w:val="32"/>
          <w:szCs w:val="32"/>
        </w:rPr>
        <w:t xml:space="preserve">) – це така фінансова звітність, яка має на меті задовольнити потреби користувачів, які не можуть вимагати від суб’єкта господарювання складати звітність згідно з їхніми інформаційними потребами [10]. </w:t>
      </w:r>
    </w:p>
    <w:p w:rsidR="0084203F" w:rsidRPr="003F457F" w:rsidRDefault="0084203F" w:rsidP="0084203F">
      <w:pPr>
        <w:pStyle w:val="p25"/>
        <w:shd w:val="clear" w:color="auto" w:fill="FFFFFF"/>
        <w:spacing w:before="0" w:beforeAutospacing="0" w:after="0" w:afterAutospacing="0"/>
        <w:ind w:firstLine="709"/>
        <w:jc w:val="both"/>
        <w:rPr>
          <w:color w:val="000000"/>
          <w:sz w:val="32"/>
          <w:szCs w:val="32"/>
          <w:lang w:val="uk-UA"/>
        </w:rPr>
      </w:pPr>
      <w:r w:rsidRPr="003F457F">
        <w:rPr>
          <w:color w:val="000000"/>
          <w:sz w:val="32"/>
          <w:szCs w:val="32"/>
          <w:lang w:val="uk-UA"/>
        </w:rPr>
        <w:t>Більш деталізовано та близько за змістом розкриває мету подання фінансових звітів Міжнародний стандарт фінансової звітності для малих та середніх підприємств (МСФЗ для МСП) – надавати інформацію про фінансовий стан, результати діяльності та рух грошових коштів підприємства, яка є корисною для прийняття економічних рішень широким колом користувачів, що не мають повноважень вимагати звітів, пристосованих до їх конкретних інформаційних потреб. Фінансові звіти також демонструють результати управління, здійснюваного управлінським персоналом – підзвітність управлінського персоналу за довірені йому ресурси [9].</w:t>
      </w:r>
    </w:p>
    <w:p w:rsidR="0084203F" w:rsidRPr="003F457F" w:rsidRDefault="0084203F" w:rsidP="0084203F">
      <w:pPr>
        <w:pStyle w:val="p25"/>
        <w:shd w:val="clear" w:color="auto" w:fill="FFFFFF"/>
        <w:spacing w:before="0" w:beforeAutospacing="0" w:after="0" w:afterAutospacing="0"/>
        <w:ind w:firstLine="709"/>
        <w:jc w:val="both"/>
        <w:rPr>
          <w:color w:val="000000"/>
          <w:sz w:val="32"/>
          <w:szCs w:val="32"/>
          <w:lang w:val="uk-UA"/>
        </w:rPr>
      </w:pPr>
      <w:r w:rsidRPr="003F457F">
        <w:rPr>
          <w:color w:val="000000"/>
          <w:sz w:val="32"/>
          <w:szCs w:val="32"/>
          <w:lang w:val="uk-UA"/>
        </w:rPr>
        <w:t>Корисність будь-якої інформації визначається здатністю задовольняти потреби її користувачів. Коло зацікавлених осіб у якісній інформації щодо основних показників діяльності суб’єктів підприємництва значне</w:t>
      </w:r>
      <w:r>
        <w:rPr>
          <w:color w:val="000000"/>
          <w:sz w:val="32"/>
          <w:szCs w:val="32"/>
          <w:lang w:val="uk-UA"/>
        </w:rPr>
        <w:t>,</w:t>
      </w:r>
      <w:r w:rsidRPr="003F457F">
        <w:rPr>
          <w:color w:val="000000"/>
          <w:sz w:val="32"/>
          <w:szCs w:val="32"/>
          <w:lang w:val="uk-UA"/>
        </w:rPr>
        <w:t xml:space="preserve"> і кожний </w:t>
      </w:r>
      <w:r>
        <w:rPr>
          <w:color w:val="000000"/>
          <w:sz w:val="32"/>
          <w:szCs w:val="32"/>
          <w:lang w:val="uk-UA"/>
        </w:rPr>
        <w:t>і</w:t>
      </w:r>
      <w:r w:rsidRPr="003F457F">
        <w:rPr>
          <w:color w:val="000000"/>
          <w:sz w:val="32"/>
          <w:szCs w:val="32"/>
          <w:lang w:val="uk-UA"/>
        </w:rPr>
        <w:t>з них має свої, особливі потреби. Разом з тим, специфіка побудови фінансової звітності полягає у максимальній спроможності забезпечити необхідною інформацією зацікавлених осіб (табл. 1).</w:t>
      </w:r>
    </w:p>
    <w:p w:rsidR="0084203F" w:rsidRPr="003F457F" w:rsidRDefault="0084203F" w:rsidP="0084203F">
      <w:pPr>
        <w:pStyle w:val="p25"/>
        <w:shd w:val="clear" w:color="auto" w:fill="FFFFFF"/>
        <w:spacing w:before="0" w:beforeAutospacing="0" w:after="0" w:afterAutospacing="0"/>
        <w:ind w:firstLine="709"/>
        <w:jc w:val="right"/>
        <w:rPr>
          <w:color w:val="000000"/>
          <w:sz w:val="32"/>
          <w:szCs w:val="32"/>
          <w:lang w:val="uk-UA"/>
        </w:rPr>
      </w:pPr>
      <w:r w:rsidRPr="003F457F">
        <w:rPr>
          <w:color w:val="000000"/>
          <w:sz w:val="32"/>
          <w:szCs w:val="32"/>
          <w:lang w:val="uk-UA"/>
        </w:rPr>
        <w:t>Таблиця 1</w:t>
      </w:r>
    </w:p>
    <w:p w:rsidR="0084203F" w:rsidRPr="003D3713" w:rsidRDefault="0084203F" w:rsidP="0084203F">
      <w:pPr>
        <w:pStyle w:val="p25"/>
        <w:shd w:val="clear" w:color="auto" w:fill="FFFFFF"/>
        <w:spacing w:before="0" w:beforeAutospacing="0" w:after="0" w:afterAutospacing="0"/>
        <w:ind w:firstLine="709"/>
        <w:jc w:val="center"/>
        <w:rPr>
          <w:b/>
          <w:color w:val="000000"/>
          <w:sz w:val="32"/>
          <w:szCs w:val="32"/>
          <w:lang w:val="uk-UA"/>
        </w:rPr>
      </w:pPr>
      <w:r w:rsidRPr="003D3713">
        <w:rPr>
          <w:b/>
          <w:color w:val="000000"/>
          <w:sz w:val="32"/>
          <w:szCs w:val="32"/>
          <w:lang w:val="uk-UA"/>
        </w:rPr>
        <w:t>Користувачі фінансовою звітністю</w:t>
      </w:r>
    </w:p>
    <w:tbl>
      <w:tblPr>
        <w:tblW w:w="93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6"/>
        <w:gridCol w:w="7054"/>
      </w:tblGrid>
      <w:tr w:rsidR="0084203F" w:rsidRPr="008F6654" w:rsidTr="0084203F">
        <w:tc>
          <w:tcPr>
            <w:tcW w:w="2271" w:type="dxa"/>
            <w:vAlign w:val="center"/>
          </w:tcPr>
          <w:p w:rsidR="0084203F" w:rsidRPr="003F457F" w:rsidRDefault="0084203F" w:rsidP="0084203F">
            <w:pPr>
              <w:pStyle w:val="p25"/>
              <w:spacing w:before="0" w:beforeAutospacing="0" w:after="0" w:afterAutospacing="0"/>
              <w:jc w:val="center"/>
              <w:rPr>
                <w:color w:val="000000"/>
                <w:sz w:val="32"/>
                <w:szCs w:val="32"/>
                <w:lang w:val="uk-UA"/>
              </w:rPr>
            </w:pPr>
            <w:r w:rsidRPr="003F457F">
              <w:rPr>
                <w:color w:val="000000"/>
                <w:sz w:val="32"/>
                <w:szCs w:val="32"/>
                <w:lang w:val="uk-UA"/>
              </w:rPr>
              <w:t>Автор, джерело</w:t>
            </w:r>
          </w:p>
        </w:tc>
        <w:tc>
          <w:tcPr>
            <w:tcW w:w="7089" w:type="dxa"/>
            <w:vAlign w:val="center"/>
          </w:tcPr>
          <w:p w:rsidR="0084203F" w:rsidRPr="003F457F" w:rsidRDefault="0084203F" w:rsidP="0084203F">
            <w:pPr>
              <w:pStyle w:val="p25"/>
              <w:spacing w:before="0" w:beforeAutospacing="0" w:after="0" w:afterAutospacing="0"/>
              <w:jc w:val="center"/>
              <w:rPr>
                <w:color w:val="000000"/>
                <w:sz w:val="32"/>
                <w:szCs w:val="32"/>
                <w:lang w:val="uk-UA"/>
              </w:rPr>
            </w:pPr>
            <w:r w:rsidRPr="003F457F">
              <w:rPr>
                <w:color w:val="000000"/>
                <w:sz w:val="32"/>
                <w:szCs w:val="32"/>
                <w:lang w:val="uk-UA"/>
              </w:rPr>
              <w:t>Користувачі</w:t>
            </w:r>
          </w:p>
        </w:tc>
      </w:tr>
      <w:tr w:rsidR="0084203F" w:rsidRPr="008F6654" w:rsidTr="0084203F">
        <w:tc>
          <w:tcPr>
            <w:tcW w:w="2271" w:type="dxa"/>
          </w:tcPr>
          <w:p w:rsidR="0084203F" w:rsidRPr="003F457F" w:rsidRDefault="0084203F" w:rsidP="0084203F">
            <w:pPr>
              <w:pStyle w:val="p25"/>
              <w:spacing w:before="0" w:beforeAutospacing="0" w:after="0" w:afterAutospacing="0"/>
              <w:rPr>
                <w:color w:val="000000"/>
                <w:sz w:val="32"/>
                <w:szCs w:val="32"/>
                <w:lang w:val="uk-UA"/>
              </w:rPr>
            </w:pPr>
            <w:r w:rsidRPr="003F457F">
              <w:rPr>
                <w:color w:val="000000"/>
                <w:sz w:val="32"/>
                <w:szCs w:val="32"/>
                <w:lang w:val="uk-UA"/>
              </w:rPr>
              <w:t>Ковальов В. В. [4]</w:t>
            </w:r>
          </w:p>
        </w:tc>
        <w:tc>
          <w:tcPr>
            <w:tcW w:w="7089" w:type="dxa"/>
          </w:tcPr>
          <w:p w:rsidR="0084203F" w:rsidRPr="003F457F" w:rsidRDefault="0084203F" w:rsidP="0084203F">
            <w:pPr>
              <w:pStyle w:val="p25"/>
              <w:numPr>
                <w:ilvl w:val="0"/>
                <w:numId w:val="3"/>
              </w:numPr>
              <w:tabs>
                <w:tab w:val="left" w:pos="297"/>
              </w:tabs>
              <w:spacing w:before="0" w:beforeAutospacing="0" w:after="0" w:afterAutospacing="0"/>
              <w:ind w:left="34" w:hanging="34"/>
              <w:jc w:val="both"/>
              <w:rPr>
                <w:color w:val="000000"/>
                <w:sz w:val="32"/>
                <w:szCs w:val="32"/>
                <w:lang w:val="uk-UA"/>
              </w:rPr>
            </w:pPr>
            <w:r w:rsidRPr="003F457F">
              <w:rPr>
                <w:color w:val="000000"/>
                <w:sz w:val="32"/>
                <w:szCs w:val="32"/>
                <w:lang w:val="uk-UA"/>
              </w:rPr>
              <w:t>Зовнішні відносно підприємства;</w:t>
            </w:r>
          </w:p>
          <w:p w:rsidR="0084203F" w:rsidRPr="003F457F" w:rsidRDefault="0084203F" w:rsidP="0084203F">
            <w:pPr>
              <w:pStyle w:val="p25"/>
              <w:numPr>
                <w:ilvl w:val="0"/>
                <w:numId w:val="3"/>
              </w:numPr>
              <w:tabs>
                <w:tab w:val="left" w:pos="297"/>
              </w:tabs>
              <w:spacing w:before="0" w:beforeAutospacing="0" w:after="0" w:afterAutospacing="0"/>
              <w:ind w:left="34" w:hanging="34"/>
              <w:jc w:val="both"/>
              <w:rPr>
                <w:color w:val="000000"/>
                <w:sz w:val="32"/>
                <w:szCs w:val="32"/>
                <w:lang w:val="uk-UA"/>
              </w:rPr>
            </w:pPr>
            <w:r w:rsidRPr="003F457F">
              <w:rPr>
                <w:color w:val="000000"/>
                <w:sz w:val="32"/>
                <w:szCs w:val="32"/>
                <w:lang w:val="uk-UA"/>
              </w:rPr>
              <w:t>Саме підприємство – його управлінський персонал;</w:t>
            </w:r>
          </w:p>
          <w:p w:rsidR="0084203F" w:rsidRPr="003F457F" w:rsidRDefault="0084203F" w:rsidP="0084203F">
            <w:pPr>
              <w:pStyle w:val="p25"/>
              <w:numPr>
                <w:ilvl w:val="0"/>
                <w:numId w:val="3"/>
              </w:numPr>
              <w:tabs>
                <w:tab w:val="left" w:pos="297"/>
              </w:tabs>
              <w:spacing w:before="0" w:beforeAutospacing="0" w:after="0" w:afterAutospacing="0"/>
              <w:ind w:left="34" w:hanging="34"/>
              <w:jc w:val="both"/>
              <w:rPr>
                <w:color w:val="000000"/>
                <w:sz w:val="32"/>
                <w:szCs w:val="32"/>
                <w:lang w:val="uk-UA"/>
              </w:rPr>
            </w:pPr>
            <w:r w:rsidRPr="003F457F">
              <w:rPr>
                <w:color w:val="000000"/>
                <w:sz w:val="32"/>
                <w:szCs w:val="32"/>
                <w:lang w:val="uk-UA"/>
              </w:rPr>
              <w:t>Бухгалтери підприємства, представники професії.</w:t>
            </w:r>
          </w:p>
          <w:p w:rsidR="0084203F" w:rsidRPr="003F457F" w:rsidRDefault="0084203F" w:rsidP="0084203F">
            <w:pPr>
              <w:pStyle w:val="p25"/>
              <w:spacing w:before="0" w:beforeAutospacing="0" w:after="0" w:afterAutospacing="0"/>
              <w:jc w:val="both"/>
              <w:rPr>
                <w:color w:val="000000"/>
                <w:sz w:val="32"/>
                <w:szCs w:val="32"/>
                <w:lang w:val="uk-UA"/>
              </w:rPr>
            </w:pPr>
            <w:r w:rsidRPr="003F457F">
              <w:rPr>
                <w:color w:val="000000"/>
                <w:sz w:val="32"/>
                <w:szCs w:val="32"/>
                <w:lang w:val="uk-UA"/>
              </w:rPr>
              <w:t>Кожна з груп має власні інтереси, і дуже незначна частка інформації, наведеної в звітах, спрямована на задоволення потреб усіх користувачів.</w:t>
            </w:r>
          </w:p>
        </w:tc>
      </w:tr>
      <w:tr w:rsidR="0084203F" w:rsidRPr="008F6654" w:rsidTr="0084203F">
        <w:tc>
          <w:tcPr>
            <w:tcW w:w="2271" w:type="dxa"/>
          </w:tcPr>
          <w:p w:rsidR="0084203F" w:rsidRPr="003F457F" w:rsidRDefault="0084203F" w:rsidP="0084203F">
            <w:pPr>
              <w:pStyle w:val="p25"/>
              <w:spacing w:before="0" w:beforeAutospacing="0" w:after="0" w:afterAutospacing="0"/>
              <w:rPr>
                <w:color w:val="000000"/>
                <w:sz w:val="32"/>
                <w:szCs w:val="32"/>
                <w:lang w:val="uk-UA"/>
              </w:rPr>
            </w:pPr>
            <w:r w:rsidRPr="003F457F">
              <w:rPr>
                <w:color w:val="000000"/>
                <w:sz w:val="32"/>
                <w:szCs w:val="32"/>
                <w:lang w:val="uk-UA"/>
              </w:rPr>
              <w:t xml:space="preserve">Сопко В. В. </w:t>
            </w:r>
            <w:r w:rsidRPr="003F457F">
              <w:rPr>
                <w:color w:val="000000"/>
                <w:sz w:val="32"/>
                <w:szCs w:val="32"/>
                <w:lang w:val="en-US"/>
              </w:rPr>
              <w:t>[</w:t>
            </w:r>
            <w:r w:rsidRPr="003F457F">
              <w:rPr>
                <w:color w:val="000000"/>
                <w:sz w:val="32"/>
                <w:szCs w:val="32"/>
                <w:lang w:val="uk-UA"/>
              </w:rPr>
              <w:t>15</w:t>
            </w:r>
            <w:r w:rsidRPr="003F457F">
              <w:rPr>
                <w:color w:val="000000"/>
                <w:sz w:val="32"/>
                <w:szCs w:val="32"/>
                <w:lang w:val="en-US"/>
              </w:rPr>
              <w:t>]</w:t>
            </w:r>
          </w:p>
        </w:tc>
        <w:tc>
          <w:tcPr>
            <w:tcW w:w="7089" w:type="dxa"/>
          </w:tcPr>
          <w:p w:rsidR="0084203F" w:rsidRPr="003F457F" w:rsidRDefault="0084203F" w:rsidP="0084203F">
            <w:pPr>
              <w:pStyle w:val="p25"/>
              <w:numPr>
                <w:ilvl w:val="0"/>
                <w:numId w:val="3"/>
              </w:numPr>
              <w:tabs>
                <w:tab w:val="left" w:pos="267"/>
              </w:tabs>
              <w:spacing w:before="0" w:beforeAutospacing="0" w:after="0" w:afterAutospacing="0"/>
              <w:ind w:left="34" w:hanging="34"/>
              <w:jc w:val="both"/>
              <w:rPr>
                <w:color w:val="000000"/>
                <w:sz w:val="32"/>
                <w:szCs w:val="32"/>
                <w:lang w:val="uk-UA"/>
              </w:rPr>
            </w:pPr>
            <w:r w:rsidRPr="003F457F">
              <w:rPr>
                <w:color w:val="000000"/>
                <w:sz w:val="32"/>
                <w:szCs w:val="32"/>
                <w:lang w:val="uk-UA"/>
              </w:rPr>
              <w:t xml:space="preserve">Зовнішні: фіскальні органи, контрольно-ревізійне управління, постачальники, покупці, кредитори, фондові ринки, інвестори, преса, </w:t>
            </w:r>
            <w:r w:rsidRPr="003F457F">
              <w:rPr>
                <w:color w:val="000000"/>
                <w:sz w:val="32"/>
                <w:szCs w:val="32"/>
                <w:lang w:val="uk-UA"/>
              </w:rPr>
              <w:lastRenderedPageBreak/>
              <w:t>торгово-виробничі асоціації, консалтингові фірми, аудиторські фірми;</w:t>
            </w:r>
          </w:p>
          <w:p w:rsidR="0084203F" w:rsidRPr="003F457F" w:rsidRDefault="0084203F" w:rsidP="0084203F">
            <w:pPr>
              <w:pStyle w:val="p25"/>
              <w:numPr>
                <w:ilvl w:val="0"/>
                <w:numId w:val="3"/>
              </w:numPr>
              <w:tabs>
                <w:tab w:val="left" w:pos="267"/>
              </w:tabs>
              <w:spacing w:before="0" w:beforeAutospacing="0" w:after="0" w:afterAutospacing="0"/>
              <w:ind w:left="0" w:firstLine="0"/>
              <w:jc w:val="both"/>
              <w:rPr>
                <w:color w:val="000000"/>
                <w:sz w:val="32"/>
                <w:szCs w:val="32"/>
                <w:lang w:val="uk-UA"/>
              </w:rPr>
            </w:pPr>
            <w:r w:rsidRPr="003F457F">
              <w:rPr>
                <w:color w:val="000000"/>
                <w:sz w:val="32"/>
                <w:szCs w:val="32"/>
                <w:lang w:val="uk-UA"/>
              </w:rPr>
              <w:t>Внутрішні: власники, акціонери підприємства, керівники підприємства, працівники підприємства.</w:t>
            </w:r>
          </w:p>
          <w:p w:rsidR="0084203F" w:rsidRPr="003F457F" w:rsidRDefault="0084203F" w:rsidP="0084203F">
            <w:pPr>
              <w:pStyle w:val="p25"/>
              <w:spacing w:before="0" w:beforeAutospacing="0" w:after="0" w:afterAutospacing="0"/>
              <w:jc w:val="both"/>
              <w:rPr>
                <w:color w:val="000000"/>
                <w:sz w:val="32"/>
                <w:szCs w:val="32"/>
                <w:lang w:val="uk-UA"/>
              </w:rPr>
            </w:pPr>
            <w:r w:rsidRPr="003F457F">
              <w:rPr>
                <w:color w:val="000000"/>
                <w:sz w:val="32"/>
                <w:szCs w:val="32"/>
                <w:lang w:val="uk-UA"/>
              </w:rPr>
              <w:t>Система звітності забезпечує власників, партнерів (</w:t>
            </w:r>
            <w:r w:rsidR="00860E12">
              <w:rPr>
                <w:color w:val="000000"/>
                <w:sz w:val="32"/>
                <w:szCs w:val="32"/>
                <w:lang w:val="uk-UA"/>
              </w:rPr>
              <w:t>контрагентів)</w:t>
            </w:r>
            <w:r w:rsidRPr="003F457F">
              <w:rPr>
                <w:color w:val="000000"/>
                <w:sz w:val="32"/>
                <w:szCs w:val="32"/>
                <w:lang w:val="uk-UA"/>
              </w:rPr>
              <w:t xml:space="preserve"> і органи державного управління інформацією для прийняття своєчасних і правильних управлінських рішень.</w:t>
            </w:r>
          </w:p>
        </w:tc>
      </w:tr>
      <w:tr w:rsidR="0084203F" w:rsidRPr="008F6654" w:rsidTr="0084203F">
        <w:tc>
          <w:tcPr>
            <w:tcW w:w="2271" w:type="dxa"/>
          </w:tcPr>
          <w:p w:rsidR="0084203F" w:rsidRPr="003F457F" w:rsidRDefault="0084203F" w:rsidP="0084203F">
            <w:pPr>
              <w:pStyle w:val="p25"/>
              <w:spacing w:before="0" w:beforeAutospacing="0" w:after="0" w:afterAutospacing="0"/>
              <w:rPr>
                <w:color w:val="000000"/>
                <w:sz w:val="32"/>
                <w:szCs w:val="32"/>
                <w:lang w:val="uk-UA"/>
              </w:rPr>
            </w:pPr>
            <w:r w:rsidRPr="003F457F">
              <w:rPr>
                <w:color w:val="000000"/>
                <w:sz w:val="32"/>
                <w:szCs w:val="32"/>
                <w:lang w:val="uk-UA"/>
              </w:rPr>
              <w:lastRenderedPageBreak/>
              <w:t xml:space="preserve">Скакун Л. А. </w:t>
            </w:r>
            <w:r w:rsidRPr="003F457F">
              <w:rPr>
                <w:color w:val="000000"/>
                <w:sz w:val="32"/>
                <w:szCs w:val="32"/>
                <w:lang w:val="en-US"/>
              </w:rPr>
              <w:t>[</w:t>
            </w:r>
            <w:r w:rsidRPr="003F457F">
              <w:rPr>
                <w:color w:val="000000"/>
                <w:sz w:val="32"/>
                <w:szCs w:val="32"/>
                <w:lang w:val="uk-UA"/>
              </w:rPr>
              <w:t>14</w:t>
            </w:r>
            <w:r w:rsidRPr="003F457F">
              <w:rPr>
                <w:color w:val="000000"/>
                <w:sz w:val="32"/>
                <w:szCs w:val="32"/>
                <w:lang w:val="en-US"/>
              </w:rPr>
              <w:t>]</w:t>
            </w:r>
          </w:p>
        </w:tc>
        <w:tc>
          <w:tcPr>
            <w:tcW w:w="7089" w:type="dxa"/>
          </w:tcPr>
          <w:p w:rsidR="0084203F" w:rsidRPr="003F457F" w:rsidRDefault="0084203F" w:rsidP="0084203F">
            <w:pPr>
              <w:pStyle w:val="p25"/>
              <w:numPr>
                <w:ilvl w:val="0"/>
                <w:numId w:val="3"/>
              </w:numPr>
              <w:tabs>
                <w:tab w:val="left" w:pos="297"/>
              </w:tabs>
              <w:spacing w:before="0" w:beforeAutospacing="0" w:after="0" w:afterAutospacing="0"/>
              <w:ind w:left="34" w:hanging="34"/>
              <w:jc w:val="both"/>
              <w:rPr>
                <w:color w:val="000000"/>
                <w:sz w:val="32"/>
                <w:szCs w:val="32"/>
                <w:lang w:val="uk-UA"/>
              </w:rPr>
            </w:pPr>
            <w:r w:rsidRPr="003F457F">
              <w:rPr>
                <w:color w:val="000000"/>
                <w:sz w:val="32"/>
                <w:szCs w:val="32"/>
                <w:lang w:val="uk-UA"/>
              </w:rPr>
              <w:t>Зовнішні: кредитори, що надають підприємству тимчасові позики в обмін на певний дохід, який виражається у процентах; інвестори, які вкладають у підприємство свій капітал з певною часткою ризику, в цілях одержання доходу на нього; постачальники; клієнти; суспільство;</w:t>
            </w:r>
          </w:p>
          <w:p w:rsidR="0084203F" w:rsidRPr="003F457F" w:rsidRDefault="0084203F" w:rsidP="0084203F">
            <w:pPr>
              <w:pStyle w:val="p25"/>
              <w:numPr>
                <w:ilvl w:val="0"/>
                <w:numId w:val="3"/>
              </w:numPr>
              <w:tabs>
                <w:tab w:val="left" w:pos="297"/>
              </w:tabs>
              <w:spacing w:before="0" w:beforeAutospacing="0" w:after="0" w:afterAutospacing="0"/>
              <w:ind w:left="34" w:firstLine="0"/>
              <w:jc w:val="both"/>
              <w:rPr>
                <w:color w:val="000000"/>
                <w:sz w:val="32"/>
                <w:szCs w:val="32"/>
                <w:lang w:val="uk-UA"/>
              </w:rPr>
            </w:pPr>
            <w:r w:rsidRPr="003F457F">
              <w:rPr>
                <w:color w:val="000000"/>
                <w:sz w:val="32"/>
                <w:szCs w:val="32"/>
                <w:lang w:val="uk-UA"/>
              </w:rPr>
              <w:t>Внутрішні: керівництво підприємства, представники та працівники підприємства</w:t>
            </w:r>
            <w:r>
              <w:rPr>
                <w:color w:val="000000"/>
                <w:sz w:val="32"/>
                <w:szCs w:val="32"/>
                <w:lang w:val="uk-UA"/>
              </w:rPr>
              <w:t>.</w:t>
            </w:r>
            <w:r w:rsidRPr="003F457F">
              <w:rPr>
                <w:color w:val="000000"/>
                <w:sz w:val="32"/>
                <w:szCs w:val="32"/>
                <w:lang w:val="uk-UA"/>
              </w:rPr>
              <w:t> </w:t>
            </w:r>
          </w:p>
        </w:tc>
      </w:tr>
      <w:tr w:rsidR="0084203F" w:rsidRPr="008F6654" w:rsidTr="0084203F">
        <w:tc>
          <w:tcPr>
            <w:tcW w:w="2271" w:type="dxa"/>
          </w:tcPr>
          <w:p w:rsidR="0084203F" w:rsidRPr="003F457F" w:rsidRDefault="0084203F" w:rsidP="0084203F">
            <w:pPr>
              <w:pStyle w:val="p25"/>
              <w:spacing w:before="0" w:beforeAutospacing="0" w:after="0" w:afterAutospacing="0"/>
              <w:rPr>
                <w:color w:val="000000"/>
                <w:sz w:val="32"/>
                <w:szCs w:val="32"/>
                <w:lang w:val="uk-UA"/>
              </w:rPr>
            </w:pPr>
            <w:r w:rsidRPr="003F457F">
              <w:rPr>
                <w:color w:val="000000"/>
                <w:sz w:val="32"/>
                <w:szCs w:val="32"/>
                <w:lang w:val="uk-UA"/>
              </w:rPr>
              <w:t xml:space="preserve">Ніколаєва С. О. </w:t>
            </w:r>
            <w:r w:rsidRPr="003F457F">
              <w:rPr>
                <w:color w:val="000000"/>
                <w:sz w:val="32"/>
                <w:szCs w:val="32"/>
                <w:lang w:val="en-US"/>
              </w:rPr>
              <w:t>[</w:t>
            </w:r>
            <w:r w:rsidRPr="003F457F">
              <w:rPr>
                <w:color w:val="000000"/>
                <w:sz w:val="32"/>
                <w:szCs w:val="32"/>
                <w:lang w:val="uk-UA"/>
              </w:rPr>
              <w:t>8</w:t>
            </w:r>
            <w:r w:rsidRPr="003F457F">
              <w:rPr>
                <w:color w:val="000000"/>
                <w:sz w:val="32"/>
                <w:szCs w:val="32"/>
                <w:lang w:val="en-US"/>
              </w:rPr>
              <w:t>]</w:t>
            </w:r>
          </w:p>
        </w:tc>
        <w:tc>
          <w:tcPr>
            <w:tcW w:w="7089" w:type="dxa"/>
          </w:tcPr>
          <w:p w:rsidR="0084203F" w:rsidRPr="003F457F" w:rsidRDefault="0084203F" w:rsidP="0084203F">
            <w:pPr>
              <w:pStyle w:val="p25"/>
              <w:spacing w:before="0" w:beforeAutospacing="0" w:after="0" w:afterAutospacing="0"/>
              <w:jc w:val="both"/>
              <w:rPr>
                <w:color w:val="000000"/>
                <w:sz w:val="32"/>
                <w:szCs w:val="32"/>
                <w:lang w:val="uk-UA"/>
              </w:rPr>
            </w:pPr>
            <w:r w:rsidRPr="003F457F">
              <w:rPr>
                <w:color w:val="000000"/>
                <w:sz w:val="32"/>
                <w:szCs w:val="32"/>
                <w:lang w:val="uk-UA"/>
              </w:rPr>
              <w:t>Наявні і потенційні інвестори, працівники, кредитори, постачальники та інші торговельні кредитори, покупці, уряд і його органи, громадськість</w:t>
            </w:r>
            <w:r>
              <w:rPr>
                <w:color w:val="000000"/>
                <w:sz w:val="32"/>
                <w:szCs w:val="32"/>
                <w:lang w:val="uk-UA"/>
              </w:rPr>
              <w:t>.</w:t>
            </w:r>
          </w:p>
        </w:tc>
      </w:tr>
      <w:tr w:rsidR="0084203F" w:rsidRPr="008F6654" w:rsidTr="0084203F">
        <w:tc>
          <w:tcPr>
            <w:tcW w:w="2271" w:type="dxa"/>
          </w:tcPr>
          <w:p w:rsidR="0084203F" w:rsidRPr="003F457F" w:rsidRDefault="0084203F" w:rsidP="0084203F">
            <w:pPr>
              <w:pStyle w:val="p25"/>
              <w:spacing w:before="0" w:beforeAutospacing="0" w:after="0" w:afterAutospacing="0"/>
              <w:jc w:val="both"/>
              <w:rPr>
                <w:color w:val="000000"/>
                <w:sz w:val="32"/>
                <w:szCs w:val="32"/>
                <w:lang w:val="uk-UA"/>
              </w:rPr>
            </w:pPr>
            <w:r w:rsidRPr="003F457F">
              <w:rPr>
                <w:color w:val="000000"/>
                <w:sz w:val="32"/>
                <w:szCs w:val="32"/>
                <w:lang w:val="uk-UA"/>
              </w:rPr>
              <w:t xml:space="preserve">Концептуальна основа фінансової звітності </w:t>
            </w:r>
            <w:r w:rsidRPr="003F457F">
              <w:rPr>
                <w:color w:val="000000"/>
                <w:sz w:val="32"/>
                <w:szCs w:val="32"/>
                <w:lang w:val="en-US"/>
              </w:rPr>
              <w:t>[</w:t>
            </w:r>
            <w:r w:rsidRPr="003F457F">
              <w:rPr>
                <w:color w:val="000000"/>
                <w:sz w:val="32"/>
                <w:szCs w:val="32"/>
                <w:lang w:val="uk-UA"/>
              </w:rPr>
              <w:t>5</w:t>
            </w:r>
            <w:r w:rsidRPr="003F457F">
              <w:rPr>
                <w:color w:val="000000"/>
                <w:sz w:val="32"/>
                <w:szCs w:val="32"/>
                <w:lang w:val="en-US"/>
              </w:rPr>
              <w:t>]</w:t>
            </w:r>
          </w:p>
        </w:tc>
        <w:tc>
          <w:tcPr>
            <w:tcW w:w="7089" w:type="dxa"/>
          </w:tcPr>
          <w:p w:rsidR="0084203F" w:rsidRPr="003F457F" w:rsidRDefault="0084203F" w:rsidP="0084203F">
            <w:pPr>
              <w:pStyle w:val="p25"/>
              <w:spacing w:before="0" w:beforeAutospacing="0" w:after="0" w:afterAutospacing="0"/>
              <w:jc w:val="both"/>
              <w:rPr>
                <w:color w:val="000000"/>
                <w:sz w:val="32"/>
                <w:szCs w:val="32"/>
                <w:lang w:val="uk-UA"/>
              </w:rPr>
            </w:pPr>
            <w:r w:rsidRPr="003F457F">
              <w:rPr>
                <w:color w:val="000000"/>
                <w:sz w:val="32"/>
                <w:szCs w:val="32"/>
                <w:lang w:val="uk-UA"/>
              </w:rPr>
              <w:t>Нинішні та потенційні інвестори, позикодавці та інші кредитори; управлінський персонал; робітники; регулятори та інші члени суспільства.</w:t>
            </w:r>
          </w:p>
          <w:p w:rsidR="0084203F" w:rsidRPr="003F457F" w:rsidRDefault="0084203F" w:rsidP="0084203F">
            <w:pPr>
              <w:pStyle w:val="p25"/>
              <w:spacing w:before="0" w:beforeAutospacing="0" w:after="0" w:afterAutospacing="0"/>
              <w:jc w:val="both"/>
              <w:rPr>
                <w:color w:val="000000"/>
                <w:sz w:val="32"/>
                <w:szCs w:val="32"/>
                <w:lang w:val="uk-UA"/>
              </w:rPr>
            </w:pPr>
            <w:r w:rsidRPr="003F457F">
              <w:rPr>
                <w:color w:val="000000"/>
                <w:sz w:val="32"/>
                <w:szCs w:val="32"/>
                <w:lang w:val="uk-UA"/>
              </w:rPr>
              <w:t>Для інших сторін, окрім інвесторів, позикодавців та інших кредиторів, фінансові звіти загального призначення можуть також бути корисними, проте ці звіти не спрямовані безпосередньо на ці інші групи.</w:t>
            </w:r>
          </w:p>
        </w:tc>
      </w:tr>
    </w:tbl>
    <w:p w:rsidR="0084203F" w:rsidRPr="003D3713" w:rsidRDefault="0084203F" w:rsidP="0084203F">
      <w:pPr>
        <w:pStyle w:val="p25"/>
        <w:shd w:val="clear" w:color="auto" w:fill="FFFFFF"/>
        <w:spacing w:before="0" w:beforeAutospacing="0" w:after="0" w:afterAutospacing="0"/>
        <w:ind w:firstLine="709"/>
        <w:jc w:val="both"/>
        <w:rPr>
          <w:color w:val="000000"/>
          <w:sz w:val="20"/>
          <w:szCs w:val="20"/>
          <w:lang w:val="uk-UA"/>
        </w:rPr>
      </w:pPr>
    </w:p>
    <w:p w:rsidR="0084203F" w:rsidRPr="003F457F" w:rsidRDefault="0084203F" w:rsidP="0084203F">
      <w:pPr>
        <w:pStyle w:val="p25"/>
        <w:shd w:val="clear" w:color="auto" w:fill="FFFFFF"/>
        <w:spacing w:before="0" w:beforeAutospacing="0" w:after="0" w:afterAutospacing="0"/>
        <w:ind w:firstLine="709"/>
        <w:jc w:val="both"/>
        <w:rPr>
          <w:color w:val="000000"/>
          <w:sz w:val="32"/>
          <w:szCs w:val="32"/>
          <w:lang w:val="uk-UA"/>
        </w:rPr>
      </w:pPr>
      <w:r w:rsidRPr="003F457F">
        <w:rPr>
          <w:color w:val="000000"/>
          <w:sz w:val="32"/>
          <w:szCs w:val="32"/>
          <w:lang w:val="uk-UA"/>
        </w:rPr>
        <w:t>Отже, основним завданням складання звітності є надання користувачам повної, правдивої та неупередженої інформації про фінансовий стан, результати діяльності та рух грошових коштів суб’єкта господарювання за звітний період часу для прийняття рішень, оцінки фінансового стану та визначення ефективності системи управління підприємством.</w:t>
      </w:r>
    </w:p>
    <w:p w:rsidR="0084203F" w:rsidRPr="003F457F" w:rsidRDefault="0084203F" w:rsidP="0084203F">
      <w:pPr>
        <w:pStyle w:val="p25"/>
        <w:spacing w:before="0" w:beforeAutospacing="0" w:after="0" w:afterAutospacing="0"/>
        <w:ind w:firstLine="709"/>
        <w:jc w:val="both"/>
        <w:rPr>
          <w:sz w:val="32"/>
          <w:szCs w:val="32"/>
          <w:lang w:val="uk-UA"/>
        </w:rPr>
      </w:pPr>
      <w:r w:rsidRPr="003F457F">
        <w:rPr>
          <w:sz w:val="32"/>
          <w:szCs w:val="32"/>
          <w:lang w:val="uk-UA"/>
        </w:rPr>
        <w:t xml:space="preserve">В. В. Ковальов стверджує, що мета бухгалтерської звітності визначається потребами користувачів, а призначення полягає в </w:t>
      </w:r>
      <w:r w:rsidRPr="003F457F">
        <w:rPr>
          <w:sz w:val="32"/>
          <w:szCs w:val="32"/>
          <w:lang w:val="uk-UA"/>
        </w:rPr>
        <w:lastRenderedPageBreak/>
        <w:t>тому, щоб максимально згладити протиріччя між їх інтересами [4, с. 117-118]. Він зазначає, що взаємозв’язок і взаєморозвиток основних категорій, які визначають концептуальні основи бухгалтерського обліку і ролі звітності у формуванні логіки побудови цих основ</w:t>
      </w:r>
      <w:r>
        <w:rPr>
          <w:sz w:val="32"/>
          <w:szCs w:val="32"/>
          <w:lang w:val="uk-UA"/>
        </w:rPr>
        <w:t>,</w:t>
      </w:r>
      <w:r w:rsidRPr="003F457F">
        <w:rPr>
          <w:sz w:val="32"/>
          <w:szCs w:val="32"/>
          <w:lang w:val="uk-UA"/>
        </w:rPr>
        <w:t xml:space="preserve"> с</w:t>
      </w:r>
      <w:r>
        <w:rPr>
          <w:sz w:val="32"/>
          <w:szCs w:val="32"/>
          <w:lang w:val="uk-UA"/>
        </w:rPr>
        <w:t>лід представити схемою (рис. 1</w:t>
      </w:r>
      <w:r w:rsidRPr="003F457F">
        <w:rPr>
          <w:sz w:val="32"/>
          <w:szCs w:val="32"/>
          <w:lang w:val="uk-UA"/>
        </w:rPr>
        <w:t>).</w:t>
      </w:r>
    </w:p>
    <w:p w:rsidR="0084203F" w:rsidRPr="003F457F" w:rsidRDefault="00C36FAB" w:rsidP="0084203F">
      <w:pPr>
        <w:pStyle w:val="p25"/>
        <w:spacing w:before="0" w:beforeAutospacing="0" w:after="0" w:afterAutospacing="0"/>
        <w:ind w:firstLine="709"/>
        <w:jc w:val="both"/>
        <w:rPr>
          <w:sz w:val="32"/>
          <w:szCs w:val="32"/>
          <w:lang w:val="uk-UA"/>
        </w:rPr>
      </w:pPr>
      <w:r>
        <w:rPr>
          <w:sz w:val="32"/>
          <w:szCs w:val="32"/>
          <w:lang w:val="uk-UA"/>
        </w:rPr>
      </w:r>
      <w:r>
        <w:rPr>
          <w:sz w:val="32"/>
          <w:szCs w:val="32"/>
          <w:lang w:val="uk-UA"/>
        </w:rPr>
        <w:pict>
          <v:group id="_x0000_s1469" editas="canvas" style="width:459pt;height:333pt;mso-position-horizontal-relative:char;mso-position-vertical-relative:line" coordorigin="2281,11961" coordsize="7200,5156">
            <o:lock v:ext="edit" aspectratio="t"/>
            <v:shape id="_x0000_s1470" type="#_x0000_t75" style="position:absolute;left:2281;top:11961;width:7200;height:5156" o:preferrelative="f">
              <v:fill o:detectmouseclick="t"/>
              <v:path o:extrusionok="t" o:connecttype="none"/>
              <o:lock v:ext="edit" text="t"/>
            </v:shape>
            <v:group id="_x0000_s1471" style="position:absolute;left:2563;top:12100;width:6494;height:4878" coordorigin="2563,12100" coordsize="6494,4878">
              <v:rect id="_x0000_s1472" style="position:absolute;left:3693;top:12100;width:4235;height:418">
                <v:textbox>
                  <w:txbxContent>
                    <w:p w:rsidR="00B95A6C" w:rsidRPr="00860E12" w:rsidRDefault="00B95A6C" w:rsidP="0084203F">
                      <w:pPr>
                        <w:jc w:val="center"/>
                        <w:rPr>
                          <w:rFonts w:ascii="Times New Roman" w:hAnsi="Times New Roman" w:cs="Times New Roman"/>
                          <w:sz w:val="24"/>
                          <w:szCs w:val="24"/>
                        </w:rPr>
                      </w:pPr>
                      <w:r w:rsidRPr="00860E12">
                        <w:rPr>
                          <w:rFonts w:ascii="Times New Roman" w:hAnsi="Times New Roman" w:cs="Times New Roman"/>
                          <w:sz w:val="24"/>
                          <w:szCs w:val="24"/>
                        </w:rPr>
                        <w:t>Інтереси користувачів інформації</w:t>
                      </w:r>
                    </w:p>
                  </w:txbxContent>
                </v:textbox>
              </v:rect>
              <v:rect id="_x0000_s1473" style="position:absolute;left:2563;top:12797;width:1977;height:558">
                <v:textbox>
                  <w:txbxContent>
                    <w:p w:rsidR="00B95A6C" w:rsidRPr="00860E12" w:rsidRDefault="00B95A6C" w:rsidP="0084203F">
                      <w:pPr>
                        <w:spacing w:after="0" w:line="240" w:lineRule="auto"/>
                        <w:jc w:val="center"/>
                        <w:rPr>
                          <w:rFonts w:ascii="Times New Roman" w:hAnsi="Times New Roman" w:cs="Times New Roman"/>
                          <w:sz w:val="24"/>
                          <w:szCs w:val="24"/>
                        </w:rPr>
                      </w:pPr>
                      <w:r w:rsidRPr="00860E12">
                        <w:rPr>
                          <w:rFonts w:ascii="Times New Roman" w:hAnsi="Times New Roman" w:cs="Times New Roman"/>
                          <w:sz w:val="24"/>
                          <w:szCs w:val="24"/>
                        </w:rPr>
                        <w:t>Зовнішні</w:t>
                      </w:r>
                    </w:p>
                    <w:p w:rsidR="00B95A6C" w:rsidRPr="00860E12" w:rsidRDefault="00B95A6C" w:rsidP="0084203F">
                      <w:pPr>
                        <w:spacing w:after="0" w:line="240" w:lineRule="auto"/>
                        <w:jc w:val="center"/>
                        <w:rPr>
                          <w:rFonts w:ascii="Times New Roman" w:hAnsi="Times New Roman" w:cs="Times New Roman"/>
                          <w:sz w:val="24"/>
                          <w:szCs w:val="24"/>
                        </w:rPr>
                      </w:pPr>
                      <w:r w:rsidRPr="00860E12">
                        <w:rPr>
                          <w:rFonts w:ascii="Times New Roman" w:hAnsi="Times New Roman" w:cs="Times New Roman"/>
                          <w:sz w:val="24"/>
                          <w:szCs w:val="24"/>
                        </w:rPr>
                        <w:t>користувачі</w:t>
                      </w:r>
                    </w:p>
                  </w:txbxContent>
                </v:textbox>
              </v:rect>
              <v:rect id="_x0000_s1474" style="position:absolute;left:4822;top:12797;width:1977;height:558">
                <v:textbox>
                  <w:txbxContent>
                    <w:p w:rsidR="00B95A6C" w:rsidRPr="00860E12" w:rsidRDefault="00B95A6C" w:rsidP="0084203F">
                      <w:pPr>
                        <w:spacing w:after="0" w:line="240" w:lineRule="auto"/>
                        <w:jc w:val="center"/>
                        <w:rPr>
                          <w:rFonts w:ascii="Times New Roman" w:hAnsi="Times New Roman" w:cs="Times New Roman"/>
                          <w:sz w:val="24"/>
                          <w:szCs w:val="24"/>
                        </w:rPr>
                      </w:pPr>
                      <w:r w:rsidRPr="00860E12">
                        <w:rPr>
                          <w:rFonts w:ascii="Times New Roman" w:hAnsi="Times New Roman" w:cs="Times New Roman"/>
                          <w:sz w:val="24"/>
                          <w:szCs w:val="24"/>
                        </w:rPr>
                        <w:t>Бухгалтер підприємства</w:t>
                      </w:r>
                    </w:p>
                  </w:txbxContent>
                </v:textbox>
              </v:rect>
              <v:rect id="_x0000_s1475" style="position:absolute;left:7081;top:12797;width:1976;height:558">
                <v:textbox>
                  <w:txbxContent>
                    <w:p w:rsidR="00B95A6C" w:rsidRPr="00860E12" w:rsidRDefault="00B95A6C" w:rsidP="0084203F">
                      <w:pPr>
                        <w:spacing w:after="0" w:line="240" w:lineRule="auto"/>
                        <w:jc w:val="center"/>
                        <w:rPr>
                          <w:rFonts w:ascii="Times New Roman" w:hAnsi="Times New Roman" w:cs="Times New Roman"/>
                          <w:sz w:val="24"/>
                          <w:szCs w:val="24"/>
                        </w:rPr>
                      </w:pPr>
                      <w:r w:rsidRPr="00860E12">
                        <w:rPr>
                          <w:rFonts w:ascii="Times New Roman" w:hAnsi="Times New Roman" w:cs="Times New Roman"/>
                          <w:sz w:val="24"/>
                          <w:szCs w:val="24"/>
                        </w:rPr>
                        <w:t>Управлінський персонал</w:t>
                      </w:r>
                    </w:p>
                  </w:txbxContent>
                </v:textbox>
              </v:rect>
              <v:rect id="_x0000_s1476" style="position:absolute;left:3693;top:13633;width:4235;height:418">
                <v:textbox>
                  <w:txbxContent>
                    <w:p w:rsidR="00B95A6C" w:rsidRPr="00860E12" w:rsidRDefault="00B95A6C" w:rsidP="0084203F">
                      <w:pPr>
                        <w:jc w:val="center"/>
                        <w:rPr>
                          <w:rFonts w:ascii="Times New Roman" w:hAnsi="Times New Roman" w:cs="Times New Roman"/>
                          <w:b/>
                          <w:bCs/>
                          <w:sz w:val="24"/>
                          <w:szCs w:val="24"/>
                        </w:rPr>
                      </w:pPr>
                      <w:r w:rsidRPr="00860E12">
                        <w:rPr>
                          <w:rFonts w:ascii="Times New Roman" w:hAnsi="Times New Roman" w:cs="Times New Roman"/>
                          <w:b/>
                          <w:bCs/>
                          <w:sz w:val="24"/>
                          <w:szCs w:val="24"/>
                        </w:rPr>
                        <w:t>Мета бухгалтерської звітності</w:t>
                      </w:r>
                    </w:p>
                  </w:txbxContent>
                </v:textbox>
              </v:rect>
              <v:rect id="_x0000_s1477" style="position:absolute;left:3410;top:14330;width:4942;height:557">
                <v:textbox>
                  <w:txbxContent>
                    <w:p w:rsidR="00B95A6C" w:rsidRPr="00860E12" w:rsidRDefault="00B95A6C" w:rsidP="0084203F">
                      <w:pPr>
                        <w:spacing w:after="0" w:line="240" w:lineRule="auto"/>
                        <w:jc w:val="center"/>
                        <w:rPr>
                          <w:rFonts w:ascii="Times New Roman" w:hAnsi="Times New Roman" w:cs="Times New Roman"/>
                          <w:sz w:val="24"/>
                          <w:szCs w:val="24"/>
                        </w:rPr>
                      </w:pPr>
                      <w:r w:rsidRPr="00860E12">
                        <w:rPr>
                          <w:rFonts w:ascii="Times New Roman" w:hAnsi="Times New Roman" w:cs="Times New Roman"/>
                          <w:sz w:val="24"/>
                          <w:szCs w:val="24"/>
                        </w:rPr>
                        <w:t xml:space="preserve">Характеристики інформації </w:t>
                      </w:r>
                    </w:p>
                    <w:p w:rsidR="00B95A6C" w:rsidRPr="00860E12" w:rsidRDefault="00B95A6C" w:rsidP="0084203F">
                      <w:pPr>
                        <w:spacing w:after="0" w:line="240" w:lineRule="auto"/>
                        <w:jc w:val="center"/>
                        <w:rPr>
                          <w:rFonts w:ascii="Times New Roman" w:hAnsi="Times New Roman" w:cs="Times New Roman"/>
                          <w:sz w:val="24"/>
                          <w:szCs w:val="24"/>
                        </w:rPr>
                      </w:pPr>
                      <w:r w:rsidRPr="00860E12">
                        <w:rPr>
                          <w:rFonts w:ascii="Times New Roman" w:hAnsi="Times New Roman" w:cs="Times New Roman"/>
                          <w:sz w:val="24"/>
                          <w:szCs w:val="24"/>
                        </w:rPr>
                        <w:t>в системі бухгалтерського обліку</w:t>
                      </w:r>
                    </w:p>
                  </w:txbxContent>
                </v:textbox>
              </v:rect>
              <v:rect id="_x0000_s1478" style="position:absolute;left:3693;top:15166;width:4376;height:418">
                <v:textbox>
                  <w:txbxContent>
                    <w:p w:rsidR="00B95A6C" w:rsidRPr="00860E12" w:rsidRDefault="00B95A6C" w:rsidP="0084203F">
                      <w:pPr>
                        <w:spacing w:after="0" w:line="240" w:lineRule="auto"/>
                        <w:jc w:val="center"/>
                        <w:rPr>
                          <w:rFonts w:ascii="Times New Roman" w:hAnsi="Times New Roman" w:cs="Times New Roman"/>
                          <w:sz w:val="24"/>
                          <w:szCs w:val="24"/>
                        </w:rPr>
                      </w:pPr>
                      <w:r w:rsidRPr="00860E12">
                        <w:rPr>
                          <w:rFonts w:ascii="Times New Roman" w:hAnsi="Times New Roman" w:cs="Times New Roman"/>
                          <w:sz w:val="24"/>
                          <w:szCs w:val="24"/>
                        </w:rPr>
                        <w:t>Постулати бухгалтерського обліку</w:t>
                      </w:r>
                    </w:p>
                  </w:txbxContent>
                </v:textbox>
              </v:rect>
              <v:rect id="_x0000_s1479" style="position:absolute;left:3975;top:15863;width:3812;height:418">
                <v:textbox>
                  <w:txbxContent>
                    <w:p w:rsidR="00B95A6C" w:rsidRPr="00860E12" w:rsidRDefault="00B95A6C" w:rsidP="0084203F">
                      <w:pPr>
                        <w:spacing w:after="0" w:line="240" w:lineRule="auto"/>
                        <w:jc w:val="center"/>
                        <w:rPr>
                          <w:rFonts w:ascii="Times New Roman" w:hAnsi="Times New Roman" w:cs="Times New Roman"/>
                          <w:sz w:val="24"/>
                          <w:szCs w:val="24"/>
                        </w:rPr>
                      </w:pPr>
                      <w:r w:rsidRPr="00860E12">
                        <w:rPr>
                          <w:rFonts w:ascii="Times New Roman" w:hAnsi="Times New Roman" w:cs="Times New Roman"/>
                          <w:sz w:val="24"/>
                          <w:szCs w:val="24"/>
                        </w:rPr>
                        <w:t>Принципи бухгалтерського обліку</w:t>
                      </w:r>
                    </w:p>
                  </w:txbxContent>
                </v:textbox>
              </v:rect>
              <v:rect id="_x0000_s1480" style="position:absolute;left:4257;top:16560;width:3248;height:418">
                <v:textbox>
                  <w:txbxContent>
                    <w:p w:rsidR="00B95A6C" w:rsidRPr="00860E12" w:rsidRDefault="00B95A6C" w:rsidP="0084203F">
                      <w:pPr>
                        <w:spacing w:after="0" w:line="240" w:lineRule="auto"/>
                        <w:jc w:val="center"/>
                        <w:rPr>
                          <w:rFonts w:ascii="Times New Roman" w:hAnsi="Times New Roman" w:cs="Times New Roman"/>
                          <w:sz w:val="24"/>
                          <w:szCs w:val="24"/>
                        </w:rPr>
                      </w:pPr>
                      <w:r w:rsidRPr="00860E12">
                        <w:rPr>
                          <w:rFonts w:ascii="Times New Roman" w:hAnsi="Times New Roman" w:cs="Times New Roman"/>
                          <w:sz w:val="24"/>
                          <w:szCs w:val="24"/>
                        </w:rPr>
                        <w:t>Техніка бухгалтерського обліку</w:t>
                      </w:r>
                    </w:p>
                  </w:txbxContent>
                </v:textbox>
              </v:rect>
              <v:line id="_x0000_s1481" style="position:absolute;flip:x" from="3410,12518" to="5810,12797">
                <v:stroke endarrow="block"/>
              </v:line>
              <v:line id="_x0000_s1482" style="position:absolute" from="5810,12518" to="8210,12797">
                <v:stroke endarrow="block"/>
              </v:line>
              <v:line id="_x0000_s1483" style="position:absolute" from="5810,12518" to="5810,12797">
                <v:stroke endarrow="block"/>
              </v:line>
              <v:line id="_x0000_s1484" style="position:absolute" from="5810,13355" to="5810,13633">
                <v:stroke endarrow="block"/>
              </v:line>
              <v:line id="_x0000_s1485" style="position:absolute" from="3552,13355" to="5810,13633">
                <v:stroke endarrow="block"/>
              </v:line>
              <v:line id="_x0000_s1486" style="position:absolute;flip:x" from="5810,13355" to="8069,13633">
                <v:stroke endarrow="block"/>
              </v:line>
              <v:line id="_x0000_s1487" style="position:absolute" from="5810,14051" to="5810,14330">
                <v:stroke endarrow="block"/>
              </v:line>
              <v:line id="_x0000_s1488" style="position:absolute" from="5810,14887" to="5811,15166">
                <v:stroke endarrow="block"/>
              </v:line>
              <v:line id="_x0000_s1489" style="position:absolute" from="5810,15584" to="5812,15863">
                <v:stroke endarrow="block"/>
              </v:line>
              <v:line id="_x0000_s1490" style="position:absolute" from="5810,16281" to="5813,16560">
                <v:stroke endarrow="block"/>
              </v:line>
            </v:group>
            <w10:wrap type="none"/>
            <w10:anchorlock/>
          </v:group>
        </w:pict>
      </w:r>
    </w:p>
    <w:p w:rsidR="0084203F" w:rsidRDefault="0084203F" w:rsidP="0084203F">
      <w:pPr>
        <w:pStyle w:val="p25"/>
        <w:spacing w:before="0" w:beforeAutospacing="0" w:after="0" w:afterAutospacing="0"/>
        <w:ind w:firstLine="709"/>
        <w:jc w:val="both"/>
        <w:rPr>
          <w:color w:val="000000"/>
          <w:sz w:val="32"/>
          <w:szCs w:val="32"/>
          <w:lang w:val="uk-UA"/>
        </w:rPr>
      </w:pPr>
      <w:r w:rsidRPr="0008293F">
        <w:rPr>
          <w:b/>
          <w:color w:val="000000"/>
          <w:sz w:val="32"/>
          <w:szCs w:val="32"/>
          <w:lang w:val="uk-UA"/>
        </w:rPr>
        <w:t>Рис. 1. Звітність та логіка побудови концептуальних основ бухгалтерського обліку</w:t>
      </w:r>
      <w:r w:rsidRPr="003F457F">
        <w:rPr>
          <w:color w:val="000000"/>
          <w:sz w:val="32"/>
          <w:szCs w:val="32"/>
          <w:lang w:val="uk-UA"/>
        </w:rPr>
        <w:t xml:space="preserve"> </w:t>
      </w:r>
    </w:p>
    <w:p w:rsidR="0084203F" w:rsidRPr="0008293F" w:rsidRDefault="0084203F" w:rsidP="0084203F">
      <w:pPr>
        <w:pStyle w:val="p25"/>
        <w:spacing w:before="0" w:beforeAutospacing="0" w:after="0" w:afterAutospacing="0"/>
        <w:ind w:firstLine="709"/>
        <w:jc w:val="both"/>
        <w:rPr>
          <w:sz w:val="20"/>
          <w:szCs w:val="20"/>
          <w:lang w:val="uk-UA"/>
        </w:rPr>
      </w:pPr>
    </w:p>
    <w:p w:rsidR="0084203F" w:rsidRPr="0008293F" w:rsidRDefault="0084203F" w:rsidP="0084203F">
      <w:pPr>
        <w:pStyle w:val="p25"/>
        <w:spacing w:before="0" w:beforeAutospacing="0" w:after="0" w:afterAutospacing="0"/>
        <w:ind w:firstLine="709"/>
        <w:jc w:val="both"/>
        <w:rPr>
          <w:i/>
          <w:color w:val="000000"/>
          <w:lang w:val="uk-UA"/>
        </w:rPr>
      </w:pPr>
      <w:r w:rsidRPr="0008293F">
        <w:rPr>
          <w:i/>
          <w:lang w:val="uk-UA"/>
        </w:rPr>
        <w:t>Джерело: [4, с. 116]</w:t>
      </w:r>
    </w:p>
    <w:p w:rsidR="0084203F" w:rsidRPr="0008293F" w:rsidRDefault="0084203F" w:rsidP="0084203F">
      <w:pPr>
        <w:pStyle w:val="p25"/>
        <w:spacing w:before="0" w:beforeAutospacing="0" w:after="0" w:afterAutospacing="0"/>
        <w:ind w:firstLine="709"/>
        <w:jc w:val="both"/>
        <w:rPr>
          <w:color w:val="000000"/>
          <w:sz w:val="22"/>
          <w:szCs w:val="22"/>
          <w:lang w:val="uk-UA"/>
        </w:rPr>
      </w:pPr>
    </w:p>
    <w:p w:rsidR="0084203F" w:rsidRPr="003F457F" w:rsidRDefault="0084203F" w:rsidP="0084203F">
      <w:pPr>
        <w:pStyle w:val="p25"/>
        <w:spacing w:before="0" w:beforeAutospacing="0" w:after="0" w:afterAutospacing="0"/>
        <w:ind w:firstLine="709"/>
        <w:jc w:val="both"/>
        <w:rPr>
          <w:color w:val="000000"/>
          <w:sz w:val="32"/>
          <w:szCs w:val="32"/>
          <w:lang w:val="uk-UA"/>
        </w:rPr>
      </w:pPr>
      <w:r w:rsidRPr="003F457F">
        <w:rPr>
          <w:color w:val="000000"/>
          <w:sz w:val="32"/>
          <w:szCs w:val="32"/>
          <w:lang w:val="uk-UA"/>
        </w:rPr>
        <w:t xml:space="preserve">Особливістю кола користувачів малих підприємств є те, що власники капіталу, які </w:t>
      </w:r>
      <w:r>
        <w:rPr>
          <w:color w:val="000000"/>
          <w:sz w:val="32"/>
          <w:szCs w:val="32"/>
          <w:lang w:val="uk-UA"/>
        </w:rPr>
        <w:t>переважно</w:t>
      </w:r>
      <w:r w:rsidRPr="003F457F">
        <w:rPr>
          <w:color w:val="000000"/>
          <w:sz w:val="32"/>
          <w:szCs w:val="32"/>
          <w:lang w:val="uk-UA"/>
        </w:rPr>
        <w:t xml:space="preserve">, належать до складу зовнішніх, у цій групі бізнесу найчастіше виступають у складі менеджменту. </w:t>
      </w:r>
      <w:r>
        <w:rPr>
          <w:color w:val="000000"/>
          <w:sz w:val="32"/>
          <w:szCs w:val="32"/>
          <w:lang w:val="uk-UA"/>
        </w:rPr>
        <w:t>В</w:t>
      </w:r>
      <w:r w:rsidRPr="003F457F">
        <w:rPr>
          <w:color w:val="000000"/>
          <w:sz w:val="32"/>
          <w:szCs w:val="32"/>
          <w:lang w:val="uk-UA"/>
        </w:rPr>
        <w:t xml:space="preserve"> той же час слід </w:t>
      </w:r>
      <w:r>
        <w:rPr>
          <w:color w:val="000000"/>
          <w:sz w:val="32"/>
          <w:szCs w:val="32"/>
          <w:lang w:val="uk-UA"/>
        </w:rPr>
        <w:t>відзначити</w:t>
      </w:r>
      <w:r w:rsidRPr="003F457F">
        <w:rPr>
          <w:color w:val="000000"/>
          <w:sz w:val="32"/>
          <w:szCs w:val="32"/>
          <w:lang w:val="uk-UA"/>
        </w:rPr>
        <w:t xml:space="preserve">, що підприємство буде прагнути висвітлити якнайкраще свій фінансовий стан для кредиторів чи потенційних інвесторів та значним обмеженням у цьому може виступати фіскальна податкова служба, яка також є користувачем фінансової звітності з метою оподаткування податком на прибуток. Така «боротьба» протиріч має обмежувати викривлення інформації в той чи інший бік. Пріоритетним у даному процесі повинно стати слідування принципам ведення </w:t>
      </w:r>
      <w:r w:rsidRPr="003F457F">
        <w:rPr>
          <w:color w:val="000000"/>
          <w:sz w:val="32"/>
          <w:szCs w:val="32"/>
          <w:lang w:val="uk-UA"/>
        </w:rPr>
        <w:lastRenderedPageBreak/>
        <w:t>бухгалтерського обліку з метою формування звітності, яка б відповідала якісним характеристикам, що висуваються до неї.</w:t>
      </w:r>
    </w:p>
    <w:p w:rsidR="0084203F" w:rsidRPr="003F457F" w:rsidRDefault="0084203F" w:rsidP="0084203F">
      <w:pPr>
        <w:pStyle w:val="1"/>
        <w:shd w:val="clear" w:color="auto" w:fill="FFFFFF"/>
        <w:tabs>
          <w:tab w:val="left" w:pos="900"/>
        </w:tabs>
        <w:spacing w:after="0" w:line="240" w:lineRule="auto"/>
        <w:ind w:left="0" w:firstLine="709"/>
        <w:jc w:val="both"/>
        <w:rPr>
          <w:rFonts w:ascii="Times New Roman" w:hAnsi="Times New Roman"/>
          <w:color w:val="000000"/>
          <w:sz w:val="32"/>
          <w:szCs w:val="32"/>
          <w:lang w:val="uk-UA"/>
        </w:rPr>
      </w:pPr>
      <w:r w:rsidRPr="003F457F">
        <w:rPr>
          <w:rFonts w:ascii="Times New Roman" w:hAnsi="Times New Roman"/>
          <w:color w:val="000000"/>
          <w:sz w:val="32"/>
          <w:szCs w:val="32"/>
          <w:lang w:val="uk-UA"/>
        </w:rPr>
        <w:t xml:space="preserve">Державне регламентування звітності зумовлене необхідністю узагальнення показників звітності окремих підприємств, галузей. У зв’язку з цим державні органи встановлюють єдині показники, єдині форми звітності, а також правила складання і терміни подання звітності для всіх галузей народного господарства. </w:t>
      </w:r>
    </w:p>
    <w:p w:rsidR="0084203F" w:rsidRPr="003F457F" w:rsidRDefault="0084203F" w:rsidP="0084203F">
      <w:pPr>
        <w:pStyle w:val="1"/>
        <w:shd w:val="clear" w:color="auto" w:fill="FFFFFF"/>
        <w:spacing w:after="0" w:line="240" w:lineRule="auto"/>
        <w:ind w:left="0" w:firstLine="709"/>
        <w:jc w:val="both"/>
        <w:rPr>
          <w:rFonts w:ascii="Times New Roman" w:hAnsi="Times New Roman"/>
          <w:sz w:val="32"/>
          <w:szCs w:val="32"/>
          <w:lang w:val="uk-UA"/>
        </w:rPr>
      </w:pPr>
      <w:r w:rsidRPr="003F457F">
        <w:rPr>
          <w:rFonts w:ascii="Times New Roman" w:hAnsi="Times New Roman"/>
          <w:sz w:val="32"/>
          <w:szCs w:val="32"/>
          <w:lang w:val="uk-UA"/>
        </w:rPr>
        <w:t>Нормативною базою передбачена можливість вибору суб’єктом малого підприємництва складу фінансової звітності та визначено порядок її ск</w:t>
      </w:r>
      <w:r>
        <w:rPr>
          <w:rFonts w:ascii="Times New Roman" w:hAnsi="Times New Roman"/>
          <w:sz w:val="32"/>
          <w:szCs w:val="32"/>
          <w:lang w:val="uk-UA"/>
        </w:rPr>
        <w:t xml:space="preserve">ладання (табл. </w:t>
      </w:r>
      <w:r w:rsidRPr="003F457F">
        <w:rPr>
          <w:rFonts w:ascii="Times New Roman" w:hAnsi="Times New Roman"/>
          <w:sz w:val="32"/>
          <w:szCs w:val="32"/>
          <w:lang w:val="uk-UA"/>
        </w:rPr>
        <w:t>2).</w:t>
      </w:r>
    </w:p>
    <w:p w:rsidR="0084203F" w:rsidRPr="003F457F" w:rsidRDefault="0084203F" w:rsidP="0084203F">
      <w:pPr>
        <w:pStyle w:val="p25"/>
        <w:shd w:val="clear" w:color="auto" w:fill="FFFFFF"/>
        <w:spacing w:before="0" w:beforeAutospacing="0" w:after="0" w:afterAutospacing="0"/>
        <w:ind w:firstLine="709"/>
        <w:jc w:val="right"/>
        <w:rPr>
          <w:color w:val="000000"/>
          <w:sz w:val="32"/>
          <w:szCs w:val="32"/>
          <w:lang w:val="uk-UA"/>
        </w:rPr>
      </w:pPr>
      <w:r>
        <w:rPr>
          <w:color w:val="000000"/>
          <w:sz w:val="32"/>
          <w:szCs w:val="32"/>
          <w:lang w:val="uk-UA"/>
        </w:rPr>
        <w:t xml:space="preserve">Таблиця </w:t>
      </w:r>
      <w:r w:rsidRPr="003F457F">
        <w:rPr>
          <w:color w:val="000000"/>
          <w:sz w:val="32"/>
          <w:szCs w:val="32"/>
          <w:lang w:val="uk-UA"/>
        </w:rPr>
        <w:t xml:space="preserve">2 </w:t>
      </w:r>
    </w:p>
    <w:p w:rsidR="0084203F" w:rsidRPr="003D3713" w:rsidRDefault="0084203F" w:rsidP="0084203F">
      <w:pPr>
        <w:pStyle w:val="p25"/>
        <w:shd w:val="clear" w:color="auto" w:fill="FFFFFF"/>
        <w:spacing w:before="0" w:beforeAutospacing="0" w:after="0" w:afterAutospacing="0"/>
        <w:jc w:val="center"/>
        <w:rPr>
          <w:b/>
          <w:color w:val="000000"/>
          <w:sz w:val="32"/>
          <w:szCs w:val="32"/>
          <w:lang w:val="uk-UA"/>
        </w:rPr>
      </w:pPr>
      <w:r>
        <w:rPr>
          <w:b/>
          <w:color w:val="000000"/>
          <w:sz w:val="32"/>
          <w:szCs w:val="32"/>
          <w:lang w:val="uk-UA"/>
        </w:rPr>
        <w:t xml:space="preserve">  </w:t>
      </w:r>
      <w:r w:rsidRPr="003D3713">
        <w:rPr>
          <w:b/>
          <w:color w:val="000000"/>
          <w:sz w:val="32"/>
          <w:szCs w:val="32"/>
          <w:lang w:val="uk-UA"/>
        </w:rPr>
        <w:t>Склад фінансової звітності суб’єктів малого підприємництва</w:t>
      </w:r>
    </w:p>
    <w:tbl>
      <w:tblPr>
        <w:tblW w:w="93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06"/>
        <w:gridCol w:w="5554"/>
      </w:tblGrid>
      <w:tr w:rsidR="0084203F" w:rsidRPr="008F6654" w:rsidTr="0084203F">
        <w:tc>
          <w:tcPr>
            <w:tcW w:w="3806" w:type="dxa"/>
            <w:vAlign w:val="center"/>
          </w:tcPr>
          <w:p w:rsidR="0084203F" w:rsidRPr="003F457F" w:rsidRDefault="0084203F" w:rsidP="0084203F">
            <w:pPr>
              <w:pStyle w:val="p25"/>
              <w:spacing w:before="0" w:beforeAutospacing="0" w:after="0" w:afterAutospacing="0"/>
              <w:jc w:val="center"/>
              <w:rPr>
                <w:color w:val="000000"/>
                <w:sz w:val="32"/>
                <w:szCs w:val="32"/>
                <w:lang w:val="uk-UA"/>
              </w:rPr>
            </w:pPr>
            <w:r w:rsidRPr="003F457F">
              <w:rPr>
                <w:color w:val="000000"/>
                <w:sz w:val="32"/>
                <w:szCs w:val="32"/>
                <w:lang w:val="uk-UA"/>
              </w:rPr>
              <w:t>Нормативне регулювання</w:t>
            </w:r>
          </w:p>
        </w:tc>
        <w:tc>
          <w:tcPr>
            <w:tcW w:w="5554" w:type="dxa"/>
            <w:vAlign w:val="center"/>
          </w:tcPr>
          <w:p w:rsidR="0084203F" w:rsidRPr="003F457F" w:rsidRDefault="0084203F" w:rsidP="0084203F">
            <w:pPr>
              <w:pStyle w:val="p25"/>
              <w:spacing w:before="0" w:beforeAutospacing="0" w:after="0" w:afterAutospacing="0"/>
              <w:jc w:val="center"/>
              <w:rPr>
                <w:color w:val="000000"/>
                <w:sz w:val="32"/>
                <w:szCs w:val="32"/>
                <w:lang w:val="uk-UA"/>
              </w:rPr>
            </w:pPr>
            <w:r w:rsidRPr="003F457F">
              <w:rPr>
                <w:color w:val="000000"/>
                <w:sz w:val="32"/>
                <w:szCs w:val="32"/>
                <w:lang w:val="uk-UA"/>
              </w:rPr>
              <w:t>Склад фінансової звітності</w:t>
            </w:r>
          </w:p>
        </w:tc>
      </w:tr>
      <w:tr w:rsidR="0084203F" w:rsidRPr="008F6654" w:rsidTr="0084203F">
        <w:tc>
          <w:tcPr>
            <w:tcW w:w="3806" w:type="dxa"/>
          </w:tcPr>
          <w:p w:rsidR="0084203F" w:rsidRPr="003F457F" w:rsidRDefault="0084203F" w:rsidP="0084203F">
            <w:pPr>
              <w:pStyle w:val="p25"/>
              <w:spacing w:before="0" w:beforeAutospacing="0" w:after="0" w:afterAutospacing="0"/>
              <w:jc w:val="both"/>
              <w:rPr>
                <w:color w:val="000000"/>
                <w:sz w:val="32"/>
                <w:szCs w:val="32"/>
                <w:lang w:val="uk-UA"/>
              </w:rPr>
            </w:pPr>
            <w:r w:rsidRPr="003F457F">
              <w:rPr>
                <w:color w:val="000000"/>
                <w:sz w:val="32"/>
                <w:szCs w:val="32"/>
                <w:lang w:val="uk-UA"/>
              </w:rPr>
              <w:t>Положення (стандарти) бухгалтерського обліку на загальних засадах</w:t>
            </w:r>
          </w:p>
        </w:tc>
        <w:tc>
          <w:tcPr>
            <w:tcW w:w="5554" w:type="dxa"/>
          </w:tcPr>
          <w:p w:rsidR="0084203F" w:rsidRPr="003F457F" w:rsidRDefault="0084203F" w:rsidP="0084203F">
            <w:pPr>
              <w:pStyle w:val="p25"/>
              <w:spacing w:before="0" w:beforeAutospacing="0" w:after="0" w:afterAutospacing="0"/>
              <w:jc w:val="both"/>
              <w:rPr>
                <w:color w:val="000000"/>
                <w:sz w:val="32"/>
                <w:szCs w:val="32"/>
                <w:lang w:val="uk-UA"/>
              </w:rPr>
            </w:pPr>
            <w:r w:rsidRPr="003F457F">
              <w:rPr>
                <w:color w:val="000000"/>
                <w:sz w:val="32"/>
                <w:szCs w:val="32"/>
                <w:shd w:val="clear" w:color="auto" w:fill="FFFFFF"/>
                <w:lang w:val="uk-UA"/>
              </w:rPr>
              <w:t>Баланс (Звіт про фінансовий стан), Звіт про фінансові результати (Звіт про сукупний дохід), Звіт про рух грошових коштів, Звіт про власний капітал, Примітки до фінансової звітності</w:t>
            </w:r>
          </w:p>
        </w:tc>
      </w:tr>
      <w:tr w:rsidR="0084203F" w:rsidRPr="008F6654" w:rsidTr="0084203F">
        <w:tc>
          <w:tcPr>
            <w:tcW w:w="3806" w:type="dxa"/>
          </w:tcPr>
          <w:p w:rsidR="0084203F" w:rsidRPr="008F6654" w:rsidRDefault="0084203F" w:rsidP="0084203F">
            <w:pPr>
              <w:shd w:val="clear" w:color="auto" w:fill="FFFFFF"/>
              <w:spacing w:after="0" w:line="240" w:lineRule="auto"/>
              <w:jc w:val="both"/>
              <w:rPr>
                <w:color w:val="000000"/>
                <w:sz w:val="32"/>
                <w:szCs w:val="32"/>
              </w:rPr>
            </w:pPr>
            <w:r w:rsidRPr="008F6654">
              <w:rPr>
                <w:rFonts w:ascii="Times New Roman" w:hAnsi="Times New Roman"/>
                <w:color w:val="000000"/>
                <w:sz w:val="32"/>
                <w:szCs w:val="32"/>
              </w:rPr>
              <w:t>Положення (стандарт) бухгалтерського обліку 25 «Фінансовий звіт суб’єкта малого підприємництва»</w:t>
            </w:r>
          </w:p>
        </w:tc>
        <w:tc>
          <w:tcPr>
            <w:tcW w:w="5554" w:type="dxa"/>
          </w:tcPr>
          <w:p w:rsidR="0084203F" w:rsidRPr="003F457F" w:rsidRDefault="0084203F" w:rsidP="0084203F">
            <w:pPr>
              <w:pStyle w:val="p25"/>
              <w:spacing w:before="0" w:beforeAutospacing="0" w:after="0" w:afterAutospacing="0"/>
              <w:jc w:val="both"/>
              <w:rPr>
                <w:color w:val="000000"/>
                <w:sz w:val="32"/>
                <w:szCs w:val="32"/>
                <w:lang w:val="uk-UA"/>
              </w:rPr>
            </w:pPr>
            <w:r w:rsidRPr="003F457F">
              <w:rPr>
                <w:color w:val="000000"/>
                <w:sz w:val="32"/>
                <w:szCs w:val="32"/>
                <w:shd w:val="clear" w:color="auto" w:fill="FFFFFF"/>
                <w:lang w:val="uk-UA"/>
              </w:rPr>
              <w:t>Фінансовий звіт суб’єкта малого підприємництва у складі Балансу і Звіту про фінансові результати або Спрощений фінансовий звіт суб’єкта малого підприємництва у складі Балансу і Звіту про фінансові результати</w:t>
            </w:r>
          </w:p>
        </w:tc>
      </w:tr>
      <w:tr w:rsidR="0084203F" w:rsidRPr="008F6654" w:rsidTr="0084203F">
        <w:tc>
          <w:tcPr>
            <w:tcW w:w="3806" w:type="dxa"/>
          </w:tcPr>
          <w:p w:rsidR="0084203F" w:rsidRPr="003F457F" w:rsidRDefault="0084203F" w:rsidP="0084203F">
            <w:pPr>
              <w:pStyle w:val="p25"/>
              <w:spacing w:before="0" w:beforeAutospacing="0" w:after="0" w:afterAutospacing="0"/>
              <w:rPr>
                <w:color w:val="000000"/>
                <w:sz w:val="32"/>
                <w:szCs w:val="32"/>
                <w:lang w:val="uk-UA"/>
              </w:rPr>
            </w:pPr>
            <w:r w:rsidRPr="003F457F">
              <w:rPr>
                <w:color w:val="000000"/>
                <w:sz w:val="32"/>
                <w:szCs w:val="32"/>
                <w:lang w:val="uk-UA"/>
              </w:rPr>
              <w:t>Міжнародні стандарти фінансової звітності та Міжнародні стандарти бухгалтерського обліку</w:t>
            </w:r>
          </w:p>
        </w:tc>
        <w:tc>
          <w:tcPr>
            <w:tcW w:w="5554" w:type="dxa"/>
          </w:tcPr>
          <w:p w:rsidR="0084203F" w:rsidRPr="003F457F" w:rsidRDefault="0084203F" w:rsidP="0084203F">
            <w:pPr>
              <w:pStyle w:val="p25"/>
              <w:spacing w:before="0" w:beforeAutospacing="0" w:after="0" w:afterAutospacing="0"/>
              <w:jc w:val="both"/>
              <w:rPr>
                <w:color w:val="000000"/>
                <w:sz w:val="32"/>
                <w:szCs w:val="32"/>
                <w:lang w:val="uk-UA"/>
              </w:rPr>
            </w:pPr>
            <w:r w:rsidRPr="003F457F">
              <w:rPr>
                <w:color w:val="000000"/>
                <w:sz w:val="32"/>
                <w:szCs w:val="32"/>
                <w:lang w:val="uk-UA"/>
              </w:rPr>
              <w:t xml:space="preserve">Звіт про фінансовий стан, Звіт про сукупні прибутки та збитки, </w:t>
            </w:r>
            <w:r w:rsidRPr="003F457F">
              <w:rPr>
                <w:sz w:val="32"/>
                <w:szCs w:val="32"/>
                <w:lang w:val="uk-UA"/>
              </w:rPr>
              <w:t xml:space="preserve">Звіт про рух грошових коштів, Звіт про зміни у власному капіталі, </w:t>
            </w:r>
            <w:r w:rsidRPr="003F457F">
              <w:rPr>
                <w:color w:val="000000"/>
                <w:sz w:val="32"/>
                <w:szCs w:val="32"/>
                <w:shd w:val="clear" w:color="auto" w:fill="FFFFFF"/>
                <w:lang w:val="uk-UA"/>
              </w:rPr>
              <w:t>Примітки до фінансових звітів</w:t>
            </w:r>
          </w:p>
        </w:tc>
      </w:tr>
      <w:tr w:rsidR="0084203F" w:rsidRPr="008F6654" w:rsidTr="0084203F">
        <w:tc>
          <w:tcPr>
            <w:tcW w:w="3806" w:type="dxa"/>
          </w:tcPr>
          <w:p w:rsidR="0084203F" w:rsidRPr="003F457F" w:rsidRDefault="0084203F" w:rsidP="0084203F">
            <w:pPr>
              <w:pStyle w:val="p25"/>
              <w:spacing w:before="0" w:beforeAutospacing="0" w:after="0" w:afterAutospacing="0"/>
              <w:rPr>
                <w:color w:val="000000"/>
                <w:sz w:val="32"/>
                <w:szCs w:val="32"/>
                <w:lang w:val="uk-UA"/>
              </w:rPr>
            </w:pPr>
            <w:r w:rsidRPr="003F457F">
              <w:rPr>
                <w:sz w:val="32"/>
                <w:szCs w:val="32"/>
                <w:lang w:val="uk-UA"/>
              </w:rPr>
              <w:t>Міжнародний стандарт фінансової звітності для малих та середніх підприємств</w:t>
            </w:r>
          </w:p>
        </w:tc>
        <w:tc>
          <w:tcPr>
            <w:tcW w:w="5554" w:type="dxa"/>
          </w:tcPr>
          <w:p w:rsidR="0084203F" w:rsidRPr="003F457F" w:rsidRDefault="0084203F" w:rsidP="0084203F">
            <w:pPr>
              <w:pStyle w:val="p25"/>
              <w:spacing w:before="0" w:beforeAutospacing="0" w:after="0" w:afterAutospacing="0"/>
              <w:jc w:val="both"/>
              <w:rPr>
                <w:color w:val="000000"/>
                <w:sz w:val="32"/>
                <w:szCs w:val="32"/>
                <w:lang w:val="uk-UA"/>
              </w:rPr>
            </w:pPr>
            <w:r w:rsidRPr="003F457F">
              <w:rPr>
                <w:color w:val="000000"/>
                <w:sz w:val="32"/>
                <w:szCs w:val="32"/>
                <w:shd w:val="clear" w:color="auto" w:fill="FFFFFF"/>
                <w:lang w:val="uk-UA"/>
              </w:rPr>
              <w:t xml:space="preserve">Звіт про фінансовий стан, Звіт про сукупний дохід, </w:t>
            </w:r>
            <w:r w:rsidRPr="003F457F">
              <w:rPr>
                <w:sz w:val="32"/>
                <w:szCs w:val="32"/>
                <w:lang w:val="uk-UA"/>
              </w:rPr>
              <w:t>Звіт про прибутки та збитки, Звіт про зміни у власному капіталі і Звіт про дохід та нерозподілений прибуток</w:t>
            </w:r>
            <w:r w:rsidRPr="003F457F">
              <w:rPr>
                <w:color w:val="000000"/>
                <w:sz w:val="32"/>
                <w:szCs w:val="32"/>
                <w:shd w:val="clear" w:color="auto" w:fill="FFFFFF"/>
                <w:lang w:val="uk-UA"/>
              </w:rPr>
              <w:t xml:space="preserve">, </w:t>
            </w:r>
            <w:r w:rsidRPr="003F457F">
              <w:rPr>
                <w:sz w:val="32"/>
                <w:szCs w:val="32"/>
                <w:lang w:val="uk-UA"/>
              </w:rPr>
              <w:t xml:space="preserve">Звіт про рух грошових коштів, </w:t>
            </w:r>
            <w:r w:rsidRPr="003F457F">
              <w:rPr>
                <w:color w:val="000000"/>
                <w:sz w:val="32"/>
                <w:szCs w:val="32"/>
                <w:shd w:val="clear" w:color="auto" w:fill="FFFFFF"/>
                <w:lang w:val="uk-UA"/>
              </w:rPr>
              <w:t xml:space="preserve">Примітки </w:t>
            </w:r>
          </w:p>
        </w:tc>
      </w:tr>
    </w:tbl>
    <w:p w:rsidR="0084203F" w:rsidRPr="004B37B9" w:rsidRDefault="0084203F" w:rsidP="0084203F">
      <w:pPr>
        <w:pStyle w:val="p25"/>
        <w:shd w:val="clear" w:color="auto" w:fill="FFFFFF"/>
        <w:spacing w:before="120" w:beforeAutospacing="0" w:after="0" w:afterAutospacing="0"/>
        <w:ind w:firstLine="709"/>
        <w:jc w:val="both"/>
        <w:rPr>
          <w:i/>
          <w:color w:val="000000"/>
          <w:lang w:val="uk-UA"/>
        </w:rPr>
      </w:pPr>
      <w:r>
        <w:rPr>
          <w:i/>
          <w:color w:val="000000"/>
          <w:lang w:val="uk-UA"/>
        </w:rPr>
        <w:t>Джерело: розроблено</w:t>
      </w:r>
      <w:r w:rsidRPr="004B37B9">
        <w:rPr>
          <w:i/>
          <w:color w:val="000000"/>
          <w:lang w:val="uk-UA"/>
        </w:rPr>
        <w:t xml:space="preserve"> автором</w:t>
      </w:r>
    </w:p>
    <w:p w:rsidR="0084203F" w:rsidRPr="003F457F" w:rsidRDefault="0084203F" w:rsidP="0084203F">
      <w:pPr>
        <w:pStyle w:val="p25"/>
        <w:spacing w:before="0" w:beforeAutospacing="0" w:after="0" w:afterAutospacing="0"/>
        <w:ind w:firstLine="709"/>
        <w:jc w:val="both"/>
        <w:rPr>
          <w:color w:val="000000"/>
          <w:sz w:val="32"/>
          <w:szCs w:val="32"/>
          <w:lang w:val="uk-UA"/>
        </w:rPr>
      </w:pPr>
      <w:r w:rsidRPr="003F457F">
        <w:rPr>
          <w:color w:val="000000"/>
          <w:sz w:val="32"/>
          <w:szCs w:val="32"/>
          <w:lang w:val="uk-UA"/>
        </w:rPr>
        <w:lastRenderedPageBreak/>
        <w:t>Регулюванню з боку держави підлягають аспекти бухгалтерського обліку, пов'язані з узагальненням інформації та складанням звітності, потрібної зовнішнім користувачам. Порядок, форми, строки і структура інформації та звітності для внутрішніх користувачів регулюються суб</w:t>
      </w:r>
      <w:r>
        <w:rPr>
          <w:color w:val="000000"/>
          <w:sz w:val="32"/>
          <w:szCs w:val="32"/>
          <w:lang w:val="uk-UA"/>
        </w:rPr>
        <w:t>’</w:t>
      </w:r>
      <w:r w:rsidRPr="003F457F">
        <w:rPr>
          <w:color w:val="000000"/>
          <w:sz w:val="32"/>
          <w:szCs w:val="32"/>
          <w:lang w:val="uk-UA"/>
        </w:rPr>
        <w:t>єктом господарювання. Більше того, вважаємо, що формування звітності для потреб управління – управлінської чи оперативної</w:t>
      </w:r>
      <w:r>
        <w:rPr>
          <w:color w:val="000000"/>
          <w:sz w:val="32"/>
          <w:szCs w:val="32"/>
          <w:lang w:val="uk-UA"/>
        </w:rPr>
        <w:t xml:space="preserve"> –</w:t>
      </w:r>
      <w:r w:rsidRPr="003F457F">
        <w:rPr>
          <w:color w:val="000000"/>
          <w:sz w:val="32"/>
          <w:szCs w:val="32"/>
          <w:lang w:val="uk-UA"/>
        </w:rPr>
        <w:t xml:space="preserve"> може мати лише усний звіт, без реєстрації інформації на паперових чи електронних носіях.</w:t>
      </w:r>
    </w:p>
    <w:p w:rsidR="0084203F" w:rsidRPr="003F457F" w:rsidRDefault="0084203F" w:rsidP="0084203F">
      <w:pPr>
        <w:pStyle w:val="p25"/>
        <w:shd w:val="clear" w:color="auto" w:fill="FFFFFF"/>
        <w:spacing w:before="0" w:beforeAutospacing="0" w:after="0" w:afterAutospacing="0"/>
        <w:ind w:firstLine="709"/>
        <w:jc w:val="both"/>
        <w:rPr>
          <w:color w:val="000000"/>
          <w:sz w:val="32"/>
          <w:szCs w:val="32"/>
          <w:lang w:val="uk-UA"/>
        </w:rPr>
      </w:pPr>
      <w:r w:rsidRPr="003F457F">
        <w:rPr>
          <w:color w:val="000000"/>
          <w:sz w:val="32"/>
          <w:szCs w:val="32"/>
          <w:lang w:val="uk-UA"/>
        </w:rPr>
        <w:t xml:space="preserve">Слід зазначити, що для малих підприємств в цілому характерні ті ж управлінські процеси, що й для великих. </w:t>
      </w:r>
    </w:p>
    <w:p w:rsidR="0084203F" w:rsidRPr="003F457F" w:rsidRDefault="0084203F" w:rsidP="0084203F">
      <w:pPr>
        <w:pStyle w:val="p25"/>
        <w:shd w:val="clear" w:color="auto" w:fill="FFFFFF"/>
        <w:spacing w:before="0" w:beforeAutospacing="0" w:after="0" w:afterAutospacing="0"/>
        <w:ind w:firstLine="709"/>
        <w:jc w:val="both"/>
        <w:rPr>
          <w:color w:val="000000"/>
          <w:sz w:val="32"/>
          <w:szCs w:val="32"/>
          <w:lang w:val="uk-UA"/>
        </w:rPr>
      </w:pPr>
      <w:r w:rsidRPr="003F457F">
        <w:rPr>
          <w:color w:val="000000"/>
          <w:sz w:val="32"/>
          <w:szCs w:val="32"/>
          <w:lang w:val="uk-UA"/>
        </w:rPr>
        <w:t>О.</w:t>
      </w:r>
      <w:r>
        <w:rPr>
          <w:color w:val="000000"/>
          <w:sz w:val="32"/>
          <w:szCs w:val="32"/>
          <w:lang w:val="uk-UA"/>
        </w:rPr>
        <w:t> В. </w:t>
      </w:r>
      <w:r w:rsidRPr="003F457F">
        <w:rPr>
          <w:color w:val="000000"/>
          <w:sz w:val="32"/>
          <w:szCs w:val="32"/>
          <w:lang w:val="uk-UA"/>
        </w:rPr>
        <w:t>Половян та К.</w:t>
      </w:r>
      <w:r>
        <w:rPr>
          <w:color w:val="000000"/>
          <w:sz w:val="32"/>
          <w:szCs w:val="32"/>
          <w:lang w:val="uk-UA"/>
        </w:rPr>
        <w:t> </w:t>
      </w:r>
      <w:r w:rsidRPr="003F457F">
        <w:rPr>
          <w:color w:val="000000"/>
          <w:sz w:val="32"/>
          <w:szCs w:val="32"/>
          <w:lang w:val="uk-UA"/>
        </w:rPr>
        <w:t>Г.</w:t>
      </w:r>
      <w:r>
        <w:rPr>
          <w:color w:val="000000"/>
          <w:sz w:val="32"/>
          <w:szCs w:val="32"/>
          <w:lang w:val="uk-UA"/>
        </w:rPr>
        <w:t> </w:t>
      </w:r>
      <w:r w:rsidRPr="003F457F">
        <w:rPr>
          <w:color w:val="000000"/>
          <w:sz w:val="32"/>
          <w:szCs w:val="32"/>
          <w:lang w:val="uk-UA"/>
        </w:rPr>
        <w:t>Петренко виділяють специфічні риси управління малими підприємствами:</w:t>
      </w:r>
    </w:p>
    <w:p w:rsidR="0084203F" w:rsidRPr="003F457F" w:rsidRDefault="0084203F" w:rsidP="0084203F">
      <w:pPr>
        <w:pStyle w:val="p25"/>
        <w:shd w:val="clear" w:color="auto" w:fill="FFFFFF"/>
        <w:spacing w:before="0" w:beforeAutospacing="0" w:after="0" w:afterAutospacing="0"/>
        <w:ind w:firstLine="709"/>
        <w:jc w:val="both"/>
        <w:rPr>
          <w:color w:val="000000"/>
          <w:sz w:val="32"/>
          <w:szCs w:val="32"/>
          <w:lang w:val="uk-UA"/>
        </w:rPr>
      </w:pPr>
      <w:r w:rsidRPr="003F457F">
        <w:rPr>
          <w:color w:val="000000"/>
          <w:sz w:val="32"/>
          <w:szCs w:val="32"/>
          <w:lang w:val="uk-UA"/>
        </w:rPr>
        <w:t>1) об'єднання функцій власника й керівника. Крім того, обов</w:t>
      </w:r>
      <w:r>
        <w:rPr>
          <w:color w:val="000000"/>
          <w:sz w:val="32"/>
          <w:szCs w:val="32"/>
          <w:lang w:val="uk-UA"/>
        </w:rPr>
        <w:t>’</w:t>
      </w:r>
      <w:r w:rsidRPr="003F457F">
        <w:rPr>
          <w:color w:val="000000"/>
          <w:sz w:val="32"/>
          <w:szCs w:val="32"/>
          <w:lang w:val="uk-UA"/>
        </w:rPr>
        <w:t>язки з управління часто виконуються менеджером паралельно з іншою роботою у межах практичної діяльності підприємства;</w:t>
      </w:r>
    </w:p>
    <w:p w:rsidR="0084203F" w:rsidRPr="003F457F" w:rsidRDefault="0084203F" w:rsidP="0084203F">
      <w:pPr>
        <w:spacing w:after="0" w:line="240" w:lineRule="auto"/>
        <w:ind w:firstLine="709"/>
        <w:jc w:val="both"/>
        <w:rPr>
          <w:rFonts w:ascii="Times New Roman" w:hAnsi="Times New Roman"/>
          <w:sz w:val="32"/>
          <w:szCs w:val="32"/>
        </w:rPr>
      </w:pPr>
      <w:r w:rsidRPr="003F457F">
        <w:rPr>
          <w:rFonts w:ascii="Times New Roman" w:hAnsi="Times New Roman"/>
          <w:sz w:val="32"/>
          <w:szCs w:val="32"/>
        </w:rPr>
        <w:t>2) відсутність на багатьох підприємствах планових відділів є причиною того, що плани не фіксуються документально. Відсутність систем довгострокового планування призводить до використання «підприємницького чуття» як альтернативи плануванню;</w:t>
      </w:r>
    </w:p>
    <w:p w:rsidR="0084203F" w:rsidRPr="003F457F" w:rsidRDefault="0084203F" w:rsidP="0084203F">
      <w:pPr>
        <w:pStyle w:val="p25"/>
        <w:shd w:val="clear" w:color="auto" w:fill="FFFFFF"/>
        <w:spacing w:before="0" w:beforeAutospacing="0" w:after="0" w:afterAutospacing="0"/>
        <w:ind w:firstLine="709"/>
        <w:jc w:val="both"/>
        <w:rPr>
          <w:color w:val="000000"/>
          <w:sz w:val="32"/>
          <w:szCs w:val="32"/>
          <w:lang w:val="uk-UA"/>
        </w:rPr>
      </w:pPr>
      <w:r w:rsidRPr="003F457F">
        <w:rPr>
          <w:color w:val="000000"/>
          <w:sz w:val="32"/>
          <w:szCs w:val="32"/>
          <w:lang w:val="uk-UA"/>
        </w:rPr>
        <w:t>3) малі підприємства відносять до адаптивних систем, яким притаманні:</w:t>
      </w:r>
    </w:p>
    <w:p w:rsidR="0084203F" w:rsidRPr="003F457F" w:rsidRDefault="0084203F" w:rsidP="0084203F">
      <w:pPr>
        <w:pStyle w:val="p25"/>
        <w:numPr>
          <w:ilvl w:val="0"/>
          <w:numId w:val="4"/>
        </w:numPr>
        <w:shd w:val="clear" w:color="auto" w:fill="FFFFFF"/>
        <w:tabs>
          <w:tab w:val="left" w:pos="1080"/>
        </w:tabs>
        <w:spacing w:before="0" w:beforeAutospacing="0" w:after="0" w:afterAutospacing="0"/>
        <w:ind w:left="0" w:firstLine="709"/>
        <w:jc w:val="both"/>
        <w:rPr>
          <w:color w:val="000000"/>
          <w:sz w:val="32"/>
          <w:szCs w:val="32"/>
          <w:lang w:val="uk-UA"/>
        </w:rPr>
      </w:pPr>
      <w:r w:rsidRPr="003F457F">
        <w:rPr>
          <w:color w:val="000000"/>
          <w:sz w:val="32"/>
          <w:szCs w:val="32"/>
          <w:lang w:val="uk-UA"/>
        </w:rPr>
        <w:t xml:space="preserve">гнучка організаційна структура, тимчасове закріплення завдань і робіт за виконавцями; </w:t>
      </w:r>
    </w:p>
    <w:p w:rsidR="0084203F" w:rsidRPr="003F457F" w:rsidRDefault="0084203F" w:rsidP="0084203F">
      <w:pPr>
        <w:pStyle w:val="p25"/>
        <w:numPr>
          <w:ilvl w:val="0"/>
          <w:numId w:val="4"/>
        </w:numPr>
        <w:shd w:val="clear" w:color="auto" w:fill="FFFFFF"/>
        <w:tabs>
          <w:tab w:val="left" w:pos="1080"/>
        </w:tabs>
        <w:spacing w:before="0" w:beforeAutospacing="0" w:after="0" w:afterAutospacing="0"/>
        <w:ind w:left="0" w:firstLine="709"/>
        <w:jc w:val="both"/>
        <w:rPr>
          <w:color w:val="000000"/>
          <w:sz w:val="32"/>
          <w:szCs w:val="32"/>
          <w:lang w:val="uk-UA"/>
        </w:rPr>
      </w:pPr>
      <w:r w:rsidRPr="003F457F">
        <w:rPr>
          <w:color w:val="000000"/>
          <w:sz w:val="32"/>
          <w:szCs w:val="32"/>
          <w:lang w:val="uk-UA"/>
        </w:rPr>
        <w:t xml:space="preserve">децентралізація повноважень і відповідальності; </w:t>
      </w:r>
    </w:p>
    <w:p w:rsidR="0084203F" w:rsidRPr="003F457F" w:rsidRDefault="0084203F" w:rsidP="0084203F">
      <w:pPr>
        <w:pStyle w:val="p25"/>
        <w:numPr>
          <w:ilvl w:val="0"/>
          <w:numId w:val="4"/>
        </w:numPr>
        <w:shd w:val="clear" w:color="auto" w:fill="FFFFFF"/>
        <w:tabs>
          <w:tab w:val="left" w:pos="1080"/>
        </w:tabs>
        <w:spacing w:before="0" w:beforeAutospacing="0" w:after="0" w:afterAutospacing="0"/>
        <w:ind w:left="0" w:firstLine="709"/>
        <w:jc w:val="both"/>
        <w:rPr>
          <w:color w:val="000000"/>
          <w:sz w:val="32"/>
          <w:szCs w:val="32"/>
          <w:lang w:val="uk-UA"/>
        </w:rPr>
      </w:pPr>
      <w:r w:rsidRPr="003F457F">
        <w:rPr>
          <w:color w:val="000000"/>
          <w:sz w:val="32"/>
          <w:szCs w:val="32"/>
          <w:lang w:val="uk-UA"/>
        </w:rPr>
        <w:t>перевага горизонтальних зв</w:t>
      </w:r>
      <w:r>
        <w:rPr>
          <w:color w:val="000000"/>
          <w:sz w:val="32"/>
          <w:szCs w:val="32"/>
          <w:lang w:val="uk-UA"/>
        </w:rPr>
        <w:t>’</w:t>
      </w:r>
      <w:r w:rsidRPr="003F457F">
        <w:rPr>
          <w:color w:val="000000"/>
          <w:sz w:val="32"/>
          <w:szCs w:val="32"/>
          <w:lang w:val="uk-UA"/>
        </w:rPr>
        <w:t xml:space="preserve">язків; </w:t>
      </w:r>
    </w:p>
    <w:p w:rsidR="0084203F" w:rsidRPr="003F457F" w:rsidRDefault="0084203F" w:rsidP="0084203F">
      <w:pPr>
        <w:pStyle w:val="p25"/>
        <w:numPr>
          <w:ilvl w:val="0"/>
          <w:numId w:val="4"/>
        </w:numPr>
        <w:shd w:val="clear" w:color="auto" w:fill="FFFFFF"/>
        <w:tabs>
          <w:tab w:val="left" w:pos="1080"/>
        </w:tabs>
        <w:spacing w:before="0" w:beforeAutospacing="0" w:after="0" w:afterAutospacing="0"/>
        <w:ind w:left="0" w:firstLine="709"/>
        <w:jc w:val="both"/>
        <w:rPr>
          <w:color w:val="000000"/>
          <w:sz w:val="32"/>
          <w:szCs w:val="32"/>
          <w:lang w:val="uk-UA"/>
        </w:rPr>
      </w:pPr>
      <w:r w:rsidRPr="003F457F">
        <w:rPr>
          <w:color w:val="000000"/>
          <w:sz w:val="32"/>
          <w:szCs w:val="32"/>
          <w:lang w:val="uk-UA"/>
        </w:rPr>
        <w:t>мінімальне використання формальних правил і процедур;</w:t>
      </w:r>
    </w:p>
    <w:p w:rsidR="0084203F" w:rsidRPr="003F457F" w:rsidRDefault="0084203F" w:rsidP="0084203F">
      <w:pPr>
        <w:pStyle w:val="p25"/>
        <w:numPr>
          <w:ilvl w:val="0"/>
          <w:numId w:val="4"/>
        </w:numPr>
        <w:shd w:val="clear" w:color="auto" w:fill="FFFFFF"/>
        <w:tabs>
          <w:tab w:val="left" w:pos="1080"/>
        </w:tabs>
        <w:spacing w:before="0" w:beforeAutospacing="0" w:after="0" w:afterAutospacing="0"/>
        <w:ind w:left="0" w:firstLine="709"/>
        <w:jc w:val="both"/>
        <w:rPr>
          <w:color w:val="000000"/>
          <w:sz w:val="32"/>
          <w:szCs w:val="32"/>
          <w:lang w:val="uk-UA"/>
        </w:rPr>
      </w:pPr>
      <w:r w:rsidRPr="003F457F">
        <w:rPr>
          <w:color w:val="000000"/>
          <w:sz w:val="32"/>
          <w:szCs w:val="32"/>
          <w:lang w:val="uk-UA"/>
        </w:rPr>
        <w:t>готовність до змін;</w:t>
      </w:r>
    </w:p>
    <w:p w:rsidR="0084203F" w:rsidRPr="003F457F" w:rsidRDefault="0084203F" w:rsidP="0084203F">
      <w:pPr>
        <w:pStyle w:val="p25"/>
        <w:shd w:val="clear" w:color="auto" w:fill="FFFFFF"/>
        <w:spacing w:before="0" w:beforeAutospacing="0" w:after="0" w:afterAutospacing="0"/>
        <w:ind w:firstLine="709"/>
        <w:jc w:val="both"/>
        <w:rPr>
          <w:color w:val="000000"/>
          <w:sz w:val="32"/>
          <w:szCs w:val="32"/>
          <w:lang w:val="uk-UA"/>
        </w:rPr>
      </w:pPr>
      <w:r w:rsidRPr="003F457F">
        <w:rPr>
          <w:color w:val="000000"/>
          <w:sz w:val="32"/>
          <w:szCs w:val="32"/>
          <w:lang w:val="uk-UA"/>
        </w:rPr>
        <w:t xml:space="preserve">4) </w:t>
      </w:r>
      <w:r w:rsidR="00860E12">
        <w:rPr>
          <w:color w:val="000000"/>
          <w:sz w:val="32"/>
          <w:szCs w:val="32"/>
          <w:lang w:val="uk-UA"/>
        </w:rPr>
        <w:t xml:space="preserve"> </w:t>
      </w:r>
      <w:r w:rsidRPr="003F457F">
        <w:rPr>
          <w:color w:val="000000"/>
          <w:sz w:val="32"/>
          <w:szCs w:val="32"/>
          <w:lang w:val="uk-UA"/>
        </w:rPr>
        <w:t>використання гнучких методів контролю;</w:t>
      </w:r>
    </w:p>
    <w:p w:rsidR="0084203F" w:rsidRPr="003F457F" w:rsidRDefault="0084203F" w:rsidP="0084203F">
      <w:pPr>
        <w:pStyle w:val="p25"/>
        <w:shd w:val="clear" w:color="auto" w:fill="FFFFFF"/>
        <w:spacing w:before="0" w:beforeAutospacing="0" w:after="0" w:afterAutospacing="0"/>
        <w:ind w:firstLine="709"/>
        <w:jc w:val="both"/>
        <w:rPr>
          <w:color w:val="000000"/>
          <w:sz w:val="32"/>
          <w:szCs w:val="32"/>
          <w:lang w:val="uk-UA"/>
        </w:rPr>
      </w:pPr>
      <w:r w:rsidRPr="003F457F">
        <w:rPr>
          <w:color w:val="000000"/>
          <w:sz w:val="32"/>
          <w:szCs w:val="32"/>
          <w:lang w:val="uk-UA"/>
        </w:rPr>
        <w:t xml:space="preserve">5) перевага усного вербального спілкування. При цьому процес передачі інформації через спрощену ієрархію стосунків </w:t>
      </w:r>
      <w:r w:rsidRPr="006B7A21">
        <w:rPr>
          <w:color w:val="000000"/>
          <w:spacing w:val="-8"/>
          <w:sz w:val="32"/>
          <w:szCs w:val="32"/>
          <w:lang w:val="uk-UA"/>
        </w:rPr>
        <w:t xml:space="preserve">відбувається більш швидко, </w:t>
      </w:r>
      <w:r>
        <w:rPr>
          <w:color w:val="000000"/>
          <w:spacing w:val="-8"/>
          <w:sz w:val="32"/>
          <w:szCs w:val="32"/>
          <w:lang w:val="uk-UA"/>
        </w:rPr>
        <w:t>ніж у великих організаціях [11,</w:t>
      </w:r>
      <w:r w:rsidRPr="006B7A21">
        <w:rPr>
          <w:color w:val="000000"/>
          <w:spacing w:val="-8"/>
          <w:sz w:val="32"/>
          <w:szCs w:val="32"/>
          <w:lang w:val="uk-UA"/>
        </w:rPr>
        <w:t xml:space="preserve"> с. 134].</w:t>
      </w:r>
    </w:p>
    <w:p w:rsidR="0084203F" w:rsidRPr="003F457F" w:rsidRDefault="0084203F" w:rsidP="0084203F">
      <w:pPr>
        <w:pStyle w:val="p25"/>
        <w:shd w:val="clear" w:color="auto" w:fill="FFFFFF"/>
        <w:spacing w:before="0" w:beforeAutospacing="0" w:after="0" w:afterAutospacing="0"/>
        <w:ind w:firstLine="709"/>
        <w:jc w:val="both"/>
        <w:rPr>
          <w:color w:val="000000"/>
          <w:sz w:val="32"/>
          <w:szCs w:val="32"/>
          <w:lang w:val="uk-UA"/>
        </w:rPr>
      </w:pPr>
      <w:r w:rsidRPr="003F457F">
        <w:rPr>
          <w:color w:val="000000"/>
          <w:sz w:val="32"/>
          <w:szCs w:val="32"/>
          <w:lang w:val="uk-UA"/>
        </w:rPr>
        <w:t xml:space="preserve">На шляху покращення управління, в умовах ринкової економіки пред’явлення тільки цих вимог виявляється недостатнім. Сьогодні надана інформація повинна бути високої якості </w:t>
      </w:r>
      <w:r>
        <w:rPr>
          <w:color w:val="000000"/>
          <w:sz w:val="32"/>
          <w:szCs w:val="32"/>
          <w:lang w:val="uk-UA"/>
        </w:rPr>
        <w:t>та</w:t>
      </w:r>
      <w:r w:rsidRPr="003F457F">
        <w:rPr>
          <w:color w:val="000000"/>
          <w:sz w:val="32"/>
          <w:szCs w:val="32"/>
          <w:lang w:val="uk-UA"/>
        </w:rPr>
        <w:t xml:space="preserve"> ефективною, задовольняти потреби як зовнішніх, так і внутрішніх користувачів.</w:t>
      </w:r>
    </w:p>
    <w:p w:rsidR="0084203F" w:rsidRPr="003F457F" w:rsidRDefault="0084203F" w:rsidP="0084203F">
      <w:pPr>
        <w:pStyle w:val="p25"/>
        <w:shd w:val="clear" w:color="auto" w:fill="FFFFFF"/>
        <w:spacing w:before="0" w:beforeAutospacing="0" w:after="0" w:afterAutospacing="0"/>
        <w:ind w:firstLine="709"/>
        <w:jc w:val="both"/>
        <w:rPr>
          <w:color w:val="000000"/>
          <w:sz w:val="32"/>
          <w:szCs w:val="32"/>
          <w:lang w:val="uk-UA"/>
        </w:rPr>
      </w:pPr>
      <w:r w:rsidRPr="003F457F">
        <w:rPr>
          <w:color w:val="000000"/>
          <w:sz w:val="32"/>
          <w:szCs w:val="32"/>
          <w:lang w:val="uk-UA"/>
        </w:rPr>
        <w:lastRenderedPageBreak/>
        <w:t xml:space="preserve">Враховуючи особливості функціонування малих підприємств, найчастіше авторами відмічається проблема доступу до фінансування.  Це висвітлено і в звіті Світового банку у 2014 р. і у зв’язку з цим рекомендовані середньострокові заходи: </w:t>
      </w:r>
    </w:p>
    <w:p w:rsidR="0084203F" w:rsidRPr="003F457F" w:rsidRDefault="0084203F" w:rsidP="0084203F">
      <w:pPr>
        <w:pStyle w:val="p25"/>
        <w:numPr>
          <w:ilvl w:val="0"/>
          <w:numId w:val="5"/>
        </w:numPr>
        <w:shd w:val="clear" w:color="auto" w:fill="FFFFFF"/>
        <w:tabs>
          <w:tab w:val="left" w:pos="1080"/>
        </w:tabs>
        <w:spacing w:before="0" w:beforeAutospacing="0" w:after="0" w:afterAutospacing="0"/>
        <w:ind w:left="0" w:firstLine="709"/>
        <w:jc w:val="both"/>
        <w:rPr>
          <w:sz w:val="32"/>
          <w:szCs w:val="32"/>
          <w:lang w:val="uk-UA"/>
        </w:rPr>
      </w:pPr>
      <w:r w:rsidRPr="003F457F">
        <w:rPr>
          <w:color w:val="000000"/>
          <w:sz w:val="32"/>
          <w:szCs w:val="32"/>
          <w:lang w:val="uk-UA"/>
        </w:rPr>
        <w:t>запровадження правових і регуляторних реформ з метою вдосконалення стандартів звітності, забезпечення прозорості діяльності та покращення корпоративного управління в українських компаніях, включаючи малі та середні підприємства;</w:t>
      </w:r>
      <w:r w:rsidRPr="003F457F">
        <w:rPr>
          <w:sz w:val="32"/>
          <w:szCs w:val="32"/>
          <w:lang w:val="uk-UA"/>
        </w:rPr>
        <w:t xml:space="preserve"> </w:t>
      </w:r>
    </w:p>
    <w:p w:rsidR="0084203F" w:rsidRPr="003F457F" w:rsidRDefault="0084203F" w:rsidP="0084203F">
      <w:pPr>
        <w:pStyle w:val="p25"/>
        <w:numPr>
          <w:ilvl w:val="0"/>
          <w:numId w:val="5"/>
        </w:numPr>
        <w:shd w:val="clear" w:color="auto" w:fill="FFFFFF"/>
        <w:tabs>
          <w:tab w:val="left" w:pos="1080"/>
        </w:tabs>
        <w:spacing w:before="0" w:beforeAutospacing="0" w:after="0" w:afterAutospacing="0"/>
        <w:ind w:left="0" w:firstLine="709"/>
        <w:jc w:val="both"/>
        <w:rPr>
          <w:color w:val="000000"/>
          <w:sz w:val="32"/>
          <w:szCs w:val="32"/>
          <w:lang w:val="uk-UA"/>
        </w:rPr>
      </w:pPr>
      <w:r w:rsidRPr="003F457F">
        <w:rPr>
          <w:color w:val="000000"/>
          <w:sz w:val="32"/>
          <w:szCs w:val="32"/>
          <w:lang w:val="uk-UA"/>
        </w:rPr>
        <w:t>імплементація правових та регулятивних реформ з метою вдосконалення стандартів звітності, забезпечення прозорості діяльності та покращення корпоративного управління на українських фірмах, включаючи малі та середні підприємства [16].</w:t>
      </w:r>
    </w:p>
    <w:p w:rsidR="0084203F" w:rsidRPr="003F457F" w:rsidRDefault="0084203F" w:rsidP="0084203F">
      <w:pPr>
        <w:pStyle w:val="p25"/>
        <w:shd w:val="clear" w:color="auto" w:fill="FFFFFF"/>
        <w:spacing w:before="0" w:beforeAutospacing="0" w:after="0" w:afterAutospacing="0"/>
        <w:ind w:firstLine="709"/>
        <w:jc w:val="both"/>
        <w:rPr>
          <w:color w:val="000000"/>
          <w:sz w:val="32"/>
          <w:szCs w:val="32"/>
          <w:lang w:val="uk-UA"/>
        </w:rPr>
      </w:pPr>
      <w:r w:rsidRPr="003F457F">
        <w:rPr>
          <w:color w:val="000000"/>
          <w:sz w:val="32"/>
          <w:szCs w:val="32"/>
          <w:lang w:val="uk-UA"/>
        </w:rPr>
        <w:t xml:space="preserve">У звіті вказано, що багато консервативних банків ставлять під сумнів кредитоспроможність підприємств: фінансова звітність компаній (особливо малих і середніх підприємств) часто є недостовірною, оскільки вони приховують показники своєї діяльності з причин, пов’язаних з оподаткуванням, а також через спроби захисту своєї справи, коли вона стане успішною [16].  </w:t>
      </w:r>
    </w:p>
    <w:p w:rsidR="0084203F" w:rsidRPr="003F457F" w:rsidRDefault="0084203F" w:rsidP="0084203F">
      <w:pPr>
        <w:pStyle w:val="p25"/>
        <w:shd w:val="clear" w:color="auto" w:fill="FFFFFF"/>
        <w:spacing w:before="0" w:beforeAutospacing="0" w:after="0" w:afterAutospacing="0"/>
        <w:ind w:firstLine="709"/>
        <w:jc w:val="both"/>
        <w:rPr>
          <w:color w:val="000000"/>
          <w:sz w:val="32"/>
          <w:szCs w:val="32"/>
          <w:lang w:val="uk-UA"/>
        </w:rPr>
      </w:pPr>
      <w:r>
        <w:rPr>
          <w:color w:val="000000"/>
          <w:sz w:val="32"/>
          <w:szCs w:val="32"/>
          <w:lang w:val="uk-UA"/>
        </w:rPr>
        <w:t>У свою чергу, А. О. Касич та Я. </w:t>
      </w:r>
      <w:r w:rsidRPr="003F457F">
        <w:rPr>
          <w:color w:val="000000"/>
          <w:sz w:val="32"/>
          <w:szCs w:val="32"/>
          <w:lang w:val="uk-UA"/>
        </w:rPr>
        <w:t>Ю.</w:t>
      </w:r>
      <w:r>
        <w:rPr>
          <w:color w:val="000000"/>
          <w:sz w:val="32"/>
          <w:szCs w:val="32"/>
          <w:lang w:val="uk-UA"/>
        </w:rPr>
        <w:t> </w:t>
      </w:r>
      <w:r w:rsidRPr="003F457F">
        <w:rPr>
          <w:color w:val="000000"/>
          <w:sz w:val="32"/>
          <w:szCs w:val="32"/>
          <w:lang w:val="uk-UA"/>
        </w:rPr>
        <w:t xml:space="preserve">Яковенко також стверджують, що </w:t>
      </w:r>
      <w:r>
        <w:rPr>
          <w:color w:val="000000"/>
          <w:sz w:val="32"/>
          <w:szCs w:val="32"/>
          <w:lang w:val="uk-UA"/>
        </w:rPr>
        <w:t>м</w:t>
      </w:r>
      <w:r w:rsidRPr="003F457F">
        <w:rPr>
          <w:color w:val="000000"/>
          <w:sz w:val="32"/>
          <w:szCs w:val="32"/>
          <w:lang w:val="uk-UA"/>
        </w:rPr>
        <w:t>іжнародні фінансові інститути (Європейський банк реконструкції і розвитку, Світовий банк) здійснюють кредитування тільки при наданні звітності, складеної відповідно до МСФЗ [3, с. 26].</w:t>
      </w:r>
    </w:p>
    <w:p w:rsidR="0084203F" w:rsidRPr="003F457F" w:rsidRDefault="0084203F" w:rsidP="0084203F">
      <w:pPr>
        <w:widowControl w:val="0"/>
        <w:shd w:val="clear" w:color="auto" w:fill="FFFFFF"/>
        <w:autoSpaceDE w:val="0"/>
        <w:autoSpaceDN w:val="0"/>
        <w:adjustRightInd w:val="0"/>
        <w:spacing w:after="0" w:line="240" w:lineRule="auto"/>
        <w:ind w:firstLine="709"/>
        <w:jc w:val="center"/>
        <w:rPr>
          <w:rFonts w:ascii="Times New Roman" w:hAnsi="Times New Roman"/>
          <w:b/>
          <w:bCs/>
          <w:color w:val="000000"/>
          <w:sz w:val="32"/>
          <w:szCs w:val="32"/>
        </w:rPr>
      </w:pPr>
    </w:p>
    <w:p w:rsidR="0084203F" w:rsidRPr="003F457F" w:rsidRDefault="0084203F" w:rsidP="0084203F">
      <w:pPr>
        <w:widowControl w:val="0"/>
        <w:shd w:val="clear" w:color="auto" w:fill="FFFFFF"/>
        <w:autoSpaceDE w:val="0"/>
        <w:autoSpaceDN w:val="0"/>
        <w:adjustRightInd w:val="0"/>
        <w:spacing w:after="0" w:line="240" w:lineRule="auto"/>
        <w:ind w:firstLine="709"/>
        <w:jc w:val="center"/>
        <w:rPr>
          <w:rFonts w:ascii="Times New Roman" w:hAnsi="Times New Roman"/>
          <w:b/>
          <w:bCs/>
          <w:color w:val="000000"/>
          <w:sz w:val="32"/>
          <w:szCs w:val="32"/>
        </w:rPr>
      </w:pPr>
      <w:r w:rsidRPr="003F457F">
        <w:rPr>
          <w:rFonts w:ascii="Times New Roman" w:hAnsi="Times New Roman"/>
          <w:b/>
          <w:bCs/>
          <w:color w:val="000000"/>
          <w:sz w:val="32"/>
          <w:szCs w:val="32"/>
        </w:rPr>
        <w:t xml:space="preserve">Розділ 2. </w:t>
      </w:r>
      <w:r w:rsidRPr="003F457F">
        <w:rPr>
          <w:rFonts w:ascii="Times New Roman" w:hAnsi="Times New Roman"/>
          <w:b/>
          <w:bCs/>
          <w:color w:val="0D0D0D"/>
          <w:sz w:val="32"/>
          <w:szCs w:val="32"/>
        </w:rPr>
        <w:t>Перспективи впровадження МСФЗ для малих і середніх підприємств</w:t>
      </w:r>
    </w:p>
    <w:p w:rsidR="0084203F" w:rsidRPr="003F457F" w:rsidRDefault="0084203F" w:rsidP="0084203F">
      <w:pPr>
        <w:autoSpaceDE w:val="0"/>
        <w:autoSpaceDN w:val="0"/>
        <w:adjustRightInd w:val="0"/>
        <w:spacing w:after="0" w:line="240" w:lineRule="auto"/>
        <w:ind w:firstLine="709"/>
        <w:jc w:val="both"/>
        <w:rPr>
          <w:rFonts w:ascii="Times New Roman" w:hAnsi="Times New Roman"/>
          <w:color w:val="000000"/>
          <w:sz w:val="32"/>
          <w:szCs w:val="32"/>
        </w:rPr>
      </w:pPr>
      <w:r w:rsidRPr="003F457F">
        <w:rPr>
          <w:rFonts w:ascii="Times New Roman" w:hAnsi="Times New Roman"/>
          <w:sz w:val="32"/>
          <w:szCs w:val="32"/>
          <w:lang w:bidi="ta-IN"/>
        </w:rPr>
        <w:t>Посилення глобалізаційних та інтеграційних процесів, а також розширення зовнішньоторговельних зв’язків і наміри вітчизняних суб’єктів туристичної сфери співпрацювати з європейськими країнами зумовлюють необхідність складання зрозумілої та прозорої фінансової звітності за міжнародними стандартами.</w:t>
      </w:r>
    </w:p>
    <w:p w:rsidR="0084203F" w:rsidRPr="003F457F" w:rsidRDefault="0084203F" w:rsidP="0084203F">
      <w:pPr>
        <w:pStyle w:val="p25"/>
        <w:shd w:val="clear" w:color="auto" w:fill="FFFFFF"/>
        <w:spacing w:before="0" w:beforeAutospacing="0" w:after="0" w:afterAutospacing="0"/>
        <w:ind w:firstLine="709"/>
        <w:jc w:val="both"/>
        <w:rPr>
          <w:color w:val="000000"/>
          <w:sz w:val="32"/>
          <w:szCs w:val="32"/>
          <w:lang w:val="uk-UA"/>
        </w:rPr>
      </w:pPr>
      <w:r w:rsidRPr="003F457F">
        <w:rPr>
          <w:color w:val="000000"/>
          <w:sz w:val="32"/>
          <w:szCs w:val="32"/>
          <w:lang w:val="uk-UA"/>
        </w:rPr>
        <w:t>У липні 2009 року Радою з МСФЗ був прийнятий міжнародний стандарт</w:t>
      </w:r>
      <w:r>
        <w:rPr>
          <w:color w:val="000000"/>
          <w:sz w:val="32"/>
          <w:szCs w:val="32"/>
          <w:lang w:val="uk-UA"/>
        </w:rPr>
        <w:t>,</w:t>
      </w:r>
      <w:r w:rsidRPr="003F457F">
        <w:rPr>
          <w:color w:val="000000"/>
          <w:sz w:val="32"/>
          <w:szCs w:val="32"/>
          <w:lang w:val="uk-UA"/>
        </w:rPr>
        <w:t xml:space="preserve"> призначений для застосування малим</w:t>
      </w:r>
      <w:r>
        <w:rPr>
          <w:color w:val="000000"/>
          <w:sz w:val="32"/>
          <w:szCs w:val="32"/>
          <w:lang w:val="uk-UA"/>
        </w:rPr>
        <w:t>и й середніми підприємствами – «IFRS for SMEs» («</w:t>
      </w:r>
      <w:r w:rsidRPr="003F457F">
        <w:rPr>
          <w:color w:val="000000"/>
          <w:sz w:val="32"/>
          <w:szCs w:val="32"/>
          <w:lang w:val="uk-UA"/>
        </w:rPr>
        <w:t>МСФЗ д</w:t>
      </w:r>
      <w:r>
        <w:rPr>
          <w:color w:val="000000"/>
          <w:sz w:val="32"/>
          <w:szCs w:val="32"/>
          <w:lang w:val="uk-UA"/>
        </w:rPr>
        <w:t>ля малих і середніх підприємств»</w:t>
      </w:r>
      <w:r w:rsidRPr="003F457F">
        <w:rPr>
          <w:color w:val="000000"/>
          <w:sz w:val="32"/>
          <w:szCs w:val="32"/>
          <w:lang w:val="uk-UA"/>
        </w:rPr>
        <w:t xml:space="preserve">). Стандартом не встановлюються критерії віднесення підприємств до малих чи середніх, лише </w:t>
      </w:r>
      <w:r w:rsidRPr="003F457F">
        <w:rPr>
          <w:color w:val="000000"/>
          <w:sz w:val="32"/>
          <w:szCs w:val="32"/>
          <w:lang w:val="uk-UA"/>
        </w:rPr>
        <w:lastRenderedPageBreak/>
        <w:t>зазначається, що він може використовуватис</w:t>
      </w:r>
      <w:r>
        <w:rPr>
          <w:color w:val="000000"/>
          <w:sz w:val="32"/>
          <w:szCs w:val="32"/>
          <w:lang w:val="uk-UA"/>
        </w:rPr>
        <w:t>я</w:t>
      </w:r>
      <w:r w:rsidRPr="003F457F">
        <w:rPr>
          <w:color w:val="000000"/>
          <w:sz w:val="32"/>
          <w:szCs w:val="32"/>
          <w:lang w:val="uk-UA"/>
        </w:rPr>
        <w:t xml:space="preserve"> суб’єктами, які не є емітентами публічних фінансових інструментів, а складають фінансову звітність загального призначення. Кожна держава самостійно повинна уточнювати коло підприємств, я</w:t>
      </w:r>
      <w:r>
        <w:rPr>
          <w:color w:val="000000"/>
          <w:sz w:val="32"/>
          <w:szCs w:val="32"/>
          <w:lang w:val="uk-UA"/>
        </w:rPr>
        <w:t>кі матимуть право застосування «IFRS for SMEs»</w:t>
      </w:r>
      <w:r w:rsidRPr="003F457F">
        <w:rPr>
          <w:color w:val="000000"/>
          <w:sz w:val="32"/>
          <w:szCs w:val="32"/>
          <w:lang w:val="uk-UA"/>
        </w:rPr>
        <w:t>.</w:t>
      </w:r>
    </w:p>
    <w:p w:rsidR="0084203F" w:rsidRPr="003F457F" w:rsidRDefault="0084203F" w:rsidP="0084203F">
      <w:pPr>
        <w:pStyle w:val="p25"/>
        <w:shd w:val="clear" w:color="auto" w:fill="FFFFFF"/>
        <w:spacing w:before="0" w:beforeAutospacing="0" w:after="0" w:afterAutospacing="0"/>
        <w:ind w:firstLine="709"/>
        <w:jc w:val="both"/>
        <w:rPr>
          <w:color w:val="000000"/>
          <w:sz w:val="32"/>
          <w:szCs w:val="32"/>
          <w:lang w:val="uk-UA"/>
        </w:rPr>
      </w:pPr>
      <w:r w:rsidRPr="003F457F">
        <w:rPr>
          <w:color w:val="000000"/>
          <w:sz w:val="32"/>
          <w:szCs w:val="32"/>
          <w:lang w:val="uk-UA"/>
        </w:rPr>
        <w:t xml:space="preserve">Цей документ розцінюють як найбільш значущий за останні дев’ять років не лише за обсягом – офіційна версія стандарту складає близько 230 сторінок, але й за кількістю підприємств, які можуть застосовувати його у своїй діяльності. Під час презентації стандарту голова КМСФЗ зазначив, що випуск </w:t>
      </w:r>
      <w:r>
        <w:rPr>
          <w:color w:val="000000"/>
          <w:sz w:val="32"/>
          <w:szCs w:val="32"/>
          <w:lang w:val="uk-UA"/>
        </w:rPr>
        <w:t>с</w:t>
      </w:r>
      <w:r w:rsidRPr="003F457F">
        <w:rPr>
          <w:color w:val="000000"/>
          <w:sz w:val="32"/>
          <w:szCs w:val="32"/>
          <w:lang w:val="uk-UA"/>
        </w:rPr>
        <w:t xml:space="preserve">тандарту є серйозним проривом для компаній у всьому світі, вперше малі та середні підприємства отримають у розпорядження загальні, високоякісні й визнані на міжнародному рівні стандарти звітності. За оцінками фахівців, </w:t>
      </w:r>
      <w:r>
        <w:rPr>
          <w:color w:val="000000"/>
          <w:sz w:val="32"/>
          <w:szCs w:val="32"/>
          <w:lang w:val="uk-UA"/>
        </w:rPr>
        <w:t>с</w:t>
      </w:r>
      <w:r w:rsidRPr="003F457F">
        <w:rPr>
          <w:color w:val="000000"/>
          <w:sz w:val="32"/>
          <w:szCs w:val="32"/>
          <w:lang w:val="uk-UA"/>
        </w:rPr>
        <w:t xml:space="preserve">тандарт може бути застосований 95 % компаній у всьому світі [13, с. 25]. </w:t>
      </w:r>
    </w:p>
    <w:p w:rsidR="0084203F" w:rsidRPr="003F457F" w:rsidRDefault="0084203F" w:rsidP="0084203F">
      <w:pPr>
        <w:pStyle w:val="p25"/>
        <w:shd w:val="clear" w:color="auto" w:fill="FFFFFF"/>
        <w:spacing w:before="0" w:beforeAutospacing="0" w:after="0" w:afterAutospacing="0"/>
        <w:ind w:firstLine="709"/>
        <w:jc w:val="both"/>
        <w:rPr>
          <w:color w:val="000000"/>
          <w:sz w:val="32"/>
          <w:szCs w:val="32"/>
          <w:lang w:val="uk-UA"/>
        </w:rPr>
      </w:pPr>
      <w:r w:rsidRPr="003F457F">
        <w:rPr>
          <w:color w:val="000000"/>
          <w:sz w:val="32"/>
          <w:szCs w:val="32"/>
          <w:lang w:val="uk-UA"/>
        </w:rPr>
        <w:t>Слід зазначити, що це повністю самодостатній документ, він не має порядкового номе</w:t>
      </w:r>
      <w:r>
        <w:rPr>
          <w:color w:val="000000"/>
          <w:sz w:val="32"/>
          <w:szCs w:val="32"/>
          <w:lang w:val="uk-UA"/>
        </w:rPr>
        <w:t>ра і не є частиною решти МСФЗ. «</w:t>
      </w:r>
      <w:r w:rsidRPr="003F457F">
        <w:rPr>
          <w:color w:val="000000"/>
          <w:sz w:val="32"/>
          <w:szCs w:val="32"/>
          <w:lang w:val="uk-UA"/>
        </w:rPr>
        <w:t>IFRS f</w:t>
      </w:r>
      <w:r>
        <w:rPr>
          <w:color w:val="000000"/>
          <w:sz w:val="32"/>
          <w:szCs w:val="32"/>
          <w:lang w:val="uk-UA"/>
        </w:rPr>
        <w:t>or SMEs»</w:t>
      </w:r>
      <w:r w:rsidRPr="003F457F">
        <w:rPr>
          <w:color w:val="000000"/>
          <w:sz w:val="32"/>
          <w:szCs w:val="32"/>
          <w:lang w:val="uk-UA"/>
        </w:rPr>
        <w:t xml:space="preserve"> складається з 35 секцій, кожна з яких адресована: групі статей фінансової звітності (основні засоби, запаси, інвестиції тощо); звітним формам; видам операцій (витрати за позиками, лізинг, операції з пов’язаними сторонами). Даним стандартом передбачені спрощення: у відношенні до принципів визнання та оцінки (до фінансових інструментів, активів, які утримуються для продажу, тощо); при визначенні методів із альтернативних – рекомендований найпростіший; скорочені обсяги розкриття інформ</w:t>
      </w:r>
      <w:r>
        <w:rPr>
          <w:color w:val="000000"/>
          <w:sz w:val="32"/>
          <w:szCs w:val="32"/>
          <w:lang w:val="uk-UA"/>
        </w:rPr>
        <w:t>ації; деякі питання не включені</w:t>
      </w:r>
      <w:r w:rsidRPr="003F457F">
        <w:rPr>
          <w:color w:val="000000"/>
          <w:sz w:val="32"/>
          <w:szCs w:val="32"/>
          <w:lang w:val="uk-UA"/>
        </w:rPr>
        <w:t xml:space="preserve"> як малоймовірні для діяльності малих і середніх підприємств (прибуток на акцію, звітність за сегментами) [1].</w:t>
      </w:r>
    </w:p>
    <w:p w:rsidR="0084203F" w:rsidRPr="003F457F" w:rsidRDefault="0084203F" w:rsidP="0084203F">
      <w:pPr>
        <w:pStyle w:val="p25"/>
        <w:shd w:val="clear" w:color="auto" w:fill="FFFFFF"/>
        <w:spacing w:before="0" w:beforeAutospacing="0" w:after="0" w:afterAutospacing="0"/>
        <w:ind w:firstLine="709"/>
        <w:jc w:val="both"/>
        <w:rPr>
          <w:color w:val="000000"/>
          <w:sz w:val="32"/>
          <w:szCs w:val="32"/>
          <w:lang w:val="uk-UA"/>
        </w:rPr>
      </w:pPr>
      <w:r w:rsidRPr="003F457F">
        <w:rPr>
          <w:color w:val="000000"/>
          <w:sz w:val="32"/>
          <w:szCs w:val="32"/>
          <w:lang w:val="uk-UA"/>
        </w:rPr>
        <w:t xml:space="preserve">Україна за рівнем наближення національних стандартів до міжнародних стандартів фінансової звітності значно відстає від передових країн світу. Цілком погоджуємося з авторами щодо необхідності розробки нормативно-правового забезпечення бухгалтерського обліку за МСФЗ для малого бізнесу [3, с. 26]. </w:t>
      </w:r>
    </w:p>
    <w:p w:rsidR="0084203F" w:rsidRPr="003F457F" w:rsidRDefault="0084203F" w:rsidP="0084203F">
      <w:pPr>
        <w:pStyle w:val="p25"/>
        <w:shd w:val="clear" w:color="auto" w:fill="FFFFFF"/>
        <w:spacing w:before="0" w:beforeAutospacing="0" w:after="0" w:afterAutospacing="0"/>
        <w:ind w:firstLine="709"/>
        <w:jc w:val="both"/>
        <w:rPr>
          <w:color w:val="000000"/>
          <w:sz w:val="32"/>
          <w:szCs w:val="32"/>
          <w:lang w:val="uk-UA"/>
        </w:rPr>
      </w:pPr>
      <w:r>
        <w:rPr>
          <w:color w:val="000000"/>
          <w:sz w:val="32"/>
          <w:szCs w:val="32"/>
          <w:lang w:val="uk-UA"/>
        </w:rPr>
        <w:t>А. </w:t>
      </w:r>
      <w:r w:rsidRPr="003F457F">
        <w:rPr>
          <w:color w:val="000000"/>
          <w:sz w:val="32"/>
          <w:szCs w:val="32"/>
          <w:lang w:val="uk-UA"/>
        </w:rPr>
        <w:t>О.</w:t>
      </w:r>
      <w:r>
        <w:rPr>
          <w:color w:val="000000"/>
          <w:sz w:val="32"/>
          <w:szCs w:val="32"/>
          <w:lang w:val="uk-UA"/>
        </w:rPr>
        <w:t> </w:t>
      </w:r>
      <w:r w:rsidRPr="003F457F">
        <w:rPr>
          <w:color w:val="000000"/>
          <w:sz w:val="32"/>
          <w:szCs w:val="32"/>
          <w:lang w:val="uk-UA"/>
        </w:rPr>
        <w:t xml:space="preserve">Касич виокремила основні етапи впровадження МСФЗ в Україні та ідентифікувала проблеми, що виникають, зокрема: стислі терміни впровадження МСФЗ, через що на низькому рівні знаходиться мотивація, розуміння структури та змісту стандартів, рівень необхідних знань та навичок для роботи згідно </w:t>
      </w:r>
      <w:r>
        <w:rPr>
          <w:color w:val="000000"/>
          <w:sz w:val="32"/>
          <w:szCs w:val="32"/>
          <w:lang w:val="uk-UA"/>
        </w:rPr>
        <w:t xml:space="preserve">з </w:t>
      </w:r>
      <w:r w:rsidRPr="003F457F">
        <w:rPr>
          <w:color w:val="000000"/>
          <w:sz w:val="32"/>
          <w:szCs w:val="32"/>
          <w:lang w:val="uk-UA"/>
        </w:rPr>
        <w:t xml:space="preserve">МСФЗ; необхідність адаптації національної нормативно-правової бази </w:t>
      </w:r>
      <w:r w:rsidRPr="003F457F">
        <w:rPr>
          <w:color w:val="000000"/>
          <w:sz w:val="32"/>
          <w:szCs w:val="32"/>
          <w:lang w:val="uk-UA"/>
        </w:rPr>
        <w:lastRenderedPageBreak/>
        <w:t>бухгалтерського обліку; недостатність державного регулювання у сфері бухгалтерського обліку; необхідність розширення міжнародного співробітництва та застосування світового досвіду у впровадженні МСФЗ.</w:t>
      </w:r>
    </w:p>
    <w:p w:rsidR="0084203F" w:rsidRPr="003F457F" w:rsidRDefault="0084203F" w:rsidP="0084203F">
      <w:pPr>
        <w:pStyle w:val="p25"/>
        <w:shd w:val="clear" w:color="auto" w:fill="FFFFFF"/>
        <w:spacing w:before="0" w:beforeAutospacing="0" w:after="0" w:afterAutospacing="0"/>
        <w:ind w:firstLine="709"/>
        <w:jc w:val="both"/>
        <w:rPr>
          <w:color w:val="000000"/>
          <w:sz w:val="32"/>
          <w:szCs w:val="32"/>
          <w:lang w:val="uk-UA"/>
        </w:rPr>
      </w:pPr>
      <w:r w:rsidRPr="003F457F">
        <w:rPr>
          <w:color w:val="000000"/>
          <w:sz w:val="32"/>
          <w:szCs w:val="32"/>
          <w:lang w:val="uk-UA"/>
        </w:rPr>
        <w:t xml:space="preserve">Інструментами вирішення перелічених вище проблем мають стати: розробка норм, методик та рекомендацій із застосування МСФЗ; забезпечення співпраці між вітчизняними спеціалістами та фахівцями з РМСБО; підвищення кваліфікації бухгалтерів та поінформованості про міжнародні стандарти інших користувачів фінансової звітності [3, с. 27]. </w:t>
      </w:r>
    </w:p>
    <w:p w:rsidR="0084203F" w:rsidRPr="003F457F" w:rsidRDefault="0084203F" w:rsidP="0084203F">
      <w:pPr>
        <w:pStyle w:val="p25"/>
        <w:shd w:val="clear" w:color="auto" w:fill="FFFFFF"/>
        <w:spacing w:before="0" w:beforeAutospacing="0" w:after="0" w:afterAutospacing="0"/>
        <w:ind w:firstLine="709"/>
        <w:jc w:val="both"/>
        <w:rPr>
          <w:color w:val="000000"/>
          <w:sz w:val="32"/>
          <w:szCs w:val="32"/>
          <w:lang w:val="uk-UA"/>
        </w:rPr>
      </w:pPr>
      <w:r w:rsidRPr="003F457F">
        <w:rPr>
          <w:color w:val="000000"/>
          <w:sz w:val="32"/>
          <w:szCs w:val="32"/>
          <w:lang w:val="uk-UA"/>
        </w:rPr>
        <w:t>Вважаємо за необхідне доповнити дані рекомендації наступними заходами, які б сприяли ефективному впровадженню міжнародних стандартів у практику малих підприємств:</w:t>
      </w:r>
    </w:p>
    <w:p w:rsidR="0084203F" w:rsidRPr="003F457F" w:rsidRDefault="0084203F" w:rsidP="0084203F">
      <w:pPr>
        <w:pStyle w:val="p25"/>
        <w:numPr>
          <w:ilvl w:val="0"/>
          <w:numId w:val="7"/>
        </w:numPr>
        <w:shd w:val="clear" w:color="auto" w:fill="FFFFFF"/>
        <w:tabs>
          <w:tab w:val="clear" w:pos="1069"/>
          <w:tab w:val="num" w:pos="993"/>
        </w:tabs>
        <w:spacing w:before="0" w:beforeAutospacing="0" w:after="0" w:afterAutospacing="0"/>
        <w:ind w:left="0" w:firstLine="709"/>
        <w:jc w:val="both"/>
        <w:rPr>
          <w:color w:val="000000"/>
          <w:sz w:val="32"/>
          <w:szCs w:val="32"/>
          <w:lang w:val="uk-UA"/>
        </w:rPr>
      </w:pPr>
      <w:r w:rsidRPr="003F457F">
        <w:rPr>
          <w:color w:val="000000"/>
          <w:sz w:val="32"/>
          <w:szCs w:val="32"/>
          <w:lang w:val="uk-UA"/>
        </w:rPr>
        <w:t>виключити з форм фінансової звітності Спрощений фінансовий звіт, порядок формування показників для заповнення якого порушує всі основоположні правила і принципи ведення бухгалтерського обліку. Крім того, у випадку розширення діяльності таких підприємств порядок налагодження системи обліку значно ускладниться у зв’язку з відсутністю системи подвійного запису та не застосуванням принципів ведення бухгалтерського обліку, визначени</w:t>
      </w:r>
      <w:r>
        <w:rPr>
          <w:color w:val="000000"/>
          <w:sz w:val="32"/>
          <w:szCs w:val="32"/>
          <w:lang w:val="uk-UA"/>
        </w:rPr>
        <w:t>х НП(С)БО 1 та Законом України «</w:t>
      </w:r>
      <w:r w:rsidRPr="003F457F">
        <w:rPr>
          <w:color w:val="000000"/>
          <w:sz w:val="32"/>
          <w:szCs w:val="32"/>
          <w:lang w:val="uk-UA"/>
        </w:rPr>
        <w:t>Про бухгалтерський облік т</w:t>
      </w:r>
      <w:r>
        <w:rPr>
          <w:color w:val="000000"/>
          <w:sz w:val="32"/>
          <w:szCs w:val="32"/>
          <w:lang w:val="uk-UA"/>
        </w:rPr>
        <w:t>а фінансову звітність в Україні»</w:t>
      </w:r>
      <w:r w:rsidRPr="003F457F">
        <w:rPr>
          <w:color w:val="000000"/>
          <w:sz w:val="32"/>
          <w:szCs w:val="32"/>
          <w:lang w:val="uk-UA"/>
        </w:rPr>
        <w:t>;</w:t>
      </w:r>
    </w:p>
    <w:p w:rsidR="0084203F" w:rsidRPr="003F457F" w:rsidRDefault="0084203F" w:rsidP="0084203F">
      <w:pPr>
        <w:pStyle w:val="p25"/>
        <w:numPr>
          <w:ilvl w:val="0"/>
          <w:numId w:val="7"/>
        </w:numPr>
        <w:shd w:val="clear" w:color="auto" w:fill="FFFFFF"/>
        <w:tabs>
          <w:tab w:val="clear" w:pos="1069"/>
          <w:tab w:val="num" w:pos="993"/>
        </w:tabs>
        <w:spacing w:before="0" w:beforeAutospacing="0" w:after="0" w:afterAutospacing="0"/>
        <w:ind w:left="0" w:firstLine="709"/>
        <w:jc w:val="both"/>
        <w:rPr>
          <w:color w:val="000000"/>
          <w:sz w:val="32"/>
          <w:szCs w:val="32"/>
          <w:lang w:val="uk-UA"/>
        </w:rPr>
      </w:pPr>
      <w:r w:rsidRPr="003F457F">
        <w:rPr>
          <w:color w:val="000000"/>
          <w:sz w:val="32"/>
          <w:szCs w:val="32"/>
          <w:lang w:val="uk-UA"/>
        </w:rPr>
        <w:t>унеможливити визнання доходів і витрат за Податковим кодексом при формуванні даних для фінансової звітності, оскільки такий стан віддаляє суб’єктів господарювання від якісно сформованої інформації, яка стала корисною при залученні додаткових джерел фінансування бізнесу.</w:t>
      </w:r>
    </w:p>
    <w:p w:rsidR="0084203F" w:rsidRDefault="0084203F" w:rsidP="0084203F">
      <w:pPr>
        <w:pStyle w:val="p25"/>
        <w:shd w:val="clear" w:color="auto" w:fill="FFFFFF"/>
        <w:spacing w:before="0" w:beforeAutospacing="0" w:after="0" w:afterAutospacing="0"/>
        <w:ind w:firstLine="709"/>
        <w:jc w:val="both"/>
        <w:rPr>
          <w:color w:val="000000"/>
          <w:sz w:val="32"/>
          <w:szCs w:val="32"/>
          <w:lang w:val="uk-UA"/>
        </w:rPr>
      </w:pPr>
      <w:r w:rsidRPr="003F457F">
        <w:rPr>
          <w:color w:val="000000"/>
          <w:sz w:val="32"/>
          <w:szCs w:val="32"/>
          <w:lang w:val="uk-UA"/>
        </w:rPr>
        <w:t>За таких умов впровадження МСФЗ може стати інструментом підвищення прозорості й ефективності системи управління підприємства, що, у свою чергу, надасть Україні можливість залучення іноземних інвестицій і позик, а також виходу на зарубіжні ринки та вступу України до Європейського Союзу.</w:t>
      </w:r>
    </w:p>
    <w:p w:rsidR="0084203F" w:rsidRDefault="0084203F" w:rsidP="0084203F">
      <w:pPr>
        <w:pStyle w:val="p25"/>
        <w:shd w:val="clear" w:color="auto" w:fill="FFFFFF"/>
        <w:spacing w:before="0" w:beforeAutospacing="0" w:after="0" w:afterAutospacing="0"/>
        <w:ind w:firstLine="709"/>
        <w:jc w:val="center"/>
        <w:rPr>
          <w:b/>
          <w:bCs/>
          <w:color w:val="000000"/>
          <w:sz w:val="32"/>
          <w:szCs w:val="32"/>
          <w:lang w:val="uk-UA"/>
        </w:rPr>
      </w:pPr>
    </w:p>
    <w:p w:rsidR="0084203F" w:rsidRPr="003F457F" w:rsidRDefault="0084203F" w:rsidP="0084203F">
      <w:pPr>
        <w:pStyle w:val="p25"/>
        <w:shd w:val="clear" w:color="auto" w:fill="FFFFFF"/>
        <w:spacing w:before="0" w:beforeAutospacing="0" w:after="0" w:afterAutospacing="0"/>
        <w:ind w:firstLine="709"/>
        <w:jc w:val="center"/>
        <w:rPr>
          <w:b/>
          <w:bCs/>
          <w:color w:val="000000"/>
          <w:sz w:val="32"/>
          <w:szCs w:val="32"/>
          <w:lang w:val="uk-UA"/>
        </w:rPr>
      </w:pPr>
      <w:r w:rsidRPr="003F457F">
        <w:rPr>
          <w:b/>
          <w:bCs/>
          <w:color w:val="000000"/>
          <w:sz w:val="32"/>
          <w:szCs w:val="32"/>
          <w:lang w:val="uk-UA"/>
        </w:rPr>
        <w:t>Висновки</w:t>
      </w:r>
    </w:p>
    <w:p w:rsidR="0084203F" w:rsidRPr="003F457F" w:rsidRDefault="0084203F" w:rsidP="0084203F">
      <w:pPr>
        <w:pStyle w:val="p25"/>
        <w:shd w:val="clear" w:color="auto" w:fill="FFFFFF"/>
        <w:spacing w:before="0" w:beforeAutospacing="0" w:after="0" w:afterAutospacing="0"/>
        <w:ind w:firstLine="709"/>
        <w:jc w:val="both"/>
        <w:rPr>
          <w:color w:val="000000"/>
          <w:sz w:val="32"/>
          <w:szCs w:val="32"/>
          <w:lang w:val="uk-UA"/>
        </w:rPr>
      </w:pPr>
      <w:r w:rsidRPr="003F457F">
        <w:rPr>
          <w:color w:val="000000"/>
          <w:sz w:val="32"/>
          <w:szCs w:val="32"/>
          <w:lang w:val="uk-UA"/>
        </w:rPr>
        <w:t xml:space="preserve">Фінансова звітність розглядається як інструмент для об’єктивної та достовірної оцінки фінансово-майнового стану, результатів діяльності та руху грошових коштів підприємства. </w:t>
      </w:r>
      <w:r w:rsidRPr="003F457F">
        <w:rPr>
          <w:color w:val="000000"/>
          <w:sz w:val="32"/>
          <w:szCs w:val="32"/>
          <w:lang w:val="uk-UA"/>
        </w:rPr>
        <w:lastRenderedPageBreak/>
        <w:t xml:space="preserve">Удосконалення принципів складання, змісту форм фінансової звітності, можливість додаткового розкриття інформації забезпечить підвищення її інформативності та значення. </w:t>
      </w:r>
    </w:p>
    <w:p w:rsidR="0084203F" w:rsidRPr="003F457F" w:rsidRDefault="0084203F" w:rsidP="0084203F">
      <w:pPr>
        <w:pStyle w:val="p25"/>
        <w:shd w:val="clear" w:color="auto" w:fill="FFFFFF"/>
        <w:spacing w:before="0" w:beforeAutospacing="0" w:after="0" w:afterAutospacing="0"/>
        <w:ind w:firstLine="709"/>
        <w:jc w:val="both"/>
        <w:rPr>
          <w:color w:val="000000"/>
          <w:sz w:val="32"/>
          <w:szCs w:val="32"/>
          <w:lang w:val="uk-UA"/>
        </w:rPr>
      </w:pPr>
      <w:r w:rsidRPr="003F457F">
        <w:rPr>
          <w:color w:val="000000"/>
          <w:sz w:val="32"/>
          <w:szCs w:val="32"/>
          <w:lang w:val="uk-UA"/>
        </w:rPr>
        <w:t>Розширення сфери застосування МСФЗ сприятиме підвищенню якості фінансової звітності суб’єктів малого підприємництва, посиленню довіри потенційних інвесторів та кредиторів до наведеної в ній інформації, що</w:t>
      </w:r>
      <w:r>
        <w:rPr>
          <w:color w:val="000000"/>
          <w:sz w:val="32"/>
          <w:szCs w:val="32"/>
          <w:lang w:val="uk-UA"/>
        </w:rPr>
        <w:t>,</w:t>
      </w:r>
      <w:r w:rsidRPr="003F457F">
        <w:rPr>
          <w:color w:val="000000"/>
          <w:sz w:val="32"/>
          <w:szCs w:val="32"/>
          <w:lang w:val="uk-UA"/>
        </w:rPr>
        <w:t xml:space="preserve"> в свою чергу, забезпечить доступ таких підприємств до ширшого кола можливих джерел фінансування діяльності. Для розвитку системи бухгалтерського обліку в цьому напрямку слід сформувати в країні теоретичне обґрунтування необхідності практичного застосування МСФЗ та розробити методичне забезпечення його реалізації. </w:t>
      </w:r>
    </w:p>
    <w:p w:rsidR="0084203F" w:rsidRPr="003F457F" w:rsidRDefault="0084203F" w:rsidP="0084203F">
      <w:pPr>
        <w:pStyle w:val="p25"/>
        <w:shd w:val="clear" w:color="auto" w:fill="FFFFFF"/>
        <w:spacing w:before="0" w:beforeAutospacing="0" w:after="0" w:afterAutospacing="0"/>
        <w:ind w:firstLine="709"/>
        <w:jc w:val="both"/>
        <w:rPr>
          <w:b/>
          <w:bCs/>
          <w:sz w:val="32"/>
          <w:szCs w:val="32"/>
          <w:lang w:val="uk-UA"/>
        </w:rPr>
      </w:pPr>
    </w:p>
    <w:p w:rsidR="0084203F" w:rsidRPr="003F457F" w:rsidRDefault="0084203F" w:rsidP="0084203F">
      <w:pPr>
        <w:pStyle w:val="p25"/>
        <w:shd w:val="clear" w:color="auto" w:fill="FFFFFF"/>
        <w:spacing w:before="0" w:beforeAutospacing="0" w:after="0" w:afterAutospacing="0"/>
        <w:ind w:firstLine="709"/>
        <w:jc w:val="center"/>
        <w:rPr>
          <w:b/>
          <w:bCs/>
          <w:sz w:val="32"/>
          <w:szCs w:val="32"/>
          <w:lang w:val="uk-UA"/>
        </w:rPr>
      </w:pPr>
      <w:r w:rsidRPr="003F457F">
        <w:rPr>
          <w:b/>
          <w:bCs/>
          <w:sz w:val="32"/>
          <w:szCs w:val="32"/>
          <w:lang w:val="uk-UA"/>
        </w:rPr>
        <w:t>Список літератури:</w:t>
      </w:r>
    </w:p>
    <w:p w:rsidR="0084203F" w:rsidRPr="003F457F" w:rsidRDefault="0084203F" w:rsidP="0084203F">
      <w:pPr>
        <w:numPr>
          <w:ilvl w:val="0"/>
          <w:numId w:val="6"/>
        </w:numPr>
        <w:tabs>
          <w:tab w:val="left" w:pos="1080"/>
        </w:tabs>
        <w:spacing w:after="0" w:line="240" w:lineRule="auto"/>
        <w:ind w:left="0" w:firstLine="709"/>
        <w:jc w:val="both"/>
        <w:rPr>
          <w:rFonts w:ascii="Times New Roman" w:hAnsi="Times New Roman"/>
          <w:sz w:val="32"/>
          <w:szCs w:val="32"/>
        </w:rPr>
      </w:pPr>
      <w:r w:rsidRPr="003F457F">
        <w:rPr>
          <w:rFonts w:ascii="Times New Roman" w:hAnsi="Times New Roman"/>
          <w:sz w:val="32"/>
          <w:szCs w:val="32"/>
          <w:lang w:val="en-US"/>
        </w:rPr>
        <w:t>International Financial Reporting Standard (IFRS) for Small and Medium-sized Entities (SMEs) [Electronic resource] / International Accounting Standards Board (IASB). International Accounting Standards Board (IASB). – Access mode</w:t>
      </w:r>
      <w:r w:rsidR="00D00058">
        <w:rPr>
          <w:rFonts w:ascii="Times New Roman" w:hAnsi="Times New Roman"/>
          <w:sz w:val="32"/>
          <w:szCs w:val="32"/>
        </w:rPr>
        <w:t xml:space="preserve"> </w:t>
      </w:r>
      <w:r w:rsidRPr="003F457F">
        <w:rPr>
          <w:rFonts w:ascii="Times New Roman" w:hAnsi="Times New Roman"/>
          <w:sz w:val="32"/>
          <w:szCs w:val="32"/>
          <w:lang w:val="en-US"/>
        </w:rPr>
        <w:t>:</w:t>
      </w:r>
      <w:r w:rsidRPr="003F457F">
        <w:rPr>
          <w:rFonts w:ascii="Times New Roman" w:hAnsi="Times New Roman"/>
          <w:sz w:val="32"/>
          <w:szCs w:val="32"/>
        </w:rPr>
        <w:t xml:space="preserve"> http://eifrs.iasb.org/eifrs/sme/en/j_security_check</w:t>
      </w:r>
      <w:r w:rsidR="000A4D0F">
        <w:rPr>
          <w:rFonts w:ascii="Times New Roman" w:hAnsi="Times New Roman"/>
          <w:sz w:val="32"/>
          <w:szCs w:val="32"/>
          <w:lang w:val="en-US"/>
        </w:rPr>
        <w:t>.</w:t>
      </w:r>
    </w:p>
    <w:p w:rsidR="0084203F" w:rsidRPr="003F457F" w:rsidRDefault="0084203F" w:rsidP="0084203F">
      <w:pPr>
        <w:numPr>
          <w:ilvl w:val="0"/>
          <w:numId w:val="6"/>
        </w:numPr>
        <w:tabs>
          <w:tab w:val="left" w:pos="1080"/>
        </w:tabs>
        <w:spacing w:after="0" w:line="240" w:lineRule="auto"/>
        <w:ind w:left="0" w:firstLine="709"/>
        <w:jc w:val="both"/>
        <w:rPr>
          <w:rFonts w:ascii="Times New Roman" w:hAnsi="Times New Roman"/>
          <w:sz w:val="32"/>
          <w:szCs w:val="32"/>
        </w:rPr>
      </w:pPr>
      <w:r>
        <w:rPr>
          <w:rFonts w:ascii="Times New Roman" w:hAnsi="Times New Roman"/>
          <w:sz w:val="32"/>
          <w:szCs w:val="32"/>
        </w:rPr>
        <w:t>Жук В. </w:t>
      </w:r>
      <w:r w:rsidRPr="003F457F">
        <w:rPr>
          <w:rFonts w:ascii="Times New Roman" w:hAnsi="Times New Roman"/>
          <w:sz w:val="32"/>
          <w:szCs w:val="32"/>
        </w:rPr>
        <w:t>М. Інституціональна теорія бухгалтерського обліку в науковому забезпеченні соціально-економічного розвитку: наукова доповідь</w:t>
      </w:r>
      <w:r>
        <w:rPr>
          <w:rFonts w:ascii="Times New Roman" w:hAnsi="Times New Roman"/>
          <w:sz w:val="32"/>
          <w:szCs w:val="32"/>
        </w:rPr>
        <w:t xml:space="preserve"> / В. </w:t>
      </w:r>
      <w:r w:rsidRPr="003F457F">
        <w:rPr>
          <w:rFonts w:ascii="Times New Roman" w:hAnsi="Times New Roman"/>
          <w:sz w:val="32"/>
          <w:szCs w:val="32"/>
        </w:rPr>
        <w:t>М</w:t>
      </w:r>
      <w:r>
        <w:rPr>
          <w:rFonts w:ascii="Times New Roman" w:hAnsi="Times New Roman"/>
          <w:sz w:val="32"/>
          <w:szCs w:val="32"/>
        </w:rPr>
        <w:t xml:space="preserve">. Жук. </w:t>
      </w:r>
      <w:r w:rsidRPr="003F457F">
        <w:rPr>
          <w:rFonts w:ascii="Times New Roman" w:hAnsi="Times New Roman"/>
          <w:sz w:val="32"/>
          <w:szCs w:val="32"/>
        </w:rPr>
        <w:t>– К.</w:t>
      </w:r>
      <w:r w:rsidR="00D00058">
        <w:rPr>
          <w:rFonts w:ascii="Times New Roman" w:hAnsi="Times New Roman"/>
          <w:sz w:val="32"/>
          <w:szCs w:val="32"/>
        </w:rPr>
        <w:t xml:space="preserve"> </w:t>
      </w:r>
      <w:r w:rsidRPr="003F457F">
        <w:rPr>
          <w:rFonts w:ascii="Times New Roman" w:hAnsi="Times New Roman"/>
          <w:sz w:val="32"/>
          <w:szCs w:val="32"/>
        </w:rPr>
        <w:t>: Національний науковий центр «Інститут аграрної економіки», 2013. – 50 с.</w:t>
      </w:r>
    </w:p>
    <w:p w:rsidR="0084203F" w:rsidRPr="003F457F" w:rsidRDefault="0084203F" w:rsidP="0084203F">
      <w:pPr>
        <w:numPr>
          <w:ilvl w:val="0"/>
          <w:numId w:val="6"/>
        </w:numPr>
        <w:tabs>
          <w:tab w:val="left" w:pos="1080"/>
        </w:tabs>
        <w:spacing w:after="0" w:line="240" w:lineRule="auto"/>
        <w:ind w:left="0" w:firstLine="709"/>
        <w:jc w:val="both"/>
        <w:rPr>
          <w:rFonts w:ascii="Times New Roman" w:hAnsi="Times New Roman"/>
          <w:sz w:val="32"/>
          <w:szCs w:val="32"/>
        </w:rPr>
      </w:pPr>
      <w:r>
        <w:rPr>
          <w:rFonts w:ascii="Times New Roman" w:hAnsi="Times New Roman"/>
          <w:sz w:val="32"/>
          <w:szCs w:val="32"/>
        </w:rPr>
        <w:t>Касич А. </w:t>
      </w:r>
      <w:r w:rsidRPr="003F457F">
        <w:rPr>
          <w:rFonts w:ascii="Times New Roman" w:hAnsi="Times New Roman"/>
          <w:sz w:val="32"/>
          <w:szCs w:val="32"/>
        </w:rPr>
        <w:t>О. Проблеми впровадження МСФЗ в Укр</w:t>
      </w:r>
      <w:r>
        <w:rPr>
          <w:rFonts w:ascii="Times New Roman" w:hAnsi="Times New Roman"/>
          <w:sz w:val="32"/>
          <w:szCs w:val="32"/>
        </w:rPr>
        <w:t>аїні та шляхи їх вирішення / А. О. Касич, Я. </w:t>
      </w:r>
      <w:r w:rsidRPr="003F457F">
        <w:rPr>
          <w:rFonts w:ascii="Times New Roman" w:hAnsi="Times New Roman"/>
          <w:sz w:val="32"/>
          <w:szCs w:val="32"/>
        </w:rPr>
        <w:t>Ю. Яковенко // Облік і фінанси. – 2013. – № 1 (59). – С. 22-27.</w:t>
      </w:r>
    </w:p>
    <w:p w:rsidR="0084203F" w:rsidRPr="003F457F" w:rsidRDefault="0084203F" w:rsidP="0084203F">
      <w:pPr>
        <w:numPr>
          <w:ilvl w:val="0"/>
          <w:numId w:val="6"/>
        </w:numPr>
        <w:tabs>
          <w:tab w:val="left" w:pos="1080"/>
        </w:tabs>
        <w:spacing w:after="0" w:line="240" w:lineRule="auto"/>
        <w:ind w:left="0" w:firstLine="709"/>
        <w:jc w:val="both"/>
        <w:rPr>
          <w:rFonts w:ascii="Times New Roman" w:hAnsi="Times New Roman"/>
          <w:sz w:val="32"/>
          <w:szCs w:val="32"/>
        </w:rPr>
      </w:pPr>
      <w:r w:rsidRPr="003F457F">
        <w:rPr>
          <w:rFonts w:ascii="Times New Roman" w:hAnsi="Times New Roman"/>
          <w:sz w:val="32"/>
          <w:szCs w:val="32"/>
        </w:rPr>
        <w:t>Ковалев В.</w:t>
      </w:r>
      <w:r>
        <w:rPr>
          <w:rFonts w:ascii="Times New Roman" w:hAnsi="Times New Roman"/>
          <w:sz w:val="32"/>
          <w:szCs w:val="32"/>
        </w:rPr>
        <w:t> </w:t>
      </w:r>
      <w:r w:rsidRPr="003F457F">
        <w:rPr>
          <w:rFonts w:ascii="Times New Roman" w:hAnsi="Times New Roman"/>
          <w:sz w:val="32"/>
          <w:szCs w:val="32"/>
        </w:rPr>
        <w:t>В. Финансовый анализ: методы и процедуры</w:t>
      </w:r>
      <w:r>
        <w:rPr>
          <w:rFonts w:ascii="Times New Roman" w:hAnsi="Times New Roman"/>
          <w:sz w:val="32"/>
          <w:szCs w:val="32"/>
        </w:rPr>
        <w:t xml:space="preserve"> / </w:t>
      </w:r>
      <w:r w:rsidRPr="003F457F">
        <w:rPr>
          <w:rFonts w:ascii="Times New Roman" w:hAnsi="Times New Roman"/>
          <w:sz w:val="32"/>
          <w:szCs w:val="32"/>
        </w:rPr>
        <w:t xml:space="preserve"> В.</w:t>
      </w:r>
      <w:r>
        <w:rPr>
          <w:rFonts w:ascii="Times New Roman" w:hAnsi="Times New Roman"/>
          <w:sz w:val="32"/>
          <w:szCs w:val="32"/>
        </w:rPr>
        <w:t> </w:t>
      </w:r>
      <w:r w:rsidRPr="003F457F">
        <w:rPr>
          <w:rFonts w:ascii="Times New Roman" w:hAnsi="Times New Roman"/>
          <w:sz w:val="32"/>
          <w:szCs w:val="32"/>
        </w:rPr>
        <w:t>В.</w:t>
      </w:r>
      <w:r>
        <w:rPr>
          <w:rFonts w:ascii="Times New Roman" w:hAnsi="Times New Roman"/>
          <w:sz w:val="32"/>
          <w:szCs w:val="32"/>
        </w:rPr>
        <w:t xml:space="preserve"> </w:t>
      </w:r>
      <w:r w:rsidRPr="003F457F">
        <w:rPr>
          <w:rFonts w:ascii="Times New Roman" w:hAnsi="Times New Roman"/>
          <w:sz w:val="32"/>
          <w:szCs w:val="32"/>
        </w:rPr>
        <w:t>Ковалев</w:t>
      </w:r>
      <w:r>
        <w:rPr>
          <w:rFonts w:ascii="Times New Roman" w:hAnsi="Times New Roman"/>
          <w:sz w:val="32"/>
          <w:szCs w:val="32"/>
        </w:rPr>
        <w:t xml:space="preserve">. </w:t>
      </w:r>
      <w:r w:rsidRPr="003F457F">
        <w:rPr>
          <w:rFonts w:ascii="Times New Roman" w:hAnsi="Times New Roman"/>
          <w:sz w:val="32"/>
          <w:szCs w:val="32"/>
        </w:rPr>
        <w:t>– М.</w:t>
      </w:r>
      <w:r>
        <w:rPr>
          <w:rFonts w:ascii="Times New Roman" w:hAnsi="Times New Roman"/>
          <w:sz w:val="32"/>
          <w:szCs w:val="32"/>
        </w:rPr>
        <w:t xml:space="preserve"> </w:t>
      </w:r>
      <w:r w:rsidRPr="003F457F">
        <w:rPr>
          <w:rFonts w:ascii="Times New Roman" w:hAnsi="Times New Roman"/>
          <w:sz w:val="32"/>
          <w:szCs w:val="32"/>
        </w:rPr>
        <w:t>: Финансы и статистика, 2001. – 560 с.</w:t>
      </w:r>
    </w:p>
    <w:p w:rsidR="0084203F" w:rsidRPr="002249B7" w:rsidRDefault="0084203F" w:rsidP="0084203F">
      <w:pPr>
        <w:numPr>
          <w:ilvl w:val="0"/>
          <w:numId w:val="6"/>
        </w:numPr>
        <w:tabs>
          <w:tab w:val="left" w:pos="1080"/>
        </w:tabs>
        <w:spacing w:after="0" w:line="240" w:lineRule="auto"/>
        <w:ind w:left="0" w:firstLine="709"/>
        <w:jc w:val="both"/>
        <w:rPr>
          <w:rFonts w:ascii="Times New Roman" w:hAnsi="Times New Roman"/>
          <w:sz w:val="32"/>
          <w:szCs w:val="32"/>
        </w:rPr>
      </w:pPr>
      <w:r w:rsidRPr="003F457F">
        <w:rPr>
          <w:rFonts w:ascii="Times New Roman" w:hAnsi="Times New Roman"/>
          <w:sz w:val="32"/>
          <w:szCs w:val="32"/>
        </w:rPr>
        <w:t>Концептуальна основа фінансової звітності [Електронний ресурс]</w:t>
      </w:r>
      <w:r>
        <w:rPr>
          <w:rFonts w:ascii="Times New Roman" w:hAnsi="Times New Roman"/>
          <w:sz w:val="32"/>
          <w:szCs w:val="32"/>
        </w:rPr>
        <w:t xml:space="preserve">. – </w:t>
      </w:r>
      <w:r w:rsidRPr="003F457F">
        <w:rPr>
          <w:rFonts w:ascii="Times New Roman" w:hAnsi="Times New Roman"/>
          <w:sz w:val="32"/>
          <w:szCs w:val="32"/>
        </w:rPr>
        <w:t>Режим доступу</w:t>
      </w:r>
      <w:r w:rsidR="00D00058">
        <w:rPr>
          <w:rFonts w:ascii="Times New Roman" w:hAnsi="Times New Roman"/>
          <w:sz w:val="32"/>
          <w:szCs w:val="32"/>
        </w:rPr>
        <w:t xml:space="preserve"> </w:t>
      </w:r>
      <w:r w:rsidRPr="003F457F">
        <w:rPr>
          <w:rFonts w:ascii="Times New Roman" w:hAnsi="Times New Roman"/>
          <w:sz w:val="32"/>
          <w:szCs w:val="32"/>
        </w:rPr>
        <w:t xml:space="preserve">: </w:t>
      </w:r>
      <w:hyperlink r:id="rId60" w:history="1">
        <w:r w:rsidRPr="00D00058">
          <w:rPr>
            <w:rStyle w:val="Hyperlink"/>
            <w:rFonts w:ascii="Times New Roman" w:hAnsi="Times New Roman"/>
            <w:color w:val="auto"/>
            <w:sz w:val="32"/>
            <w:szCs w:val="32"/>
            <w:u w:val="none"/>
          </w:rPr>
          <w:t>http://www.minfin.gov.ua/control /uk/publish/</w:t>
        </w:r>
      </w:hyperlink>
      <w:r w:rsidRPr="00D00058">
        <w:rPr>
          <w:rFonts w:ascii="Times New Roman" w:hAnsi="Times New Roman"/>
          <w:sz w:val="32"/>
          <w:szCs w:val="32"/>
        </w:rPr>
        <w:t xml:space="preserve"> </w:t>
      </w:r>
      <w:r w:rsidRPr="002249B7">
        <w:rPr>
          <w:rFonts w:ascii="Times New Roman" w:hAnsi="Times New Roman"/>
          <w:sz w:val="32"/>
          <w:szCs w:val="32"/>
        </w:rPr>
        <w:t>article?art_id=394683&amp;cat_id=393571</w:t>
      </w:r>
      <w:r w:rsidR="000A4D0F" w:rsidRPr="000A4D0F">
        <w:rPr>
          <w:rFonts w:ascii="Times New Roman" w:hAnsi="Times New Roman"/>
          <w:sz w:val="32"/>
          <w:szCs w:val="32"/>
        </w:rPr>
        <w:t>.</w:t>
      </w:r>
    </w:p>
    <w:p w:rsidR="0084203F" w:rsidRPr="003F457F" w:rsidRDefault="0084203F" w:rsidP="0084203F">
      <w:pPr>
        <w:numPr>
          <w:ilvl w:val="0"/>
          <w:numId w:val="6"/>
        </w:numPr>
        <w:tabs>
          <w:tab w:val="left" w:pos="1080"/>
        </w:tabs>
        <w:spacing w:after="0" w:line="240" w:lineRule="auto"/>
        <w:ind w:left="0" w:firstLine="709"/>
        <w:jc w:val="both"/>
        <w:rPr>
          <w:rFonts w:ascii="Times New Roman" w:hAnsi="Times New Roman"/>
          <w:sz w:val="32"/>
          <w:szCs w:val="32"/>
        </w:rPr>
      </w:pPr>
      <w:r>
        <w:rPr>
          <w:rFonts w:ascii="Times New Roman" w:hAnsi="Times New Roman"/>
          <w:sz w:val="32"/>
          <w:szCs w:val="32"/>
        </w:rPr>
        <w:t>Король С. </w:t>
      </w:r>
      <w:r w:rsidRPr="003F457F">
        <w:rPr>
          <w:rFonts w:ascii="Times New Roman" w:hAnsi="Times New Roman"/>
          <w:sz w:val="32"/>
          <w:szCs w:val="32"/>
        </w:rPr>
        <w:t>Я. Управлінська звітність: сутність і алгоритм форм</w:t>
      </w:r>
      <w:r>
        <w:rPr>
          <w:rFonts w:ascii="Times New Roman" w:hAnsi="Times New Roman"/>
          <w:sz w:val="32"/>
          <w:szCs w:val="32"/>
        </w:rPr>
        <w:t>ування / С. Я. Король // Бізнес-</w:t>
      </w:r>
      <w:r w:rsidRPr="003F457F">
        <w:rPr>
          <w:rFonts w:ascii="Times New Roman" w:hAnsi="Times New Roman"/>
          <w:sz w:val="32"/>
          <w:szCs w:val="32"/>
        </w:rPr>
        <w:t xml:space="preserve">Інформ. – 2014. – № 7. – </w:t>
      </w:r>
      <w:r>
        <w:rPr>
          <w:rFonts w:ascii="Times New Roman" w:hAnsi="Times New Roman"/>
          <w:sz w:val="32"/>
          <w:szCs w:val="32"/>
        </w:rPr>
        <w:t xml:space="preserve">       </w:t>
      </w:r>
      <w:r w:rsidRPr="003F457F">
        <w:rPr>
          <w:rFonts w:ascii="Times New Roman" w:hAnsi="Times New Roman"/>
          <w:sz w:val="32"/>
          <w:szCs w:val="32"/>
        </w:rPr>
        <w:t>с. 325</w:t>
      </w:r>
      <w:r>
        <w:rPr>
          <w:rFonts w:ascii="Times New Roman" w:hAnsi="Times New Roman"/>
          <w:sz w:val="32"/>
          <w:szCs w:val="32"/>
        </w:rPr>
        <w:t>-</w:t>
      </w:r>
      <w:r w:rsidRPr="003F457F">
        <w:rPr>
          <w:rFonts w:ascii="Times New Roman" w:hAnsi="Times New Roman"/>
          <w:sz w:val="32"/>
          <w:szCs w:val="32"/>
        </w:rPr>
        <w:t>331.</w:t>
      </w:r>
    </w:p>
    <w:p w:rsidR="0084203F" w:rsidRPr="003F457F" w:rsidRDefault="0084203F" w:rsidP="0084203F">
      <w:pPr>
        <w:numPr>
          <w:ilvl w:val="0"/>
          <w:numId w:val="6"/>
        </w:numPr>
        <w:tabs>
          <w:tab w:val="left" w:pos="1080"/>
        </w:tabs>
        <w:spacing w:after="0" w:line="240" w:lineRule="auto"/>
        <w:ind w:left="0" w:firstLine="709"/>
        <w:jc w:val="both"/>
        <w:rPr>
          <w:rFonts w:ascii="Times New Roman" w:hAnsi="Times New Roman"/>
          <w:sz w:val="32"/>
          <w:szCs w:val="32"/>
        </w:rPr>
      </w:pPr>
      <w:r>
        <w:rPr>
          <w:rFonts w:ascii="Times New Roman" w:hAnsi="Times New Roman"/>
          <w:sz w:val="32"/>
          <w:szCs w:val="32"/>
        </w:rPr>
        <w:t>Кучеркова С. </w:t>
      </w:r>
      <w:r w:rsidRPr="003F457F">
        <w:rPr>
          <w:rFonts w:ascii="Times New Roman" w:hAnsi="Times New Roman"/>
          <w:sz w:val="32"/>
          <w:szCs w:val="32"/>
        </w:rPr>
        <w:t>О. Роль бухгалтерської звітності як джерела інформації при залученні інвес</w:t>
      </w:r>
      <w:r>
        <w:rPr>
          <w:rFonts w:ascii="Times New Roman" w:hAnsi="Times New Roman"/>
          <w:sz w:val="32"/>
          <w:szCs w:val="32"/>
        </w:rPr>
        <w:t>тицій [Електронний ресурс] /  С. </w:t>
      </w:r>
      <w:r w:rsidRPr="003F457F">
        <w:rPr>
          <w:rFonts w:ascii="Times New Roman" w:hAnsi="Times New Roman"/>
          <w:sz w:val="32"/>
          <w:szCs w:val="32"/>
        </w:rPr>
        <w:t>О. Кучеркова // Облік і фінанси. – 2014. – № 3. – С. 47</w:t>
      </w:r>
      <w:r>
        <w:rPr>
          <w:rFonts w:ascii="Times New Roman" w:hAnsi="Times New Roman"/>
          <w:sz w:val="32"/>
          <w:szCs w:val="32"/>
        </w:rPr>
        <w:t>-</w:t>
      </w:r>
      <w:r w:rsidRPr="003F457F">
        <w:rPr>
          <w:rFonts w:ascii="Times New Roman" w:hAnsi="Times New Roman"/>
          <w:sz w:val="32"/>
          <w:szCs w:val="32"/>
        </w:rPr>
        <w:t>51. – Режим доступу</w:t>
      </w:r>
      <w:r w:rsidR="00D00058">
        <w:rPr>
          <w:rFonts w:ascii="Times New Roman" w:hAnsi="Times New Roman"/>
          <w:sz w:val="32"/>
          <w:szCs w:val="32"/>
        </w:rPr>
        <w:t xml:space="preserve"> </w:t>
      </w:r>
      <w:r w:rsidRPr="003F457F">
        <w:rPr>
          <w:rFonts w:ascii="Times New Roman" w:hAnsi="Times New Roman"/>
          <w:sz w:val="32"/>
          <w:szCs w:val="32"/>
        </w:rPr>
        <w:t>: http://nbuv.gov.ua/j-pdf/Oif_apk_2014_3_9.pdf</w:t>
      </w:r>
      <w:r w:rsidR="000A4D0F" w:rsidRPr="000A4D0F">
        <w:rPr>
          <w:rFonts w:ascii="Times New Roman" w:hAnsi="Times New Roman"/>
          <w:sz w:val="32"/>
          <w:szCs w:val="32"/>
        </w:rPr>
        <w:t>.</w:t>
      </w:r>
    </w:p>
    <w:p w:rsidR="0084203F" w:rsidRPr="009B6DFB" w:rsidRDefault="0084203F" w:rsidP="0084203F">
      <w:pPr>
        <w:numPr>
          <w:ilvl w:val="0"/>
          <w:numId w:val="6"/>
        </w:numPr>
        <w:tabs>
          <w:tab w:val="left" w:pos="1080"/>
        </w:tabs>
        <w:spacing w:after="0" w:line="240" w:lineRule="auto"/>
        <w:ind w:left="0" w:firstLine="709"/>
        <w:jc w:val="both"/>
        <w:rPr>
          <w:rFonts w:ascii="Times New Roman" w:hAnsi="Times New Roman"/>
          <w:sz w:val="32"/>
          <w:szCs w:val="32"/>
        </w:rPr>
      </w:pPr>
      <w:r w:rsidRPr="009B6DFB">
        <w:rPr>
          <w:rFonts w:ascii="Times New Roman" w:hAnsi="Times New Roman"/>
          <w:sz w:val="32"/>
          <w:szCs w:val="32"/>
        </w:rPr>
        <w:lastRenderedPageBreak/>
        <w:t xml:space="preserve">Международные и российские стандарты бухгалтерского учета: Сравнительный анализ, принципы трансформации, направления реформирования / [Под ред. С.А. Николаевой]. </w:t>
      </w:r>
      <w:r>
        <w:rPr>
          <w:rFonts w:ascii="Times New Roman" w:hAnsi="Times New Roman"/>
          <w:sz w:val="32"/>
          <w:szCs w:val="32"/>
        </w:rPr>
        <w:t xml:space="preserve">–   </w:t>
      </w:r>
      <w:r w:rsidRPr="009B6DFB">
        <w:rPr>
          <w:rFonts w:ascii="Times New Roman" w:hAnsi="Times New Roman"/>
          <w:sz w:val="32"/>
          <w:szCs w:val="32"/>
        </w:rPr>
        <w:t xml:space="preserve">[2-е </w:t>
      </w:r>
      <w:r>
        <w:rPr>
          <w:rFonts w:ascii="Times New Roman" w:hAnsi="Times New Roman"/>
          <w:sz w:val="32"/>
          <w:szCs w:val="32"/>
        </w:rPr>
        <w:t>и</w:t>
      </w:r>
      <w:r w:rsidRPr="009B6DFB">
        <w:rPr>
          <w:rFonts w:ascii="Times New Roman" w:hAnsi="Times New Roman"/>
          <w:sz w:val="32"/>
          <w:szCs w:val="32"/>
        </w:rPr>
        <w:t>зд.</w:t>
      </w:r>
      <w:r>
        <w:rPr>
          <w:rFonts w:ascii="Times New Roman" w:hAnsi="Times New Roman"/>
          <w:sz w:val="32"/>
          <w:szCs w:val="32"/>
        </w:rPr>
        <w:t xml:space="preserve"> </w:t>
      </w:r>
      <w:r w:rsidRPr="009B6DFB">
        <w:rPr>
          <w:rFonts w:ascii="Times New Roman" w:hAnsi="Times New Roman"/>
          <w:sz w:val="32"/>
          <w:szCs w:val="32"/>
        </w:rPr>
        <w:t>перераб. и доп.] – М. : «Аналитика-Пресс», 2001. – 672 с.</w:t>
      </w:r>
    </w:p>
    <w:p w:rsidR="0084203F" w:rsidRPr="009B6DFB" w:rsidRDefault="0084203F" w:rsidP="0084203F">
      <w:pPr>
        <w:numPr>
          <w:ilvl w:val="0"/>
          <w:numId w:val="6"/>
        </w:numPr>
        <w:tabs>
          <w:tab w:val="left" w:pos="1080"/>
        </w:tabs>
        <w:spacing w:after="0" w:line="240" w:lineRule="auto"/>
        <w:ind w:left="0" w:firstLine="709"/>
        <w:jc w:val="both"/>
        <w:rPr>
          <w:rFonts w:ascii="Times New Roman" w:hAnsi="Times New Roman"/>
          <w:sz w:val="32"/>
          <w:szCs w:val="32"/>
        </w:rPr>
      </w:pPr>
      <w:r w:rsidRPr="009B6DFB">
        <w:rPr>
          <w:rFonts w:ascii="Times New Roman" w:hAnsi="Times New Roman"/>
          <w:sz w:val="32"/>
          <w:szCs w:val="32"/>
        </w:rPr>
        <w:t>Міжнародний стандарт фінансової звітності для малих та середніх підприємств [Електронний ресурс]</w:t>
      </w:r>
      <w:r>
        <w:rPr>
          <w:rFonts w:ascii="Times New Roman" w:hAnsi="Times New Roman"/>
          <w:sz w:val="32"/>
          <w:szCs w:val="32"/>
        </w:rPr>
        <w:t xml:space="preserve">. – </w:t>
      </w:r>
      <w:r w:rsidRPr="009B6DFB">
        <w:rPr>
          <w:rFonts w:ascii="Times New Roman" w:hAnsi="Times New Roman"/>
          <w:sz w:val="32"/>
          <w:szCs w:val="32"/>
        </w:rPr>
        <w:t>Режим доступу</w:t>
      </w:r>
      <w:r w:rsidR="00D00058">
        <w:rPr>
          <w:rFonts w:ascii="Times New Roman" w:hAnsi="Times New Roman"/>
          <w:sz w:val="32"/>
          <w:szCs w:val="32"/>
        </w:rPr>
        <w:t xml:space="preserve"> </w:t>
      </w:r>
      <w:r w:rsidRPr="009B6DFB">
        <w:rPr>
          <w:rFonts w:ascii="Times New Roman" w:hAnsi="Times New Roman"/>
          <w:sz w:val="32"/>
          <w:szCs w:val="32"/>
        </w:rPr>
        <w:t xml:space="preserve">: </w:t>
      </w:r>
      <w:hyperlink r:id="rId61" w:history="1">
        <w:r w:rsidRPr="009B6DFB">
          <w:rPr>
            <w:rFonts w:ascii="Times New Roman" w:hAnsi="Times New Roman"/>
            <w:sz w:val="32"/>
            <w:szCs w:val="32"/>
          </w:rPr>
          <w:t>http://www.minfin.gov.ua/control/uk/publish/article?art_id=394683&amp;cat_id=393571</w:t>
        </w:r>
      </w:hyperlink>
      <w:r>
        <w:t>.</w:t>
      </w:r>
    </w:p>
    <w:p w:rsidR="0084203F" w:rsidRPr="00D00058" w:rsidRDefault="0084203F" w:rsidP="0084203F">
      <w:pPr>
        <w:numPr>
          <w:ilvl w:val="0"/>
          <w:numId w:val="6"/>
        </w:numPr>
        <w:tabs>
          <w:tab w:val="left" w:pos="1080"/>
        </w:tabs>
        <w:spacing w:after="0" w:line="240" w:lineRule="auto"/>
        <w:ind w:left="0" w:firstLine="709"/>
        <w:jc w:val="both"/>
        <w:rPr>
          <w:rFonts w:ascii="Times New Roman" w:hAnsi="Times New Roman"/>
          <w:sz w:val="32"/>
          <w:szCs w:val="32"/>
        </w:rPr>
      </w:pPr>
      <w:r w:rsidRPr="009B6DFB">
        <w:rPr>
          <w:rFonts w:ascii="Times New Roman" w:hAnsi="Times New Roman"/>
          <w:sz w:val="32"/>
          <w:szCs w:val="32"/>
        </w:rPr>
        <w:t xml:space="preserve"> Подання фінансової звітності: Міжнародний стандарт бухгалтерського</w:t>
      </w:r>
      <w:r w:rsidRPr="00D00058">
        <w:rPr>
          <w:rFonts w:ascii="Times New Roman" w:hAnsi="Times New Roman"/>
          <w:sz w:val="28"/>
          <w:szCs w:val="28"/>
        </w:rPr>
        <w:t xml:space="preserve"> </w:t>
      </w:r>
      <w:r w:rsidRPr="009B6DFB">
        <w:rPr>
          <w:rFonts w:ascii="Times New Roman" w:hAnsi="Times New Roman"/>
          <w:sz w:val="32"/>
          <w:szCs w:val="32"/>
        </w:rPr>
        <w:t>обліку</w:t>
      </w:r>
      <w:r w:rsidRPr="00D00058">
        <w:rPr>
          <w:rFonts w:ascii="Times New Roman" w:hAnsi="Times New Roman"/>
          <w:sz w:val="20"/>
          <w:szCs w:val="20"/>
        </w:rPr>
        <w:t xml:space="preserve"> </w:t>
      </w:r>
      <w:r w:rsidRPr="009B6DFB">
        <w:rPr>
          <w:rFonts w:ascii="Times New Roman" w:hAnsi="Times New Roman"/>
          <w:sz w:val="32"/>
          <w:szCs w:val="32"/>
        </w:rPr>
        <w:t>1</w:t>
      </w:r>
      <w:r w:rsidRPr="00D00058">
        <w:rPr>
          <w:rFonts w:ascii="Times New Roman" w:hAnsi="Times New Roman"/>
          <w:sz w:val="24"/>
          <w:szCs w:val="24"/>
        </w:rPr>
        <w:t xml:space="preserve"> </w:t>
      </w:r>
      <w:r w:rsidRPr="009B6DFB">
        <w:rPr>
          <w:rFonts w:ascii="Times New Roman" w:hAnsi="Times New Roman"/>
          <w:sz w:val="32"/>
          <w:szCs w:val="32"/>
        </w:rPr>
        <w:t>[Електронний</w:t>
      </w:r>
      <w:r w:rsidRPr="00D00058">
        <w:rPr>
          <w:rFonts w:ascii="Times New Roman" w:hAnsi="Times New Roman"/>
          <w:sz w:val="28"/>
          <w:szCs w:val="28"/>
        </w:rPr>
        <w:t xml:space="preserve"> </w:t>
      </w:r>
      <w:r w:rsidRPr="009B6DFB">
        <w:rPr>
          <w:rFonts w:ascii="Times New Roman" w:hAnsi="Times New Roman"/>
          <w:sz w:val="32"/>
          <w:szCs w:val="32"/>
        </w:rPr>
        <w:t>ресурс</w:t>
      </w:r>
      <w:r w:rsidRPr="00D00058">
        <w:rPr>
          <w:rFonts w:ascii="Times New Roman" w:hAnsi="Times New Roman"/>
          <w:sz w:val="28"/>
          <w:szCs w:val="28"/>
        </w:rPr>
        <w:t>]</w:t>
      </w:r>
      <w:r w:rsidRPr="00D00058">
        <w:rPr>
          <w:rFonts w:ascii="Times New Roman" w:hAnsi="Times New Roman"/>
          <w:sz w:val="24"/>
          <w:szCs w:val="24"/>
        </w:rPr>
        <w:t xml:space="preserve">. </w:t>
      </w:r>
      <w:r w:rsidRPr="00D00058">
        <w:rPr>
          <w:rFonts w:ascii="Times New Roman" w:hAnsi="Times New Roman"/>
          <w:sz w:val="28"/>
          <w:szCs w:val="28"/>
        </w:rPr>
        <w:t>–</w:t>
      </w:r>
      <w:r w:rsidRPr="00D00058">
        <w:rPr>
          <w:rFonts w:ascii="Times New Roman" w:hAnsi="Times New Roman"/>
          <w:sz w:val="24"/>
          <w:szCs w:val="24"/>
        </w:rPr>
        <w:t xml:space="preserve"> </w:t>
      </w:r>
      <w:r w:rsidRPr="009B6DFB">
        <w:rPr>
          <w:rFonts w:ascii="Times New Roman" w:hAnsi="Times New Roman"/>
          <w:sz w:val="32"/>
          <w:szCs w:val="32"/>
        </w:rPr>
        <w:t>Режим доступу</w:t>
      </w:r>
      <w:r w:rsidR="00D00058" w:rsidRPr="00D00058">
        <w:rPr>
          <w:rFonts w:ascii="Times New Roman" w:hAnsi="Times New Roman"/>
          <w:sz w:val="32"/>
          <w:szCs w:val="32"/>
          <w:lang w:val="ru-RU"/>
        </w:rPr>
        <w:t xml:space="preserve"> </w:t>
      </w:r>
      <w:r w:rsidRPr="009B6DFB">
        <w:rPr>
          <w:rFonts w:ascii="Times New Roman" w:hAnsi="Times New Roman"/>
          <w:sz w:val="32"/>
          <w:szCs w:val="32"/>
        </w:rPr>
        <w:t xml:space="preserve">: </w:t>
      </w:r>
      <w:hyperlink r:id="rId62" w:history="1">
        <w:r w:rsidR="00D00058" w:rsidRPr="00D00058">
          <w:rPr>
            <w:rStyle w:val="Hyperlink"/>
            <w:rFonts w:ascii="Times New Roman" w:hAnsi="Times New Roman"/>
            <w:color w:val="auto"/>
            <w:sz w:val="32"/>
            <w:szCs w:val="32"/>
            <w:u w:val="none"/>
          </w:rPr>
          <w:t>http://www.minfin.gov.ua/control/uk/publish/article?art_id=394683&amp;cat_id=393571</w:t>
        </w:r>
      </w:hyperlink>
      <w:r w:rsidRPr="00D00058">
        <w:rPr>
          <w:rFonts w:ascii="Times New Roman" w:hAnsi="Times New Roman"/>
          <w:sz w:val="32"/>
          <w:szCs w:val="32"/>
        </w:rPr>
        <w:t>.</w:t>
      </w:r>
    </w:p>
    <w:p w:rsidR="0084203F" w:rsidRPr="009B6DFB" w:rsidRDefault="0084203F" w:rsidP="0084203F">
      <w:pPr>
        <w:numPr>
          <w:ilvl w:val="0"/>
          <w:numId w:val="6"/>
        </w:numPr>
        <w:tabs>
          <w:tab w:val="left" w:pos="1080"/>
        </w:tabs>
        <w:spacing w:after="0" w:line="240" w:lineRule="auto"/>
        <w:ind w:left="0" w:firstLine="709"/>
        <w:jc w:val="both"/>
        <w:rPr>
          <w:rFonts w:ascii="Times New Roman" w:hAnsi="Times New Roman"/>
          <w:sz w:val="32"/>
          <w:szCs w:val="32"/>
        </w:rPr>
      </w:pPr>
      <w:r w:rsidRPr="009B6DFB">
        <w:rPr>
          <w:rFonts w:ascii="Times New Roman" w:hAnsi="Times New Roman"/>
          <w:sz w:val="32"/>
          <w:szCs w:val="32"/>
        </w:rPr>
        <w:t xml:space="preserve"> Половян О.</w:t>
      </w:r>
      <w:r>
        <w:rPr>
          <w:rFonts w:ascii="Times New Roman" w:hAnsi="Times New Roman"/>
          <w:sz w:val="32"/>
          <w:szCs w:val="32"/>
        </w:rPr>
        <w:t> </w:t>
      </w:r>
      <w:r w:rsidRPr="009B6DFB">
        <w:rPr>
          <w:rFonts w:ascii="Times New Roman" w:hAnsi="Times New Roman"/>
          <w:sz w:val="32"/>
          <w:szCs w:val="32"/>
        </w:rPr>
        <w:t>В. Особливості управління малим підприємством / О.</w:t>
      </w:r>
      <w:r>
        <w:rPr>
          <w:rFonts w:ascii="Times New Roman" w:hAnsi="Times New Roman"/>
          <w:sz w:val="32"/>
          <w:szCs w:val="32"/>
        </w:rPr>
        <w:t> </w:t>
      </w:r>
      <w:r w:rsidRPr="009B6DFB">
        <w:rPr>
          <w:rFonts w:ascii="Times New Roman" w:hAnsi="Times New Roman"/>
          <w:sz w:val="32"/>
          <w:szCs w:val="32"/>
        </w:rPr>
        <w:t>В. Половян, К.</w:t>
      </w:r>
      <w:r>
        <w:rPr>
          <w:rFonts w:ascii="Times New Roman" w:hAnsi="Times New Roman"/>
          <w:sz w:val="32"/>
          <w:szCs w:val="32"/>
        </w:rPr>
        <w:t> </w:t>
      </w:r>
      <w:r w:rsidRPr="009B6DFB">
        <w:rPr>
          <w:rFonts w:ascii="Times New Roman" w:hAnsi="Times New Roman"/>
          <w:sz w:val="32"/>
          <w:szCs w:val="32"/>
        </w:rPr>
        <w:t>Г. Петренко // Актуальні проблеми економіки. – 2009. – № 6 (96). – С. 131-135.</w:t>
      </w:r>
    </w:p>
    <w:p w:rsidR="0084203F" w:rsidRPr="00E6577D" w:rsidRDefault="0084203F" w:rsidP="0084203F">
      <w:pPr>
        <w:numPr>
          <w:ilvl w:val="0"/>
          <w:numId w:val="6"/>
        </w:numPr>
        <w:tabs>
          <w:tab w:val="left" w:pos="1080"/>
        </w:tabs>
        <w:spacing w:after="0" w:line="240" w:lineRule="auto"/>
        <w:ind w:left="0" w:firstLine="709"/>
        <w:jc w:val="both"/>
        <w:rPr>
          <w:rFonts w:ascii="Times New Roman" w:hAnsi="Times New Roman"/>
          <w:sz w:val="32"/>
          <w:szCs w:val="32"/>
        </w:rPr>
      </w:pPr>
      <w:r w:rsidRPr="00E6577D">
        <w:rPr>
          <w:rFonts w:ascii="Times New Roman" w:hAnsi="Times New Roman"/>
          <w:sz w:val="32"/>
          <w:szCs w:val="32"/>
        </w:rPr>
        <w:t xml:space="preserve"> Положення (станд</w:t>
      </w:r>
      <w:r w:rsidR="00D00058">
        <w:rPr>
          <w:rFonts w:ascii="Times New Roman" w:hAnsi="Times New Roman"/>
          <w:sz w:val="32"/>
          <w:szCs w:val="32"/>
        </w:rPr>
        <w:t>арт) бухгалтерського обліку 25 «</w:t>
      </w:r>
      <w:r w:rsidRPr="00E6577D">
        <w:rPr>
          <w:rFonts w:ascii="Times New Roman" w:hAnsi="Times New Roman"/>
          <w:sz w:val="32"/>
          <w:szCs w:val="32"/>
        </w:rPr>
        <w:t>Фінансовий звіт суб‘єкта малого підпр</w:t>
      </w:r>
      <w:r>
        <w:rPr>
          <w:rFonts w:ascii="Times New Roman" w:hAnsi="Times New Roman"/>
          <w:sz w:val="32"/>
          <w:szCs w:val="32"/>
        </w:rPr>
        <w:t>иєм</w:t>
      </w:r>
      <w:r w:rsidR="00D00058">
        <w:rPr>
          <w:rFonts w:ascii="Times New Roman" w:hAnsi="Times New Roman"/>
          <w:sz w:val="32"/>
          <w:szCs w:val="32"/>
        </w:rPr>
        <w:t>ництва»</w:t>
      </w:r>
      <w:r>
        <w:rPr>
          <w:rFonts w:ascii="Times New Roman" w:hAnsi="Times New Roman"/>
          <w:sz w:val="32"/>
          <w:szCs w:val="32"/>
        </w:rPr>
        <w:t xml:space="preserve"> [Електронний ресурс]. –</w:t>
      </w:r>
      <w:r w:rsidRPr="00E6577D">
        <w:rPr>
          <w:rFonts w:ascii="Times New Roman" w:hAnsi="Times New Roman"/>
          <w:sz w:val="32"/>
          <w:szCs w:val="32"/>
        </w:rPr>
        <w:t xml:space="preserve"> Режим доступу</w:t>
      </w:r>
      <w:r w:rsidR="00D00058">
        <w:rPr>
          <w:rFonts w:ascii="Times New Roman" w:hAnsi="Times New Roman"/>
          <w:sz w:val="32"/>
          <w:szCs w:val="32"/>
        </w:rPr>
        <w:t xml:space="preserve"> </w:t>
      </w:r>
      <w:r w:rsidRPr="00E6577D">
        <w:rPr>
          <w:rFonts w:ascii="Times New Roman" w:hAnsi="Times New Roman"/>
          <w:sz w:val="32"/>
          <w:szCs w:val="32"/>
        </w:rPr>
        <w:t xml:space="preserve">: </w:t>
      </w:r>
      <w:hyperlink r:id="rId63" w:history="1">
        <w:r w:rsidRPr="00D00058">
          <w:rPr>
            <w:rStyle w:val="Hyperlink"/>
            <w:rFonts w:ascii="Times New Roman" w:hAnsi="Times New Roman"/>
            <w:color w:val="auto"/>
            <w:sz w:val="32"/>
            <w:szCs w:val="32"/>
            <w:u w:val="none"/>
          </w:rPr>
          <w:t>http://zakon2.rada.gov.ua/laws/show/</w:t>
        </w:r>
      </w:hyperlink>
      <w:r w:rsidRPr="006B7A21">
        <w:rPr>
          <w:rFonts w:ascii="Times New Roman" w:hAnsi="Times New Roman"/>
          <w:sz w:val="32"/>
          <w:szCs w:val="32"/>
        </w:rPr>
        <w:t xml:space="preserve"> </w:t>
      </w:r>
      <w:r w:rsidRPr="00E6577D">
        <w:rPr>
          <w:rFonts w:ascii="Times New Roman" w:hAnsi="Times New Roman"/>
          <w:sz w:val="32"/>
          <w:szCs w:val="32"/>
        </w:rPr>
        <w:t>z0161-00</w:t>
      </w:r>
      <w:r>
        <w:rPr>
          <w:rFonts w:ascii="Times New Roman" w:hAnsi="Times New Roman"/>
          <w:sz w:val="32"/>
          <w:szCs w:val="32"/>
        </w:rPr>
        <w:t>.</w:t>
      </w:r>
    </w:p>
    <w:p w:rsidR="0084203F" w:rsidRPr="00E6577D" w:rsidRDefault="0084203F" w:rsidP="0084203F">
      <w:pPr>
        <w:pStyle w:val="p25"/>
        <w:numPr>
          <w:ilvl w:val="0"/>
          <w:numId w:val="6"/>
        </w:numPr>
        <w:shd w:val="clear" w:color="auto" w:fill="FFFFFF"/>
        <w:tabs>
          <w:tab w:val="left" w:pos="1080"/>
        </w:tabs>
        <w:spacing w:before="0" w:beforeAutospacing="0" w:after="0" w:afterAutospacing="0"/>
        <w:ind w:left="0" w:firstLine="709"/>
        <w:jc w:val="both"/>
        <w:rPr>
          <w:sz w:val="32"/>
          <w:szCs w:val="32"/>
          <w:lang w:val="uk-UA"/>
        </w:rPr>
      </w:pPr>
      <w:r w:rsidRPr="00E6577D">
        <w:rPr>
          <w:sz w:val="32"/>
          <w:szCs w:val="32"/>
          <w:lang w:val="uk-UA"/>
        </w:rPr>
        <w:t xml:space="preserve"> Розвиток обліку та аудиту як основи інформаційно-аналітичної системи підприємства України : кол. монографія / </w:t>
      </w:r>
      <w:r w:rsidRPr="00E6577D">
        <w:rPr>
          <w:sz w:val="32"/>
          <w:szCs w:val="32"/>
        </w:rPr>
        <w:t>[</w:t>
      </w:r>
      <w:r w:rsidRPr="00E6577D">
        <w:rPr>
          <w:sz w:val="32"/>
          <w:szCs w:val="32"/>
          <w:lang w:val="uk-UA"/>
        </w:rPr>
        <w:t>за ред. С.</w:t>
      </w:r>
      <w:r>
        <w:rPr>
          <w:sz w:val="32"/>
          <w:szCs w:val="32"/>
          <w:lang w:val="uk-UA"/>
        </w:rPr>
        <w:t> </w:t>
      </w:r>
      <w:r w:rsidRPr="00E6577D">
        <w:rPr>
          <w:sz w:val="32"/>
          <w:szCs w:val="32"/>
          <w:lang w:val="uk-UA"/>
        </w:rPr>
        <w:t>А.</w:t>
      </w:r>
      <w:r w:rsidRPr="002D5F9A">
        <w:rPr>
          <w:lang w:val="uk-UA"/>
        </w:rPr>
        <w:t xml:space="preserve"> </w:t>
      </w:r>
      <w:r w:rsidRPr="00E6577D">
        <w:rPr>
          <w:sz w:val="32"/>
          <w:szCs w:val="32"/>
          <w:lang w:val="uk-UA"/>
        </w:rPr>
        <w:t>Меховича, В.</w:t>
      </w:r>
      <w:r>
        <w:rPr>
          <w:sz w:val="32"/>
          <w:szCs w:val="32"/>
          <w:lang w:val="uk-UA"/>
        </w:rPr>
        <w:t> </w:t>
      </w:r>
      <w:r w:rsidRPr="00E6577D">
        <w:rPr>
          <w:sz w:val="32"/>
          <w:szCs w:val="32"/>
          <w:lang w:val="uk-UA"/>
        </w:rPr>
        <w:t>О.</w:t>
      </w:r>
      <w:r w:rsidRPr="002D5F9A">
        <w:rPr>
          <w:lang w:val="uk-UA"/>
        </w:rPr>
        <w:t xml:space="preserve"> </w:t>
      </w:r>
      <w:r w:rsidRPr="00E6577D">
        <w:rPr>
          <w:sz w:val="32"/>
          <w:szCs w:val="32"/>
          <w:lang w:val="uk-UA"/>
        </w:rPr>
        <w:t>Матросової, Н.</w:t>
      </w:r>
      <w:r>
        <w:rPr>
          <w:sz w:val="32"/>
          <w:szCs w:val="32"/>
          <w:lang w:val="uk-UA"/>
        </w:rPr>
        <w:t> </w:t>
      </w:r>
      <w:r w:rsidRPr="00E6577D">
        <w:rPr>
          <w:sz w:val="32"/>
          <w:szCs w:val="32"/>
          <w:lang w:val="uk-UA"/>
        </w:rPr>
        <w:t>Ю.</w:t>
      </w:r>
      <w:r w:rsidRPr="002D5F9A">
        <w:rPr>
          <w:lang w:val="uk-UA"/>
        </w:rPr>
        <w:t xml:space="preserve"> </w:t>
      </w:r>
      <w:r w:rsidRPr="00E6577D">
        <w:rPr>
          <w:sz w:val="32"/>
          <w:szCs w:val="32"/>
          <w:lang w:val="uk-UA"/>
        </w:rPr>
        <w:t>Єршової</w:t>
      </w:r>
      <w:r w:rsidRPr="00E6577D">
        <w:rPr>
          <w:sz w:val="32"/>
          <w:szCs w:val="32"/>
        </w:rPr>
        <w:t>]</w:t>
      </w:r>
      <w:r w:rsidR="002D5F9A">
        <w:rPr>
          <w:sz w:val="32"/>
          <w:szCs w:val="32"/>
          <w:lang w:val="uk-UA"/>
        </w:rPr>
        <w:t>. – Харків</w:t>
      </w:r>
      <w:r w:rsidR="002D5F9A" w:rsidRPr="002D5F9A">
        <w:rPr>
          <w:sz w:val="32"/>
          <w:szCs w:val="32"/>
        </w:rPr>
        <w:t xml:space="preserve"> </w:t>
      </w:r>
      <w:r w:rsidRPr="00E6577D">
        <w:rPr>
          <w:sz w:val="32"/>
          <w:szCs w:val="32"/>
          <w:lang w:val="uk-UA"/>
        </w:rPr>
        <w:t>: НТУ «ХПІ», 2011. – 431 с.</w:t>
      </w:r>
    </w:p>
    <w:p w:rsidR="0084203F" w:rsidRPr="00E6577D" w:rsidRDefault="0084203F" w:rsidP="0084203F">
      <w:pPr>
        <w:numPr>
          <w:ilvl w:val="0"/>
          <w:numId w:val="6"/>
        </w:numPr>
        <w:tabs>
          <w:tab w:val="left" w:pos="1080"/>
        </w:tabs>
        <w:spacing w:after="0" w:line="240" w:lineRule="auto"/>
        <w:ind w:left="0" w:firstLine="709"/>
        <w:jc w:val="both"/>
        <w:rPr>
          <w:rFonts w:ascii="Times New Roman" w:hAnsi="Times New Roman"/>
          <w:sz w:val="32"/>
          <w:szCs w:val="32"/>
        </w:rPr>
      </w:pPr>
      <w:r w:rsidRPr="00E6577D">
        <w:rPr>
          <w:rFonts w:ascii="Times New Roman" w:hAnsi="Times New Roman"/>
          <w:sz w:val="32"/>
          <w:szCs w:val="32"/>
        </w:rPr>
        <w:t xml:space="preserve"> Скакун Л.</w:t>
      </w:r>
      <w:r>
        <w:rPr>
          <w:rFonts w:ascii="Times New Roman" w:hAnsi="Times New Roman"/>
          <w:sz w:val="32"/>
          <w:szCs w:val="32"/>
        </w:rPr>
        <w:t> </w:t>
      </w:r>
      <w:r w:rsidRPr="00E6577D">
        <w:rPr>
          <w:rFonts w:ascii="Times New Roman" w:hAnsi="Times New Roman"/>
          <w:sz w:val="32"/>
          <w:szCs w:val="32"/>
        </w:rPr>
        <w:t>А. Фінансова звітність – основне джерело фінансової інформації [Електронний ресурс] / Л.</w:t>
      </w:r>
      <w:r>
        <w:rPr>
          <w:rFonts w:ascii="Times New Roman" w:hAnsi="Times New Roman"/>
          <w:sz w:val="32"/>
          <w:szCs w:val="32"/>
        </w:rPr>
        <w:t> </w:t>
      </w:r>
      <w:r w:rsidRPr="00E6577D">
        <w:rPr>
          <w:rFonts w:ascii="Times New Roman" w:hAnsi="Times New Roman"/>
          <w:sz w:val="32"/>
          <w:szCs w:val="32"/>
        </w:rPr>
        <w:t>А. Скакун // Облік і фінанси АПК. – Режим доступу</w:t>
      </w:r>
      <w:r w:rsidR="00D00058" w:rsidRPr="00D00058">
        <w:rPr>
          <w:rFonts w:ascii="Times New Roman" w:hAnsi="Times New Roman"/>
          <w:sz w:val="32"/>
          <w:szCs w:val="32"/>
          <w:lang w:val="ru-RU"/>
        </w:rPr>
        <w:t xml:space="preserve"> </w:t>
      </w:r>
      <w:r w:rsidRPr="00E6577D">
        <w:rPr>
          <w:rFonts w:ascii="Times New Roman" w:hAnsi="Times New Roman"/>
          <w:sz w:val="32"/>
          <w:szCs w:val="32"/>
        </w:rPr>
        <w:t>:</w:t>
      </w:r>
      <w:r w:rsidR="002D5F9A" w:rsidRPr="002D5F9A">
        <w:rPr>
          <w:rFonts w:ascii="Times New Roman" w:hAnsi="Times New Roman"/>
          <w:sz w:val="32"/>
          <w:szCs w:val="32"/>
          <w:lang w:val="ru-RU"/>
        </w:rPr>
        <w:t xml:space="preserve"> </w:t>
      </w:r>
      <w:r w:rsidR="002D5F9A">
        <w:rPr>
          <w:rFonts w:ascii="Times New Roman" w:hAnsi="Times New Roman"/>
          <w:sz w:val="32"/>
          <w:szCs w:val="32"/>
          <w:lang w:val="en-US"/>
        </w:rPr>
        <w:t>http</w:t>
      </w:r>
      <w:r w:rsidR="002D5F9A" w:rsidRPr="002D5F9A">
        <w:rPr>
          <w:rFonts w:ascii="Times New Roman" w:hAnsi="Times New Roman"/>
          <w:sz w:val="32"/>
          <w:szCs w:val="32"/>
          <w:lang w:val="ru-RU"/>
        </w:rPr>
        <w:t>//</w:t>
      </w:r>
      <w:r w:rsidR="002D5F9A">
        <w:rPr>
          <w:rFonts w:ascii="Times New Roman" w:hAnsi="Times New Roman"/>
          <w:sz w:val="32"/>
          <w:szCs w:val="32"/>
          <w:lang w:val="en-US"/>
        </w:rPr>
        <w:t>magazine</w:t>
      </w:r>
      <w:r w:rsidR="002D5F9A" w:rsidRPr="002D5F9A">
        <w:rPr>
          <w:rFonts w:ascii="Times New Roman" w:hAnsi="Times New Roman"/>
          <w:sz w:val="32"/>
          <w:szCs w:val="32"/>
          <w:lang w:val="ru-RU"/>
        </w:rPr>
        <w:t>.</w:t>
      </w:r>
      <w:r w:rsidR="002D5F9A">
        <w:rPr>
          <w:rFonts w:ascii="Times New Roman" w:hAnsi="Times New Roman"/>
          <w:sz w:val="32"/>
          <w:szCs w:val="32"/>
          <w:lang w:val="en-US"/>
        </w:rPr>
        <w:t>faaf</w:t>
      </w:r>
      <w:r w:rsidR="002D5F9A" w:rsidRPr="002D5F9A">
        <w:rPr>
          <w:rFonts w:ascii="Times New Roman" w:hAnsi="Times New Roman"/>
          <w:sz w:val="32"/>
          <w:szCs w:val="32"/>
          <w:lang w:val="ru-RU"/>
        </w:rPr>
        <w:t xml:space="preserve">. </w:t>
      </w:r>
      <w:r w:rsidRPr="00E6577D">
        <w:rPr>
          <w:rFonts w:ascii="Times New Roman" w:hAnsi="Times New Roman"/>
          <w:sz w:val="32"/>
          <w:szCs w:val="32"/>
        </w:rPr>
        <w:t xml:space="preserve"> </w:t>
      </w:r>
      <w:hyperlink r:id="rId64" w:history="1">
        <w:r w:rsidRPr="00E6577D">
          <w:rPr>
            <w:rFonts w:ascii="Times New Roman" w:hAnsi="Times New Roman"/>
            <w:sz w:val="32"/>
            <w:szCs w:val="32"/>
          </w:rPr>
          <w:t>org.ua/content/view/680/35/</w:t>
        </w:r>
      </w:hyperlink>
      <w:r w:rsidR="002D5F9A">
        <w:rPr>
          <w:lang w:val="en-US"/>
        </w:rPr>
        <w:t>.</w:t>
      </w:r>
    </w:p>
    <w:p w:rsidR="0084203F" w:rsidRPr="00E6577D" w:rsidRDefault="0084203F" w:rsidP="0084203F">
      <w:pPr>
        <w:numPr>
          <w:ilvl w:val="0"/>
          <w:numId w:val="6"/>
        </w:numPr>
        <w:tabs>
          <w:tab w:val="left" w:pos="1080"/>
        </w:tabs>
        <w:spacing w:after="0" w:line="240" w:lineRule="auto"/>
        <w:ind w:left="0" w:firstLine="709"/>
        <w:jc w:val="both"/>
        <w:rPr>
          <w:rFonts w:ascii="Times New Roman" w:hAnsi="Times New Roman"/>
          <w:sz w:val="32"/>
          <w:szCs w:val="32"/>
        </w:rPr>
      </w:pPr>
      <w:r w:rsidRPr="00E6577D">
        <w:rPr>
          <w:rFonts w:ascii="Times New Roman" w:hAnsi="Times New Roman"/>
          <w:sz w:val="32"/>
          <w:szCs w:val="32"/>
        </w:rPr>
        <w:t xml:space="preserve"> Сопко В.</w:t>
      </w:r>
      <w:r>
        <w:rPr>
          <w:rFonts w:ascii="Times New Roman" w:hAnsi="Times New Roman"/>
          <w:sz w:val="32"/>
          <w:szCs w:val="32"/>
        </w:rPr>
        <w:t> </w:t>
      </w:r>
      <w:r w:rsidRPr="00E6577D">
        <w:rPr>
          <w:rFonts w:ascii="Times New Roman" w:hAnsi="Times New Roman"/>
          <w:sz w:val="32"/>
          <w:szCs w:val="32"/>
        </w:rPr>
        <w:t>В. Бухгалтерський облік в управлінні підприємством : Навч. посіб.</w:t>
      </w:r>
      <w:r w:rsidR="002D5F9A">
        <w:rPr>
          <w:rFonts w:ascii="Times New Roman" w:hAnsi="Times New Roman"/>
          <w:sz w:val="32"/>
          <w:szCs w:val="32"/>
        </w:rPr>
        <w:t xml:space="preserve"> /</w:t>
      </w:r>
      <w:r w:rsidRPr="00E6577D">
        <w:rPr>
          <w:rFonts w:ascii="Times New Roman" w:hAnsi="Times New Roman"/>
          <w:sz w:val="32"/>
          <w:szCs w:val="32"/>
        </w:rPr>
        <w:t xml:space="preserve"> В.</w:t>
      </w:r>
      <w:r>
        <w:rPr>
          <w:rFonts w:ascii="Times New Roman" w:hAnsi="Times New Roman"/>
          <w:sz w:val="32"/>
          <w:szCs w:val="32"/>
        </w:rPr>
        <w:t> </w:t>
      </w:r>
      <w:r w:rsidRPr="00E6577D">
        <w:rPr>
          <w:rFonts w:ascii="Times New Roman" w:hAnsi="Times New Roman"/>
          <w:sz w:val="32"/>
          <w:szCs w:val="32"/>
        </w:rPr>
        <w:t>В. Сопко</w:t>
      </w:r>
      <w:r>
        <w:rPr>
          <w:rFonts w:ascii="Times New Roman" w:hAnsi="Times New Roman"/>
          <w:sz w:val="32"/>
          <w:szCs w:val="32"/>
        </w:rPr>
        <w:t xml:space="preserve">. </w:t>
      </w:r>
      <w:r w:rsidRPr="00E6577D">
        <w:rPr>
          <w:rFonts w:ascii="Times New Roman" w:hAnsi="Times New Roman"/>
          <w:sz w:val="32"/>
          <w:szCs w:val="32"/>
        </w:rPr>
        <w:t xml:space="preserve">– К. : КНЕУ, 2006. – 526 </w:t>
      </w:r>
      <w:r w:rsidRPr="00E6577D">
        <w:rPr>
          <w:rFonts w:ascii="Times New Roman" w:hAnsi="Times New Roman"/>
          <w:sz w:val="32"/>
          <w:szCs w:val="32"/>
          <w:lang w:val="en-US"/>
        </w:rPr>
        <w:t>c</w:t>
      </w:r>
      <w:r w:rsidRPr="00E6577D">
        <w:rPr>
          <w:rFonts w:ascii="Times New Roman" w:hAnsi="Times New Roman"/>
          <w:sz w:val="32"/>
          <w:szCs w:val="32"/>
        </w:rPr>
        <w:t>.</w:t>
      </w:r>
    </w:p>
    <w:p w:rsidR="0084203F" w:rsidRPr="004E642C" w:rsidRDefault="0084203F" w:rsidP="0084203F">
      <w:pPr>
        <w:numPr>
          <w:ilvl w:val="0"/>
          <w:numId w:val="6"/>
        </w:numPr>
        <w:tabs>
          <w:tab w:val="left" w:pos="1080"/>
        </w:tabs>
        <w:spacing w:after="0" w:line="240" w:lineRule="auto"/>
        <w:ind w:left="0" w:firstLine="709"/>
        <w:jc w:val="both"/>
        <w:rPr>
          <w:rFonts w:ascii="Times New Roman" w:hAnsi="Times New Roman"/>
          <w:spacing w:val="-10"/>
          <w:sz w:val="32"/>
          <w:szCs w:val="32"/>
          <w:lang w:val="en-US"/>
        </w:rPr>
      </w:pPr>
      <w:r w:rsidRPr="00E6577D">
        <w:rPr>
          <w:rFonts w:ascii="Times New Roman" w:hAnsi="Times New Roman"/>
          <w:sz w:val="32"/>
          <w:szCs w:val="32"/>
        </w:rPr>
        <w:t xml:space="preserve"> Україна: проблеми та перспективи розвитку приватного</w:t>
      </w:r>
      <w:r w:rsidR="002D5F9A">
        <w:rPr>
          <w:rFonts w:ascii="Times New Roman" w:hAnsi="Times New Roman"/>
          <w:sz w:val="32"/>
          <w:szCs w:val="32"/>
        </w:rPr>
        <w:t xml:space="preserve"> сектору [Електронний ресурс] /</w:t>
      </w:r>
      <w:r w:rsidR="002D5F9A" w:rsidRPr="002D5F9A">
        <w:rPr>
          <w:rFonts w:ascii="Times New Roman" w:hAnsi="Times New Roman"/>
          <w:sz w:val="32"/>
          <w:szCs w:val="32"/>
          <w:lang w:val="ru-RU"/>
        </w:rPr>
        <w:t xml:space="preserve"> </w:t>
      </w:r>
      <w:r w:rsidRPr="00E6577D">
        <w:rPr>
          <w:rFonts w:ascii="Times New Roman" w:hAnsi="Times New Roman"/>
          <w:sz w:val="32"/>
          <w:szCs w:val="32"/>
          <w:lang w:val="en-US"/>
        </w:rPr>
        <w:t>The</w:t>
      </w:r>
      <w:r w:rsidRPr="00E6577D">
        <w:rPr>
          <w:rFonts w:ascii="Times New Roman" w:hAnsi="Times New Roman"/>
          <w:sz w:val="32"/>
          <w:szCs w:val="32"/>
        </w:rPr>
        <w:t xml:space="preserve"> </w:t>
      </w:r>
      <w:r w:rsidRPr="00E6577D">
        <w:rPr>
          <w:rFonts w:ascii="Times New Roman" w:hAnsi="Times New Roman"/>
          <w:sz w:val="32"/>
          <w:szCs w:val="32"/>
          <w:lang w:val="en-US"/>
        </w:rPr>
        <w:t>world</w:t>
      </w:r>
      <w:r w:rsidRPr="00E6577D">
        <w:rPr>
          <w:rFonts w:ascii="Times New Roman" w:hAnsi="Times New Roman"/>
          <w:sz w:val="32"/>
          <w:szCs w:val="32"/>
        </w:rPr>
        <w:t xml:space="preserve"> </w:t>
      </w:r>
      <w:r w:rsidRPr="00E6577D">
        <w:rPr>
          <w:rFonts w:ascii="Times New Roman" w:hAnsi="Times New Roman"/>
          <w:sz w:val="32"/>
          <w:szCs w:val="32"/>
          <w:lang w:val="en-US"/>
        </w:rPr>
        <w:t>bank</w:t>
      </w:r>
      <w:r w:rsidRPr="00E6577D">
        <w:rPr>
          <w:rFonts w:ascii="Times New Roman" w:hAnsi="Times New Roman"/>
          <w:sz w:val="32"/>
          <w:szCs w:val="32"/>
        </w:rPr>
        <w:t xml:space="preserve">. </w:t>
      </w:r>
      <w:r w:rsidRPr="00E6577D">
        <w:rPr>
          <w:rFonts w:ascii="Times New Roman" w:hAnsi="Times New Roman"/>
          <w:sz w:val="32"/>
          <w:szCs w:val="32"/>
          <w:lang w:val="en-US"/>
        </w:rPr>
        <w:t xml:space="preserve">International Finance Corporation.World Bank Group. </w:t>
      </w:r>
      <w:r>
        <w:rPr>
          <w:rFonts w:ascii="Times New Roman" w:hAnsi="Times New Roman"/>
          <w:sz w:val="32"/>
          <w:szCs w:val="32"/>
        </w:rPr>
        <w:t xml:space="preserve">– </w:t>
      </w:r>
      <w:r w:rsidRPr="00E6577D">
        <w:rPr>
          <w:rFonts w:ascii="Times New Roman" w:hAnsi="Times New Roman"/>
          <w:sz w:val="32"/>
          <w:szCs w:val="32"/>
        </w:rPr>
        <w:t>Режим доступу</w:t>
      </w:r>
      <w:r w:rsidR="002D5F9A">
        <w:rPr>
          <w:rFonts w:ascii="Times New Roman" w:hAnsi="Times New Roman"/>
          <w:sz w:val="32"/>
          <w:szCs w:val="32"/>
          <w:lang w:val="en-US"/>
        </w:rPr>
        <w:t xml:space="preserve"> </w:t>
      </w:r>
      <w:r w:rsidRPr="00E6577D">
        <w:rPr>
          <w:rFonts w:ascii="Times New Roman" w:hAnsi="Times New Roman"/>
          <w:sz w:val="32"/>
          <w:szCs w:val="32"/>
        </w:rPr>
        <w:t xml:space="preserve">: </w:t>
      </w:r>
      <w:hyperlink r:id="rId65" w:history="1">
        <w:r w:rsidRPr="002D5F9A">
          <w:rPr>
            <w:rStyle w:val="Hyperlink"/>
            <w:rFonts w:ascii="Times New Roman" w:hAnsi="Times New Roman"/>
            <w:color w:val="auto"/>
            <w:spacing w:val="-10"/>
            <w:sz w:val="32"/>
            <w:szCs w:val="32"/>
            <w:u w:val="none"/>
          </w:rPr>
          <w:t>http://www</w:t>
        </w:r>
      </w:hyperlink>
      <w:r w:rsidRPr="002D5F9A">
        <w:rPr>
          <w:rFonts w:ascii="Times New Roman" w:hAnsi="Times New Roman"/>
          <w:spacing w:val="-10"/>
          <w:sz w:val="32"/>
          <w:szCs w:val="32"/>
          <w:lang w:val="en-US"/>
        </w:rPr>
        <w:t>-</w:t>
      </w:r>
      <w:r w:rsidRPr="004E642C">
        <w:rPr>
          <w:rFonts w:ascii="Times New Roman" w:hAnsi="Times New Roman"/>
          <w:spacing w:val="-10"/>
          <w:sz w:val="32"/>
          <w:szCs w:val="32"/>
          <w:lang w:val="en-US"/>
        </w:rPr>
        <w:t>wds.worldbank.org/external/default/WDSContentServer/</w:t>
      </w:r>
      <w:r>
        <w:rPr>
          <w:rFonts w:ascii="Times New Roman" w:hAnsi="Times New Roman"/>
          <w:spacing w:val="-10"/>
          <w:sz w:val="32"/>
          <w:szCs w:val="32"/>
        </w:rPr>
        <w:t>.</w:t>
      </w:r>
    </w:p>
    <w:p w:rsidR="0084203F" w:rsidRPr="004E642C" w:rsidRDefault="0084203F" w:rsidP="0084203F">
      <w:pPr>
        <w:numPr>
          <w:ilvl w:val="0"/>
          <w:numId w:val="6"/>
        </w:numPr>
        <w:tabs>
          <w:tab w:val="left" w:pos="1080"/>
        </w:tabs>
        <w:spacing w:after="0" w:line="240" w:lineRule="auto"/>
        <w:ind w:left="0" w:firstLine="709"/>
        <w:jc w:val="both"/>
        <w:rPr>
          <w:rFonts w:ascii="Times New Roman" w:hAnsi="Times New Roman"/>
          <w:spacing w:val="-8"/>
          <w:sz w:val="32"/>
          <w:szCs w:val="32"/>
        </w:rPr>
      </w:pPr>
      <w:r w:rsidRPr="00E6577D">
        <w:rPr>
          <w:rFonts w:ascii="Times New Roman" w:hAnsi="Times New Roman"/>
          <w:sz w:val="32"/>
          <w:szCs w:val="32"/>
          <w:lang w:val="en-US"/>
        </w:rPr>
        <w:t xml:space="preserve"> </w:t>
      </w:r>
      <w:r w:rsidRPr="00E6577D">
        <w:rPr>
          <w:rFonts w:ascii="Times New Roman" w:hAnsi="Times New Roman"/>
          <w:sz w:val="32"/>
          <w:szCs w:val="32"/>
        </w:rPr>
        <w:t>Державна служба статистики. Офіційний сайт [Електронний ресурс]. – Режим доступу</w:t>
      </w:r>
      <w:r w:rsidR="002D5F9A" w:rsidRPr="000A4D0F">
        <w:rPr>
          <w:rFonts w:ascii="Times New Roman" w:hAnsi="Times New Roman"/>
          <w:sz w:val="32"/>
          <w:szCs w:val="32"/>
          <w:lang w:val="ru-RU"/>
        </w:rPr>
        <w:t xml:space="preserve"> </w:t>
      </w:r>
      <w:r w:rsidRPr="00E6577D">
        <w:rPr>
          <w:rFonts w:ascii="Times New Roman" w:hAnsi="Times New Roman"/>
          <w:sz w:val="32"/>
          <w:szCs w:val="32"/>
        </w:rPr>
        <w:t xml:space="preserve">: </w:t>
      </w:r>
      <w:r w:rsidRPr="004E642C">
        <w:rPr>
          <w:rFonts w:ascii="Times New Roman" w:hAnsi="Times New Roman"/>
          <w:spacing w:val="-8"/>
          <w:sz w:val="32"/>
          <w:szCs w:val="32"/>
        </w:rPr>
        <w:t>http://www.ukrstat.gov.ua.</w:t>
      </w:r>
    </w:p>
    <w:p w:rsidR="0084203F" w:rsidRPr="00A14FED" w:rsidRDefault="0084203F" w:rsidP="0084203F">
      <w:pPr>
        <w:spacing w:after="0" w:line="240" w:lineRule="auto"/>
        <w:jc w:val="both"/>
        <w:rPr>
          <w:rFonts w:ascii="Times New Roman" w:hAnsi="Times New Roman"/>
          <w:b/>
          <w:sz w:val="32"/>
          <w:szCs w:val="32"/>
          <w:lang w:val="ru-RU"/>
        </w:rPr>
      </w:pPr>
    </w:p>
    <w:p w:rsidR="0084203F" w:rsidRPr="0084203F" w:rsidRDefault="0084203F" w:rsidP="0008293F">
      <w:pPr>
        <w:pStyle w:val="Default"/>
        <w:ind w:firstLine="480"/>
        <w:jc w:val="center"/>
        <w:rPr>
          <w:rStyle w:val="Emphasis"/>
          <w:b/>
          <w:bCs/>
          <w:i w:val="0"/>
          <w:sz w:val="32"/>
          <w:szCs w:val="32"/>
        </w:rPr>
      </w:pPr>
    </w:p>
    <w:p w:rsidR="00A37BD4" w:rsidRPr="00D8224B" w:rsidRDefault="00A37BD4" w:rsidP="003F457F">
      <w:pPr>
        <w:spacing w:after="0" w:line="240" w:lineRule="auto"/>
        <w:jc w:val="both"/>
        <w:rPr>
          <w:rFonts w:ascii="Times New Roman" w:hAnsi="Times New Roman" w:cs="Times New Roman"/>
          <w:b/>
          <w:sz w:val="32"/>
          <w:szCs w:val="32"/>
          <w:lang w:val="ru-RU"/>
        </w:rPr>
      </w:pPr>
    </w:p>
    <w:p w:rsidR="00C11EF6" w:rsidRPr="00C11EF6" w:rsidRDefault="00C11EF6" w:rsidP="00C11EF6">
      <w:pPr>
        <w:pStyle w:val="Default"/>
        <w:ind w:firstLine="480"/>
        <w:jc w:val="center"/>
        <w:rPr>
          <w:rStyle w:val="Emphasis"/>
          <w:b/>
          <w:bCs/>
          <w:i w:val="0"/>
          <w:sz w:val="32"/>
          <w:szCs w:val="32"/>
          <w:lang w:val="uk-UA"/>
        </w:rPr>
      </w:pPr>
      <w:r w:rsidRPr="00C11EF6">
        <w:rPr>
          <w:rStyle w:val="Emphasis"/>
          <w:b/>
          <w:bCs/>
          <w:i w:val="0"/>
          <w:sz w:val="32"/>
          <w:szCs w:val="32"/>
          <w:lang w:val="uk-UA"/>
        </w:rPr>
        <w:lastRenderedPageBreak/>
        <w:t>РОЗДІЛ 5.</w:t>
      </w:r>
    </w:p>
    <w:p w:rsidR="00C11EF6" w:rsidRPr="00C11EF6" w:rsidRDefault="00C11EF6" w:rsidP="00C11EF6">
      <w:pPr>
        <w:pStyle w:val="Default"/>
        <w:ind w:firstLine="480"/>
        <w:jc w:val="center"/>
        <w:rPr>
          <w:rStyle w:val="Emphasis"/>
          <w:b/>
          <w:bCs/>
          <w:i w:val="0"/>
          <w:sz w:val="32"/>
          <w:szCs w:val="32"/>
          <w:lang w:val="uk-UA"/>
        </w:rPr>
      </w:pPr>
      <w:r w:rsidRPr="00C11EF6">
        <w:rPr>
          <w:rStyle w:val="Emphasis"/>
          <w:b/>
          <w:bCs/>
          <w:i w:val="0"/>
          <w:sz w:val="32"/>
          <w:szCs w:val="32"/>
          <w:lang w:val="uk-UA"/>
        </w:rPr>
        <w:t>ОРГАНІЗАЦІЯ ТА МЕТОДОЛОГІЯ СИСТЕМИ</w:t>
      </w:r>
    </w:p>
    <w:p w:rsidR="00C11EF6" w:rsidRPr="00C11EF6" w:rsidRDefault="00C11EF6" w:rsidP="00C11EF6">
      <w:pPr>
        <w:pStyle w:val="Default"/>
        <w:ind w:firstLine="480"/>
        <w:jc w:val="center"/>
        <w:rPr>
          <w:rStyle w:val="Emphasis"/>
          <w:b/>
          <w:bCs/>
          <w:i w:val="0"/>
          <w:sz w:val="32"/>
          <w:szCs w:val="32"/>
        </w:rPr>
      </w:pPr>
      <w:r w:rsidRPr="00C11EF6">
        <w:rPr>
          <w:rStyle w:val="Emphasis"/>
          <w:b/>
          <w:bCs/>
          <w:i w:val="0"/>
          <w:sz w:val="32"/>
          <w:szCs w:val="32"/>
          <w:lang w:val="uk-UA"/>
        </w:rPr>
        <w:t>КОНТРОЛЮ В ДІЯЛЬНОСТІ ПІДПРИЄМСТВ</w:t>
      </w:r>
    </w:p>
    <w:p w:rsidR="00C11EF6" w:rsidRDefault="00C11EF6" w:rsidP="00C11EF6">
      <w:pPr>
        <w:pStyle w:val="Default"/>
        <w:ind w:firstLine="480"/>
        <w:jc w:val="center"/>
        <w:rPr>
          <w:rStyle w:val="Emphasis"/>
          <w:b/>
          <w:bCs/>
          <w:i w:val="0"/>
          <w:sz w:val="32"/>
          <w:szCs w:val="32"/>
        </w:rPr>
      </w:pPr>
      <w:r w:rsidRPr="00C11EF6">
        <w:rPr>
          <w:rStyle w:val="Emphasis"/>
          <w:b/>
          <w:bCs/>
          <w:i w:val="0"/>
          <w:sz w:val="32"/>
          <w:szCs w:val="32"/>
          <w:lang w:val="uk-UA"/>
        </w:rPr>
        <w:t xml:space="preserve"> СФЕРИ</w:t>
      </w:r>
      <w:r w:rsidRPr="00C11EF6">
        <w:rPr>
          <w:rStyle w:val="Emphasis"/>
          <w:b/>
          <w:bCs/>
          <w:i w:val="0"/>
          <w:sz w:val="32"/>
          <w:szCs w:val="32"/>
        </w:rPr>
        <w:t xml:space="preserve">  </w:t>
      </w:r>
      <w:r w:rsidRPr="00C11EF6">
        <w:rPr>
          <w:rStyle w:val="Emphasis"/>
          <w:b/>
          <w:bCs/>
          <w:i w:val="0"/>
          <w:sz w:val="32"/>
          <w:szCs w:val="32"/>
          <w:lang w:val="uk-UA"/>
        </w:rPr>
        <w:t>ТУРИЗМУ</w:t>
      </w:r>
    </w:p>
    <w:p w:rsidR="00C11EF6" w:rsidRPr="00D8224B" w:rsidRDefault="00C11EF6" w:rsidP="00C11EF6">
      <w:pPr>
        <w:pStyle w:val="Default"/>
        <w:ind w:firstLine="480"/>
        <w:jc w:val="both"/>
        <w:rPr>
          <w:rStyle w:val="Emphasis"/>
          <w:b/>
          <w:bCs/>
          <w:i w:val="0"/>
          <w:sz w:val="32"/>
          <w:szCs w:val="32"/>
        </w:rPr>
      </w:pPr>
    </w:p>
    <w:p w:rsidR="00C11EF6" w:rsidRPr="00D8224B" w:rsidRDefault="00C11EF6" w:rsidP="00C11EF6">
      <w:pPr>
        <w:pStyle w:val="Default"/>
        <w:ind w:firstLine="480"/>
        <w:jc w:val="both"/>
        <w:rPr>
          <w:rStyle w:val="Emphasis"/>
          <w:b/>
          <w:bCs/>
          <w:i w:val="0"/>
          <w:sz w:val="32"/>
          <w:szCs w:val="32"/>
        </w:rPr>
      </w:pPr>
    </w:p>
    <w:p w:rsidR="00C11EF6" w:rsidRPr="00C11EF6" w:rsidRDefault="00C11EF6" w:rsidP="00C11EF6">
      <w:pPr>
        <w:pStyle w:val="Default"/>
        <w:ind w:firstLine="480"/>
        <w:jc w:val="right"/>
        <w:rPr>
          <w:rStyle w:val="Emphasis"/>
          <w:b/>
          <w:bCs/>
          <w:i w:val="0"/>
          <w:sz w:val="32"/>
          <w:szCs w:val="32"/>
          <w:lang w:val="uk-UA"/>
        </w:rPr>
      </w:pPr>
      <w:r w:rsidRPr="00C11EF6">
        <w:rPr>
          <w:rStyle w:val="Emphasis"/>
          <w:b/>
          <w:bCs/>
          <w:i w:val="0"/>
          <w:sz w:val="32"/>
          <w:szCs w:val="32"/>
          <w:lang w:val="uk-UA"/>
        </w:rPr>
        <w:t>Гелей Л. О.</w:t>
      </w:r>
    </w:p>
    <w:p w:rsidR="00C11EF6" w:rsidRDefault="00C11EF6" w:rsidP="00C11EF6">
      <w:pPr>
        <w:spacing w:after="0" w:line="240" w:lineRule="auto"/>
        <w:jc w:val="right"/>
        <w:rPr>
          <w:rFonts w:ascii="Times New Roman" w:hAnsi="Times New Roman" w:cs="Times New Roman"/>
          <w:i/>
        </w:rPr>
      </w:pPr>
      <w:r>
        <w:rPr>
          <w:rFonts w:ascii="Times New Roman" w:hAnsi="Times New Roman" w:cs="Times New Roman"/>
          <w:i/>
          <w:iCs/>
          <w:sz w:val="32"/>
          <w:szCs w:val="32"/>
        </w:rPr>
        <w:t xml:space="preserve">кандидат економічних наук, </w:t>
      </w:r>
    </w:p>
    <w:p w:rsidR="00C11EF6" w:rsidRDefault="00C11EF6" w:rsidP="00C11EF6">
      <w:pPr>
        <w:spacing w:after="0" w:line="240" w:lineRule="auto"/>
        <w:jc w:val="right"/>
        <w:rPr>
          <w:rFonts w:ascii="Times New Roman" w:hAnsi="Times New Roman" w:cs="Times New Roman"/>
          <w:sz w:val="32"/>
          <w:szCs w:val="32"/>
        </w:rPr>
      </w:pPr>
      <w:r w:rsidRPr="00FA422D">
        <w:rPr>
          <w:rFonts w:ascii="Times New Roman" w:hAnsi="Times New Roman" w:cs="Times New Roman"/>
          <w:i/>
          <w:iCs/>
          <w:sz w:val="32"/>
          <w:szCs w:val="32"/>
        </w:rPr>
        <w:t>завідувач кафедри обліку</w:t>
      </w:r>
      <w:r>
        <w:rPr>
          <w:rFonts w:ascii="Times New Roman" w:hAnsi="Times New Roman" w:cs="Times New Roman"/>
          <w:i/>
          <w:iCs/>
          <w:sz w:val="32"/>
          <w:szCs w:val="32"/>
        </w:rPr>
        <w:t xml:space="preserve"> і фінансів</w:t>
      </w:r>
    </w:p>
    <w:p w:rsidR="00C11EF6" w:rsidRDefault="00C11EF6" w:rsidP="00C11EF6">
      <w:pPr>
        <w:spacing w:after="0" w:line="240" w:lineRule="auto"/>
        <w:jc w:val="right"/>
        <w:rPr>
          <w:rFonts w:ascii="Times New Roman" w:hAnsi="Times New Roman" w:cs="Times New Roman"/>
          <w:sz w:val="32"/>
          <w:szCs w:val="32"/>
        </w:rPr>
      </w:pPr>
      <w:r>
        <w:rPr>
          <w:rFonts w:ascii="Times New Roman" w:hAnsi="Times New Roman" w:cs="Times New Roman"/>
          <w:i/>
          <w:iCs/>
          <w:sz w:val="32"/>
          <w:szCs w:val="32"/>
        </w:rPr>
        <w:t>Львівського інституту економіки і туризму</w:t>
      </w:r>
    </w:p>
    <w:p w:rsidR="00C11EF6" w:rsidRDefault="00C11EF6" w:rsidP="00C11EF6">
      <w:pPr>
        <w:shd w:val="clear" w:color="auto" w:fill="FFFFFF"/>
        <w:autoSpaceDE w:val="0"/>
        <w:autoSpaceDN w:val="0"/>
        <w:adjustRightInd w:val="0"/>
        <w:spacing w:after="0" w:line="240" w:lineRule="auto"/>
        <w:jc w:val="center"/>
        <w:rPr>
          <w:rFonts w:ascii="Times New Roman" w:hAnsi="Times New Roman" w:cs="Times New Roman"/>
          <w:b/>
          <w:bCs/>
          <w:color w:val="000000"/>
          <w:sz w:val="32"/>
          <w:szCs w:val="32"/>
        </w:rPr>
      </w:pPr>
    </w:p>
    <w:p w:rsidR="00C11EF6" w:rsidRDefault="00C11EF6" w:rsidP="00C11EF6">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rPr>
        <w:t xml:space="preserve">ОПЕРАЦІЙНИЙ АУДИТ ЯК ІНСТРУМЕНТ КОНТРОЛЮ ЕФЕКТИВНОСТІ УПРАВЛІНСЬКИХ РІШЕНЬ </w:t>
      </w:r>
    </w:p>
    <w:p w:rsidR="00C11EF6" w:rsidRDefault="00C11EF6" w:rsidP="00C11EF6">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У СФЕРІ ТУРИЗМУ</w:t>
      </w:r>
    </w:p>
    <w:p w:rsidR="00C11EF6" w:rsidRDefault="00C11EF6" w:rsidP="00C11EF6">
      <w:pPr>
        <w:shd w:val="clear" w:color="auto" w:fill="FFFFFF"/>
        <w:autoSpaceDE w:val="0"/>
        <w:autoSpaceDN w:val="0"/>
        <w:adjustRightInd w:val="0"/>
        <w:spacing w:after="0" w:line="240" w:lineRule="auto"/>
        <w:rPr>
          <w:rFonts w:ascii="Times New Roman" w:hAnsi="Times New Roman" w:cs="Times New Roman"/>
          <w:sz w:val="32"/>
          <w:szCs w:val="32"/>
        </w:rPr>
      </w:pPr>
    </w:p>
    <w:p w:rsidR="00C11EF6" w:rsidRDefault="00C11EF6" w:rsidP="00C11EF6">
      <w:pPr>
        <w:shd w:val="clear" w:color="auto" w:fill="FFFFFF"/>
        <w:autoSpaceDE w:val="0"/>
        <w:autoSpaceDN w:val="0"/>
        <w:adjustRightInd w:val="0"/>
        <w:spacing w:after="0" w:line="240" w:lineRule="auto"/>
        <w:jc w:val="both"/>
        <w:rPr>
          <w:rFonts w:ascii="Times New Roman" w:hAnsi="Times New Roman" w:cs="Times New Roman"/>
          <w:b/>
          <w:i/>
          <w:color w:val="000000"/>
          <w:sz w:val="32"/>
          <w:szCs w:val="32"/>
        </w:rPr>
      </w:pPr>
      <w:r>
        <w:rPr>
          <w:rFonts w:ascii="Times New Roman" w:hAnsi="Times New Roman" w:cs="Times New Roman"/>
          <w:color w:val="000000"/>
          <w:sz w:val="32"/>
          <w:szCs w:val="32"/>
        </w:rPr>
        <w:tab/>
      </w:r>
      <w:r>
        <w:rPr>
          <w:rFonts w:ascii="Times New Roman" w:hAnsi="Times New Roman" w:cs="Times New Roman"/>
          <w:b/>
          <w:i/>
          <w:color w:val="000000"/>
          <w:sz w:val="32"/>
          <w:szCs w:val="32"/>
        </w:rPr>
        <w:t>Анотація</w:t>
      </w:r>
    </w:p>
    <w:p w:rsidR="00C11EF6" w:rsidRDefault="00C11EF6" w:rsidP="00C11EF6">
      <w:pPr>
        <w:shd w:val="clear" w:color="auto" w:fill="FFFFFF"/>
        <w:autoSpaceDE w:val="0"/>
        <w:autoSpaceDN w:val="0"/>
        <w:adjustRightInd w:val="0"/>
        <w:spacing w:after="0" w:line="240" w:lineRule="auto"/>
        <w:ind w:firstLine="708"/>
        <w:jc w:val="both"/>
        <w:rPr>
          <w:rFonts w:ascii="Times New Roman" w:hAnsi="Times New Roman" w:cs="Times New Roman"/>
          <w:i/>
          <w:color w:val="000000"/>
          <w:sz w:val="32"/>
          <w:szCs w:val="32"/>
        </w:rPr>
      </w:pPr>
      <w:r>
        <w:rPr>
          <w:rFonts w:ascii="Times New Roman" w:hAnsi="Times New Roman" w:cs="Times New Roman"/>
          <w:i/>
          <w:color w:val="000000"/>
          <w:sz w:val="32"/>
          <w:szCs w:val="32"/>
        </w:rPr>
        <w:t>У</w:t>
      </w:r>
      <w:r>
        <w:rPr>
          <w:rFonts w:ascii="Times New Roman" w:hAnsi="Times New Roman" w:cs="Times New Roman"/>
          <w:i/>
          <w:color w:val="000000"/>
          <w:sz w:val="32"/>
          <w:szCs w:val="32"/>
          <w:shd w:val="clear" w:color="auto" w:fill="FFFFFF"/>
        </w:rPr>
        <w:t>загальнено та систематизовано погляди вітчизняних та зарубіжних економістів щодо сутності операційного аудиту, р</w:t>
      </w:r>
      <w:r>
        <w:rPr>
          <w:rFonts w:ascii="Times New Roman" w:hAnsi="Times New Roman" w:cs="Times New Roman"/>
          <w:i/>
          <w:iCs/>
          <w:sz w:val="32"/>
          <w:szCs w:val="32"/>
        </w:rPr>
        <w:t>озглянуто актуальні проблеми</w:t>
      </w:r>
      <w:r w:rsidRPr="00C723EE">
        <w:rPr>
          <w:rFonts w:ascii="Times New Roman" w:hAnsi="Times New Roman" w:cs="Times New Roman"/>
          <w:i/>
          <w:iCs/>
          <w:sz w:val="32"/>
          <w:szCs w:val="32"/>
        </w:rPr>
        <w:t xml:space="preserve"> </w:t>
      </w:r>
      <w:r>
        <w:rPr>
          <w:rFonts w:ascii="Times New Roman" w:hAnsi="Times New Roman" w:cs="Times New Roman"/>
          <w:i/>
          <w:color w:val="000000"/>
          <w:sz w:val="32"/>
          <w:szCs w:val="32"/>
        </w:rPr>
        <w:t>пов’язані з впровадженням операційного аудиту в сфері туризму, досліджено переваги і недоліки внутрішнього операційного аудиту порівняно із зовнішнім, проаналізовано організаційні принципи операційного аудиту, виділено основні моделі прийняття управлінських рішень.</w:t>
      </w:r>
    </w:p>
    <w:p w:rsidR="00C11EF6" w:rsidRDefault="00C11EF6" w:rsidP="00C11EF6">
      <w:pPr>
        <w:shd w:val="clear" w:color="auto" w:fill="FFFFFF"/>
        <w:autoSpaceDE w:val="0"/>
        <w:autoSpaceDN w:val="0"/>
        <w:adjustRightInd w:val="0"/>
        <w:spacing w:after="0" w:line="240" w:lineRule="auto"/>
        <w:jc w:val="both"/>
        <w:rPr>
          <w:rFonts w:ascii="Times New Roman" w:hAnsi="Times New Roman" w:cs="Times New Roman"/>
          <w:i/>
          <w:color w:val="000000"/>
          <w:sz w:val="32"/>
          <w:szCs w:val="32"/>
        </w:rPr>
      </w:pPr>
    </w:p>
    <w:p w:rsidR="00C11EF6" w:rsidRDefault="00C11EF6" w:rsidP="00C11EF6">
      <w:pPr>
        <w:spacing w:after="0" w:line="240" w:lineRule="auto"/>
        <w:ind w:firstLine="720"/>
        <w:jc w:val="center"/>
        <w:rPr>
          <w:rFonts w:ascii="Times New Roman" w:hAnsi="Times New Roman" w:cs="Times New Roman"/>
          <w:b/>
          <w:sz w:val="32"/>
          <w:szCs w:val="32"/>
        </w:rPr>
      </w:pPr>
      <w:r>
        <w:rPr>
          <w:rFonts w:ascii="Times New Roman" w:hAnsi="Times New Roman" w:cs="Times New Roman"/>
          <w:b/>
          <w:color w:val="000000"/>
          <w:sz w:val="32"/>
          <w:szCs w:val="32"/>
        </w:rPr>
        <w:t>Вступ</w:t>
      </w:r>
    </w:p>
    <w:p w:rsidR="00C11EF6" w:rsidRDefault="00C11EF6" w:rsidP="00C11EF6">
      <w:pPr>
        <w:shd w:val="clear" w:color="auto" w:fill="FFFFFF"/>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color w:val="000000"/>
          <w:sz w:val="32"/>
          <w:szCs w:val="32"/>
        </w:rPr>
        <w:tab/>
        <w:t xml:space="preserve">Одним із найважливіших інструментів забезпечення ефективності діяльності підприємств та послідовної реалізації управлінської політики у сфері туризму є операційний аудит. Цей вид аудиту широко використовується для вирішення багатьох управлінських проблем на Заході й поступово набуває поширення в Україні. На жаль, процес розвитку операційного аудиту в нашій державі дещо уповільнений майже повною відсутністю наукових праць, у яких би теоретично обґрунтовувалися його методологія та організація. Також нерозкритими залишаються проблеми узгодження теорії операційного аудиту з теорією менеджменту та його різноманітними концепціями. </w:t>
      </w:r>
    </w:p>
    <w:p w:rsidR="00262371" w:rsidRDefault="00C11EF6" w:rsidP="00C11EF6">
      <w:pPr>
        <w:widowControl w:val="0"/>
        <w:shd w:val="clear" w:color="auto" w:fill="FFFFFF"/>
        <w:autoSpaceDE w:val="0"/>
        <w:autoSpaceDN w:val="0"/>
        <w:adjustRightInd w:val="0"/>
        <w:spacing w:after="0" w:line="240" w:lineRule="auto"/>
        <w:jc w:val="both"/>
        <w:rPr>
          <w:rFonts w:ascii="Times New Roman" w:hAnsi="Times New Roman" w:cs="Times New Roman"/>
          <w:color w:val="000000"/>
          <w:sz w:val="32"/>
          <w:szCs w:val="32"/>
        </w:rPr>
      </w:pPr>
      <w:r>
        <w:rPr>
          <w:rFonts w:ascii="Times New Roman" w:hAnsi="Times New Roman" w:cs="Times New Roman"/>
          <w:color w:val="000000"/>
          <w:sz w:val="32"/>
          <w:szCs w:val="32"/>
        </w:rPr>
        <w:tab/>
        <w:t xml:space="preserve">Ще однією перешкодою на шляху розвитку операційного </w:t>
      </w:r>
      <w:r>
        <w:rPr>
          <w:rFonts w:ascii="Times New Roman" w:hAnsi="Times New Roman" w:cs="Times New Roman"/>
          <w:color w:val="000000"/>
          <w:sz w:val="32"/>
          <w:szCs w:val="32"/>
        </w:rPr>
        <w:lastRenderedPageBreak/>
        <w:t xml:space="preserve">аудиту в нашій країні слід вважати недостатню увагу, яку приділяють цьому виду аудиту зовнішні (незалежні) аудитори, а також співробітники відділів внутрішнього аудиту вітчизняних компаній. У міжнародній практиці виконання операційного аудиту може бути покладено на зовнішніх, внутрішніх або державних (урядових) аудиторів, але найчастіше функції операційного аудиту виконують внутрішні аудитори. Наприклад, у більшості російських компаній, в яких функціонує служба внутрішнього аудиту, найпоширенішим видом діяльності даних служб </w:t>
      </w:r>
      <w:r w:rsidR="00262371">
        <w:rPr>
          <w:rFonts w:ascii="Times New Roman" w:hAnsi="Times New Roman" w:cs="Times New Roman"/>
          <w:color w:val="000000"/>
          <w:sz w:val="32"/>
          <w:szCs w:val="32"/>
        </w:rPr>
        <w:t xml:space="preserve"> </w:t>
      </w:r>
      <w:r>
        <w:rPr>
          <w:rFonts w:ascii="Times New Roman" w:hAnsi="Times New Roman" w:cs="Times New Roman"/>
          <w:color w:val="000000"/>
          <w:sz w:val="32"/>
          <w:szCs w:val="32"/>
        </w:rPr>
        <w:t>є</w:t>
      </w:r>
      <w:r w:rsidR="00262371">
        <w:rPr>
          <w:rFonts w:ascii="Times New Roman" w:hAnsi="Times New Roman" w:cs="Times New Roman"/>
          <w:color w:val="000000"/>
          <w:sz w:val="32"/>
          <w:szCs w:val="32"/>
        </w:rPr>
        <w:t xml:space="preserve"> </w:t>
      </w:r>
      <w:r>
        <w:rPr>
          <w:rFonts w:ascii="Times New Roman" w:hAnsi="Times New Roman" w:cs="Times New Roman"/>
          <w:color w:val="000000"/>
          <w:sz w:val="32"/>
          <w:szCs w:val="32"/>
        </w:rPr>
        <w:t xml:space="preserve"> проведення </w:t>
      </w:r>
      <w:r w:rsidR="00262371">
        <w:rPr>
          <w:rFonts w:ascii="Times New Roman" w:hAnsi="Times New Roman" w:cs="Times New Roman"/>
          <w:color w:val="000000"/>
          <w:sz w:val="32"/>
          <w:szCs w:val="32"/>
        </w:rPr>
        <w:t xml:space="preserve"> </w:t>
      </w:r>
      <w:r>
        <w:rPr>
          <w:rFonts w:ascii="Times New Roman" w:hAnsi="Times New Roman" w:cs="Times New Roman"/>
          <w:color w:val="000000"/>
          <w:sz w:val="32"/>
          <w:szCs w:val="32"/>
        </w:rPr>
        <w:t>саме</w:t>
      </w:r>
      <w:r w:rsidR="00262371">
        <w:rPr>
          <w:rFonts w:ascii="Times New Roman" w:hAnsi="Times New Roman" w:cs="Times New Roman"/>
          <w:color w:val="000000"/>
          <w:sz w:val="32"/>
          <w:szCs w:val="32"/>
        </w:rPr>
        <w:t xml:space="preserve"> </w:t>
      </w:r>
      <w:r>
        <w:rPr>
          <w:rFonts w:ascii="Times New Roman" w:hAnsi="Times New Roman" w:cs="Times New Roman"/>
          <w:color w:val="000000"/>
          <w:sz w:val="32"/>
          <w:szCs w:val="32"/>
        </w:rPr>
        <w:t xml:space="preserve"> операційного </w:t>
      </w:r>
      <w:r w:rsidR="00262371">
        <w:rPr>
          <w:rFonts w:ascii="Times New Roman" w:hAnsi="Times New Roman" w:cs="Times New Roman"/>
          <w:color w:val="000000"/>
          <w:sz w:val="32"/>
          <w:szCs w:val="32"/>
        </w:rPr>
        <w:t xml:space="preserve"> </w:t>
      </w:r>
      <w:r>
        <w:rPr>
          <w:rFonts w:ascii="Times New Roman" w:hAnsi="Times New Roman" w:cs="Times New Roman"/>
          <w:color w:val="000000"/>
          <w:sz w:val="32"/>
          <w:szCs w:val="32"/>
        </w:rPr>
        <w:t xml:space="preserve">аудиту (це підтвердили </w:t>
      </w:r>
    </w:p>
    <w:p w:rsidR="00C11EF6" w:rsidRDefault="00C11EF6" w:rsidP="00C11EF6">
      <w:pPr>
        <w:widowControl w:val="0"/>
        <w:shd w:val="clear" w:color="auto" w:fill="FFFFFF"/>
        <w:autoSpaceDE w:val="0"/>
        <w:autoSpaceDN w:val="0"/>
        <w:adjustRightInd w:val="0"/>
        <w:spacing w:after="0" w:line="240" w:lineRule="auto"/>
        <w:jc w:val="both"/>
        <w:rPr>
          <w:rFonts w:ascii="Times New Roman" w:hAnsi="Times New Roman" w:cs="Times New Roman"/>
          <w:color w:val="000000"/>
          <w:sz w:val="32"/>
          <w:szCs w:val="32"/>
        </w:rPr>
      </w:pPr>
      <w:r>
        <w:rPr>
          <w:rFonts w:ascii="Times New Roman" w:hAnsi="Times New Roman" w:cs="Times New Roman"/>
          <w:color w:val="000000"/>
          <w:sz w:val="32"/>
          <w:szCs w:val="32"/>
        </w:rPr>
        <w:t>84</w:t>
      </w:r>
      <w:r w:rsidR="00262371">
        <w:rPr>
          <w:rFonts w:ascii="Times New Roman" w:hAnsi="Times New Roman" w:cs="Times New Roman"/>
          <w:color w:val="000000"/>
          <w:sz w:val="32"/>
          <w:szCs w:val="32"/>
        </w:rPr>
        <w:t xml:space="preserve"> </w:t>
      </w:r>
      <w:r>
        <w:rPr>
          <w:rFonts w:ascii="Times New Roman" w:hAnsi="Times New Roman" w:cs="Times New Roman"/>
          <w:color w:val="000000"/>
          <w:sz w:val="32"/>
          <w:szCs w:val="32"/>
        </w:rPr>
        <w:t>% опитаних компаній). Далі розташовуються такі види діяльності, як фінансовий аудит (77</w:t>
      </w:r>
      <w:r w:rsidR="00262371">
        <w:rPr>
          <w:rFonts w:ascii="Times New Roman" w:hAnsi="Times New Roman" w:cs="Times New Roman"/>
          <w:color w:val="000000"/>
          <w:sz w:val="32"/>
          <w:szCs w:val="32"/>
        </w:rPr>
        <w:t xml:space="preserve"> </w:t>
      </w:r>
      <w:r>
        <w:rPr>
          <w:rFonts w:ascii="Times New Roman" w:hAnsi="Times New Roman" w:cs="Times New Roman"/>
          <w:color w:val="000000"/>
          <w:sz w:val="32"/>
          <w:szCs w:val="32"/>
        </w:rPr>
        <w:t>%), аудит на відповідність (54</w:t>
      </w:r>
      <w:r w:rsidR="00262371">
        <w:rPr>
          <w:rFonts w:ascii="Times New Roman" w:hAnsi="Times New Roman" w:cs="Times New Roman"/>
          <w:color w:val="000000"/>
          <w:sz w:val="32"/>
          <w:szCs w:val="32"/>
        </w:rPr>
        <w:t xml:space="preserve"> </w:t>
      </w:r>
      <w:r>
        <w:rPr>
          <w:rFonts w:ascii="Times New Roman" w:hAnsi="Times New Roman" w:cs="Times New Roman"/>
          <w:color w:val="000000"/>
          <w:sz w:val="32"/>
          <w:szCs w:val="32"/>
        </w:rPr>
        <w:t>%), а також аудит інформаційних систем (27</w:t>
      </w:r>
      <w:r w:rsidR="00262371">
        <w:rPr>
          <w:rFonts w:ascii="Times New Roman" w:hAnsi="Times New Roman" w:cs="Times New Roman"/>
          <w:color w:val="000000"/>
          <w:sz w:val="32"/>
          <w:szCs w:val="32"/>
        </w:rPr>
        <w:t xml:space="preserve"> </w:t>
      </w:r>
      <w:r>
        <w:rPr>
          <w:rFonts w:ascii="Times New Roman" w:hAnsi="Times New Roman" w:cs="Times New Roman"/>
          <w:color w:val="000000"/>
          <w:sz w:val="32"/>
          <w:szCs w:val="32"/>
        </w:rPr>
        <w:t>%) [5, с. 6].</w:t>
      </w:r>
    </w:p>
    <w:p w:rsidR="00C11EF6" w:rsidRDefault="00C11EF6" w:rsidP="00C11EF6">
      <w:pPr>
        <w:shd w:val="clear" w:color="auto" w:fill="FFFFFF"/>
        <w:autoSpaceDE w:val="0"/>
        <w:autoSpaceDN w:val="0"/>
        <w:adjustRightInd w:val="0"/>
        <w:spacing w:after="0" w:line="240" w:lineRule="auto"/>
        <w:jc w:val="both"/>
        <w:rPr>
          <w:rFonts w:ascii="Times New Roman" w:hAnsi="Times New Roman" w:cs="Times New Roman"/>
          <w:color w:val="000000"/>
          <w:sz w:val="32"/>
          <w:szCs w:val="32"/>
        </w:rPr>
      </w:pPr>
      <w:r>
        <w:rPr>
          <w:rFonts w:ascii="Times New Roman" w:hAnsi="Times New Roman" w:cs="Times New Roman"/>
          <w:color w:val="000000"/>
          <w:sz w:val="32"/>
          <w:szCs w:val="32"/>
        </w:rPr>
        <w:tab/>
        <w:t>Термін «операційний аудит» починають вживати в англо-мовних країнах приблизно з середини XX століття. Перша наукова стаття, присвячена операційному аудиту, була опублікована в березні 1948 року в журналі «Внутрішній аудитор» (США). Її автор Артур Кент використовував різні назви операційного аудиту, але найчастіше вживав словосполучення «аудит операцій» (а</w:t>
      </w:r>
      <w:r>
        <w:rPr>
          <w:rFonts w:ascii="Times New Roman" w:hAnsi="Times New Roman" w:cs="Times New Roman"/>
          <w:color w:val="000000"/>
          <w:sz w:val="32"/>
          <w:szCs w:val="32"/>
          <w:lang w:val="en-US"/>
        </w:rPr>
        <w:t>udit</w:t>
      </w:r>
      <w:r w:rsidRPr="00132A42">
        <w:rPr>
          <w:rFonts w:ascii="Times New Roman" w:hAnsi="Times New Roman" w:cs="Times New Roman"/>
          <w:color w:val="000000"/>
          <w:sz w:val="32"/>
          <w:szCs w:val="32"/>
        </w:rPr>
        <w:t xml:space="preserve"> </w:t>
      </w:r>
      <w:r>
        <w:rPr>
          <w:rFonts w:ascii="Times New Roman" w:hAnsi="Times New Roman" w:cs="Times New Roman"/>
          <w:color w:val="000000"/>
          <w:sz w:val="32"/>
          <w:szCs w:val="32"/>
          <w:lang w:val="en-US"/>
        </w:rPr>
        <w:t>of</w:t>
      </w:r>
      <w:r w:rsidRPr="00132A42">
        <w:rPr>
          <w:rFonts w:ascii="Times New Roman" w:hAnsi="Times New Roman" w:cs="Times New Roman"/>
          <w:color w:val="000000"/>
          <w:sz w:val="32"/>
          <w:szCs w:val="32"/>
        </w:rPr>
        <w:t xml:space="preserve"> </w:t>
      </w:r>
      <w:r>
        <w:rPr>
          <w:rFonts w:ascii="Times New Roman" w:hAnsi="Times New Roman" w:cs="Times New Roman"/>
          <w:color w:val="000000"/>
          <w:sz w:val="32"/>
          <w:szCs w:val="32"/>
          <w:lang w:val="en-US"/>
        </w:rPr>
        <w:t>operations</w:t>
      </w:r>
      <w:r>
        <w:rPr>
          <w:rFonts w:ascii="Times New Roman" w:hAnsi="Times New Roman" w:cs="Times New Roman"/>
          <w:color w:val="000000"/>
          <w:sz w:val="32"/>
          <w:szCs w:val="32"/>
        </w:rPr>
        <w:t>). Термін «операційний аудит» (а</w:t>
      </w:r>
      <w:r>
        <w:rPr>
          <w:rFonts w:ascii="Times New Roman" w:hAnsi="Times New Roman" w:cs="Times New Roman"/>
          <w:color w:val="000000"/>
          <w:sz w:val="32"/>
          <w:szCs w:val="32"/>
          <w:lang w:val="en-US"/>
        </w:rPr>
        <w:t>udit</w:t>
      </w:r>
      <w:r w:rsidRPr="00132A42">
        <w:rPr>
          <w:rFonts w:ascii="Times New Roman" w:hAnsi="Times New Roman" w:cs="Times New Roman"/>
          <w:color w:val="000000"/>
          <w:sz w:val="32"/>
          <w:szCs w:val="32"/>
        </w:rPr>
        <w:t xml:space="preserve"> </w:t>
      </w:r>
      <w:r>
        <w:rPr>
          <w:rFonts w:ascii="Times New Roman" w:hAnsi="Times New Roman" w:cs="Times New Roman"/>
          <w:color w:val="000000"/>
          <w:sz w:val="32"/>
          <w:szCs w:val="32"/>
          <w:lang w:val="en-US"/>
        </w:rPr>
        <w:t>of</w:t>
      </w:r>
      <w:r w:rsidRPr="00132A42">
        <w:rPr>
          <w:rFonts w:ascii="Times New Roman" w:hAnsi="Times New Roman" w:cs="Times New Roman"/>
          <w:color w:val="000000"/>
          <w:sz w:val="32"/>
          <w:szCs w:val="32"/>
        </w:rPr>
        <w:t xml:space="preserve"> </w:t>
      </w:r>
      <w:r>
        <w:rPr>
          <w:rFonts w:ascii="Times New Roman" w:hAnsi="Times New Roman" w:cs="Times New Roman"/>
          <w:color w:val="000000"/>
          <w:sz w:val="32"/>
          <w:szCs w:val="32"/>
          <w:lang w:val="en-US"/>
        </w:rPr>
        <w:t>operations</w:t>
      </w:r>
      <w:r>
        <w:rPr>
          <w:rFonts w:ascii="Times New Roman" w:hAnsi="Times New Roman" w:cs="Times New Roman"/>
          <w:color w:val="000000"/>
          <w:sz w:val="32"/>
          <w:szCs w:val="32"/>
        </w:rPr>
        <w:t>) з’явився трохи пізніше – його вперше використав Фредерік Мінтс у 1954 році [6, с. 12].</w:t>
      </w:r>
    </w:p>
    <w:p w:rsidR="00C11EF6" w:rsidRDefault="00C11EF6" w:rsidP="00C11EF6">
      <w:pPr>
        <w:shd w:val="clear" w:color="auto" w:fill="FFFFFF"/>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b/>
          <w:sz w:val="32"/>
          <w:szCs w:val="32"/>
        </w:rPr>
        <w:tab/>
      </w:r>
    </w:p>
    <w:p w:rsidR="00C11EF6" w:rsidRDefault="00C11EF6" w:rsidP="00C11EF6">
      <w:pPr>
        <w:shd w:val="clear" w:color="auto" w:fill="FFFFFF"/>
        <w:autoSpaceDE w:val="0"/>
        <w:autoSpaceDN w:val="0"/>
        <w:adjustRightInd w:val="0"/>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Розділ 1. Визначення окремих характеристик операційного аудиту в сфері туризму</w:t>
      </w:r>
    </w:p>
    <w:p w:rsidR="00C11EF6" w:rsidRDefault="00C11EF6" w:rsidP="00C11EF6">
      <w:pPr>
        <w:shd w:val="clear" w:color="auto" w:fill="FFFFFF"/>
        <w:autoSpaceDE w:val="0"/>
        <w:autoSpaceDN w:val="0"/>
        <w:adjustRightInd w:val="0"/>
        <w:spacing w:after="0" w:line="240" w:lineRule="auto"/>
        <w:jc w:val="both"/>
        <w:rPr>
          <w:rFonts w:ascii="Times New Roman" w:hAnsi="Times New Roman" w:cs="Times New Roman"/>
          <w:color w:val="000000"/>
          <w:sz w:val="32"/>
          <w:szCs w:val="32"/>
        </w:rPr>
      </w:pPr>
      <w:r>
        <w:rPr>
          <w:rFonts w:ascii="Times New Roman" w:hAnsi="Times New Roman" w:cs="Times New Roman"/>
          <w:b/>
          <w:sz w:val="32"/>
          <w:szCs w:val="32"/>
        </w:rPr>
        <w:t xml:space="preserve"> </w:t>
      </w:r>
      <w:r>
        <w:rPr>
          <w:rFonts w:ascii="Times New Roman" w:hAnsi="Times New Roman" w:cs="Times New Roman"/>
          <w:b/>
          <w:sz w:val="32"/>
          <w:szCs w:val="32"/>
        </w:rPr>
        <w:tab/>
      </w:r>
      <w:r>
        <w:rPr>
          <w:rFonts w:ascii="Times New Roman" w:hAnsi="Times New Roman" w:cs="Times New Roman"/>
          <w:color w:val="000000"/>
          <w:sz w:val="32"/>
          <w:szCs w:val="32"/>
        </w:rPr>
        <w:t>Протягом 1950-х років більшість аудиторів-практиків та науковців розглядали операційний аудит як перевірку будь-якої інформації, що не відображалася у бухгалтерському обліку і фінансовій звітності.</w:t>
      </w:r>
    </w:p>
    <w:p w:rsidR="00C11EF6" w:rsidRDefault="00C11EF6" w:rsidP="00C11EF6">
      <w:pPr>
        <w:shd w:val="clear" w:color="auto" w:fill="FFFFFF"/>
        <w:autoSpaceDE w:val="0"/>
        <w:autoSpaceDN w:val="0"/>
        <w:adjustRightInd w:val="0"/>
        <w:spacing w:after="0" w:line="240" w:lineRule="auto"/>
        <w:jc w:val="both"/>
        <w:rPr>
          <w:rFonts w:ascii="Times New Roman" w:hAnsi="Times New Roman" w:cs="Times New Roman"/>
          <w:color w:val="000000"/>
          <w:sz w:val="32"/>
          <w:szCs w:val="32"/>
        </w:rPr>
      </w:pPr>
      <w:r>
        <w:rPr>
          <w:rFonts w:ascii="Times New Roman" w:hAnsi="Times New Roman" w:cs="Times New Roman"/>
          <w:color w:val="000000"/>
          <w:sz w:val="32"/>
          <w:szCs w:val="32"/>
        </w:rPr>
        <w:tab/>
        <w:t>Починаючи з другої половини 1960-х років, операційний аудит почали тлумачити як перевірку операцій та функцій господарської системи з погляду продуктивності, економічності та ефективності. У цей же час розпочалися дискусії щодо ототож-нення операційного аудиту з управлінським аудитом (</w:t>
      </w:r>
      <w:r>
        <w:rPr>
          <w:rFonts w:ascii="Times New Roman" w:hAnsi="Times New Roman" w:cs="Times New Roman"/>
          <w:color w:val="000000"/>
          <w:sz w:val="32"/>
          <w:szCs w:val="32"/>
          <w:lang w:val="en-US"/>
        </w:rPr>
        <w:t>management</w:t>
      </w:r>
      <w:r w:rsidRPr="00C723EE">
        <w:rPr>
          <w:rFonts w:ascii="Times New Roman" w:hAnsi="Times New Roman" w:cs="Times New Roman"/>
          <w:color w:val="000000"/>
          <w:sz w:val="32"/>
          <w:szCs w:val="32"/>
        </w:rPr>
        <w:t xml:space="preserve"> </w:t>
      </w:r>
      <w:r>
        <w:rPr>
          <w:rFonts w:ascii="Times New Roman" w:hAnsi="Times New Roman" w:cs="Times New Roman"/>
          <w:color w:val="000000"/>
          <w:sz w:val="32"/>
          <w:szCs w:val="32"/>
          <w:lang w:val="en-US"/>
        </w:rPr>
        <w:t>auditing</w:t>
      </w:r>
      <w:r>
        <w:rPr>
          <w:rFonts w:ascii="Times New Roman" w:hAnsi="Times New Roman" w:cs="Times New Roman"/>
          <w:color w:val="000000"/>
          <w:sz w:val="32"/>
          <w:szCs w:val="32"/>
        </w:rPr>
        <w:t>) і аудитом ефективності (</w:t>
      </w:r>
      <w:r>
        <w:rPr>
          <w:rFonts w:ascii="Times New Roman" w:hAnsi="Times New Roman" w:cs="Times New Roman"/>
          <w:color w:val="000000"/>
          <w:sz w:val="32"/>
          <w:szCs w:val="32"/>
          <w:lang w:val="en-US"/>
        </w:rPr>
        <w:t>performance</w:t>
      </w:r>
      <w:r w:rsidRPr="00C723EE">
        <w:rPr>
          <w:rFonts w:ascii="Times New Roman" w:hAnsi="Times New Roman" w:cs="Times New Roman"/>
          <w:color w:val="000000"/>
          <w:sz w:val="32"/>
          <w:szCs w:val="32"/>
        </w:rPr>
        <w:t xml:space="preserve"> </w:t>
      </w:r>
      <w:r>
        <w:rPr>
          <w:rFonts w:ascii="Times New Roman" w:hAnsi="Times New Roman" w:cs="Times New Roman"/>
          <w:color w:val="000000"/>
          <w:sz w:val="32"/>
          <w:szCs w:val="32"/>
          <w:lang w:val="en-US"/>
        </w:rPr>
        <w:t>auditing</w:t>
      </w:r>
      <w:r>
        <w:rPr>
          <w:rFonts w:ascii="Times New Roman" w:hAnsi="Times New Roman" w:cs="Times New Roman"/>
          <w:color w:val="000000"/>
          <w:sz w:val="32"/>
          <w:szCs w:val="32"/>
        </w:rPr>
        <w:t>). Ці дискусії продовжуються досі, а названі вище терміни використовуються паралельно, хоча і з деякими відмінностями.</w:t>
      </w:r>
    </w:p>
    <w:p w:rsidR="00C11EF6" w:rsidRDefault="00C11EF6" w:rsidP="00C11EF6">
      <w:pPr>
        <w:shd w:val="clear" w:color="auto" w:fill="FFFFFF"/>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color w:val="000000"/>
          <w:sz w:val="32"/>
          <w:szCs w:val="32"/>
        </w:rPr>
        <w:tab/>
        <w:t xml:space="preserve">Якщо проаналізувати визначення операційного та управлінського аудиту, які подають різні автори, можна помітити </w:t>
      </w:r>
      <w:r>
        <w:rPr>
          <w:rFonts w:ascii="Times New Roman" w:hAnsi="Times New Roman" w:cs="Times New Roman"/>
          <w:color w:val="000000"/>
          <w:sz w:val="32"/>
          <w:szCs w:val="32"/>
        </w:rPr>
        <w:lastRenderedPageBreak/>
        <w:t>майже повну їх ідентичність. Зокрема, Е. А. Аренс і Дж. К. Лоббек визначають операційний аудит як «перевірку будь-якої частини процедур і методів функціонування господарської системи з метою оцінки продуктивності та ефективності» [1, с. 8]. Інші автори, визначаючи зміст управлінського аудиту, розглядають його як оцінку управління організації та її функціонування з погляду продуктивності, економічності та ефективності. Як бачимо, принципових відмінностей у наведених визначеннях немає.</w:t>
      </w:r>
    </w:p>
    <w:p w:rsidR="00C11EF6" w:rsidRDefault="00C11EF6" w:rsidP="00C11EF6">
      <w:pPr>
        <w:shd w:val="clear" w:color="auto" w:fill="FFFFFF"/>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color w:val="000000"/>
          <w:sz w:val="32"/>
          <w:szCs w:val="32"/>
          <w:lang w:val="ru-RU"/>
        </w:rPr>
        <w:tab/>
      </w:r>
      <w:r>
        <w:rPr>
          <w:rFonts w:ascii="Times New Roman" w:hAnsi="Times New Roman" w:cs="Times New Roman"/>
          <w:color w:val="000000"/>
          <w:sz w:val="32"/>
          <w:szCs w:val="32"/>
        </w:rPr>
        <w:t>Отже, ми цілком обґрунтовано можемо вважати, що управлінський та операційний аудит є лише різними назвами одного і того ж самого поняття. Разом з тим, ми надаємо перевагу назві «операційний аудит», оскільки поняття «управлінський аудит» є надто загальним і може тлумачитися як будь-які аудиторські перевірки в інтересах управлінського персоналу. З іншого боку, термін «операційний аудит» точніше визначає предмет дослідження – операційну підсистему господарюючого суб’єкта, чітко відокремлюючи його від фінансового аудиту.</w:t>
      </w:r>
    </w:p>
    <w:p w:rsidR="00C11EF6" w:rsidRDefault="00C11EF6" w:rsidP="00C11EF6">
      <w:pPr>
        <w:shd w:val="clear" w:color="auto" w:fill="FFFFFF"/>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color w:val="000000"/>
          <w:sz w:val="32"/>
          <w:szCs w:val="32"/>
        </w:rPr>
        <w:tab/>
        <w:t xml:space="preserve">Що ж стосується визначення операційного аудиту, то ми вважаємо доцільним підкреслити не тільки його спрямованість на досягнення високих показників продуктивності, економічності та ефективності. Не менш важливим є також контроль адекватності управлінських рішень, що приймаються менеджерами всіх ланок, інтересам власника і затвердженій стратегії розвитку туристичної компанії. Як свідчить практика, тактика й оперативні дії менеджменту часто суперечать цільовим установкам вищого керівництва або власника туристичної компанії. </w:t>
      </w:r>
    </w:p>
    <w:p w:rsidR="00C11EF6" w:rsidRDefault="00C11EF6" w:rsidP="00C11EF6">
      <w:pPr>
        <w:shd w:val="clear" w:color="auto" w:fill="FFFFFF"/>
        <w:autoSpaceDE w:val="0"/>
        <w:autoSpaceDN w:val="0"/>
        <w:adjustRightInd w:val="0"/>
        <w:spacing w:after="0" w:line="240" w:lineRule="auto"/>
        <w:jc w:val="both"/>
        <w:rPr>
          <w:rFonts w:ascii="Times New Roman" w:hAnsi="Times New Roman" w:cs="Times New Roman"/>
          <w:b/>
          <w:bCs/>
          <w:color w:val="000000"/>
          <w:sz w:val="32"/>
          <w:szCs w:val="32"/>
        </w:rPr>
      </w:pPr>
      <w:r>
        <w:rPr>
          <w:rFonts w:ascii="Times New Roman" w:hAnsi="Times New Roman" w:cs="Times New Roman"/>
          <w:color w:val="000000"/>
          <w:sz w:val="32"/>
          <w:szCs w:val="32"/>
          <w:lang w:val="ru-RU"/>
        </w:rPr>
        <w:tab/>
      </w:r>
      <w:r>
        <w:rPr>
          <w:rFonts w:ascii="Times New Roman" w:hAnsi="Times New Roman" w:cs="Times New Roman"/>
          <w:color w:val="000000"/>
          <w:sz w:val="32"/>
          <w:szCs w:val="32"/>
        </w:rPr>
        <w:t xml:space="preserve">Виходячи з наведених вище міркувань, ми пропонуємо визначати операційний аудит як </w:t>
      </w:r>
      <w:r>
        <w:rPr>
          <w:rFonts w:ascii="Times New Roman" w:hAnsi="Times New Roman" w:cs="Times New Roman"/>
          <w:iCs/>
          <w:color w:val="000000"/>
          <w:sz w:val="32"/>
          <w:szCs w:val="32"/>
        </w:rPr>
        <w:t>перевірку відповідності господарських операцій, процесів та функцій меті бізнесу, політиці керівництва компанії та визначеним критеріям продуктивності, економічності та ефективності.</w:t>
      </w:r>
      <w:r>
        <w:rPr>
          <w:rFonts w:ascii="Times New Roman" w:hAnsi="Times New Roman" w:cs="Times New Roman"/>
          <w:i/>
          <w:iCs/>
          <w:color w:val="000000"/>
          <w:sz w:val="32"/>
          <w:szCs w:val="32"/>
        </w:rPr>
        <w:t xml:space="preserve"> </w:t>
      </w:r>
      <w:r>
        <w:rPr>
          <w:rFonts w:ascii="Times New Roman" w:hAnsi="Times New Roman" w:cs="Times New Roman"/>
          <w:color w:val="000000"/>
          <w:sz w:val="32"/>
          <w:szCs w:val="32"/>
        </w:rPr>
        <w:t>На нашу думку, це визначення найбільш вичерпно характеризує зміст операційного аудиту і вказує на його головні характеристики. Виконання операційного аудиту головним чином покладається на зовнішній і внутрішній аудит, причому певна перевага є все ж таки на боці внутрішнього аудиту (табл. 1).</w:t>
      </w:r>
    </w:p>
    <w:p w:rsidR="00C11EF6" w:rsidRDefault="00C11EF6" w:rsidP="00C11EF6">
      <w:pPr>
        <w:shd w:val="clear" w:color="auto" w:fill="FFFFFF"/>
        <w:autoSpaceDE w:val="0"/>
        <w:autoSpaceDN w:val="0"/>
        <w:adjustRightInd w:val="0"/>
        <w:spacing w:after="0" w:line="240" w:lineRule="auto"/>
        <w:rPr>
          <w:rFonts w:ascii="Times New Roman" w:hAnsi="Times New Roman" w:cs="Times New Roman"/>
          <w:bCs/>
          <w:color w:val="000000"/>
          <w:sz w:val="32"/>
          <w:szCs w:val="32"/>
          <w:lang w:val="en-US"/>
        </w:rPr>
      </w:pPr>
    </w:p>
    <w:p w:rsidR="000A677C" w:rsidRPr="000A677C" w:rsidRDefault="000A677C" w:rsidP="00C11EF6">
      <w:pPr>
        <w:shd w:val="clear" w:color="auto" w:fill="FFFFFF"/>
        <w:autoSpaceDE w:val="0"/>
        <w:autoSpaceDN w:val="0"/>
        <w:adjustRightInd w:val="0"/>
        <w:spacing w:after="0" w:line="240" w:lineRule="auto"/>
        <w:rPr>
          <w:rFonts w:ascii="Times New Roman" w:hAnsi="Times New Roman" w:cs="Times New Roman"/>
          <w:bCs/>
          <w:color w:val="000000"/>
          <w:sz w:val="32"/>
          <w:szCs w:val="32"/>
          <w:lang w:val="en-US"/>
        </w:rPr>
      </w:pPr>
    </w:p>
    <w:p w:rsidR="00C11EF6" w:rsidRDefault="00C11EF6" w:rsidP="00C11EF6">
      <w:pPr>
        <w:shd w:val="clear" w:color="auto" w:fill="FFFFFF"/>
        <w:autoSpaceDE w:val="0"/>
        <w:autoSpaceDN w:val="0"/>
        <w:adjustRightInd w:val="0"/>
        <w:spacing w:after="0" w:line="240" w:lineRule="auto"/>
        <w:ind w:left="1416" w:firstLine="708"/>
        <w:jc w:val="center"/>
        <w:rPr>
          <w:rFonts w:ascii="Times New Roman" w:hAnsi="Times New Roman" w:cs="Times New Roman"/>
          <w:sz w:val="32"/>
          <w:szCs w:val="32"/>
        </w:rPr>
      </w:pPr>
      <w:r w:rsidRPr="00C11EF6">
        <w:rPr>
          <w:rFonts w:ascii="Times New Roman" w:hAnsi="Times New Roman" w:cs="Times New Roman"/>
          <w:bCs/>
          <w:color w:val="000000"/>
          <w:sz w:val="32"/>
          <w:szCs w:val="32"/>
          <w:lang w:val="ru-RU"/>
        </w:rPr>
        <w:lastRenderedPageBreak/>
        <w:t xml:space="preserve">   </w:t>
      </w:r>
      <w:r>
        <w:rPr>
          <w:rFonts w:ascii="Times New Roman" w:hAnsi="Times New Roman" w:cs="Times New Roman"/>
          <w:bCs/>
          <w:color w:val="000000"/>
          <w:sz w:val="32"/>
          <w:szCs w:val="32"/>
        </w:rPr>
        <w:t xml:space="preserve">     </w:t>
      </w:r>
      <w:r>
        <w:rPr>
          <w:rFonts w:ascii="Times New Roman" w:hAnsi="Times New Roman" w:cs="Times New Roman"/>
          <w:bCs/>
          <w:color w:val="000000"/>
          <w:sz w:val="32"/>
          <w:szCs w:val="32"/>
        </w:rPr>
        <w:tab/>
      </w:r>
      <w:r>
        <w:rPr>
          <w:rFonts w:ascii="Times New Roman" w:hAnsi="Times New Roman" w:cs="Times New Roman"/>
          <w:bCs/>
          <w:color w:val="000000"/>
          <w:sz w:val="32"/>
          <w:szCs w:val="32"/>
        </w:rPr>
        <w:tab/>
      </w:r>
      <w:r>
        <w:rPr>
          <w:rFonts w:ascii="Times New Roman" w:hAnsi="Times New Roman" w:cs="Times New Roman"/>
          <w:bCs/>
          <w:color w:val="000000"/>
          <w:sz w:val="32"/>
          <w:szCs w:val="32"/>
        </w:rPr>
        <w:tab/>
      </w:r>
      <w:r>
        <w:rPr>
          <w:rFonts w:ascii="Times New Roman" w:hAnsi="Times New Roman" w:cs="Times New Roman"/>
          <w:bCs/>
          <w:color w:val="000000"/>
          <w:sz w:val="32"/>
          <w:szCs w:val="32"/>
        </w:rPr>
        <w:tab/>
      </w:r>
      <w:r>
        <w:rPr>
          <w:rFonts w:ascii="Times New Roman" w:hAnsi="Times New Roman" w:cs="Times New Roman"/>
          <w:bCs/>
          <w:color w:val="000000"/>
          <w:sz w:val="32"/>
          <w:szCs w:val="32"/>
        </w:rPr>
        <w:tab/>
      </w:r>
      <w:r>
        <w:rPr>
          <w:rFonts w:ascii="Times New Roman" w:hAnsi="Times New Roman" w:cs="Times New Roman"/>
          <w:bCs/>
          <w:color w:val="000000"/>
          <w:sz w:val="32"/>
          <w:szCs w:val="32"/>
        </w:rPr>
        <w:tab/>
      </w:r>
      <w:r>
        <w:rPr>
          <w:rFonts w:ascii="Times New Roman" w:hAnsi="Times New Roman" w:cs="Times New Roman"/>
          <w:bCs/>
          <w:color w:val="000000"/>
          <w:sz w:val="32"/>
          <w:szCs w:val="32"/>
        </w:rPr>
        <w:tab/>
        <w:t xml:space="preserve">       Таблиця 1</w:t>
      </w:r>
    </w:p>
    <w:p w:rsidR="00C11EF6" w:rsidRDefault="00C11EF6" w:rsidP="00C11EF6">
      <w:pPr>
        <w:shd w:val="clear" w:color="auto" w:fill="FFFFFF"/>
        <w:autoSpaceDE w:val="0"/>
        <w:autoSpaceDN w:val="0"/>
        <w:adjustRightInd w:val="0"/>
        <w:spacing w:after="0" w:line="240" w:lineRule="auto"/>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Переваги та недоліки внутрішнього операційного аудиту порівняно із зовнішнім</w:t>
      </w:r>
    </w:p>
    <w:tbl>
      <w:tblPr>
        <w:tblW w:w="9645" w:type="dxa"/>
        <w:tblInd w:w="-102" w:type="dxa"/>
        <w:tblLayout w:type="fixed"/>
        <w:tblCellMar>
          <w:left w:w="40" w:type="dxa"/>
          <w:right w:w="40" w:type="dxa"/>
        </w:tblCellMar>
        <w:tblLook w:val="04A0" w:firstRow="1" w:lastRow="0" w:firstColumn="1" w:lastColumn="0" w:noHBand="0" w:noVBand="1"/>
      </w:tblPr>
      <w:tblGrid>
        <w:gridCol w:w="4962"/>
        <w:gridCol w:w="4683"/>
      </w:tblGrid>
      <w:tr w:rsidR="00C11EF6" w:rsidTr="00CE5D9D">
        <w:trPr>
          <w:trHeight w:val="428"/>
        </w:trPr>
        <w:tc>
          <w:tcPr>
            <w:tcW w:w="4962" w:type="dxa"/>
            <w:tcBorders>
              <w:top w:val="single" w:sz="6" w:space="0" w:color="auto"/>
              <w:left w:val="single" w:sz="6" w:space="0" w:color="auto"/>
              <w:bottom w:val="single" w:sz="6" w:space="0" w:color="auto"/>
              <w:right w:val="single" w:sz="6" w:space="0" w:color="auto"/>
            </w:tcBorders>
            <w:shd w:val="clear" w:color="auto" w:fill="FFFFFF"/>
            <w:hideMark/>
          </w:tcPr>
          <w:p w:rsidR="00C11EF6" w:rsidRPr="00885771" w:rsidRDefault="00C11EF6" w:rsidP="00126D9C">
            <w:pPr>
              <w:shd w:val="clear" w:color="auto" w:fill="FFFFFF"/>
              <w:autoSpaceDE w:val="0"/>
              <w:autoSpaceDN w:val="0"/>
              <w:adjustRightInd w:val="0"/>
              <w:spacing w:after="0" w:line="240" w:lineRule="auto"/>
              <w:jc w:val="center"/>
              <w:rPr>
                <w:rFonts w:ascii="Times New Roman" w:hAnsi="Times New Roman" w:cs="Times New Roman"/>
                <w:b/>
                <w:bCs/>
                <w:color w:val="000000"/>
                <w:sz w:val="32"/>
                <w:szCs w:val="32"/>
              </w:rPr>
            </w:pPr>
            <w:r w:rsidRPr="00885771">
              <w:rPr>
                <w:rFonts w:ascii="Times New Roman" w:hAnsi="Times New Roman" w:cs="Times New Roman"/>
                <w:b/>
                <w:bCs/>
                <w:color w:val="000000"/>
                <w:sz w:val="32"/>
                <w:szCs w:val="32"/>
              </w:rPr>
              <w:t>Переваги</w:t>
            </w:r>
          </w:p>
        </w:tc>
        <w:tc>
          <w:tcPr>
            <w:tcW w:w="4683" w:type="dxa"/>
            <w:tcBorders>
              <w:top w:val="single" w:sz="6" w:space="0" w:color="auto"/>
              <w:left w:val="single" w:sz="6" w:space="0" w:color="auto"/>
              <w:bottom w:val="single" w:sz="6" w:space="0" w:color="auto"/>
              <w:right w:val="single" w:sz="6" w:space="0" w:color="auto"/>
            </w:tcBorders>
            <w:shd w:val="clear" w:color="auto" w:fill="FFFFFF"/>
            <w:hideMark/>
          </w:tcPr>
          <w:p w:rsidR="00C11EF6" w:rsidRPr="00885771" w:rsidRDefault="00C11EF6" w:rsidP="00126D9C">
            <w:pPr>
              <w:shd w:val="clear" w:color="auto" w:fill="FFFFFF"/>
              <w:autoSpaceDE w:val="0"/>
              <w:autoSpaceDN w:val="0"/>
              <w:adjustRightInd w:val="0"/>
              <w:spacing w:after="0" w:line="240" w:lineRule="auto"/>
              <w:jc w:val="center"/>
              <w:rPr>
                <w:rFonts w:ascii="Times New Roman" w:hAnsi="Times New Roman" w:cs="Times New Roman"/>
                <w:b/>
                <w:bCs/>
                <w:color w:val="000000"/>
                <w:sz w:val="32"/>
                <w:szCs w:val="32"/>
              </w:rPr>
            </w:pPr>
            <w:r w:rsidRPr="00885771">
              <w:rPr>
                <w:rFonts w:ascii="Times New Roman" w:hAnsi="Times New Roman" w:cs="Times New Roman"/>
                <w:b/>
                <w:bCs/>
                <w:color w:val="000000"/>
                <w:sz w:val="32"/>
                <w:szCs w:val="32"/>
              </w:rPr>
              <w:t>Недоліки</w:t>
            </w:r>
          </w:p>
        </w:tc>
      </w:tr>
      <w:tr w:rsidR="00C11EF6" w:rsidTr="00CE5D9D">
        <w:trPr>
          <w:trHeight w:val="6210"/>
        </w:trPr>
        <w:tc>
          <w:tcPr>
            <w:tcW w:w="4962" w:type="dxa"/>
            <w:tcBorders>
              <w:top w:val="single" w:sz="6" w:space="0" w:color="auto"/>
              <w:left w:val="single" w:sz="6" w:space="0" w:color="auto"/>
              <w:bottom w:val="single" w:sz="6" w:space="0" w:color="auto"/>
              <w:right w:val="single" w:sz="6" w:space="0" w:color="auto"/>
            </w:tcBorders>
            <w:shd w:val="clear" w:color="auto" w:fill="FFFFFF"/>
            <w:hideMark/>
          </w:tcPr>
          <w:p w:rsidR="00C11EF6" w:rsidRPr="00885771" w:rsidRDefault="00C11EF6" w:rsidP="00126D9C">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885771">
              <w:rPr>
                <w:rFonts w:ascii="Times New Roman" w:hAnsi="Times New Roman" w:cs="Times New Roman"/>
                <w:color w:val="000000"/>
                <w:sz w:val="32"/>
                <w:szCs w:val="32"/>
              </w:rPr>
              <w:t>1. Знання внутрішніми аудиторами особливостей туристичних під</w:t>
            </w:r>
            <w:r w:rsidR="00CE5D9D">
              <w:rPr>
                <w:rFonts w:ascii="Times New Roman" w:hAnsi="Times New Roman" w:cs="Times New Roman"/>
                <w:color w:val="000000"/>
                <w:sz w:val="32"/>
                <w:szCs w:val="32"/>
              </w:rPr>
              <w:t>-приє</w:t>
            </w:r>
            <w:r w:rsidRPr="00885771">
              <w:rPr>
                <w:rFonts w:ascii="Times New Roman" w:hAnsi="Times New Roman" w:cs="Times New Roman"/>
                <w:color w:val="000000"/>
                <w:sz w:val="32"/>
                <w:szCs w:val="32"/>
              </w:rPr>
              <w:t>мств</w:t>
            </w:r>
            <w:r w:rsidR="00EE65C2">
              <w:rPr>
                <w:rFonts w:ascii="Times New Roman" w:hAnsi="Times New Roman" w:cs="Times New Roman"/>
                <w:color w:val="000000"/>
                <w:sz w:val="32"/>
                <w:szCs w:val="32"/>
              </w:rPr>
              <w:t>.</w:t>
            </w:r>
          </w:p>
          <w:p w:rsidR="00C11EF6" w:rsidRPr="00885771" w:rsidRDefault="00C11EF6" w:rsidP="00126D9C">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885771">
              <w:rPr>
                <w:rFonts w:ascii="Times New Roman" w:hAnsi="Times New Roman" w:cs="Times New Roman"/>
                <w:color w:val="000000"/>
                <w:sz w:val="32"/>
                <w:szCs w:val="32"/>
              </w:rPr>
              <w:t xml:space="preserve">2. Відсутність упередженого </w:t>
            </w:r>
            <w:r w:rsidR="00885771">
              <w:rPr>
                <w:rFonts w:ascii="Times New Roman" w:hAnsi="Times New Roman" w:cs="Times New Roman"/>
                <w:color w:val="000000"/>
                <w:sz w:val="32"/>
                <w:szCs w:val="32"/>
              </w:rPr>
              <w:t>відно</w:t>
            </w:r>
            <w:r w:rsidR="00885771" w:rsidRPr="00885771">
              <w:rPr>
                <w:rFonts w:ascii="Times New Roman" w:hAnsi="Times New Roman" w:cs="Times New Roman"/>
                <w:color w:val="000000"/>
                <w:sz w:val="32"/>
                <w:szCs w:val="32"/>
              </w:rPr>
              <w:t>-</w:t>
            </w:r>
            <w:r w:rsidR="00EF5143">
              <w:rPr>
                <w:rFonts w:ascii="Times New Roman" w:hAnsi="Times New Roman" w:cs="Times New Roman"/>
                <w:color w:val="000000"/>
                <w:sz w:val="32"/>
                <w:szCs w:val="32"/>
              </w:rPr>
              <w:t>шен</w:t>
            </w:r>
            <w:r w:rsidRPr="00885771">
              <w:rPr>
                <w:rFonts w:ascii="Times New Roman" w:hAnsi="Times New Roman" w:cs="Times New Roman"/>
                <w:color w:val="000000"/>
                <w:sz w:val="32"/>
                <w:szCs w:val="32"/>
              </w:rPr>
              <w:t>ня працівників підрозділів, які проходять аудит</w:t>
            </w:r>
            <w:r w:rsidR="00EE65C2">
              <w:rPr>
                <w:rFonts w:ascii="Times New Roman" w:hAnsi="Times New Roman" w:cs="Times New Roman"/>
                <w:color w:val="000000"/>
                <w:sz w:val="32"/>
                <w:szCs w:val="32"/>
              </w:rPr>
              <w:t>.</w:t>
            </w:r>
          </w:p>
          <w:p w:rsidR="00C11EF6" w:rsidRPr="00885771" w:rsidRDefault="00C11EF6" w:rsidP="00126D9C">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885771">
              <w:rPr>
                <w:rFonts w:ascii="Times New Roman" w:hAnsi="Times New Roman" w:cs="Times New Roman"/>
                <w:color w:val="000000"/>
                <w:sz w:val="32"/>
                <w:szCs w:val="32"/>
              </w:rPr>
              <w:t>3. Знання внутрішніми аудиторами специфічних каналів комунікації, які діють в організації.</w:t>
            </w:r>
          </w:p>
          <w:p w:rsidR="00C11EF6" w:rsidRPr="00885771" w:rsidRDefault="00C11EF6" w:rsidP="00126D9C">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885771">
              <w:rPr>
                <w:rFonts w:ascii="Times New Roman" w:hAnsi="Times New Roman" w:cs="Times New Roman"/>
                <w:color w:val="000000"/>
                <w:sz w:val="32"/>
                <w:szCs w:val="32"/>
              </w:rPr>
              <w:t>4. Знання внутрішніми аудиторами неформальних лідерів, чия інформація може бути найбільш корисною під час проведення аудиту.</w:t>
            </w:r>
          </w:p>
          <w:p w:rsidR="00C11EF6" w:rsidRPr="00885771" w:rsidRDefault="00C11EF6" w:rsidP="00126D9C">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885771">
              <w:rPr>
                <w:rFonts w:ascii="Times New Roman" w:hAnsi="Times New Roman" w:cs="Times New Roman"/>
                <w:color w:val="000000"/>
                <w:sz w:val="32"/>
                <w:szCs w:val="32"/>
              </w:rPr>
              <w:t>5. Можливість використання</w:t>
            </w:r>
            <w:r w:rsidR="00CE5D9D">
              <w:rPr>
                <w:rFonts w:ascii="Times New Roman" w:hAnsi="Times New Roman" w:cs="Times New Roman"/>
                <w:color w:val="000000"/>
                <w:sz w:val="32"/>
                <w:szCs w:val="32"/>
              </w:rPr>
              <w:t xml:space="preserve"> кон- </w:t>
            </w:r>
            <w:r w:rsidRPr="00885771">
              <w:rPr>
                <w:rFonts w:ascii="Times New Roman" w:hAnsi="Times New Roman" w:cs="Times New Roman"/>
                <w:color w:val="000000"/>
                <w:sz w:val="32"/>
                <w:szCs w:val="32"/>
              </w:rPr>
              <w:t xml:space="preserve"> </w:t>
            </w:r>
            <w:r w:rsidR="00CE5D9D">
              <w:rPr>
                <w:rFonts w:ascii="Times New Roman" w:hAnsi="Times New Roman" w:cs="Times New Roman"/>
                <w:color w:val="000000"/>
                <w:sz w:val="32"/>
                <w:szCs w:val="32"/>
              </w:rPr>
              <w:t xml:space="preserve">фіденційної </w:t>
            </w:r>
            <w:r w:rsidRPr="00885771">
              <w:rPr>
                <w:rFonts w:ascii="Times New Roman" w:hAnsi="Times New Roman" w:cs="Times New Roman"/>
                <w:color w:val="000000"/>
                <w:sz w:val="32"/>
                <w:szCs w:val="32"/>
              </w:rPr>
              <w:t>інформації в звітах про аудит.</w:t>
            </w:r>
          </w:p>
          <w:p w:rsidR="00C11EF6" w:rsidRPr="00885771" w:rsidRDefault="00C11EF6" w:rsidP="00126D9C">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885771">
              <w:rPr>
                <w:rFonts w:ascii="Times New Roman" w:hAnsi="Times New Roman" w:cs="Times New Roman"/>
                <w:color w:val="000000"/>
                <w:sz w:val="32"/>
                <w:szCs w:val="32"/>
              </w:rPr>
              <w:t>6. Відсутність дефіциту часу під час підготовки до аудиту, який забезпечує можливість більш детального вивчення об’єкту аудиту.</w:t>
            </w:r>
          </w:p>
          <w:p w:rsidR="00C11EF6" w:rsidRPr="00885771" w:rsidRDefault="00C11EF6" w:rsidP="00126D9C">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885771">
              <w:rPr>
                <w:rFonts w:ascii="Times New Roman" w:hAnsi="Times New Roman" w:cs="Times New Roman"/>
                <w:color w:val="000000"/>
                <w:sz w:val="32"/>
                <w:szCs w:val="32"/>
              </w:rPr>
              <w:t xml:space="preserve">7. Можливість більш глибокого аналізу об’єкту аудиту (з статистики, внутрішні аудитори виявляють в 10-100 разів більше </w:t>
            </w:r>
            <w:r w:rsidR="00885771">
              <w:rPr>
                <w:rFonts w:ascii="Times New Roman" w:hAnsi="Times New Roman" w:cs="Times New Roman"/>
                <w:color w:val="000000"/>
                <w:sz w:val="32"/>
                <w:szCs w:val="32"/>
              </w:rPr>
              <w:t>невідпо</w:t>
            </w:r>
            <w:r w:rsidRPr="00885771">
              <w:rPr>
                <w:rFonts w:ascii="Times New Roman" w:hAnsi="Times New Roman" w:cs="Times New Roman"/>
                <w:color w:val="000000"/>
                <w:sz w:val="32"/>
                <w:szCs w:val="32"/>
              </w:rPr>
              <w:t>відностей, ніж зовнішні аудитори).</w:t>
            </w:r>
          </w:p>
          <w:p w:rsidR="00C11EF6" w:rsidRPr="00885771" w:rsidRDefault="00C11EF6" w:rsidP="00126D9C">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885771">
              <w:rPr>
                <w:rFonts w:ascii="Times New Roman" w:hAnsi="Times New Roman" w:cs="Times New Roman"/>
                <w:color w:val="000000"/>
                <w:sz w:val="32"/>
                <w:szCs w:val="32"/>
              </w:rPr>
              <w:t xml:space="preserve">8. Можливість одночасного </w:t>
            </w:r>
            <w:r w:rsidR="00885771">
              <w:rPr>
                <w:rFonts w:ascii="Times New Roman" w:hAnsi="Times New Roman" w:cs="Times New Roman"/>
                <w:color w:val="000000"/>
                <w:sz w:val="32"/>
                <w:szCs w:val="32"/>
              </w:rPr>
              <w:t>вико- рис</w:t>
            </w:r>
            <w:r w:rsidRPr="00885771">
              <w:rPr>
                <w:rFonts w:ascii="Times New Roman" w:hAnsi="Times New Roman" w:cs="Times New Roman"/>
                <w:color w:val="000000"/>
                <w:sz w:val="32"/>
                <w:szCs w:val="32"/>
              </w:rPr>
              <w:t>тання внутрішніх аудиторів в ролі експертів.</w:t>
            </w:r>
          </w:p>
          <w:p w:rsidR="00C11EF6" w:rsidRPr="00885771" w:rsidRDefault="00C11EF6" w:rsidP="00126D9C">
            <w:pPr>
              <w:shd w:val="clear" w:color="auto" w:fill="FFFFFF"/>
              <w:autoSpaceDE w:val="0"/>
              <w:autoSpaceDN w:val="0"/>
              <w:adjustRightInd w:val="0"/>
              <w:spacing w:after="0" w:line="240" w:lineRule="auto"/>
              <w:jc w:val="both"/>
              <w:rPr>
                <w:rFonts w:ascii="Times New Roman" w:hAnsi="Times New Roman" w:cs="Times New Roman"/>
                <w:color w:val="000000"/>
                <w:sz w:val="32"/>
                <w:szCs w:val="32"/>
                <w:lang w:val="en-US"/>
              </w:rPr>
            </w:pPr>
            <w:r w:rsidRPr="00885771">
              <w:rPr>
                <w:rFonts w:ascii="Times New Roman" w:hAnsi="Times New Roman" w:cs="Times New Roman"/>
                <w:color w:val="000000"/>
                <w:sz w:val="32"/>
                <w:szCs w:val="32"/>
              </w:rPr>
              <w:t>9. Витрати на внутрішній аудит.</w:t>
            </w:r>
          </w:p>
        </w:tc>
        <w:tc>
          <w:tcPr>
            <w:tcW w:w="4683" w:type="dxa"/>
            <w:tcBorders>
              <w:top w:val="single" w:sz="6" w:space="0" w:color="auto"/>
              <w:left w:val="single" w:sz="6" w:space="0" w:color="auto"/>
              <w:bottom w:val="single" w:sz="6" w:space="0" w:color="auto"/>
              <w:right w:val="single" w:sz="6" w:space="0" w:color="auto"/>
            </w:tcBorders>
            <w:shd w:val="clear" w:color="auto" w:fill="FFFFFF"/>
            <w:hideMark/>
          </w:tcPr>
          <w:p w:rsidR="00C11EF6" w:rsidRPr="00885771" w:rsidRDefault="00C11EF6" w:rsidP="00126D9C">
            <w:pPr>
              <w:shd w:val="clear" w:color="auto" w:fill="FFFFFF"/>
              <w:autoSpaceDE w:val="0"/>
              <w:autoSpaceDN w:val="0"/>
              <w:adjustRightInd w:val="0"/>
              <w:spacing w:after="0" w:line="240" w:lineRule="auto"/>
              <w:jc w:val="both"/>
              <w:rPr>
                <w:rFonts w:ascii="Times New Roman" w:hAnsi="Times New Roman" w:cs="Times New Roman"/>
                <w:sz w:val="32"/>
                <w:szCs w:val="32"/>
                <w:lang w:val="en-US"/>
              </w:rPr>
            </w:pPr>
            <w:r w:rsidRPr="00885771">
              <w:rPr>
                <w:rFonts w:ascii="Times New Roman" w:hAnsi="Times New Roman" w:cs="Times New Roman"/>
                <w:color w:val="000000"/>
                <w:sz w:val="32"/>
                <w:szCs w:val="32"/>
              </w:rPr>
              <w:t>1. Нижчий, ніж при зовнішньому аудиті рівень об</w:t>
            </w:r>
            <w:r w:rsidRPr="00885771">
              <w:rPr>
                <w:rFonts w:ascii="Times New Roman" w:hAnsi="Times New Roman" w:cs="Times New Roman"/>
                <w:color w:val="000000"/>
                <w:sz w:val="32"/>
                <w:szCs w:val="32"/>
                <w:lang w:val="en-US"/>
              </w:rPr>
              <w:t>’</w:t>
            </w:r>
            <w:r w:rsidRPr="00885771">
              <w:rPr>
                <w:rFonts w:ascii="Times New Roman" w:hAnsi="Times New Roman" w:cs="Times New Roman"/>
                <w:color w:val="000000"/>
                <w:sz w:val="32"/>
                <w:szCs w:val="32"/>
              </w:rPr>
              <w:t>єктивності через ймовірну упередженість внут</w:t>
            </w:r>
            <w:r w:rsidR="00885771">
              <w:rPr>
                <w:rFonts w:ascii="Times New Roman" w:hAnsi="Times New Roman" w:cs="Times New Roman"/>
                <w:color w:val="000000"/>
                <w:sz w:val="32"/>
                <w:szCs w:val="32"/>
              </w:rPr>
              <w:t>-</w:t>
            </w:r>
            <w:r w:rsidRPr="00885771">
              <w:rPr>
                <w:rFonts w:ascii="Times New Roman" w:hAnsi="Times New Roman" w:cs="Times New Roman"/>
                <w:color w:val="000000"/>
                <w:sz w:val="32"/>
                <w:szCs w:val="32"/>
              </w:rPr>
              <w:t>рішніх аудиторів до деяких працівників туристичних підпри</w:t>
            </w:r>
            <w:r w:rsidR="00885771">
              <w:rPr>
                <w:rFonts w:ascii="Times New Roman" w:hAnsi="Times New Roman" w:cs="Times New Roman"/>
                <w:color w:val="000000"/>
                <w:sz w:val="32"/>
                <w:szCs w:val="32"/>
              </w:rPr>
              <w:t>-</w:t>
            </w:r>
            <w:r w:rsidRPr="00885771">
              <w:rPr>
                <w:rFonts w:ascii="Times New Roman" w:hAnsi="Times New Roman" w:cs="Times New Roman"/>
                <w:color w:val="000000"/>
                <w:sz w:val="32"/>
                <w:szCs w:val="32"/>
              </w:rPr>
              <w:t>ємств.</w:t>
            </w:r>
          </w:p>
          <w:p w:rsidR="00C11EF6" w:rsidRPr="00885771" w:rsidRDefault="00C11EF6" w:rsidP="00126D9C">
            <w:pPr>
              <w:shd w:val="clear" w:color="auto" w:fill="FFFFFF"/>
              <w:autoSpaceDE w:val="0"/>
              <w:autoSpaceDN w:val="0"/>
              <w:adjustRightInd w:val="0"/>
              <w:spacing w:after="0" w:line="240" w:lineRule="auto"/>
              <w:jc w:val="both"/>
              <w:rPr>
                <w:rFonts w:ascii="Times New Roman" w:hAnsi="Times New Roman" w:cs="Times New Roman"/>
                <w:sz w:val="32"/>
                <w:szCs w:val="32"/>
                <w:lang w:val="en-US"/>
              </w:rPr>
            </w:pPr>
            <w:r w:rsidRPr="00885771">
              <w:rPr>
                <w:rFonts w:ascii="Times New Roman" w:hAnsi="Times New Roman" w:cs="Times New Roman"/>
                <w:color w:val="000000"/>
                <w:sz w:val="32"/>
                <w:szCs w:val="32"/>
              </w:rPr>
              <w:t>2. Нижча, ніж при зовнішньому аудиті інтенсивність роботи</w:t>
            </w:r>
            <w:r w:rsidRPr="00885771">
              <w:rPr>
                <w:rFonts w:ascii="Times New Roman" w:hAnsi="Times New Roman" w:cs="Times New Roman"/>
                <w:color w:val="000000"/>
                <w:sz w:val="32"/>
                <w:szCs w:val="32"/>
                <w:lang w:val="en-US"/>
              </w:rPr>
              <w:t xml:space="preserve"> </w:t>
            </w:r>
            <w:r w:rsidRPr="00885771">
              <w:rPr>
                <w:rFonts w:ascii="Times New Roman" w:hAnsi="Times New Roman" w:cs="Times New Roman"/>
                <w:color w:val="000000"/>
                <w:sz w:val="32"/>
                <w:szCs w:val="32"/>
              </w:rPr>
              <w:t>внутрішніх аудиторів, яка обумовлена менш жорсткими часовими рамками.</w:t>
            </w:r>
          </w:p>
          <w:p w:rsidR="00C11EF6" w:rsidRPr="00885771" w:rsidRDefault="00C11EF6" w:rsidP="00126D9C">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885771">
              <w:rPr>
                <w:rFonts w:ascii="Times New Roman" w:hAnsi="Times New Roman" w:cs="Times New Roman"/>
                <w:color w:val="000000"/>
                <w:sz w:val="32"/>
                <w:szCs w:val="32"/>
              </w:rPr>
              <w:t>3. Виявлення недоліків у підрозділах внутрішніми аудито</w:t>
            </w:r>
            <w:r w:rsidR="00885771">
              <w:rPr>
                <w:rFonts w:ascii="Times New Roman" w:hAnsi="Times New Roman" w:cs="Times New Roman"/>
                <w:color w:val="000000"/>
                <w:sz w:val="32"/>
                <w:szCs w:val="32"/>
              </w:rPr>
              <w:t>-</w:t>
            </w:r>
            <w:r w:rsidRPr="00885771">
              <w:rPr>
                <w:rFonts w:ascii="Times New Roman" w:hAnsi="Times New Roman" w:cs="Times New Roman"/>
                <w:color w:val="000000"/>
                <w:sz w:val="32"/>
                <w:szCs w:val="32"/>
              </w:rPr>
              <w:t>рами сприймається болісніше.</w:t>
            </w:r>
          </w:p>
          <w:p w:rsidR="00C11EF6" w:rsidRPr="00885771" w:rsidRDefault="00C11EF6" w:rsidP="00126D9C">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885771">
              <w:rPr>
                <w:rFonts w:ascii="Times New Roman" w:hAnsi="Times New Roman" w:cs="Times New Roman"/>
                <w:color w:val="000000"/>
                <w:sz w:val="32"/>
                <w:szCs w:val="32"/>
              </w:rPr>
              <w:t>4. Рівень кваліфікації внутрішніх аудиторів, як правило, нижче рівня кваліфікації зовнішніх аудиторів.</w:t>
            </w:r>
          </w:p>
          <w:p w:rsidR="00C11EF6" w:rsidRPr="00885771" w:rsidRDefault="00C11EF6" w:rsidP="00126D9C">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885771">
              <w:rPr>
                <w:rFonts w:ascii="Times New Roman" w:hAnsi="Times New Roman" w:cs="Times New Roman"/>
                <w:color w:val="000000"/>
                <w:sz w:val="32"/>
                <w:szCs w:val="32"/>
              </w:rPr>
              <w:t xml:space="preserve">5. Результати внутрішнього аудиту </w:t>
            </w:r>
            <w:r w:rsidR="00885771">
              <w:rPr>
                <w:rFonts w:ascii="Times New Roman" w:hAnsi="Times New Roman" w:cs="Times New Roman"/>
                <w:color w:val="000000"/>
                <w:sz w:val="32"/>
                <w:szCs w:val="32"/>
              </w:rPr>
              <w:t>розгляд</w:t>
            </w:r>
            <w:r w:rsidRPr="00885771">
              <w:rPr>
                <w:rFonts w:ascii="Times New Roman" w:hAnsi="Times New Roman" w:cs="Times New Roman"/>
                <w:color w:val="000000"/>
                <w:sz w:val="32"/>
                <w:szCs w:val="32"/>
              </w:rPr>
              <w:t>аються як менш вагомі, ніж при зовнішньому аудиті</w:t>
            </w:r>
            <w:r w:rsidR="00262371">
              <w:rPr>
                <w:rFonts w:ascii="Times New Roman" w:hAnsi="Times New Roman" w:cs="Times New Roman"/>
                <w:color w:val="000000"/>
                <w:sz w:val="32"/>
                <w:szCs w:val="32"/>
              </w:rPr>
              <w:t>.</w:t>
            </w:r>
          </w:p>
          <w:p w:rsidR="00C11EF6" w:rsidRPr="00885771" w:rsidRDefault="00C11EF6" w:rsidP="00126D9C">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885771">
              <w:rPr>
                <w:rFonts w:ascii="Times New Roman" w:hAnsi="Times New Roman" w:cs="Times New Roman"/>
                <w:color w:val="000000"/>
                <w:sz w:val="32"/>
                <w:szCs w:val="32"/>
              </w:rPr>
              <w:t xml:space="preserve">6. Результати внутрішнього аудиту недостатньо авторитетні для того, щоб їх </w:t>
            </w:r>
            <w:r w:rsidR="00885771">
              <w:rPr>
                <w:rFonts w:ascii="Times New Roman" w:hAnsi="Times New Roman" w:cs="Times New Roman"/>
                <w:color w:val="000000"/>
                <w:sz w:val="32"/>
                <w:szCs w:val="32"/>
              </w:rPr>
              <w:t>використову-</w:t>
            </w:r>
            <w:r w:rsidRPr="00885771">
              <w:rPr>
                <w:rFonts w:ascii="Times New Roman" w:hAnsi="Times New Roman" w:cs="Times New Roman"/>
                <w:color w:val="000000"/>
                <w:sz w:val="32"/>
                <w:szCs w:val="32"/>
              </w:rPr>
              <w:t>вати для реклами</w:t>
            </w:r>
            <w:r w:rsidR="00262371">
              <w:rPr>
                <w:rFonts w:ascii="Times New Roman" w:hAnsi="Times New Roman" w:cs="Times New Roman"/>
                <w:color w:val="000000"/>
                <w:sz w:val="32"/>
                <w:szCs w:val="32"/>
              </w:rPr>
              <w:t>.</w:t>
            </w:r>
          </w:p>
          <w:p w:rsidR="00C11EF6" w:rsidRPr="00885771" w:rsidRDefault="00C11EF6" w:rsidP="00126D9C">
            <w:pPr>
              <w:shd w:val="clear" w:color="auto" w:fill="FFFFFF"/>
              <w:autoSpaceDE w:val="0"/>
              <w:autoSpaceDN w:val="0"/>
              <w:adjustRightInd w:val="0"/>
              <w:spacing w:after="0" w:line="240" w:lineRule="auto"/>
              <w:jc w:val="both"/>
              <w:rPr>
                <w:rFonts w:ascii="Times New Roman" w:hAnsi="Times New Roman" w:cs="Times New Roman"/>
                <w:color w:val="000000"/>
                <w:sz w:val="32"/>
                <w:szCs w:val="32"/>
              </w:rPr>
            </w:pPr>
            <w:r w:rsidRPr="00885771">
              <w:rPr>
                <w:rFonts w:ascii="Times New Roman" w:hAnsi="Times New Roman" w:cs="Times New Roman"/>
                <w:color w:val="000000"/>
                <w:sz w:val="32"/>
                <w:szCs w:val="32"/>
              </w:rPr>
              <w:t>7.</w:t>
            </w:r>
            <w:r w:rsidR="00885771">
              <w:rPr>
                <w:rFonts w:ascii="Times New Roman" w:hAnsi="Times New Roman" w:cs="Times New Roman"/>
                <w:color w:val="000000"/>
                <w:sz w:val="32"/>
                <w:szCs w:val="32"/>
              </w:rPr>
              <w:t xml:space="preserve"> </w:t>
            </w:r>
            <w:r w:rsidRPr="00885771">
              <w:rPr>
                <w:rFonts w:ascii="Times New Roman" w:hAnsi="Times New Roman" w:cs="Times New Roman"/>
                <w:color w:val="000000"/>
                <w:sz w:val="32"/>
                <w:szCs w:val="32"/>
              </w:rPr>
              <w:t>Витрати на внутрішній аудит визначаються менш точно, ніж на зовнішній аудит.</w:t>
            </w:r>
          </w:p>
        </w:tc>
      </w:tr>
    </w:tbl>
    <w:p w:rsidR="00C11EF6" w:rsidRDefault="00C11EF6" w:rsidP="00C11EF6">
      <w:pPr>
        <w:shd w:val="clear" w:color="auto" w:fill="FFFFFF"/>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32"/>
          <w:szCs w:val="32"/>
        </w:rPr>
        <w:tab/>
      </w:r>
    </w:p>
    <w:p w:rsidR="00C11EF6" w:rsidRDefault="00C11EF6" w:rsidP="00C11EF6">
      <w:pPr>
        <w:shd w:val="clear" w:color="auto" w:fill="FFFFFF"/>
        <w:autoSpaceDE w:val="0"/>
        <w:autoSpaceDN w:val="0"/>
        <w:adjustRightInd w:val="0"/>
        <w:spacing w:after="0" w:line="240" w:lineRule="auto"/>
        <w:jc w:val="both"/>
        <w:rPr>
          <w:rFonts w:ascii="Times New Roman" w:hAnsi="Times New Roman" w:cs="Times New Roman"/>
          <w:color w:val="000000"/>
          <w:sz w:val="32"/>
          <w:szCs w:val="32"/>
        </w:rPr>
      </w:pPr>
      <w:r>
        <w:rPr>
          <w:rFonts w:ascii="Times New Roman" w:hAnsi="Times New Roman" w:cs="Times New Roman"/>
          <w:color w:val="000000"/>
          <w:sz w:val="32"/>
          <w:szCs w:val="32"/>
        </w:rPr>
        <w:tab/>
        <w:t xml:space="preserve">Для забезпечення належної ефективності та якості результатів операційного аудиту він повинен бути відповідним </w:t>
      </w:r>
      <w:r>
        <w:rPr>
          <w:rFonts w:ascii="Times New Roman" w:hAnsi="Times New Roman" w:cs="Times New Roman"/>
          <w:color w:val="000000"/>
          <w:sz w:val="32"/>
          <w:szCs w:val="32"/>
        </w:rPr>
        <w:lastRenderedPageBreak/>
        <w:t>чином організований. На основі вивчення практичного досвіду проведення операційного аудиту вітчизняними аудиторськими фірмами, ми запропонували сім ключових принципів організації операційного аудиту в т</w:t>
      </w:r>
      <w:r w:rsidR="00CE5D9D">
        <w:rPr>
          <w:rFonts w:ascii="Times New Roman" w:hAnsi="Times New Roman" w:cs="Times New Roman"/>
          <w:color w:val="000000"/>
          <w:sz w:val="32"/>
          <w:szCs w:val="32"/>
        </w:rPr>
        <w:t>уристичній компанії (рис. 1) [1; 3;</w:t>
      </w:r>
      <w:r>
        <w:rPr>
          <w:rFonts w:ascii="Times New Roman" w:hAnsi="Times New Roman" w:cs="Times New Roman"/>
          <w:color w:val="000000"/>
          <w:sz w:val="32"/>
          <w:szCs w:val="32"/>
        </w:rPr>
        <w:t xml:space="preserve"> 7].</w:t>
      </w:r>
    </w:p>
    <w:p w:rsidR="00C11EF6" w:rsidRDefault="00C11EF6" w:rsidP="00C11EF6">
      <w:pPr>
        <w:shd w:val="clear" w:color="auto" w:fill="FFFFFF"/>
        <w:autoSpaceDE w:val="0"/>
        <w:autoSpaceDN w:val="0"/>
        <w:adjustRightInd w:val="0"/>
        <w:spacing w:after="0" w:line="240" w:lineRule="auto"/>
        <w:jc w:val="both"/>
        <w:rPr>
          <w:rFonts w:ascii="Times New Roman" w:hAnsi="Times New Roman" w:cs="Times New Roman"/>
          <w:color w:val="000000"/>
          <w:sz w:val="16"/>
          <w:szCs w:val="16"/>
        </w:rPr>
      </w:pPr>
    </w:p>
    <w:p w:rsidR="00C11EF6" w:rsidRDefault="00C36FAB" w:rsidP="00C11EF6">
      <w:pPr>
        <w:spacing w:after="0" w:line="240" w:lineRule="auto"/>
        <w:rPr>
          <w:rFonts w:ascii="Times New Roman" w:hAnsi="Times New Roman" w:cs="Times New Roman"/>
          <w:sz w:val="32"/>
          <w:szCs w:val="32"/>
        </w:rPr>
      </w:pPr>
      <w:r>
        <w:rPr>
          <w:noProof/>
          <w:lang w:val="ru-RU" w:eastAsia="ru-RU"/>
        </w:rPr>
        <w:pict>
          <v:oval id="Овал 38" o:spid="_x0000_s1491" style="position:absolute;margin-left:36pt;margin-top:1.3pt;width:387pt;height:65.25pt;z-index:251813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">
            <v:textbox>
              <w:txbxContent>
                <w:p w:rsidR="00B95A6C" w:rsidRDefault="00B95A6C" w:rsidP="00C11EF6">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Організаційні принципи </w:t>
                  </w:r>
                </w:p>
                <w:p w:rsidR="00B95A6C" w:rsidRDefault="00B95A6C" w:rsidP="00C11EF6">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операційного аудиту</w:t>
                  </w:r>
                </w:p>
              </w:txbxContent>
            </v:textbox>
          </v:oval>
        </w:pict>
      </w:r>
      <w:r>
        <w:rPr>
          <w:noProof/>
          <w:lang w:val="ru-RU" w:eastAsia="ru-RU"/>
        </w:rPr>
        <w:pict>
          <v:oval id="Овал 37" o:spid="_x0000_s1492" style="position:absolute;margin-left:54pt;margin-top:90pt;width:27pt;height:27pt;z-index:251814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" fillcolor="black">
            <v:textbox>
              <w:txbxContent>
                <w:p w:rsidR="00B95A6C" w:rsidRDefault="00B95A6C" w:rsidP="00C11EF6">
                  <w:pPr>
                    <w:rPr>
                      <w:color w:val="FFFFFF"/>
                      <w:sz w:val="28"/>
                      <w:szCs w:val="28"/>
                      <w:lang w:val="en-US"/>
                    </w:rPr>
                  </w:pPr>
                  <w:r>
                    <w:rPr>
                      <w:color w:val="FFFFFF"/>
                      <w:sz w:val="28"/>
                      <w:szCs w:val="28"/>
                      <w:lang w:val="en-US"/>
                    </w:rPr>
                    <w:t>1</w:t>
                  </w:r>
                </w:p>
              </w:txbxContent>
            </v:textbox>
          </v:oval>
        </w:pict>
      </w:r>
      <w:r>
        <w:rPr>
          <w:noProof/>
          <w:lang w:val="ru-RU" w:eastAsia="ru-RU"/>
        </w:rPr>
        <w:pict>
          <v:oval id="Овал 36" o:spid="_x0000_s1493" style="position:absolute;margin-left:54pt;margin-top:2in;width:27pt;height:27pt;z-index:251815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" fillcolor="black">
            <v:textbox>
              <w:txbxContent>
                <w:p w:rsidR="00B95A6C" w:rsidRDefault="00B95A6C" w:rsidP="00C11EF6">
                  <w:r>
                    <w:t>2</w:t>
                  </w:r>
                </w:p>
              </w:txbxContent>
            </v:textbox>
          </v:oval>
        </w:pict>
      </w:r>
      <w:r>
        <w:rPr>
          <w:noProof/>
          <w:lang w:val="ru-RU" w:eastAsia="ru-RU"/>
        </w:rPr>
        <w:pict>
          <v:oval id="Овал 35" o:spid="_x0000_s1494" style="position:absolute;margin-left:54pt;margin-top:198pt;width:27pt;height:27pt;z-index:251816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" fillcolor="black">
            <v:textbox>
              <w:txbxContent>
                <w:p w:rsidR="00B95A6C" w:rsidRDefault="00B95A6C" w:rsidP="00C11EF6">
                  <w:r>
                    <w:t>3</w:t>
                  </w:r>
                </w:p>
              </w:txbxContent>
            </v:textbox>
          </v:oval>
        </w:pict>
      </w:r>
      <w:r>
        <w:rPr>
          <w:noProof/>
          <w:lang w:val="ru-RU" w:eastAsia="ru-RU"/>
        </w:rPr>
        <w:pict>
          <v:oval id="Овал 34" o:spid="_x0000_s1495" style="position:absolute;margin-left:54pt;margin-top:243pt;width:27pt;height:27pt;z-index:251817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" fillcolor="black">
            <v:textbox>
              <w:txbxContent>
                <w:p w:rsidR="00B95A6C" w:rsidRDefault="00B95A6C" w:rsidP="00C11EF6">
                  <w:r>
                    <w:t>4</w:t>
                  </w:r>
                </w:p>
              </w:txbxContent>
            </v:textbox>
          </v:oval>
        </w:pict>
      </w:r>
      <w:r>
        <w:rPr>
          <w:noProof/>
          <w:lang w:val="ru-RU" w:eastAsia="ru-RU"/>
        </w:rPr>
        <w:pict>
          <v:oval id="Овал 33" o:spid="_x0000_s1496" style="position:absolute;margin-left:54pt;margin-top:297pt;width:27pt;height:27pt;z-index:251819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" fillcolor="black">
            <v:textbox>
              <w:txbxContent>
                <w:p w:rsidR="00B95A6C" w:rsidRDefault="00B95A6C" w:rsidP="00C11EF6">
                  <w:r>
                    <w:t>5</w:t>
                  </w:r>
                </w:p>
              </w:txbxContent>
            </v:textbox>
          </v:oval>
        </w:pict>
      </w:r>
      <w:r>
        <w:rPr>
          <w:noProof/>
          <w:lang w:val="ru-RU" w:eastAsia="ru-RU"/>
        </w:rPr>
        <w:pict>
          <v:oval id="Овал 32" o:spid="_x0000_s1497" style="position:absolute;margin-left:54pt;margin-top:342pt;width:27pt;height:27pt;z-index:251820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" fillcolor="black">
            <v:textbox>
              <w:txbxContent>
                <w:p w:rsidR="00B95A6C" w:rsidRDefault="00B95A6C" w:rsidP="00C11EF6">
                  <w:r>
                    <w:t>6</w:t>
                  </w:r>
                </w:p>
              </w:txbxContent>
            </v:textbox>
          </v:oval>
        </w:pict>
      </w:r>
      <w:r>
        <w:rPr>
          <w:noProof/>
          <w:lang w:val="ru-RU" w:eastAsia="ru-RU"/>
        </w:rPr>
        <w:pict>
          <v:oval id="Овал 31" o:spid="_x0000_s1498" style="position:absolute;margin-left:54pt;margin-top:396pt;width:27pt;height:27pt;z-index:251821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" fillcolor="black">
            <v:textbox>
              <w:txbxContent>
                <w:p w:rsidR="00B95A6C" w:rsidRDefault="00B95A6C" w:rsidP="00C11EF6">
                  <w:r>
                    <w:t>7</w:t>
                  </w:r>
                </w:p>
              </w:txbxContent>
            </v:textbox>
          </v:oval>
        </w:pict>
      </w:r>
      <w:r>
        <w:rPr>
          <w:noProof/>
          <w:lang w:val="ru-RU" w:eastAsia="ru-RU"/>
        </w:rPr>
        <w:pict>
          <v:rect id="Прямоугольник 30" o:spid="_x0000_s1499" style="position:absolute;margin-left:117pt;margin-top:90pt;width:180pt;height:27pt;z-index:251822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">
            <v:shadow on="t" opacity=".5" offset="6pt,6pt"/>
            <v:textbox>
              <w:txbxContent>
                <w:p w:rsidR="00B95A6C" w:rsidRDefault="00B95A6C" w:rsidP="00C11EF6">
                  <w:pPr>
                    <w:jc w:val="center"/>
                    <w:rPr>
                      <w:rFonts w:ascii="Times New Roman" w:hAnsi="Times New Roman" w:cs="Times New Roman"/>
                      <w:sz w:val="28"/>
                      <w:szCs w:val="28"/>
                    </w:rPr>
                  </w:pPr>
                  <w:r>
                    <w:rPr>
                      <w:rFonts w:ascii="Times New Roman" w:hAnsi="Times New Roman" w:cs="Times New Roman"/>
                      <w:sz w:val="28"/>
                      <w:szCs w:val="28"/>
                    </w:rPr>
                    <w:t>Принцип однаковості</w:t>
                  </w:r>
                </w:p>
              </w:txbxContent>
            </v:textbox>
          </v:rect>
        </w:pict>
      </w:r>
      <w:r>
        <w:rPr>
          <w:noProof/>
          <w:lang w:val="ru-RU" w:eastAsia="ru-RU"/>
        </w:rPr>
        <w:pict>
          <v:rect id="Прямоугольник 29" o:spid="_x0000_s1500" style="position:absolute;margin-left:117pt;margin-top:2in;width:180pt;height:27pt;z-index:251823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">
            <v:shadow on="t" opacity=".5" offset="6pt,6pt"/>
            <v:textbox>
              <w:txbxContent>
                <w:p w:rsidR="00B95A6C" w:rsidRDefault="00B95A6C" w:rsidP="00C11EF6">
                  <w:pPr>
                    <w:jc w:val="center"/>
                    <w:rPr>
                      <w:rFonts w:ascii="Times New Roman" w:hAnsi="Times New Roman" w:cs="Times New Roman"/>
                      <w:sz w:val="28"/>
                      <w:szCs w:val="28"/>
                    </w:rPr>
                  </w:pPr>
                  <w:r>
                    <w:rPr>
                      <w:rFonts w:ascii="Times New Roman" w:hAnsi="Times New Roman" w:cs="Times New Roman"/>
                      <w:sz w:val="28"/>
                      <w:szCs w:val="28"/>
                    </w:rPr>
                    <w:t>Принцип системності</w:t>
                  </w:r>
                </w:p>
              </w:txbxContent>
            </v:textbox>
          </v:rect>
        </w:pict>
      </w:r>
      <w:r>
        <w:rPr>
          <w:noProof/>
          <w:lang w:val="ru-RU" w:eastAsia="ru-RU"/>
        </w:rPr>
        <w:pict>
          <v:rect id="Прямоугольник 28" o:spid="_x0000_s1501" style="position:absolute;margin-left:117pt;margin-top:177.3pt;width:180pt;height:39.95pt;z-index:251824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">
            <v:shadow on="t" opacity=".5" offset="6pt,6pt"/>
            <v:textbox>
              <w:txbxContent>
                <w:p w:rsidR="00B95A6C" w:rsidRDefault="00B95A6C" w:rsidP="00C11E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Принцип документального оформлення</w:t>
                  </w:r>
                </w:p>
              </w:txbxContent>
            </v:textbox>
          </v:rect>
        </w:pict>
      </w:r>
      <w:r>
        <w:rPr>
          <w:noProof/>
          <w:lang w:val="ru-RU" w:eastAsia="ru-RU"/>
        </w:rPr>
        <w:pict>
          <v:rect id="Прямоугольник 27" o:spid="_x0000_s1502" style="position:absolute;margin-left:117pt;margin-top:243pt;width:180pt;height:27pt;z-index:251825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">
            <v:shadow on="t" opacity=".5" offset="6pt,6pt"/>
            <v:textbox>
              <w:txbxContent>
                <w:p w:rsidR="00B95A6C" w:rsidRDefault="00B95A6C" w:rsidP="00C11EF6">
                  <w:pPr>
                    <w:jc w:val="center"/>
                    <w:rPr>
                      <w:rFonts w:ascii="Times New Roman" w:hAnsi="Times New Roman" w:cs="Times New Roman"/>
                      <w:sz w:val="28"/>
                      <w:szCs w:val="28"/>
                    </w:rPr>
                  </w:pPr>
                  <w:r>
                    <w:rPr>
                      <w:rFonts w:ascii="Times New Roman" w:hAnsi="Times New Roman" w:cs="Times New Roman"/>
                      <w:sz w:val="28"/>
                      <w:szCs w:val="28"/>
                    </w:rPr>
                    <w:t>Принцип попередження</w:t>
                  </w:r>
                </w:p>
              </w:txbxContent>
            </v:textbox>
          </v:rect>
        </w:pict>
      </w:r>
      <w:r>
        <w:rPr>
          <w:noProof/>
          <w:lang w:val="ru-RU" w:eastAsia="ru-RU"/>
        </w:rPr>
        <w:pict>
          <v:rect id="Прямоугольник 26" o:spid="_x0000_s1503" style="position:absolute;margin-left:117pt;margin-top:297pt;width:180pt;height:27pt;z-index:251826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">
            <v:shadow on="t" opacity=".5" offset="6pt,6pt"/>
            <v:textbox>
              <w:txbxContent>
                <w:p w:rsidR="00B95A6C" w:rsidRDefault="00B95A6C" w:rsidP="00C11EF6">
                  <w:pPr>
                    <w:spacing w:line="240" w:lineRule="auto"/>
                    <w:jc w:val="center"/>
                    <w:rPr>
                      <w:rFonts w:ascii="Times New Roman" w:hAnsi="Times New Roman" w:cs="Times New Roman"/>
                      <w:sz w:val="28"/>
                      <w:szCs w:val="28"/>
                    </w:rPr>
                  </w:pPr>
                  <w:r>
                    <w:rPr>
                      <w:rFonts w:ascii="Times New Roman" w:hAnsi="Times New Roman" w:cs="Times New Roman"/>
                      <w:sz w:val="28"/>
                      <w:szCs w:val="28"/>
                    </w:rPr>
                    <w:t>Принцип регулярності</w:t>
                  </w:r>
                </w:p>
              </w:txbxContent>
            </v:textbox>
          </v:rect>
        </w:pict>
      </w:r>
      <w:r>
        <w:rPr>
          <w:noProof/>
          <w:lang w:val="ru-RU" w:eastAsia="ru-RU"/>
        </w:rPr>
        <w:pict>
          <v:rect id="Прямоугольник 25" o:spid="_x0000_s1504" style="position:absolute;margin-left:117pt;margin-top:342pt;width:180pt;height:27pt;z-index:251827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">
            <v:shadow on="t" opacity=".5" offset="6pt,6pt"/>
            <v:textbox>
              <w:txbxContent>
                <w:p w:rsidR="00B95A6C" w:rsidRDefault="00B95A6C" w:rsidP="00C11EF6">
                  <w:pPr>
                    <w:jc w:val="center"/>
                    <w:rPr>
                      <w:rFonts w:ascii="Times New Roman" w:hAnsi="Times New Roman" w:cs="Times New Roman"/>
                      <w:sz w:val="28"/>
                      <w:szCs w:val="28"/>
                    </w:rPr>
                  </w:pPr>
                  <w:r>
                    <w:rPr>
                      <w:rFonts w:ascii="Times New Roman" w:hAnsi="Times New Roman" w:cs="Times New Roman"/>
                      <w:sz w:val="28"/>
                      <w:szCs w:val="28"/>
                    </w:rPr>
                    <w:t>Принцип незалежності</w:t>
                  </w:r>
                </w:p>
              </w:txbxContent>
            </v:textbox>
          </v:rect>
        </w:pict>
      </w:r>
      <w:r>
        <w:rPr>
          <w:noProof/>
          <w:lang w:val="ru-RU" w:eastAsia="ru-RU"/>
        </w:rPr>
        <w:pict>
          <v:rect id="Прямоугольник 24" o:spid="_x0000_s1505" style="position:absolute;margin-left:117pt;margin-top:396pt;width:180pt;height:27pt;z-index:251828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">
            <v:shadow on="t" opacity=".5" offset="6pt,6pt"/>
            <v:textbox>
              <w:txbxContent>
                <w:p w:rsidR="00B95A6C" w:rsidRDefault="00B95A6C" w:rsidP="00C11EF6">
                  <w:pPr>
                    <w:jc w:val="center"/>
                    <w:rPr>
                      <w:rFonts w:ascii="Times New Roman" w:hAnsi="Times New Roman" w:cs="Times New Roman"/>
                      <w:sz w:val="28"/>
                      <w:szCs w:val="28"/>
                    </w:rPr>
                  </w:pPr>
                  <w:r>
                    <w:rPr>
                      <w:rFonts w:ascii="Times New Roman" w:hAnsi="Times New Roman" w:cs="Times New Roman"/>
                      <w:sz w:val="28"/>
                      <w:szCs w:val="28"/>
                    </w:rPr>
                    <w:t>Принцип відкритості</w:t>
                  </w:r>
                </w:p>
              </w:txbxContent>
            </v:textbox>
          </v:rect>
        </w:pict>
      </w:r>
      <w:r>
        <w:rPr>
          <w:noProof/>
          <w:lang w:val="ru-RU" w:eastAsia="ru-RU"/>
        </w:rPr>
        <w:pict>
          <v:line id="Прямая соединительная линия 23" o:spid="_x0000_s1506" style="position:absolute;z-index:251829248;visibility:visible" from="1in,54pt" to="1in,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"/>
        </w:pict>
      </w:r>
      <w:r>
        <w:rPr>
          <w:noProof/>
          <w:lang w:val="ru-RU" w:eastAsia="ru-RU"/>
        </w:rPr>
        <w:pict>
          <v:line id="Прямая соединительная линия 22" o:spid="_x0000_s1507" style="position:absolute;z-index:251830272;visibility:visible" from="81pt,108pt" to="117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"/>
        </w:pict>
      </w:r>
      <w:r>
        <w:rPr>
          <w:noProof/>
          <w:lang w:val="ru-RU" w:eastAsia="ru-RU"/>
        </w:rPr>
        <w:pict>
          <v:line id="Прямая соединительная линия 21" o:spid="_x0000_s1508" style="position:absolute;z-index:251831296;visibility:visible" from="1in,117pt" to="1in,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"/>
        </w:pict>
      </w:r>
      <w:r>
        <w:rPr>
          <w:noProof/>
          <w:lang w:val="ru-RU" w:eastAsia="ru-RU"/>
        </w:rPr>
        <w:pict>
          <v:line id="Прямая соединительная линия 20" o:spid="_x0000_s1509" style="position:absolute;z-index:251832320;visibility:visible" from="81pt,162pt" to="117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"/>
        </w:pict>
      </w:r>
      <w:r>
        <w:rPr>
          <w:noProof/>
          <w:lang w:val="ru-RU" w:eastAsia="ru-RU"/>
        </w:rPr>
        <w:pict>
          <v:line id="Прямая соединительная линия 19" o:spid="_x0000_s1510" style="position:absolute;z-index:251833344;visibility:visible" from="1in,171pt" to="1in,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"/>
        </w:pict>
      </w:r>
      <w:r>
        <w:rPr>
          <w:noProof/>
          <w:lang w:val="ru-RU" w:eastAsia="ru-RU"/>
        </w:rPr>
        <w:pict>
          <v:line id="Прямая соединительная линия 18" o:spid="_x0000_s1511" style="position:absolute;z-index:251834368;visibility:visible" from="81pt,3in" to="117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"/>
        </w:pict>
      </w:r>
      <w:r>
        <w:rPr>
          <w:noProof/>
          <w:lang w:val="ru-RU" w:eastAsia="ru-RU"/>
        </w:rPr>
        <w:pict>
          <v:line id="Прямая соединительная линия 17" o:spid="_x0000_s1512" style="position:absolute;z-index:251835392;visibility:visible" from="1in,225pt" to="1in,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"/>
        </w:pict>
      </w:r>
      <w:r>
        <w:rPr>
          <w:noProof/>
          <w:lang w:val="ru-RU" w:eastAsia="ru-RU"/>
        </w:rPr>
        <w:pict>
          <v:line id="Прямая соединительная линия 16" o:spid="_x0000_s1513" style="position:absolute;z-index:251836416;visibility:visible" from="81pt,252pt" to="117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"/>
        </w:pict>
      </w:r>
      <w:r>
        <w:rPr>
          <w:noProof/>
          <w:lang w:val="ru-RU" w:eastAsia="ru-RU"/>
        </w:rPr>
        <w:pict>
          <v:line id="Прямая соединительная линия 15" o:spid="_x0000_s1514" style="position:absolute;z-index:251837440;visibility:visible" from="1in,270pt" to="1in,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"/>
        </w:pict>
      </w:r>
      <w:r>
        <w:rPr>
          <w:noProof/>
          <w:lang w:val="ru-RU" w:eastAsia="ru-RU"/>
        </w:rPr>
        <w:pict>
          <v:line id="_x0000_s1515" style="position:absolute;z-index:251838464;visibility:visible" from="81pt,315pt" to="11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"/>
        </w:pict>
      </w:r>
      <w:r>
        <w:rPr>
          <w:noProof/>
          <w:lang w:val="ru-RU" w:eastAsia="ru-RU"/>
        </w:rPr>
        <w:pict>
          <v:line id="Прямая соединительная линия 13" o:spid="_x0000_s1516" style="position:absolute;z-index:251839488;visibility:visible" from="1in,324pt" to="1in,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"/>
        </w:pict>
      </w:r>
      <w:r>
        <w:rPr>
          <w:noProof/>
          <w:lang w:val="ru-RU" w:eastAsia="ru-RU"/>
        </w:rPr>
        <w:pict>
          <v:line id="Прямая соединительная линия 12" o:spid="_x0000_s1517" style="position:absolute;z-index:251840512;visibility:visible" from="81pt,5in" to="117pt,5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"/>
        </w:pict>
      </w:r>
      <w:r>
        <w:rPr>
          <w:noProof/>
          <w:lang w:val="ru-RU" w:eastAsia="ru-RU"/>
        </w:rPr>
        <w:pict>
          <v:line id="Прямая соединительная линия 11" o:spid="_x0000_s1518" style="position:absolute;z-index:251841536;visibility:visible" from="1in,369pt" to="1in,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"/>
        </w:pict>
      </w:r>
      <w:r>
        <w:rPr>
          <w:noProof/>
          <w:lang w:val="ru-RU" w:eastAsia="ru-RU"/>
        </w:rPr>
        <w:pict>
          <v:line id="Прямая соединительная линия 10" o:spid="_x0000_s1519" style="position:absolute;z-index:251842560;visibility:visible" from="81pt,414pt" to="117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"/>
        </w:pict>
      </w:r>
    </w:p>
    <w:p w:rsidR="00C11EF6" w:rsidRDefault="00C11EF6" w:rsidP="00C11EF6">
      <w:pPr>
        <w:spacing w:after="0" w:line="240" w:lineRule="auto"/>
        <w:rPr>
          <w:rFonts w:ascii="Times New Roman" w:hAnsi="Times New Roman" w:cs="Times New Roman"/>
          <w:sz w:val="32"/>
          <w:szCs w:val="32"/>
        </w:rPr>
      </w:pPr>
    </w:p>
    <w:p w:rsidR="00C11EF6" w:rsidRDefault="00C11EF6" w:rsidP="00C11EF6">
      <w:pPr>
        <w:spacing w:after="0" w:line="240" w:lineRule="auto"/>
        <w:rPr>
          <w:rFonts w:ascii="Times New Roman" w:hAnsi="Times New Roman" w:cs="Times New Roman"/>
          <w:sz w:val="32"/>
          <w:szCs w:val="32"/>
        </w:rPr>
      </w:pPr>
    </w:p>
    <w:p w:rsidR="00C11EF6" w:rsidRDefault="00C11EF6" w:rsidP="00C11EF6">
      <w:pPr>
        <w:spacing w:after="0" w:line="240" w:lineRule="auto"/>
        <w:rPr>
          <w:rFonts w:ascii="Times New Roman" w:hAnsi="Times New Roman" w:cs="Times New Roman"/>
          <w:sz w:val="32"/>
          <w:szCs w:val="32"/>
        </w:rPr>
      </w:pPr>
    </w:p>
    <w:p w:rsidR="00C11EF6" w:rsidRDefault="00C11EF6" w:rsidP="00C11EF6">
      <w:pPr>
        <w:spacing w:after="0" w:line="240" w:lineRule="auto"/>
        <w:rPr>
          <w:rFonts w:ascii="Times New Roman" w:hAnsi="Times New Roman" w:cs="Times New Roman"/>
          <w:sz w:val="32"/>
          <w:szCs w:val="32"/>
        </w:rPr>
      </w:pPr>
    </w:p>
    <w:p w:rsidR="00C11EF6" w:rsidRDefault="00C11EF6" w:rsidP="00C11EF6">
      <w:pPr>
        <w:spacing w:after="0" w:line="240" w:lineRule="auto"/>
        <w:rPr>
          <w:rFonts w:ascii="Times New Roman" w:hAnsi="Times New Roman" w:cs="Times New Roman"/>
          <w:sz w:val="32"/>
          <w:szCs w:val="32"/>
        </w:rPr>
      </w:pPr>
    </w:p>
    <w:p w:rsidR="00C11EF6" w:rsidRDefault="00C11EF6" w:rsidP="00C11EF6">
      <w:pPr>
        <w:spacing w:after="0" w:line="240" w:lineRule="auto"/>
        <w:rPr>
          <w:rFonts w:ascii="Times New Roman" w:hAnsi="Times New Roman" w:cs="Times New Roman"/>
          <w:sz w:val="32"/>
          <w:szCs w:val="32"/>
        </w:rPr>
      </w:pPr>
    </w:p>
    <w:p w:rsidR="00C11EF6" w:rsidRDefault="00C11EF6" w:rsidP="00C11EF6">
      <w:pPr>
        <w:spacing w:after="0" w:line="240" w:lineRule="auto"/>
        <w:rPr>
          <w:rFonts w:ascii="Times New Roman" w:hAnsi="Times New Roman" w:cs="Times New Roman"/>
          <w:sz w:val="32"/>
          <w:szCs w:val="32"/>
        </w:rPr>
      </w:pPr>
    </w:p>
    <w:p w:rsidR="00C11EF6" w:rsidRDefault="00C11EF6" w:rsidP="00C11EF6">
      <w:pPr>
        <w:spacing w:after="0" w:line="240" w:lineRule="auto"/>
        <w:rPr>
          <w:rFonts w:ascii="Times New Roman" w:hAnsi="Times New Roman" w:cs="Times New Roman"/>
          <w:sz w:val="32"/>
          <w:szCs w:val="32"/>
        </w:rPr>
      </w:pPr>
    </w:p>
    <w:p w:rsidR="00C11EF6" w:rsidRDefault="00C11EF6" w:rsidP="00C11EF6">
      <w:pPr>
        <w:spacing w:after="0" w:line="240" w:lineRule="auto"/>
        <w:rPr>
          <w:rFonts w:ascii="Times New Roman" w:hAnsi="Times New Roman" w:cs="Times New Roman"/>
          <w:sz w:val="32"/>
          <w:szCs w:val="32"/>
        </w:rPr>
      </w:pPr>
    </w:p>
    <w:p w:rsidR="00C11EF6" w:rsidRDefault="00C11EF6" w:rsidP="00C11EF6">
      <w:pPr>
        <w:spacing w:after="0" w:line="240" w:lineRule="auto"/>
        <w:rPr>
          <w:rFonts w:ascii="Times New Roman" w:hAnsi="Times New Roman" w:cs="Times New Roman"/>
          <w:sz w:val="32"/>
          <w:szCs w:val="32"/>
        </w:rPr>
      </w:pPr>
    </w:p>
    <w:p w:rsidR="00C11EF6" w:rsidRDefault="00C11EF6" w:rsidP="00C11EF6">
      <w:pPr>
        <w:spacing w:after="0" w:line="240" w:lineRule="auto"/>
        <w:rPr>
          <w:rFonts w:ascii="Times New Roman" w:hAnsi="Times New Roman" w:cs="Times New Roman"/>
          <w:sz w:val="32"/>
          <w:szCs w:val="32"/>
        </w:rPr>
      </w:pPr>
    </w:p>
    <w:p w:rsidR="00C11EF6" w:rsidRDefault="00C11EF6" w:rsidP="00C11EF6">
      <w:pPr>
        <w:spacing w:after="0" w:line="240" w:lineRule="auto"/>
        <w:rPr>
          <w:rFonts w:ascii="Times New Roman" w:hAnsi="Times New Roman" w:cs="Times New Roman"/>
          <w:sz w:val="32"/>
          <w:szCs w:val="32"/>
        </w:rPr>
      </w:pPr>
    </w:p>
    <w:p w:rsidR="00C11EF6" w:rsidRDefault="00C11EF6" w:rsidP="00C11EF6">
      <w:pPr>
        <w:spacing w:after="0" w:line="240" w:lineRule="auto"/>
        <w:rPr>
          <w:rFonts w:ascii="Times New Roman" w:hAnsi="Times New Roman" w:cs="Times New Roman"/>
          <w:sz w:val="32"/>
          <w:szCs w:val="32"/>
        </w:rPr>
      </w:pPr>
    </w:p>
    <w:p w:rsidR="00C11EF6" w:rsidRDefault="00C11EF6" w:rsidP="00C11EF6">
      <w:pPr>
        <w:spacing w:after="0" w:line="240" w:lineRule="auto"/>
        <w:rPr>
          <w:rFonts w:ascii="Times New Roman" w:hAnsi="Times New Roman" w:cs="Times New Roman"/>
          <w:sz w:val="32"/>
          <w:szCs w:val="32"/>
        </w:rPr>
      </w:pPr>
    </w:p>
    <w:p w:rsidR="00C11EF6" w:rsidRDefault="00C11EF6" w:rsidP="00C11EF6">
      <w:pPr>
        <w:spacing w:after="0" w:line="240" w:lineRule="auto"/>
        <w:rPr>
          <w:rFonts w:ascii="Times New Roman" w:hAnsi="Times New Roman" w:cs="Times New Roman"/>
          <w:sz w:val="32"/>
          <w:szCs w:val="32"/>
        </w:rPr>
      </w:pPr>
    </w:p>
    <w:p w:rsidR="00C11EF6" w:rsidRDefault="00C11EF6" w:rsidP="00C11EF6">
      <w:pPr>
        <w:spacing w:after="0" w:line="240" w:lineRule="auto"/>
        <w:rPr>
          <w:rFonts w:ascii="Times New Roman" w:hAnsi="Times New Roman" w:cs="Times New Roman"/>
          <w:sz w:val="32"/>
          <w:szCs w:val="32"/>
        </w:rPr>
      </w:pPr>
    </w:p>
    <w:p w:rsidR="00C11EF6" w:rsidRDefault="00C11EF6" w:rsidP="00C11EF6">
      <w:pPr>
        <w:spacing w:after="0" w:line="240" w:lineRule="auto"/>
        <w:rPr>
          <w:rFonts w:ascii="Times New Roman" w:hAnsi="Times New Roman" w:cs="Times New Roman"/>
          <w:sz w:val="32"/>
          <w:szCs w:val="32"/>
        </w:rPr>
      </w:pPr>
    </w:p>
    <w:p w:rsidR="00C11EF6" w:rsidRDefault="00C11EF6" w:rsidP="00C11EF6">
      <w:pPr>
        <w:spacing w:after="0" w:line="240" w:lineRule="auto"/>
        <w:rPr>
          <w:rFonts w:ascii="Times New Roman" w:hAnsi="Times New Roman" w:cs="Times New Roman"/>
          <w:sz w:val="32"/>
          <w:szCs w:val="32"/>
        </w:rPr>
      </w:pPr>
    </w:p>
    <w:p w:rsidR="00C11EF6" w:rsidRDefault="00C11EF6" w:rsidP="00C11EF6">
      <w:pPr>
        <w:spacing w:after="0" w:line="240" w:lineRule="auto"/>
        <w:rPr>
          <w:rFonts w:ascii="Times New Roman" w:hAnsi="Times New Roman" w:cs="Times New Roman"/>
          <w:sz w:val="32"/>
          <w:szCs w:val="32"/>
        </w:rPr>
      </w:pPr>
    </w:p>
    <w:p w:rsidR="00C11EF6" w:rsidRDefault="00C11EF6" w:rsidP="00C11EF6">
      <w:pPr>
        <w:spacing w:after="0" w:line="240" w:lineRule="auto"/>
        <w:rPr>
          <w:rFonts w:ascii="Times New Roman" w:hAnsi="Times New Roman" w:cs="Times New Roman"/>
          <w:sz w:val="32"/>
          <w:szCs w:val="32"/>
        </w:rPr>
      </w:pPr>
    </w:p>
    <w:p w:rsidR="00C11EF6" w:rsidRDefault="00C11EF6" w:rsidP="00C11EF6">
      <w:pPr>
        <w:spacing w:after="0" w:line="240" w:lineRule="auto"/>
        <w:rPr>
          <w:rFonts w:ascii="Times New Roman" w:hAnsi="Times New Roman" w:cs="Times New Roman"/>
          <w:sz w:val="32"/>
          <w:szCs w:val="32"/>
        </w:rPr>
      </w:pPr>
    </w:p>
    <w:p w:rsidR="00C11EF6" w:rsidRDefault="00C11EF6" w:rsidP="00C11EF6">
      <w:pPr>
        <w:spacing w:after="0" w:line="240" w:lineRule="auto"/>
        <w:rPr>
          <w:rFonts w:ascii="Times New Roman" w:hAnsi="Times New Roman" w:cs="Times New Roman"/>
          <w:sz w:val="32"/>
          <w:szCs w:val="32"/>
        </w:rPr>
      </w:pPr>
    </w:p>
    <w:p w:rsidR="00C11EF6" w:rsidRDefault="00C11EF6" w:rsidP="00C11EF6">
      <w:pPr>
        <w:spacing w:after="0" w:line="240" w:lineRule="auto"/>
        <w:rPr>
          <w:rFonts w:ascii="Times New Roman" w:hAnsi="Times New Roman" w:cs="Times New Roman"/>
          <w:sz w:val="16"/>
          <w:szCs w:val="16"/>
        </w:rPr>
      </w:pPr>
    </w:p>
    <w:p w:rsidR="00C11EF6" w:rsidRDefault="00C11EF6" w:rsidP="00C11EF6">
      <w:pPr>
        <w:shd w:val="clear" w:color="auto" w:fill="FFFFFF"/>
        <w:autoSpaceDE w:val="0"/>
        <w:autoSpaceDN w:val="0"/>
        <w:adjustRightInd w:val="0"/>
        <w:spacing w:after="0" w:line="240" w:lineRule="auto"/>
        <w:jc w:val="center"/>
        <w:rPr>
          <w:rFonts w:ascii="Times New Roman" w:hAnsi="Times New Roman" w:cs="Times New Roman"/>
          <w:b/>
          <w:bCs/>
          <w:color w:val="000000"/>
          <w:sz w:val="32"/>
          <w:szCs w:val="32"/>
          <w:lang w:val="ru-RU"/>
        </w:rPr>
      </w:pPr>
      <w:r>
        <w:rPr>
          <w:rFonts w:ascii="Times New Roman" w:hAnsi="Times New Roman" w:cs="Times New Roman"/>
          <w:b/>
          <w:bCs/>
          <w:color w:val="000000"/>
          <w:sz w:val="32"/>
          <w:szCs w:val="32"/>
        </w:rPr>
        <w:t>Рис. 1. Організаційні принципи операційного аудиту</w:t>
      </w:r>
    </w:p>
    <w:p w:rsidR="00C11EF6" w:rsidRDefault="00C11EF6" w:rsidP="00C11EF6">
      <w:pPr>
        <w:shd w:val="clear" w:color="auto" w:fill="FFFFFF"/>
        <w:autoSpaceDE w:val="0"/>
        <w:autoSpaceDN w:val="0"/>
        <w:adjustRightInd w:val="0"/>
        <w:spacing w:after="0" w:line="240" w:lineRule="auto"/>
        <w:jc w:val="center"/>
        <w:rPr>
          <w:rFonts w:ascii="Times New Roman" w:hAnsi="Times New Roman" w:cs="Times New Roman"/>
          <w:b/>
          <w:bCs/>
          <w:color w:val="000000"/>
          <w:sz w:val="16"/>
          <w:szCs w:val="16"/>
        </w:rPr>
      </w:pPr>
    </w:p>
    <w:p w:rsidR="00C11EF6" w:rsidRDefault="00C11EF6" w:rsidP="00C11EF6">
      <w:pPr>
        <w:shd w:val="clear" w:color="auto" w:fill="FFFFFF"/>
        <w:autoSpaceDE w:val="0"/>
        <w:autoSpaceDN w:val="0"/>
        <w:adjustRightInd w:val="0"/>
        <w:spacing w:after="0" w:line="240" w:lineRule="auto"/>
        <w:ind w:firstLine="708"/>
        <w:jc w:val="both"/>
        <w:rPr>
          <w:rFonts w:ascii="Times New Roman" w:hAnsi="Times New Roman" w:cs="Times New Roman"/>
          <w:sz w:val="32"/>
          <w:szCs w:val="32"/>
        </w:rPr>
      </w:pPr>
      <w:r>
        <w:rPr>
          <w:rFonts w:ascii="Times New Roman" w:hAnsi="Times New Roman" w:cs="Times New Roman"/>
          <w:bCs/>
          <w:color w:val="000000"/>
          <w:sz w:val="32"/>
          <w:szCs w:val="32"/>
        </w:rPr>
        <w:t>1. Принцип однаковості</w:t>
      </w:r>
      <w:r>
        <w:rPr>
          <w:rFonts w:ascii="Times New Roman" w:hAnsi="Times New Roman" w:cs="Times New Roman"/>
          <w:b/>
          <w:bCs/>
          <w:color w:val="000000"/>
          <w:sz w:val="32"/>
          <w:szCs w:val="32"/>
        </w:rPr>
        <w:t xml:space="preserve"> –</w:t>
      </w:r>
      <w:r>
        <w:rPr>
          <w:rFonts w:ascii="Times New Roman" w:hAnsi="Times New Roman" w:cs="Times New Roman"/>
          <w:color w:val="000000"/>
          <w:sz w:val="32"/>
          <w:szCs w:val="32"/>
        </w:rPr>
        <w:t xml:space="preserve"> кожна аудиторська перевірка здійснюється за однією офіційно встановленою процедурою. Це забезпечує її впорядкованість, однозначність та порівняння.</w:t>
      </w:r>
    </w:p>
    <w:p w:rsidR="00C11EF6" w:rsidRDefault="00C11EF6" w:rsidP="00C11EF6">
      <w:pPr>
        <w:shd w:val="clear" w:color="auto" w:fill="FFFFFF"/>
        <w:autoSpaceDE w:val="0"/>
        <w:autoSpaceDN w:val="0"/>
        <w:adjustRightInd w:val="0"/>
        <w:spacing w:after="0" w:line="240" w:lineRule="auto"/>
        <w:ind w:firstLine="708"/>
        <w:jc w:val="both"/>
        <w:rPr>
          <w:rFonts w:ascii="Times New Roman" w:hAnsi="Times New Roman" w:cs="Times New Roman"/>
          <w:sz w:val="32"/>
          <w:szCs w:val="32"/>
        </w:rPr>
      </w:pPr>
      <w:r>
        <w:rPr>
          <w:rFonts w:ascii="Times New Roman" w:hAnsi="Times New Roman" w:cs="Times New Roman"/>
          <w:color w:val="000000"/>
          <w:sz w:val="32"/>
          <w:szCs w:val="32"/>
        </w:rPr>
        <w:t>2. </w:t>
      </w:r>
      <w:r>
        <w:rPr>
          <w:rFonts w:ascii="Times New Roman" w:hAnsi="Times New Roman" w:cs="Times New Roman"/>
          <w:bCs/>
          <w:color w:val="000000"/>
          <w:sz w:val="32"/>
          <w:szCs w:val="32"/>
        </w:rPr>
        <w:t>Принцип системності</w:t>
      </w:r>
      <w:r>
        <w:rPr>
          <w:rFonts w:ascii="Times New Roman" w:hAnsi="Times New Roman" w:cs="Times New Roman"/>
          <w:b/>
          <w:bCs/>
          <w:color w:val="000000"/>
          <w:sz w:val="32"/>
          <w:szCs w:val="32"/>
        </w:rPr>
        <w:t xml:space="preserve"> –</w:t>
      </w:r>
      <w:r>
        <w:rPr>
          <w:rFonts w:ascii="Times New Roman" w:hAnsi="Times New Roman" w:cs="Times New Roman"/>
          <w:color w:val="000000"/>
          <w:sz w:val="32"/>
          <w:szCs w:val="32"/>
        </w:rPr>
        <w:t xml:space="preserve"> планування та проведення опера-ційних аудиторських перевірок за різними процесами системи здійснюється з урахуванням встановленого їх структурою взаємозв’язку.</w:t>
      </w:r>
    </w:p>
    <w:p w:rsidR="00C11EF6" w:rsidRDefault="00C11EF6" w:rsidP="00C11EF6">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32"/>
          <w:szCs w:val="32"/>
        </w:rPr>
      </w:pPr>
      <w:r>
        <w:rPr>
          <w:rFonts w:ascii="Times New Roman" w:hAnsi="Times New Roman" w:cs="Times New Roman"/>
          <w:color w:val="000000"/>
          <w:sz w:val="32"/>
          <w:szCs w:val="32"/>
        </w:rPr>
        <w:t>3.</w:t>
      </w:r>
      <w:r w:rsidR="00CE5D9D">
        <w:rPr>
          <w:rFonts w:ascii="Times New Roman" w:hAnsi="Times New Roman" w:cs="Times New Roman"/>
          <w:color w:val="000000"/>
          <w:sz w:val="32"/>
          <w:szCs w:val="32"/>
        </w:rPr>
        <w:t xml:space="preserve"> </w:t>
      </w:r>
      <w:r>
        <w:rPr>
          <w:rFonts w:ascii="Times New Roman" w:hAnsi="Times New Roman" w:cs="Times New Roman"/>
          <w:bCs/>
          <w:color w:val="000000"/>
          <w:sz w:val="32"/>
          <w:szCs w:val="32"/>
        </w:rPr>
        <w:t>Принцип документального оформлення</w:t>
      </w:r>
      <w:r>
        <w:rPr>
          <w:rFonts w:ascii="Times New Roman" w:hAnsi="Times New Roman" w:cs="Times New Roman"/>
          <w:b/>
          <w:bCs/>
          <w:color w:val="000000"/>
          <w:sz w:val="32"/>
          <w:szCs w:val="32"/>
        </w:rPr>
        <w:t xml:space="preserve"> –</w:t>
      </w:r>
      <w:r>
        <w:rPr>
          <w:rFonts w:ascii="Times New Roman" w:hAnsi="Times New Roman" w:cs="Times New Roman"/>
          <w:color w:val="000000"/>
          <w:sz w:val="32"/>
          <w:szCs w:val="32"/>
        </w:rPr>
        <w:t xml:space="preserve"> проведення кожної аудиторської перевірки певним чином документально оформляється для того, щоб забезпечити зберігання і порівняння </w:t>
      </w:r>
      <w:r>
        <w:rPr>
          <w:rFonts w:ascii="Times New Roman" w:hAnsi="Times New Roman" w:cs="Times New Roman"/>
          <w:color w:val="000000"/>
          <w:sz w:val="32"/>
          <w:szCs w:val="32"/>
        </w:rPr>
        <w:lastRenderedPageBreak/>
        <w:t>інформації про фактичний стан об’єкта.</w:t>
      </w:r>
    </w:p>
    <w:p w:rsidR="00C11EF6" w:rsidRDefault="00C11EF6" w:rsidP="00C11EF6">
      <w:pPr>
        <w:widowControl w:val="0"/>
        <w:shd w:val="clear" w:color="auto" w:fill="FFFFFF"/>
        <w:autoSpaceDE w:val="0"/>
        <w:autoSpaceDN w:val="0"/>
        <w:adjustRightInd w:val="0"/>
        <w:spacing w:after="0" w:line="240" w:lineRule="auto"/>
        <w:ind w:firstLine="708"/>
        <w:jc w:val="both"/>
        <w:rPr>
          <w:rFonts w:ascii="Times New Roman" w:hAnsi="Times New Roman" w:cs="Times New Roman"/>
          <w:bCs/>
          <w:color w:val="000000"/>
          <w:sz w:val="32"/>
          <w:szCs w:val="32"/>
        </w:rPr>
      </w:pPr>
      <w:r>
        <w:rPr>
          <w:rFonts w:ascii="Times New Roman" w:hAnsi="Times New Roman" w:cs="Times New Roman"/>
          <w:color w:val="000000"/>
          <w:sz w:val="32"/>
          <w:szCs w:val="32"/>
        </w:rPr>
        <w:t>4</w:t>
      </w:r>
      <w:r>
        <w:rPr>
          <w:rFonts w:ascii="Times New Roman" w:hAnsi="Times New Roman" w:cs="Times New Roman"/>
          <w:bCs/>
          <w:color w:val="000000"/>
          <w:sz w:val="32"/>
          <w:szCs w:val="32"/>
        </w:rPr>
        <w:t>. Принцип попередження – кожна операційна аудиторська перевірка планується, і персонал підрозділу, який проходить аудиторську перевірку, попереджається завчасно про цілі, області, терміни і методи проведення аудиторської перевірки з тим, щоб забезпечити аудиторам необхідний рівень довіри і виключити можливість ухилення персоналу від надання і демонстрації всіх даних, які вимагаються.</w:t>
      </w:r>
    </w:p>
    <w:p w:rsidR="00C11EF6" w:rsidRDefault="00C11EF6" w:rsidP="00C11EF6">
      <w:pPr>
        <w:shd w:val="clear" w:color="auto" w:fill="FFFFFF"/>
        <w:autoSpaceDE w:val="0"/>
        <w:autoSpaceDN w:val="0"/>
        <w:adjustRightInd w:val="0"/>
        <w:spacing w:after="0" w:line="240" w:lineRule="auto"/>
        <w:ind w:firstLine="708"/>
        <w:jc w:val="both"/>
        <w:rPr>
          <w:rFonts w:ascii="Times New Roman" w:hAnsi="Times New Roman" w:cs="Times New Roman"/>
          <w:bCs/>
          <w:color w:val="000000"/>
          <w:sz w:val="32"/>
          <w:szCs w:val="32"/>
        </w:rPr>
      </w:pPr>
      <w:r>
        <w:rPr>
          <w:rFonts w:ascii="Times New Roman" w:hAnsi="Times New Roman" w:cs="Times New Roman"/>
          <w:bCs/>
          <w:color w:val="000000"/>
          <w:sz w:val="32"/>
          <w:szCs w:val="32"/>
        </w:rPr>
        <w:t>5. Принцип регулярності – операційні аудиторські перевірки проводяться з певною періодичністю з тим, щоб всі процеси системи і всі підрозділи організації були об’єктом постійного аналізу та оцінювання з боку керівництва організації.</w:t>
      </w:r>
    </w:p>
    <w:p w:rsidR="00C11EF6" w:rsidRDefault="00C11EF6" w:rsidP="00C11EF6">
      <w:pPr>
        <w:shd w:val="clear" w:color="auto" w:fill="FFFFFF"/>
        <w:autoSpaceDE w:val="0"/>
        <w:autoSpaceDN w:val="0"/>
        <w:adjustRightInd w:val="0"/>
        <w:spacing w:after="0" w:line="240" w:lineRule="auto"/>
        <w:ind w:firstLine="708"/>
        <w:jc w:val="both"/>
        <w:rPr>
          <w:rFonts w:ascii="Times New Roman" w:hAnsi="Times New Roman" w:cs="Times New Roman"/>
          <w:bCs/>
          <w:color w:val="000000"/>
          <w:sz w:val="32"/>
          <w:szCs w:val="32"/>
        </w:rPr>
      </w:pPr>
      <w:r>
        <w:rPr>
          <w:rFonts w:ascii="Times New Roman" w:hAnsi="Times New Roman" w:cs="Times New Roman"/>
          <w:bCs/>
          <w:color w:val="000000"/>
          <w:sz w:val="32"/>
          <w:szCs w:val="32"/>
        </w:rPr>
        <w:t>6. Принцип незалежності – особи, що проводять операційні аудиторські перевірки, не несуть прямої відповідальності за діяльність, що перевіряється, і не повинні залежати від керівництва підрозділу, який проходить аудиторську перевірку, з тим, щоб виключити можливість необ’єктивних і упереджених висновків таких перевірок.</w:t>
      </w:r>
    </w:p>
    <w:p w:rsidR="00C11EF6" w:rsidRDefault="00C11EF6" w:rsidP="00C11EF6">
      <w:pPr>
        <w:shd w:val="clear" w:color="auto" w:fill="FFFFFF"/>
        <w:autoSpaceDE w:val="0"/>
        <w:autoSpaceDN w:val="0"/>
        <w:adjustRightInd w:val="0"/>
        <w:spacing w:after="0" w:line="240" w:lineRule="auto"/>
        <w:ind w:firstLine="708"/>
        <w:jc w:val="both"/>
        <w:rPr>
          <w:rFonts w:ascii="Times New Roman" w:hAnsi="Times New Roman" w:cs="Times New Roman"/>
          <w:bCs/>
          <w:color w:val="000000"/>
          <w:sz w:val="32"/>
          <w:szCs w:val="32"/>
        </w:rPr>
      </w:pPr>
      <w:r>
        <w:rPr>
          <w:rFonts w:ascii="Times New Roman" w:hAnsi="Times New Roman" w:cs="Times New Roman"/>
          <w:bCs/>
          <w:color w:val="000000"/>
          <w:sz w:val="32"/>
          <w:szCs w:val="32"/>
        </w:rPr>
        <w:t>7. Принцип відкритості – результати кожної операційної аудиторської перевірки носять відкритий характер, тобто є досту</w:t>
      </w:r>
      <w:r w:rsidR="00CE5D9D">
        <w:rPr>
          <w:rFonts w:ascii="Times New Roman" w:hAnsi="Times New Roman" w:cs="Times New Roman"/>
          <w:bCs/>
          <w:color w:val="000000"/>
          <w:sz w:val="32"/>
          <w:szCs w:val="32"/>
        </w:rPr>
        <w:t>п</w:t>
      </w:r>
      <w:r>
        <w:rPr>
          <w:rFonts w:ascii="Times New Roman" w:hAnsi="Times New Roman" w:cs="Times New Roman"/>
          <w:bCs/>
          <w:color w:val="000000"/>
          <w:sz w:val="32"/>
          <w:szCs w:val="32"/>
        </w:rPr>
        <w:t>ними для ознайомлення будь-яким працівником перевіреного підрозділу.</w:t>
      </w:r>
    </w:p>
    <w:p w:rsidR="00C11EF6" w:rsidRDefault="00C11EF6" w:rsidP="00C11EF6">
      <w:pPr>
        <w:shd w:val="clear" w:color="auto" w:fill="FFFFFF"/>
        <w:autoSpaceDE w:val="0"/>
        <w:autoSpaceDN w:val="0"/>
        <w:adjustRightInd w:val="0"/>
        <w:spacing w:after="0" w:line="240" w:lineRule="auto"/>
        <w:jc w:val="both"/>
        <w:rPr>
          <w:rFonts w:ascii="Times New Roman" w:hAnsi="Times New Roman" w:cs="Times New Roman"/>
          <w:bCs/>
          <w:color w:val="000000"/>
          <w:sz w:val="32"/>
          <w:szCs w:val="32"/>
        </w:rPr>
      </w:pPr>
      <w:r>
        <w:rPr>
          <w:rFonts w:ascii="Times New Roman" w:hAnsi="Times New Roman" w:cs="Times New Roman"/>
          <w:bCs/>
          <w:color w:val="000000"/>
          <w:sz w:val="32"/>
          <w:szCs w:val="32"/>
        </w:rPr>
        <w:tab/>
        <w:t xml:space="preserve">У науковій літературі зустрічається як розширене, так і вузьке розуміння процесу прийняття рішень в управлінні [3; 8; 9; 10]. У розширеному розумінні прийняття рішень ототожнюється з усім процесом управління. У вузькому розумінні прийняття рішень розглядається лише як вибір кращого рішення з численних альтернатив. У процесі аналізу вузького розуміння необхідно </w:t>
      </w:r>
      <w:r w:rsidR="00CE5D9D">
        <w:rPr>
          <w:rFonts w:ascii="Times New Roman" w:hAnsi="Times New Roman" w:cs="Times New Roman"/>
          <w:bCs/>
          <w:color w:val="000000"/>
          <w:sz w:val="32"/>
          <w:szCs w:val="32"/>
        </w:rPr>
        <w:t>врахо</w:t>
      </w:r>
      <w:r>
        <w:rPr>
          <w:rFonts w:ascii="Times New Roman" w:hAnsi="Times New Roman" w:cs="Times New Roman"/>
          <w:bCs/>
          <w:color w:val="000000"/>
          <w:sz w:val="32"/>
          <w:szCs w:val="32"/>
        </w:rPr>
        <w:t>вувати, що альтернативні варіанти не виникають самі собою. Зважаючи на це, можна запропонувати таке визначення категорії прийняття управлінського рішення:</w:t>
      </w:r>
    </w:p>
    <w:p w:rsidR="00C11EF6" w:rsidRDefault="00C11EF6" w:rsidP="00C11EF6">
      <w:pPr>
        <w:widowControl w:val="0"/>
        <w:shd w:val="clear" w:color="auto" w:fill="FFFFFF"/>
        <w:autoSpaceDE w:val="0"/>
        <w:autoSpaceDN w:val="0"/>
        <w:adjustRightInd w:val="0"/>
        <w:spacing w:after="0" w:line="240" w:lineRule="auto"/>
        <w:jc w:val="both"/>
        <w:rPr>
          <w:rFonts w:ascii="Times New Roman" w:hAnsi="Times New Roman" w:cs="Times New Roman"/>
          <w:bCs/>
          <w:color w:val="000000"/>
          <w:sz w:val="32"/>
          <w:szCs w:val="32"/>
          <w:lang w:val="ru-RU"/>
        </w:rPr>
      </w:pPr>
      <w:r>
        <w:rPr>
          <w:rFonts w:ascii="Times New Roman" w:hAnsi="Times New Roman" w:cs="Times New Roman"/>
          <w:bCs/>
          <w:color w:val="000000"/>
          <w:sz w:val="32"/>
          <w:szCs w:val="32"/>
        </w:rPr>
        <w:tab/>
        <w:t>Прийняття рішення – це процес, який починається з констатації виникнення проблемної ситуації та завершується вибором рішення, тобто вибором дії, яка спрямована на усунення проблемної ситуації. Зауважимо, що виявити проблемну ситуацію та розробити заходи з її ліквідації часто вдається лише з допомогою операційного аудиту [4, с. 489].</w:t>
      </w:r>
    </w:p>
    <w:p w:rsidR="00C11EF6" w:rsidRDefault="00C11EF6" w:rsidP="00C11EF6">
      <w:pPr>
        <w:widowControl w:val="0"/>
        <w:shd w:val="clear" w:color="auto" w:fill="FFFFFF"/>
        <w:autoSpaceDE w:val="0"/>
        <w:autoSpaceDN w:val="0"/>
        <w:adjustRightInd w:val="0"/>
        <w:spacing w:after="0" w:line="240" w:lineRule="auto"/>
        <w:jc w:val="both"/>
        <w:rPr>
          <w:rFonts w:ascii="Times New Roman" w:hAnsi="Times New Roman" w:cs="Times New Roman"/>
          <w:bCs/>
          <w:color w:val="000000"/>
          <w:sz w:val="32"/>
          <w:szCs w:val="32"/>
          <w:lang w:val="ru-RU"/>
        </w:rPr>
      </w:pPr>
    </w:p>
    <w:p w:rsidR="00C11EF6" w:rsidRDefault="00C11EF6" w:rsidP="00C11EF6">
      <w:pPr>
        <w:widowControl w:val="0"/>
        <w:shd w:val="clear" w:color="auto" w:fill="FFFFFF"/>
        <w:autoSpaceDE w:val="0"/>
        <w:autoSpaceDN w:val="0"/>
        <w:adjustRightInd w:val="0"/>
        <w:spacing w:after="0" w:line="240" w:lineRule="auto"/>
        <w:jc w:val="center"/>
        <w:rPr>
          <w:rFonts w:ascii="Times New Roman" w:hAnsi="Times New Roman" w:cs="Times New Roman"/>
          <w:b/>
          <w:bCs/>
          <w:color w:val="000000"/>
          <w:sz w:val="32"/>
          <w:szCs w:val="32"/>
          <w:lang w:val="ru-RU"/>
        </w:rPr>
      </w:pPr>
      <w:r>
        <w:rPr>
          <w:rFonts w:ascii="Times New Roman" w:hAnsi="Times New Roman" w:cs="Times New Roman"/>
          <w:b/>
          <w:bCs/>
          <w:color w:val="000000"/>
          <w:sz w:val="32"/>
          <w:szCs w:val="32"/>
        </w:rPr>
        <w:lastRenderedPageBreak/>
        <w:t xml:space="preserve">Розділ 2. Основні моделі прийняття управлінських рішень  </w:t>
      </w:r>
    </w:p>
    <w:p w:rsidR="00C11EF6" w:rsidRDefault="00C11EF6" w:rsidP="00C11EF6">
      <w:pPr>
        <w:widowControl w:val="0"/>
        <w:shd w:val="clear" w:color="auto" w:fill="FFFFFF"/>
        <w:autoSpaceDE w:val="0"/>
        <w:autoSpaceDN w:val="0"/>
        <w:adjustRightInd w:val="0"/>
        <w:spacing w:after="0" w:line="240" w:lineRule="auto"/>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у сфері туризму</w:t>
      </w:r>
    </w:p>
    <w:p w:rsidR="00C11EF6" w:rsidRDefault="00C11EF6" w:rsidP="00C11EF6">
      <w:pPr>
        <w:widowControl w:val="0"/>
        <w:shd w:val="clear" w:color="auto" w:fill="FFFFFF"/>
        <w:autoSpaceDE w:val="0"/>
        <w:autoSpaceDN w:val="0"/>
        <w:adjustRightInd w:val="0"/>
        <w:spacing w:after="0" w:line="240" w:lineRule="auto"/>
        <w:jc w:val="both"/>
        <w:rPr>
          <w:rFonts w:ascii="Times New Roman" w:hAnsi="Times New Roman" w:cs="Times New Roman"/>
          <w:bCs/>
          <w:color w:val="000000"/>
          <w:sz w:val="32"/>
          <w:szCs w:val="32"/>
        </w:rPr>
      </w:pPr>
      <w:r>
        <w:rPr>
          <w:rFonts w:ascii="Times New Roman" w:hAnsi="Times New Roman" w:cs="Times New Roman"/>
          <w:bCs/>
          <w:color w:val="000000"/>
          <w:sz w:val="32"/>
          <w:szCs w:val="32"/>
        </w:rPr>
        <w:tab/>
        <w:t>У теорії управління виділяють три основні моделі прийняття рішень [2, с. 17] :</w:t>
      </w:r>
    </w:p>
    <w:p w:rsidR="00C11EF6" w:rsidRDefault="00C11EF6" w:rsidP="00C11EF6">
      <w:pPr>
        <w:pStyle w:val="ListParagraph"/>
        <w:shd w:val="clear" w:color="auto" w:fill="FFFFFF"/>
        <w:autoSpaceDE w:val="0"/>
        <w:autoSpaceDN w:val="0"/>
        <w:adjustRightInd w:val="0"/>
        <w:spacing w:after="0" w:line="240" w:lineRule="auto"/>
        <w:ind w:left="360" w:firstLine="348"/>
        <w:jc w:val="both"/>
        <w:rPr>
          <w:rFonts w:ascii="Times New Roman" w:hAnsi="Times New Roman"/>
          <w:bCs/>
          <w:color w:val="000000"/>
          <w:sz w:val="32"/>
          <w:szCs w:val="32"/>
        </w:rPr>
      </w:pPr>
      <w:r>
        <w:rPr>
          <w:rFonts w:ascii="Times New Roman" w:hAnsi="Times New Roman"/>
          <w:bCs/>
          <w:color w:val="000000"/>
          <w:sz w:val="32"/>
          <w:szCs w:val="32"/>
          <w:lang w:val="ru-RU"/>
        </w:rPr>
        <w:t xml:space="preserve">-  </w:t>
      </w:r>
      <w:r>
        <w:rPr>
          <w:rFonts w:ascii="Times New Roman" w:hAnsi="Times New Roman"/>
          <w:bCs/>
          <w:color w:val="000000"/>
          <w:sz w:val="32"/>
          <w:szCs w:val="32"/>
        </w:rPr>
        <w:t>класична модель;</w:t>
      </w:r>
      <w:r w:rsidRPr="004B50F4">
        <w:rPr>
          <w:rFonts w:ascii="Times New Roman" w:hAnsi="Times New Roman"/>
          <w:bCs/>
          <w:color w:val="000000"/>
          <w:sz w:val="32"/>
          <w:szCs w:val="32"/>
        </w:rPr>
        <w:t xml:space="preserve"> </w:t>
      </w:r>
    </w:p>
    <w:p w:rsidR="00C11EF6" w:rsidRDefault="00C11EF6" w:rsidP="00C11EF6">
      <w:pPr>
        <w:pStyle w:val="ListParagraph"/>
        <w:shd w:val="clear" w:color="auto" w:fill="FFFFFF"/>
        <w:autoSpaceDE w:val="0"/>
        <w:autoSpaceDN w:val="0"/>
        <w:adjustRightInd w:val="0"/>
        <w:spacing w:after="0" w:line="240" w:lineRule="auto"/>
        <w:ind w:left="360" w:firstLine="348"/>
        <w:jc w:val="both"/>
        <w:rPr>
          <w:rFonts w:ascii="Times New Roman" w:hAnsi="Times New Roman"/>
          <w:bCs/>
          <w:color w:val="000000"/>
          <w:sz w:val="32"/>
          <w:szCs w:val="32"/>
        </w:rPr>
      </w:pPr>
      <w:r>
        <w:rPr>
          <w:rFonts w:ascii="Times New Roman" w:hAnsi="Times New Roman"/>
          <w:bCs/>
          <w:color w:val="000000"/>
          <w:sz w:val="32"/>
          <w:szCs w:val="32"/>
          <w:lang w:val="ru-RU"/>
        </w:rPr>
        <w:t xml:space="preserve">-  </w:t>
      </w:r>
      <w:r>
        <w:rPr>
          <w:rFonts w:ascii="Times New Roman" w:hAnsi="Times New Roman"/>
          <w:bCs/>
          <w:color w:val="000000"/>
          <w:sz w:val="32"/>
          <w:szCs w:val="32"/>
        </w:rPr>
        <w:t>поведінкова модель;</w:t>
      </w:r>
    </w:p>
    <w:p w:rsidR="00C11EF6" w:rsidRDefault="00C11EF6" w:rsidP="00C11EF6">
      <w:pPr>
        <w:pStyle w:val="ListParagraph"/>
        <w:shd w:val="clear" w:color="auto" w:fill="FFFFFF"/>
        <w:autoSpaceDE w:val="0"/>
        <w:autoSpaceDN w:val="0"/>
        <w:adjustRightInd w:val="0"/>
        <w:spacing w:after="0" w:line="240" w:lineRule="auto"/>
        <w:ind w:left="360" w:firstLine="348"/>
        <w:jc w:val="both"/>
        <w:rPr>
          <w:rFonts w:ascii="Times New Roman" w:hAnsi="Times New Roman"/>
          <w:bCs/>
          <w:color w:val="000000"/>
          <w:sz w:val="32"/>
          <w:szCs w:val="32"/>
        </w:rPr>
      </w:pPr>
      <w:r>
        <w:rPr>
          <w:rFonts w:ascii="Times New Roman" w:hAnsi="Times New Roman"/>
          <w:bCs/>
          <w:color w:val="000000"/>
          <w:sz w:val="32"/>
          <w:szCs w:val="32"/>
          <w:lang w:val="ru-RU"/>
        </w:rPr>
        <w:t xml:space="preserve">-  </w:t>
      </w:r>
      <w:r>
        <w:rPr>
          <w:rFonts w:ascii="Times New Roman" w:hAnsi="Times New Roman"/>
          <w:bCs/>
          <w:color w:val="000000"/>
          <w:sz w:val="32"/>
          <w:szCs w:val="32"/>
        </w:rPr>
        <w:t>ірраціональна модель.</w:t>
      </w:r>
    </w:p>
    <w:p w:rsidR="00C11EF6" w:rsidRDefault="00C11EF6" w:rsidP="00C11EF6">
      <w:pPr>
        <w:shd w:val="clear" w:color="auto" w:fill="FFFFFF"/>
        <w:autoSpaceDE w:val="0"/>
        <w:autoSpaceDN w:val="0"/>
        <w:adjustRightInd w:val="0"/>
        <w:spacing w:after="0" w:line="240" w:lineRule="auto"/>
        <w:jc w:val="both"/>
        <w:rPr>
          <w:rFonts w:ascii="Times New Roman" w:hAnsi="Times New Roman" w:cs="Times New Roman"/>
          <w:bCs/>
          <w:color w:val="000000"/>
          <w:sz w:val="32"/>
          <w:szCs w:val="32"/>
        </w:rPr>
      </w:pPr>
      <w:r>
        <w:rPr>
          <w:rFonts w:ascii="Times New Roman" w:hAnsi="Times New Roman" w:cs="Times New Roman"/>
          <w:bCs/>
          <w:color w:val="000000"/>
          <w:sz w:val="32"/>
          <w:szCs w:val="32"/>
          <w:lang w:val="ru-RU"/>
        </w:rPr>
        <w:tab/>
      </w:r>
      <w:r>
        <w:rPr>
          <w:rFonts w:ascii="Times New Roman" w:hAnsi="Times New Roman" w:cs="Times New Roman"/>
          <w:bCs/>
          <w:color w:val="000000"/>
          <w:sz w:val="32"/>
          <w:szCs w:val="32"/>
        </w:rPr>
        <w:t>Класична модель спирається на поняття «раціональності» в прийнятті рішень. Передбачається, що особа, яка приймає рішення повинна бути абсолютно об’єктивною і логічною, мати чітку мету, усі її дії в процесі прийняття рішень спрямовані на вибір найкращої альтернативи.</w:t>
      </w:r>
    </w:p>
    <w:p w:rsidR="00C11EF6" w:rsidRDefault="00C11EF6" w:rsidP="00C11EF6">
      <w:pPr>
        <w:shd w:val="clear" w:color="auto" w:fill="FFFFFF"/>
        <w:autoSpaceDE w:val="0"/>
        <w:autoSpaceDN w:val="0"/>
        <w:adjustRightInd w:val="0"/>
        <w:spacing w:after="0" w:line="240" w:lineRule="auto"/>
        <w:jc w:val="both"/>
        <w:rPr>
          <w:rFonts w:ascii="Times New Roman" w:hAnsi="Times New Roman" w:cs="Times New Roman"/>
          <w:bCs/>
          <w:color w:val="000000"/>
          <w:sz w:val="32"/>
          <w:szCs w:val="32"/>
        </w:rPr>
      </w:pPr>
      <w:r>
        <w:rPr>
          <w:rFonts w:ascii="Times New Roman" w:hAnsi="Times New Roman" w:cs="Times New Roman"/>
          <w:bCs/>
          <w:color w:val="000000"/>
          <w:sz w:val="32"/>
          <w:szCs w:val="32"/>
        </w:rPr>
        <w:tab/>
        <w:t xml:space="preserve">Отже, основні характеристики класичної моделі такі: </w:t>
      </w:r>
    </w:p>
    <w:p w:rsidR="00C11EF6" w:rsidRDefault="00C11EF6" w:rsidP="00C11EF6">
      <w:pPr>
        <w:shd w:val="clear" w:color="auto" w:fill="FFFFFF"/>
        <w:autoSpaceDE w:val="0"/>
        <w:autoSpaceDN w:val="0"/>
        <w:adjustRightInd w:val="0"/>
        <w:spacing w:after="0" w:line="240" w:lineRule="auto"/>
        <w:jc w:val="both"/>
        <w:rPr>
          <w:rFonts w:ascii="Times New Roman" w:hAnsi="Times New Roman" w:cs="Times New Roman"/>
          <w:bCs/>
          <w:color w:val="000000"/>
          <w:sz w:val="32"/>
          <w:szCs w:val="32"/>
        </w:rPr>
      </w:pPr>
      <w:r>
        <w:rPr>
          <w:rFonts w:ascii="Times New Roman" w:hAnsi="Times New Roman" w:cs="Times New Roman"/>
          <w:bCs/>
          <w:color w:val="000000"/>
          <w:sz w:val="32"/>
          <w:szCs w:val="32"/>
          <w:lang w:val="ru-RU"/>
        </w:rPr>
        <w:tab/>
      </w:r>
      <w:r>
        <w:rPr>
          <w:rFonts w:ascii="Times New Roman" w:hAnsi="Times New Roman" w:cs="Times New Roman"/>
          <w:bCs/>
          <w:color w:val="000000"/>
          <w:sz w:val="32"/>
          <w:szCs w:val="32"/>
        </w:rPr>
        <w:t>- особа, яка приймає рішення, має чітку мету прийняття рішення;</w:t>
      </w:r>
    </w:p>
    <w:p w:rsidR="00C11EF6" w:rsidRDefault="00C11EF6" w:rsidP="00C11EF6">
      <w:pPr>
        <w:shd w:val="clear" w:color="auto" w:fill="FFFFFF"/>
        <w:autoSpaceDE w:val="0"/>
        <w:autoSpaceDN w:val="0"/>
        <w:adjustRightInd w:val="0"/>
        <w:spacing w:after="0" w:line="240" w:lineRule="auto"/>
        <w:jc w:val="both"/>
        <w:rPr>
          <w:rFonts w:ascii="Times New Roman" w:hAnsi="Times New Roman" w:cs="Times New Roman"/>
          <w:bCs/>
          <w:color w:val="000000"/>
          <w:sz w:val="32"/>
          <w:szCs w:val="32"/>
          <w:lang w:val="ru-RU"/>
        </w:rPr>
      </w:pPr>
      <w:r>
        <w:rPr>
          <w:rFonts w:ascii="Times New Roman" w:hAnsi="Times New Roman" w:cs="Times New Roman"/>
          <w:bCs/>
          <w:color w:val="000000"/>
          <w:sz w:val="32"/>
          <w:szCs w:val="32"/>
          <w:lang w:val="ru-RU"/>
        </w:rPr>
        <w:tab/>
        <w:t xml:space="preserve">- </w:t>
      </w:r>
      <w:r>
        <w:rPr>
          <w:rFonts w:ascii="Times New Roman" w:hAnsi="Times New Roman" w:cs="Times New Roman"/>
          <w:bCs/>
          <w:color w:val="000000"/>
          <w:sz w:val="32"/>
          <w:szCs w:val="32"/>
        </w:rPr>
        <w:t>особа, яка приймає рішення, має повну інформацію щодо ситуації прийняття рішення;</w:t>
      </w:r>
    </w:p>
    <w:p w:rsidR="00C11EF6" w:rsidRDefault="00C11EF6" w:rsidP="00C11EF6">
      <w:pPr>
        <w:shd w:val="clear" w:color="auto" w:fill="FFFFFF"/>
        <w:autoSpaceDE w:val="0"/>
        <w:autoSpaceDN w:val="0"/>
        <w:adjustRightInd w:val="0"/>
        <w:spacing w:after="0" w:line="240" w:lineRule="auto"/>
        <w:jc w:val="both"/>
        <w:rPr>
          <w:rFonts w:ascii="Times New Roman" w:hAnsi="Times New Roman" w:cs="Times New Roman"/>
          <w:bCs/>
          <w:color w:val="000000"/>
          <w:sz w:val="32"/>
          <w:szCs w:val="32"/>
          <w:lang w:val="ru-RU"/>
        </w:rPr>
      </w:pPr>
      <w:r>
        <w:rPr>
          <w:rFonts w:ascii="Times New Roman" w:hAnsi="Times New Roman" w:cs="Times New Roman"/>
          <w:bCs/>
          <w:color w:val="000000"/>
          <w:sz w:val="32"/>
          <w:szCs w:val="32"/>
          <w:lang w:val="ru-RU"/>
        </w:rPr>
        <w:tab/>
        <w:t xml:space="preserve">- </w:t>
      </w:r>
      <w:r>
        <w:rPr>
          <w:rFonts w:ascii="Times New Roman" w:hAnsi="Times New Roman" w:cs="Times New Roman"/>
          <w:bCs/>
          <w:color w:val="000000"/>
          <w:sz w:val="32"/>
          <w:szCs w:val="32"/>
        </w:rPr>
        <w:t>особа, яка приймає рішення, має повну інформацію щодо всіх можливих альтернатив і наслідків їх реалізації;</w:t>
      </w:r>
    </w:p>
    <w:p w:rsidR="00C11EF6" w:rsidRDefault="00C11EF6" w:rsidP="00C11EF6">
      <w:pPr>
        <w:shd w:val="clear" w:color="auto" w:fill="FFFFFF"/>
        <w:autoSpaceDE w:val="0"/>
        <w:autoSpaceDN w:val="0"/>
        <w:adjustRightInd w:val="0"/>
        <w:spacing w:after="0" w:line="240" w:lineRule="auto"/>
        <w:jc w:val="both"/>
        <w:rPr>
          <w:rFonts w:ascii="Times New Roman" w:hAnsi="Times New Roman" w:cs="Times New Roman"/>
          <w:bCs/>
          <w:color w:val="000000"/>
          <w:sz w:val="32"/>
          <w:szCs w:val="32"/>
        </w:rPr>
      </w:pPr>
      <w:r>
        <w:rPr>
          <w:rFonts w:ascii="Times New Roman" w:hAnsi="Times New Roman" w:cs="Times New Roman"/>
          <w:bCs/>
          <w:color w:val="000000"/>
          <w:sz w:val="32"/>
          <w:szCs w:val="32"/>
          <w:lang w:val="ru-RU"/>
        </w:rPr>
        <w:tab/>
      </w:r>
      <w:r>
        <w:rPr>
          <w:rFonts w:ascii="Times New Roman" w:hAnsi="Times New Roman" w:cs="Times New Roman"/>
          <w:bCs/>
          <w:color w:val="000000"/>
          <w:sz w:val="32"/>
          <w:szCs w:val="32"/>
        </w:rPr>
        <w:t>- особа, яка приймає рішення, має раціональну систему впорядкування переваг за ступенем їх важливості.</w:t>
      </w:r>
    </w:p>
    <w:p w:rsidR="00C11EF6" w:rsidRDefault="00C11EF6" w:rsidP="00C11EF6">
      <w:pPr>
        <w:widowControl w:val="0"/>
        <w:shd w:val="clear" w:color="auto" w:fill="FFFFFF"/>
        <w:autoSpaceDE w:val="0"/>
        <w:autoSpaceDN w:val="0"/>
        <w:adjustRightInd w:val="0"/>
        <w:spacing w:after="0" w:line="240" w:lineRule="auto"/>
        <w:jc w:val="both"/>
        <w:rPr>
          <w:rFonts w:ascii="Times New Roman" w:hAnsi="Times New Roman" w:cs="Times New Roman"/>
          <w:bCs/>
          <w:color w:val="000000"/>
          <w:sz w:val="32"/>
          <w:szCs w:val="32"/>
        </w:rPr>
      </w:pPr>
      <w:r>
        <w:rPr>
          <w:rFonts w:ascii="Times New Roman" w:hAnsi="Times New Roman" w:cs="Times New Roman"/>
          <w:bCs/>
          <w:color w:val="000000"/>
          <w:sz w:val="32"/>
          <w:szCs w:val="32"/>
        </w:rPr>
        <w:tab/>
        <w:t>Отже, класична модель передбачає, що умови прийняття рішення повинні бути достатньо визначеними. Маючи повну інформацію, менеджери можуть вибирати альтернативу, яка щонайкраще відповідає потребам туристичних підприємств. Проте на практиці на процес прийняття рішень впливають чисельні обмежуючі та суб’єктивні фактори. Сукупність таких факторів у процесі прийняття рішень враховує поведінкова модель.</w:t>
      </w:r>
    </w:p>
    <w:p w:rsidR="00C11EF6" w:rsidRDefault="00C11EF6" w:rsidP="00C11EF6">
      <w:pPr>
        <w:widowControl w:val="0"/>
        <w:shd w:val="clear" w:color="auto" w:fill="FFFFFF"/>
        <w:autoSpaceDE w:val="0"/>
        <w:autoSpaceDN w:val="0"/>
        <w:adjustRightInd w:val="0"/>
        <w:spacing w:after="0" w:line="240" w:lineRule="auto"/>
        <w:jc w:val="both"/>
        <w:rPr>
          <w:rFonts w:ascii="Times New Roman" w:hAnsi="Times New Roman" w:cs="Times New Roman"/>
          <w:bCs/>
          <w:color w:val="000000"/>
          <w:sz w:val="32"/>
          <w:szCs w:val="32"/>
        </w:rPr>
      </w:pPr>
      <w:r>
        <w:rPr>
          <w:rFonts w:ascii="Times New Roman" w:hAnsi="Times New Roman" w:cs="Times New Roman"/>
          <w:bCs/>
          <w:color w:val="000000"/>
          <w:sz w:val="32"/>
          <w:szCs w:val="32"/>
        </w:rPr>
        <w:tab/>
        <w:t>На відміну від класичної, поведінкова модель має такі основні характеристики:</w:t>
      </w:r>
    </w:p>
    <w:p w:rsidR="00C11EF6" w:rsidRDefault="00C11EF6" w:rsidP="00C11EF6">
      <w:pPr>
        <w:widowControl w:val="0"/>
        <w:shd w:val="clear" w:color="auto" w:fill="FFFFFF"/>
        <w:autoSpaceDE w:val="0"/>
        <w:autoSpaceDN w:val="0"/>
        <w:adjustRightInd w:val="0"/>
        <w:spacing w:after="0" w:line="240" w:lineRule="auto"/>
        <w:jc w:val="both"/>
        <w:rPr>
          <w:rFonts w:ascii="Times New Roman" w:hAnsi="Times New Roman" w:cs="Times New Roman"/>
          <w:bCs/>
          <w:color w:val="000000"/>
          <w:sz w:val="32"/>
          <w:szCs w:val="32"/>
        </w:rPr>
      </w:pPr>
      <w:r>
        <w:rPr>
          <w:rFonts w:ascii="Times New Roman" w:hAnsi="Times New Roman" w:cs="Times New Roman"/>
          <w:bCs/>
          <w:color w:val="000000"/>
          <w:sz w:val="32"/>
          <w:szCs w:val="32"/>
        </w:rPr>
        <w:tab/>
        <w:t>- особа, яка приймає рішення, не має повної інформації щодо ситуації прийняття рішення;</w:t>
      </w:r>
    </w:p>
    <w:p w:rsidR="00C11EF6" w:rsidRDefault="00C11EF6" w:rsidP="00C11EF6">
      <w:pPr>
        <w:shd w:val="clear" w:color="auto" w:fill="FFFFFF"/>
        <w:autoSpaceDE w:val="0"/>
        <w:autoSpaceDN w:val="0"/>
        <w:adjustRightInd w:val="0"/>
        <w:spacing w:after="0" w:line="240" w:lineRule="auto"/>
        <w:jc w:val="both"/>
        <w:rPr>
          <w:rFonts w:ascii="Times New Roman" w:hAnsi="Times New Roman" w:cs="Times New Roman"/>
          <w:bCs/>
          <w:color w:val="000000"/>
          <w:sz w:val="32"/>
          <w:szCs w:val="32"/>
        </w:rPr>
      </w:pPr>
      <w:r>
        <w:rPr>
          <w:rFonts w:ascii="Times New Roman" w:hAnsi="Times New Roman" w:cs="Times New Roman"/>
          <w:bCs/>
          <w:color w:val="000000"/>
          <w:sz w:val="32"/>
          <w:szCs w:val="32"/>
        </w:rPr>
        <w:tab/>
        <w:t>- особа, яка приймає рішення, не має повної інформації щодо всіх можливих альтернатив;</w:t>
      </w:r>
    </w:p>
    <w:p w:rsidR="00C11EF6" w:rsidRDefault="00C11EF6" w:rsidP="00C11EF6">
      <w:pPr>
        <w:shd w:val="clear" w:color="auto" w:fill="FFFFFF"/>
        <w:autoSpaceDE w:val="0"/>
        <w:autoSpaceDN w:val="0"/>
        <w:adjustRightInd w:val="0"/>
        <w:spacing w:after="0" w:line="240" w:lineRule="auto"/>
        <w:jc w:val="both"/>
        <w:rPr>
          <w:rFonts w:ascii="Times New Roman" w:hAnsi="Times New Roman" w:cs="Times New Roman"/>
          <w:bCs/>
          <w:color w:val="000000"/>
          <w:sz w:val="32"/>
          <w:szCs w:val="32"/>
        </w:rPr>
      </w:pPr>
      <w:r>
        <w:rPr>
          <w:rFonts w:ascii="Times New Roman" w:hAnsi="Times New Roman" w:cs="Times New Roman"/>
          <w:bCs/>
          <w:color w:val="000000"/>
          <w:sz w:val="32"/>
          <w:szCs w:val="32"/>
        </w:rPr>
        <w:tab/>
        <w:t>- особа, яка приймає рішення, не здатна або не схильна (або і те, і інше) передбачити наслідки реалізації кожної можливої альтернативи. Враховуючи ці характеристики, Г. Саймон [9] сформулював два ключових поняття поведінкової моделі:</w:t>
      </w:r>
    </w:p>
    <w:p w:rsidR="00C11EF6" w:rsidRDefault="00C11EF6" w:rsidP="00C11EF6">
      <w:pPr>
        <w:shd w:val="clear" w:color="auto" w:fill="FFFFFF"/>
        <w:autoSpaceDE w:val="0"/>
        <w:autoSpaceDN w:val="0"/>
        <w:adjustRightInd w:val="0"/>
        <w:spacing w:after="0" w:line="240" w:lineRule="auto"/>
        <w:jc w:val="both"/>
        <w:rPr>
          <w:rFonts w:ascii="Times New Roman" w:hAnsi="Times New Roman" w:cs="Times New Roman"/>
          <w:bCs/>
          <w:color w:val="000000"/>
          <w:sz w:val="32"/>
          <w:szCs w:val="32"/>
        </w:rPr>
      </w:pPr>
      <w:r>
        <w:rPr>
          <w:rFonts w:ascii="Times New Roman" w:hAnsi="Times New Roman" w:cs="Times New Roman"/>
          <w:bCs/>
          <w:color w:val="000000"/>
          <w:sz w:val="32"/>
          <w:szCs w:val="32"/>
        </w:rPr>
        <w:lastRenderedPageBreak/>
        <w:tab/>
        <w:t>1) поняття «обмеженої раціональності», яке означає, що люди можуть тільки намагатися прийняти раціональне рішення, але їх раціональність завжди буде обмеженою (теоретично завжди існує рішення краще за прийняте);</w:t>
      </w:r>
    </w:p>
    <w:p w:rsidR="00C11EF6" w:rsidRDefault="00C11EF6" w:rsidP="00C11EF6">
      <w:pPr>
        <w:shd w:val="clear" w:color="auto" w:fill="FFFFFF"/>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bCs/>
          <w:color w:val="000000"/>
          <w:sz w:val="32"/>
          <w:szCs w:val="32"/>
        </w:rPr>
        <w:tab/>
        <w:t>2)</w:t>
      </w:r>
      <w:r>
        <w:rPr>
          <w:rFonts w:ascii="Times New Roman" w:hAnsi="Times New Roman" w:cs="Times New Roman"/>
          <w:bCs/>
          <w:color w:val="000000"/>
          <w:sz w:val="32"/>
          <w:szCs w:val="32"/>
          <w:lang w:val="en-US"/>
        </w:rPr>
        <w:t> </w:t>
      </w:r>
      <w:r>
        <w:rPr>
          <w:rFonts w:ascii="Times New Roman" w:hAnsi="Times New Roman" w:cs="Times New Roman"/>
          <w:bCs/>
          <w:color w:val="000000"/>
          <w:sz w:val="32"/>
          <w:szCs w:val="32"/>
        </w:rPr>
        <w:t>поняття «досягнення задоволеності». Оскільки досягти «повної раціональності» неможливо, менеджери бажають аби їх «страх» щодо прийняття не найкращого рішення пересилив намагання досягти оптимального рішення.</w:t>
      </w:r>
      <w:r w:rsidR="002A6A1F">
        <w:rPr>
          <w:rFonts w:ascii="Times New Roman" w:hAnsi="Times New Roman" w:cs="Times New Roman"/>
          <w:color w:val="000000"/>
          <w:sz w:val="32"/>
          <w:szCs w:val="32"/>
        </w:rPr>
        <w:t xml:space="preserve"> Ірраціональна </w:t>
      </w:r>
      <w:r>
        <w:rPr>
          <w:rFonts w:ascii="Times New Roman" w:hAnsi="Times New Roman" w:cs="Times New Roman"/>
          <w:color w:val="000000"/>
          <w:sz w:val="32"/>
          <w:szCs w:val="32"/>
        </w:rPr>
        <w:t>модель ґрунтується на передбаченні, що рішення приймаються ще до того, як досліджуються альтернативи. Ірраціональна модель найчастіше застосовується:</w:t>
      </w:r>
    </w:p>
    <w:p w:rsidR="00C11EF6" w:rsidRDefault="00C11EF6" w:rsidP="00C11EF6">
      <w:pPr>
        <w:shd w:val="clear" w:color="auto" w:fill="FFFFFF"/>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color w:val="000000"/>
          <w:sz w:val="32"/>
          <w:szCs w:val="32"/>
          <w:lang w:val="ru-RU"/>
        </w:rPr>
        <w:tab/>
        <w:t>-</w:t>
      </w:r>
      <w:r>
        <w:rPr>
          <w:rFonts w:ascii="Times New Roman" w:hAnsi="Times New Roman" w:cs="Times New Roman"/>
          <w:color w:val="000000"/>
          <w:sz w:val="32"/>
          <w:szCs w:val="32"/>
        </w:rPr>
        <w:t xml:space="preserve"> для вирішення принципово нових, незвичайних рішень, таких, які важко піддаються вирішенню;</w:t>
      </w:r>
    </w:p>
    <w:p w:rsidR="00C11EF6" w:rsidRDefault="00C11EF6" w:rsidP="00C11EF6">
      <w:pPr>
        <w:shd w:val="clear" w:color="auto" w:fill="FFFFFF"/>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color w:val="000000"/>
          <w:sz w:val="32"/>
          <w:szCs w:val="32"/>
        </w:rPr>
        <w:tab/>
      </w:r>
      <w:r>
        <w:rPr>
          <w:rFonts w:ascii="Times New Roman" w:hAnsi="Times New Roman" w:cs="Times New Roman"/>
          <w:color w:val="000000"/>
          <w:sz w:val="32"/>
          <w:szCs w:val="32"/>
          <w:lang w:val="ru-RU"/>
        </w:rPr>
        <w:t xml:space="preserve">- </w:t>
      </w:r>
      <w:r>
        <w:rPr>
          <w:rFonts w:ascii="Times New Roman" w:hAnsi="Times New Roman" w:cs="Times New Roman"/>
          <w:color w:val="000000"/>
          <w:sz w:val="32"/>
          <w:szCs w:val="32"/>
        </w:rPr>
        <w:t xml:space="preserve"> для вирішення проблем в умовах дефіциту часу;</w:t>
      </w:r>
    </w:p>
    <w:p w:rsidR="00C11EF6" w:rsidRDefault="00C11EF6" w:rsidP="00C11EF6">
      <w:pPr>
        <w:shd w:val="clear" w:color="auto" w:fill="FFFFFF"/>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color w:val="000000"/>
          <w:sz w:val="32"/>
          <w:szCs w:val="32"/>
          <w:lang w:val="ru-RU"/>
        </w:rPr>
        <w:tab/>
        <w:t>-</w:t>
      </w:r>
      <w:r>
        <w:rPr>
          <w:rFonts w:ascii="Times New Roman" w:hAnsi="Times New Roman" w:cs="Times New Roman"/>
          <w:color w:val="000000"/>
          <w:sz w:val="32"/>
          <w:szCs w:val="32"/>
        </w:rPr>
        <w:t xml:space="preserve"> коли менеджер або група менеджерів мають достатньо влади, аби нав’язати своє рішення.</w:t>
      </w:r>
    </w:p>
    <w:p w:rsidR="00C11EF6" w:rsidRDefault="00C11EF6" w:rsidP="00C11EF6">
      <w:pPr>
        <w:shd w:val="clear" w:color="auto" w:fill="FFFFFF"/>
        <w:autoSpaceDE w:val="0"/>
        <w:autoSpaceDN w:val="0"/>
        <w:adjustRightInd w:val="0"/>
        <w:spacing w:after="0" w:line="240" w:lineRule="auto"/>
        <w:jc w:val="both"/>
        <w:rPr>
          <w:rFonts w:ascii="Times New Roman" w:hAnsi="Times New Roman" w:cs="Times New Roman"/>
          <w:sz w:val="32"/>
          <w:szCs w:val="32"/>
          <w:lang w:val="ru-RU"/>
        </w:rPr>
      </w:pPr>
      <w:r>
        <w:rPr>
          <w:rFonts w:ascii="Times New Roman" w:hAnsi="Times New Roman" w:cs="Times New Roman"/>
          <w:color w:val="000000"/>
          <w:sz w:val="32"/>
          <w:szCs w:val="32"/>
          <w:lang w:val="ru-RU"/>
        </w:rPr>
        <w:tab/>
      </w:r>
      <w:r>
        <w:rPr>
          <w:rFonts w:ascii="Times New Roman" w:hAnsi="Times New Roman" w:cs="Times New Roman"/>
          <w:color w:val="000000"/>
          <w:sz w:val="32"/>
          <w:szCs w:val="32"/>
        </w:rPr>
        <w:t>Крім правильності вибору відповідної моделі прийняття управлінського рішення, об</w:t>
      </w:r>
      <w:r>
        <w:rPr>
          <w:rFonts w:ascii="Times New Roman" w:hAnsi="Times New Roman" w:cs="Times New Roman"/>
          <w:color w:val="000000"/>
          <w:sz w:val="32"/>
          <w:szCs w:val="32"/>
          <w:lang w:val="ru-RU"/>
        </w:rPr>
        <w:t>’</w:t>
      </w:r>
      <w:r>
        <w:rPr>
          <w:rFonts w:ascii="Times New Roman" w:hAnsi="Times New Roman" w:cs="Times New Roman"/>
          <w:color w:val="000000"/>
          <w:sz w:val="32"/>
          <w:szCs w:val="32"/>
        </w:rPr>
        <w:t>єктом операційного аудиту виступає також сам процес прийняття рішення, який може бути нормативним або описовим.</w:t>
      </w:r>
    </w:p>
    <w:p w:rsidR="00C11EF6" w:rsidRDefault="00C11EF6" w:rsidP="00C11EF6">
      <w:pPr>
        <w:widowControl w:val="0"/>
        <w:shd w:val="clear" w:color="auto" w:fill="FFFFFF"/>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color w:val="000000"/>
          <w:sz w:val="32"/>
          <w:szCs w:val="32"/>
          <w:lang w:val="ru-RU"/>
        </w:rPr>
        <w:tab/>
      </w:r>
      <w:r>
        <w:rPr>
          <w:rFonts w:ascii="Times New Roman" w:hAnsi="Times New Roman" w:cs="Times New Roman"/>
          <w:color w:val="000000"/>
          <w:sz w:val="32"/>
          <w:szCs w:val="32"/>
        </w:rPr>
        <w:t>Представники нормативного підходу концентрують увагу на розробці організаційних, інформаційних та методологічних засад прийняття раціонального рішення. Нормативний підхід опрацьовує «правила руху» в управлінській роботі, дотримання яких має забезпечити прийняття раціонального рішення.</w:t>
      </w:r>
    </w:p>
    <w:p w:rsidR="00C11EF6" w:rsidRDefault="00C11EF6" w:rsidP="00C11EF6">
      <w:pPr>
        <w:widowControl w:val="0"/>
        <w:shd w:val="clear" w:color="auto" w:fill="FFFFFF"/>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color w:val="000000"/>
          <w:sz w:val="32"/>
          <w:szCs w:val="32"/>
        </w:rPr>
        <w:tab/>
        <w:t>Отже, якщо у минулому накопиченому досвіді суб’єкта управління не було прийнято аналогічних рішень, імовірність прийняття помилкового рішення зростає. Перевага інтуїтивної технології полягає у швидкості прийняття рішень, а основний недолік – у значній імовірності помилки, що завжди підвищує увагу до цього способу прийняття рішень з боку фахівців, відповідальних за виконання завдань із операційного аудиту.</w:t>
      </w:r>
    </w:p>
    <w:p w:rsidR="00C11EF6" w:rsidRDefault="00C11EF6" w:rsidP="00C11EF6">
      <w:pPr>
        <w:shd w:val="clear" w:color="auto" w:fill="FFFFFF"/>
        <w:autoSpaceDE w:val="0"/>
        <w:autoSpaceDN w:val="0"/>
        <w:adjustRightInd w:val="0"/>
        <w:spacing w:after="0" w:line="240" w:lineRule="auto"/>
        <w:jc w:val="both"/>
        <w:rPr>
          <w:rFonts w:ascii="Times New Roman" w:hAnsi="Times New Roman" w:cs="Times New Roman"/>
          <w:color w:val="000000"/>
          <w:sz w:val="32"/>
          <w:szCs w:val="32"/>
        </w:rPr>
      </w:pPr>
      <w:r>
        <w:rPr>
          <w:rFonts w:ascii="Times New Roman" w:hAnsi="Times New Roman" w:cs="Times New Roman"/>
          <w:color w:val="000000"/>
          <w:sz w:val="32"/>
          <w:szCs w:val="32"/>
        </w:rPr>
        <w:tab/>
        <w:t xml:space="preserve">Іншою технологією прийняття рішень є раціональна, спрощена модель якої наведена на рис. 2. </w:t>
      </w:r>
    </w:p>
    <w:p w:rsidR="00C11EF6" w:rsidRDefault="00C11EF6" w:rsidP="00C11EF6">
      <w:pPr>
        <w:shd w:val="clear" w:color="auto" w:fill="FFFFFF"/>
        <w:autoSpaceDE w:val="0"/>
        <w:autoSpaceDN w:val="0"/>
        <w:adjustRightInd w:val="0"/>
        <w:spacing w:after="0" w:line="240" w:lineRule="auto"/>
        <w:ind w:firstLine="708"/>
        <w:jc w:val="both"/>
        <w:rPr>
          <w:rFonts w:ascii="Times New Roman" w:hAnsi="Times New Roman" w:cs="Times New Roman"/>
          <w:color w:val="000000"/>
          <w:sz w:val="32"/>
          <w:szCs w:val="32"/>
        </w:rPr>
      </w:pPr>
      <w:r>
        <w:rPr>
          <w:rFonts w:ascii="Times New Roman" w:hAnsi="Times New Roman" w:cs="Times New Roman"/>
          <w:color w:val="000000"/>
          <w:sz w:val="32"/>
          <w:szCs w:val="32"/>
        </w:rPr>
        <w:t>У наведеній моделі представлена логіка реалізації раціо-нальної технології прийняття рішень, але не відображено кон-кретний порядок проходження окремих етапів.</w:t>
      </w:r>
    </w:p>
    <w:p w:rsidR="00C11EF6" w:rsidRDefault="00C11EF6" w:rsidP="002A6A1F">
      <w:pPr>
        <w:shd w:val="clear" w:color="auto" w:fill="FFFFFF"/>
        <w:autoSpaceDE w:val="0"/>
        <w:autoSpaceDN w:val="0"/>
        <w:adjustRightInd w:val="0"/>
        <w:spacing w:after="0" w:line="240" w:lineRule="auto"/>
        <w:jc w:val="both"/>
        <w:rPr>
          <w:rFonts w:ascii="Times New Roman" w:hAnsi="Times New Roman" w:cs="Times New Roman"/>
          <w:color w:val="000000"/>
          <w:sz w:val="32"/>
          <w:szCs w:val="32"/>
        </w:rPr>
      </w:pPr>
    </w:p>
    <w:p w:rsidR="002A6A1F" w:rsidRDefault="002A6A1F" w:rsidP="002A6A1F">
      <w:pPr>
        <w:shd w:val="clear" w:color="auto" w:fill="FFFFFF"/>
        <w:autoSpaceDE w:val="0"/>
        <w:autoSpaceDN w:val="0"/>
        <w:adjustRightInd w:val="0"/>
        <w:spacing w:after="0" w:line="240" w:lineRule="auto"/>
        <w:jc w:val="both"/>
        <w:rPr>
          <w:rFonts w:ascii="Times New Roman" w:hAnsi="Times New Roman" w:cs="Times New Roman"/>
          <w:color w:val="000000"/>
          <w:sz w:val="32"/>
          <w:szCs w:val="32"/>
        </w:rPr>
      </w:pPr>
    </w:p>
    <w:p w:rsidR="00C11EF6" w:rsidRDefault="00C11EF6" w:rsidP="00C11EF6">
      <w:pPr>
        <w:shd w:val="clear" w:color="auto" w:fill="FFFFFF"/>
        <w:autoSpaceDE w:val="0"/>
        <w:autoSpaceDN w:val="0"/>
        <w:adjustRightInd w:val="0"/>
        <w:spacing w:after="0" w:line="240" w:lineRule="auto"/>
        <w:jc w:val="both"/>
        <w:rPr>
          <w:rFonts w:ascii="Times New Roman" w:hAnsi="Times New Roman" w:cs="Times New Roman"/>
          <w:b/>
          <w:bCs/>
          <w:color w:val="000000"/>
          <w:sz w:val="32"/>
          <w:szCs w:val="32"/>
        </w:rPr>
      </w:pPr>
      <w:r>
        <w:rPr>
          <w:rFonts w:ascii="Times New Roman" w:hAnsi="Times New Roman" w:cs="Times New Roman"/>
          <w:color w:val="000000"/>
          <w:sz w:val="32"/>
          <w:szCs w:val="32"/>
        </w:rPr>
        <w:lastRenderedPageBreak/>
        <w:tab/>
      </w:r>
      <w:r w:rsidR="00C36FAB">
        <w:rPr>
          <w:noProof/>
          <w:lang w:val="ru-RU" w:eastAsia="ru-RU"/>
        </w:rPr>
        <w:pict>
          <v:rect id="Прямоугольник 9" o:spid="_x0000_s1520" style="position:absolute;left:0;text-align:left;margin-left:57pt;margin-top:55.95pt;width:369pt;height:24.9pt;z-index:251843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">
            <v:textbox>
              <w:txbxContent>
                <w:p w:rsidR="00B95A6C" w:rsidRDefault="00B95A6C" w:rsidP="00C11EF6">
                  <w:pPr>
                    <w:jc w:val="center"/>
                    <w:rPr>
                      <w:rFonts w:ascii="Times New Roman" w:hAnsi="Times New Roman" w:cs="Times New Roman"/>
                      <w:sz w:val="28"/>
                      <w:szCs w:val="28"/>
                    </w:rPr>
                  </w:pPr>
                  <w:r>
                    <w:rPr>
                      <w:rFonts w:ascii="Times New Roman" w:hAnsi="Times New Roman" w:cs="Times New Roman"/>
                      <w:sz w:val="28"/>
                      <w:szCs w:val="28"/>
                      <w:lang w:val="en-US"/>
                    </w:rPr>
                    <w:t xml:space="preserve">Накопичення </w:t>
                  </w:r>
                  <w:r>
                    <w:rPr>
                      <w:rFonts w:ascii="Times New Roman" w:hAnsi="Times New Roman" w:cs="Times New Roman"/>
                      <w:sz w:val="28"/>
                      <w:szCs w:val="28"/>
                    </w:rPr>
                    <w:t>інформації з проблеми</w:t>
                  </w:r>
                </w:p>
              </w:txbxContent>
            </v:textbox>
          </v:rect>
        </w:pict>
      </w:r>
      <w:r w:rsidR="00C36FAB">
        <w:rPr>
          <w:noProof/>
          <w:lang w:val="ru-RU" w:eastAsia="ru-RU"/>
        </w:rPr>
        <w:pict>
          <v:line id="Прямая соединительная линия 8" o:spid="_x0000_s1521" style="position:absolute;left:0;text-align:left;z-index:251844608;visibility:visible;mso-position-horizontal-relative:text;mso-position-vertical-relative:text" from="225pt,20.75pt" to="225pt,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" strokeweight="4.5pt">
            <v:stroke endarrow="block"/>
          </v:line>
        </w:pict>
      </w:r>
      <w:r w:rsidR="00C36FAB">
        <w:rPr>
          <w:noProof/>
          <w:lang w:val="ru-RU" w:eastAsia="ru-RU"/>
        </w:rPr>
        <w:pict>
          <v:rect id="_x0000_s1522" style="position:absolute;left:0;text-align:left;margin-left:57pt;margin-top:115.65pt;width:369pt;height:24.75pt;z-index:251845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">
            <v:textbox>
              <w:txbxContent>
                <w:p w:rsidR="00B95A6C" w:rsidRDefault="00B95A6C" w:rsidP="00C11EF6">
                  <w:pPr>
                    <w:jc w:val="center"/>
                    <w:rPr>
                      <w:rFonts w:ascii="Times New Roman" w:hAnsi="Times New Roman" w:cs="Times New Roman"/>
                      <w:sz w:val="28"/>
                      <w:szCs w:val="28"/>
                      <w:lang w:val="en-US"/>
                    </w:rPr>
                  </w:pPr>
                  <w:r>
                    <w:rPr>
                      <w:rFonts w:ascii="Times New Roman" w:hAnsi="Times New Roman" w:cs="Times New Roman"/>
                      <w:sz w:val="28"/>
                      <w:szCs w:val="28"/>
                    </w:rPr>
                    <w:t>Розробка альтернативних варіантів</w:t>
                  </w:r>
                </w:p>
                <w:p w:rsidR="00B95A6C" w:rsidRDefault="00B95A6C" w:rsidP="00C11EF6">
                  <w:pPr>
                    <w:jc w:val="center"/>
                    <w:rPr>
                      <w:rFonts w:ascii="Times New Roman" w:hAnsi="Times New Roman" w:cs="Times New Roman"/>
                      <w:sz w:val="28"/>
                      <w:szCs w:val="28"/>
                      <w:lang w:val="en-US"/>
                    </w:rPr>
                  </w:pPr>
                </w:p>
              </w:txbxContent>
            </v:textbox>
          </v:rect>
        </w:pict>
      </w:r>
      <w:r w:rsidR="00C36FAB">
        <w:rPr>
          <w:noProof/>
          <w:lang w:val="ru-RU" w:eastAsia="ru-RU"/>
        </w:rPr>
        <w:pict>
          <v:rect id="_x0000_s1523" style="position:absolute;left:0;text-align:left;margin-left:57pt;margin-top:170.7pt;width:369pt;height:27pt;z-index:251846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">
            <v:textbox>
              <w:txbxContent>
                <w:p w:rsidR="00B95A6C" w:rsidRDefault="00B95A6C" w:rsidP="00C11EF6">
                  <w:pPr>
                    <w:jc w:val="center"/>
                    <w:rPr>
                      <w:rFonts w:ascii="Times New Roman" w:hAnsi="Times New Roman" w:cs="Times New Roman"/>
                      <w:sz w:val="28"/>
                      <w:szCs w:val="28"/>
                    </w:rPr>
                  </w:pPr>
                  <w:r>
                    <w:rPr>
                      <w:rFonts w:ascii="Times New Roman" w:hAnsi="Times New Roman" w:cs="Times New Roman"/>
                      <w:sz w:val="28"/>
                      <w:szCs w:val="28"/>
                    </w:rPr>
                    <w:t>Оцінка альтернативних варіантів</w:t>
                  </w:r>
                </w:p>
              </w:txbxContent>
            </v:textbox>
          </v:rect>
        </w:pict>
      </w:r>
      <w:r w:rsidR="00C36FAB">
        <w:rPr>
          <w:noProof/>
          <w:lang w:val="ru-RU" w:eastAsia="ru-RU"/>
        </w:rPr>
        <w:pict>
          <v:rect id="Прямоугольник 5" o:spid="_x0000_s1524" style="position:absolute;left:0;text-align:left;margin-left:57pt;margin-top:226.4pt;width:369pt;height:27pt;z-index:251847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">
            <v:textbox>
              <w:txbxContent>
                <w:p w:rsidR="00B95A6C" w:rsidRDefault="00B95A6C" w:rsidP="00C11EF6">
                  <w:pPr>
                    <w:jc w:val="center"/>
                    <w:rPr>
                      <w:rFonts w:ascii="Times New Roman" w:hAnsi="Times New Roman" w:cs="Times New Roman"/>
                      <w:sz w:val="28"/>
                      <w:szCs w:val="28"/>
                    </w:rPr>
                  </w:pPr>
                  <w:r>
                    <w:rPr>
                      <w:rFonts w:ascii="Times New Roman" w:hAnsi="Times New Roman" w:cs="Times New Roman"/>
                      <w:sz w:val="28"/>
                      <w:szCs w:val="28"/>
                    </w:rPr>
                    <w:t>Прийняття рішення</w:t>
                  </w:r>
                </w:p>
              </w:txbxContent>
            </v:textbox>
          </v:rect>
        </w:pict>
      </w:r>
      <w:r w:rsidR="00C36FAB">
        <w:rPr>
          <w:noProof/>
          <w:lang w:val="ru-RU" w:eastAsia="ru-RU"/>
        </w:rPr>
        <w:pict>
          <v:line id="Прямая соединительная линия 4" o:spid="_x0000_s1525" style="position:absolute;left:0;text-align:left;z-index:251848704;visibility:visible;mso-position-horizontal-relative:text;mso-position-vertical-relative:text" from="225pt,80.45pt" to="225pt,1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" strokeweight="4.5pt">
            <v:stroke endarrow="block"/>
          </v:line>
        </w:pict>
      </w:r>
      <w:r w:rsidR="00C36FAB">
        <w:rPr>
          <w:noProof/>
          <w:lang w:val="ru-RU" w:eastAsia="ru-RU"/>
        </w:rPr>
        <w:pict>
          <v:line id="Прямая соединительная линия 3" o:spid="_x0000_s1526" style="position:absolute;left:0;text-align:left;z-index:251849728;visibility:visible;mso-position-horizontal-relative:text;mso-position-vertical-relative:text" from="225pt,140pt" to="22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" strokeweight="4.5pt">
            <v:stroke endarrow="block"/>
          </v:line>
        </w:pict>
      </w:r>
      <w:r w:rsidR="00C36FAB">
        <w:rPr>
          <w:noProof/>
          <w:lang w:val="ru-RU" w:eastAsia="ru-RU"/>
        </w:rPr>
        <w:pict>
          <v:line id="Прямая соединительная линия 2" o:spid="_x0000_s1527" style="position:absolute;left:0;text-align:left;z-index:251850752;visibility:visible;mso-position-horizontal-relative:text;mso-position-vertical-relative:text" from="225pt,196.9pt" to="225pt,2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" strokeweight="4.5pt">
            <v:stroke endarrow="block"/>
          </v:line>
        </w:pict>
      </w:r>
      <w:r w:rsidR="00C36FAB">
        <w:rPr>
          <w:noProof/>
          <w:lang w:val="ru-RU" w:eastAsia="ru-RU"/>
        </w:rPr>
        <w:pict>
          <v:rect id="Прямоугольник 1" o:spid="_x0000_s1528" style="position:absolute;left:0;text-align:left;margin-left:57pt;margin-top:3.65pt;width:369pt;height:27pt;z-index:251851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">
            <v:textbox>
              <w:txbxContent>
                <w:p w:rsidR="00B95A6C" w:rsidRDefault="00B95A6C" w:rsidP="00C11EF6">
                  <w:pPr>
                    <w:jc w:val="center"/>
                    <w:rPr>
                      <w:rFonts w:ascii="Times New Roman" w:hAnsi="Times New Roman" w:cs="Times New Roman"/>
                      <w:sz w:val="28"/>
                      <w:szCs w:val="28"/>
                    </w:rPr>
                  </w:pPr>
                  <w:r>
                    <w:rPr>
                      <w:rFonts w:ascii="Times New Roman" w:hAnsi="Times New Roman" w:cs="Times New Roman"/>
                      <w:sz w:val="28"/>
                      <w:szCs w:val="28"/>
                    </w:rPr>
                    <w:t>Діагностика проблеми</w:t>
                  </w:r>
                </w:p>
              </w:txbxContent>
            </v:textbox>
          </v:rect>
        </w:pict>
      </w:r>
    </w:p>
    <w:p w:rsidR="00C11EF6" w:rsidRDefault="00C11EF6" w:rsidP="00C11EF6">
      <w:pPr>
        <w:shd w:val="clear" w:color="auto" w:fill="FFFFFF"/>
        <w:autoSpaceDE w:val="0"/>
        <w:autoSpaceDN w:val="0"/>
        <w:adjustRightInd w:val="0"/>
        <w:spacing w:after="0" w:line="240" w:lineRule="auto"/>
        <w:jc w:val="both"/>
        <w:rPr>
          <w:rFonts w:ascii="Times New Roman" w:hAnsi="Times New Roman" w:cs="Times New Roman"/>
          <w:b/>
          <w:bCs/>
          <w:color w:val="000000"/>
          <w:sz w:val="32"/>
          <w:szCs w:val="32"/>
        </w:rPr>
      </w:pPr>
    </w:p>
    <w:p w:rsidR="00C11EF6" w:rsidRDefault="00C11EF6" w:rsidP="00C11EF6">
      <w:pPr>
        <w:shd w:val="clear" w:color="auto" w:fill="FFFFFF"/>
        <w:autoSpaceDE w:val="0"/>
        <w:autoSpaceDN w:val="0"/>
        <w:adjustRightInd w:val="0"/>
        <w:spacing w:after="0" w:line="240" w:lineRule="auto"/>
        <w:jc w:val="both"/>
        <w:rPr>
          <w:rFonts w:ascii="Times New Roman" w:hAnsi="Times New Roman" w:cs="Times New Roman"/>
          <w:b/>
          <w:bCs/>
          <w:color w:val="000000"/>
          <w:sz w:val="32"/>
          <w:szCs w:val="32"/>
        </w:rPr>
      </w:pPr>
    </w:p>
    <w:p w:rsidR="00C11EF6" w:rsidRDefault="00C11EF6" w:rsidP="00C11EF6">
      <w:pPr>
        <w:shd w:val="clear" w:color="auto" w:fill="FFFFFF"/>
        <w:autoSpaceDE w:val="0"/>
        <w:autoSpaceDN w:val="0"/>
        <w:adjustRightInd w:val="0"/>
        <w:spacing w:after="0" w:line="240" w:lineRule="auto"/>
        <w:jc w:val="both"/>
        <w:rPr>
          <w:rFonts w:ascii="Times New Roman" w:hAnsi="Times New Roman" w:cs="Times New Roman"/>
          <w:b/>
          <w:bCs/>
          <w:color w:val="000000"/>
          <w:sz w:val="32"/>
          <w:szCs w:val="32"/>
        </w:rPr>
      </w:pPr>
    </w:p>
    <w:p w:rsidR="00C11EF6" w:rsidRDefault="00C11EF6" w:rsidP="00C11EF6">
      <w:pPr>
        <w:shd w:val="clear" w:color="auto" w:fill="FFFFFF"/>
        <w:autoSpaceDE w:val="0"/>
        <w:autoSpaceDN w:val="0"/>
        <w:adjustRightInd w:val="0"/>
        <w:spacing w:after="0" w:line="240" w:lineRule="auto"/>
        <w:jc w:val="both"/>
        <w:rPr>
          <w:rFonts w:ascii="Times New Roman" w:hAnsi="Times New Roman" w:cs="Times New Roman"/>
          <w:b/>
          <w:bCs/>
          <w:color w:val="000000"/>
          <w:sz w:val="32"/>
          <w:szCs w:val="32"/>
          <w:lang w:val="ru-RU"/>
        </w:rPr>
      </w:pPr>
    </w:p>
    <w:p w:rsidR="00C11EF6" w:rsidRDefault="00C11EF6" w:rsidP="00C11EF6">
      <w:pPr>
        <w:shd w:val="clear" w:color="auto" w:fill="FFFFFF"/>
        <w:autoSpaceDE w:val="0"/>
        <w:autoSpaceDN w:val="0"/>
        <w:adjustRightInd w:val="0"/>
        <w:spacing w:after="0" w:line="240" w:lineRule="auto"/>
        <w:jc w:val="both"/>
        <w:rPr>
          <w:rFonts w:ascii="Times New Roman" w:hAnsi="Times New Roman" w:cs="Times New Roman"/>
          <w:b/>
          <w:bCs/>
          <w:color w:val="000000"/>
          <w:sz w:val="32"/>
          <w:szCs w:val="32"/>
          <w:lang w:val="ru-RU"/>
        </w:rPr>
      </w:pPr>
    </w:p>
    <w:p w:rsidR="00C11EF6" w:rsidRDefault="00C11EF6" w:rsidP="00C11EF6">
      <w:pPr>
        <w:shd w:val="clear" w:color="auto" w:fill="FFFFFF"/>
        <w:autoSpaceDE w:val="0"/>
        <w:autoSpaceDN w:val="0"/>
        <w:adjustRightInd w:val="0"/>
        <w:spacing w:after="0" w:line="240" w:lineRule="auto"/>
        <w:jc w:val="both"/>
        <w:rPr>
          <w:rFonts w:ascii="Times New Roman" w:hAnsi="Times New Roman" w:cs="Times New Roman"/>
          <w:b/>
          <w:bCs/>
          <w:color w:val="000000"/>
          <w:sz w:val="32"/>
          <w:szCs w:val="32"/>
        </w:rPr>
      </w:pPr>
    </w:p>
    <w:p w:rsidR="00C11EF6" w:rsidRDefault="00C11EF6" w:rsidP="00C11EF6">
      <w:pPr>
        <w:shd w:val="clear" w:color="auto" w:fill="FFFFFF"/>
        <w:autoSpaceDE w:val="0"/>
        <w:autoSpaceDN w:val="0"/>
        <w:adjustRightInd w:val="0"/>
        <w:spacing w:after="0" w:line="240" w:lineRule="auto"/>
        <w:jc w:val="both"/>
        <w:rPr>
          <w:rFonts w:ascii="Times New Roman" w:hAnsi="Times New Roman" w:cs="Times New Roman"/>
          <w:b/>
          <w:bCs/>
          <w:color w:val="000000"/>
          <w:sz w:val="32"/>
          <w:szCs w:val="32"/>
        </w:rPr>
      </w:pPr>
    </w:p>
    <w:p w:rsidR="00C11EF6" w:rsidRDefault="00C11EF6" w:rsidP="00C11EF6">
      <w:pPr>
        <w:shd w:val="clear" w:color="auto" w:fill="FFFFFF"/>
        <w:autoSpaceDE w:val="0"/>
        <w:autoSpaceDN w:val="0"/>
        <w:adjustRightInd w:val="0"/>
        <w:spacing w:after="0" w:line="240" w:lineRule="auto"/>
        <w:jc w:val="both"/>
        <w:rPr>
          <w:rFonts w:ascii="Times New Roman" w:hAnsi="Times New Roman" w:cs="Times New Roman"/>
          <w:b/>
          <w:bCs/>
          <w:color w:val="000000"/>
          <w:sz w:val="32"/>
          <w:szCs w:val="32"/>
        </w:rPr>
      </w:pPr>
    </w:p>
    <w:p w:rsidR="00C11EF6" w:rsidRDefault="00C11EF6" w:rsidP="00C11EF6">
      <w:pPr>
        <w:shd w:val="clear" w:color="auto" w:fill="FFFFFF"/>
        <w:autoSpaceDE w:val="0"/>
        <w:autoSpaceDN w:val="0"/>
        <w:adjustRightInd w:val="0"/>
        <w:spacing w:after="0" w:line="240" w:lineRule="auto"/>
        <w:jc w:val="both"/>
        <w:rPr>
          <w:rFonts w:ascii="Times New Roman" w:hAnsi="Times New Roman" w:cs="Times New Roman"/>
          <w:b/>
          <w:bCs/>
          <w:color w:val="000000"/>
          <w:sz w:val="32"/>
          <w:szCs w:val="32"/>
        </w:rPr>
      </w:pPr>
    </w:p>
    <w:p w:rsidR="00C11EF6" w:rsidRDefault="00C11EF6" w:rsidP="00C11EF6">
      <w:pPr>
        <w:shd w:val="clear" w:color="auto" w:fill="FFFFFF"/>
        <w:autoSpaceDE w:val="0"/>
        <w:autoSpaceDN w:val="0"/>
        <w:adjustRightInd w:val="0"/>
        <w:spacing w:after="0" w:line="240" w:lineRule="auto"/>
        <w:jc w:val="both"/>
        <w:rPr>
          <w:rFonts w:ascii="Times New Roman" w:hAnsi="Times New Roman" w:cs="Times New Roman"/>
          <w:b/>
          <w:bCs/>
          <w:color w:val="000000"/>
          <w:sz w:val="32"/>
          <w:szCs w:val="32"/>
          <w:lang w:val="ru-RU"/>
        </w:rPr>
      </w:pPr>
    </w:p>
    <w:p w:rsidR="00C11EF6" w:rsidRDefault="00C11EF6" w:rsidP="00C11EF6">
      <w:pPr>
        <w:shd w:val="clear" w:color="auto" w:fill="FFFFFF"/>
        <w:autoSpaceDE w:val="0"/>
        <w:autoSpaceDN w:val="0"/>
        <w:adjustRightInd w:val="0"/>
        <w:spacing w:after="0" w:line="240" w:lineRule="auto"/>
        <w:jc w:val="both"/>
        <w:rPr>
          <w:rFonts w:ascii="Times New Roman" w:hAnsi="Times New Roman" w:cs="Times New Roman"/>
          <w:b/>
          <w:bCs/>
          <w:color w:val="000000"/>
          <w:sz w:val="32"/>
          <w:szCs w:val="32"/>
          <w:lang w:val="ru-RU"/>
        </w:rPr>
      </w:pPr>
    </w:p>
    <w:p w:rsidR="00C11EF6" w:rsidRDefault="00C11EF6" w:rsidP="00C11EF6">
      <w:pPr>
        <w:shd w:val="clear" w:color="auto" w:fill="FFFFFF"/>
        <w:autoSpaceDE w:val="0"/>
        <w:autoSpaceDN w:val="0"/>
        <w:adjustRightInd w:val="0"/>
        <w:spacing w:after="0" w:line="240" w:lineRule="auto"/>
        <w:jc w:val="both"/>
        <w:rPr>
          <w:rFonts w:ascii="Times New Roman" w:hAnsi="Times New Roman" w:cs="Times New Roman"/>
          <w:b/>
          <w:bCs/>
          <w:color w:val="000000"/>
          <w:sz w:val="32"/>
          <w:szCs w:val="32"/>
          <w:lang w:val="ru-RU"/>
        </w:rPr>
      </w:pPr>
    </w:p>
    <w:p w:rsidR="00C11EF6" w:rsidRDefault="00C11EF6" w:rsidP="00C11EF6">
      <w:pPr>
        <w:shd w:val="clear" w:color="auto" w:fill="FFFFFF"/>
        <w:autoSpaceDE w:val="0"/>
        <w:autoSpaceDN w:val="0"/>
        <w:adjustRightInd w:val="0"/>
        <w:spacing w:after="0" w:line="240" w:lineRule="auto"/>
        <w:jc w:val="both"/>
        <w:rPr>
          <w:rFonts w:ascii="Times New Roman" w:hAnsi="Times New Roman" w:cs="Times New Roman"/>
          <w:b/>
          <w:bCs/>
          <w:color w:val="000000"/>
          <w:sz w:val="32"/>
          <w:szCs w:val="32"/>
          <w:lang w:val="ru-RU"/>
        </w:rPr>
      </w:pPr>
    </w:p>
    <w:p w:rsidR="00C11EF6" w:rsidRDefault="00C11EF6" w:rsidP="00C11EF6">
      <w:pPr>
        <w:tabs>
          <w:tab w:val="left" w:pos="3075"/>
        </w:tabs>
        <w:spacing w:after="0" w:line="240" w:lineRule="auto"/>
        <w:jc w:val="center"/>
        <w:rPr>
          <w:rFonts w:ascii="Times New Roman" w:hAnsi="Times New Roman" w:cs="Times New Roman"/>
          <w:b/>
          <w:bCs/>
          <w:color w:val="000000"/>
          <w:sz w:val="32"/>
          <w:szCs w:val="32"/>
          <w:lang w:val="ru-RU"/>
        </w:rPr>
      </w:pPr>
    </w:p>
    <w:p w:rsidR="00C11EF6" w:rsidRDefault="00C11EF6" w:rsidP="00C11EF6">
      <w:pPr>
        <w:tabs>
          <w:tab w:val="left" w:pos="3075"/>
        </w:tabs>
        <w:spacing w:after="0" w:line="240" w:lineRule="auto"/>
        <w:ind w:firstLine="708"/>
        <w:jc w:val="center"/>
        <w:rPr>
          <w:rFonts w:ascii="Times New Roman" w:hAnsi="Times New Roman" w:cs="Times New Roman"/>
          <w:b/>
          <w:bCs/>
          <w:color w:val="000000"/>
          <w:sz w:val="32"/>
          <w:szCs w:val="32"/>
          <w:lang w:val="ru-RU"/>
        </w:rPr>
      </w:pPr>
      <w:r>
        <w:rPr>
          <w:rFonts w:ascii="Times New Roman" w:hAnsi="Times New Roman" w:cs="Times New Roman"/>
          <w:b/>
          <w:bCs/>
          <w:color w:val="000000"/>
          <w:sz w:val="32"/>
          <w:szCs w:val="32"/>
        </w:rPr>
        <w:t>Рис. 2</w:t>
      </w:r>
      <w:r>
        <w:rPr>
          <w:rFonts w:ascii="Times New Roman" w:hAnsi="Times New Roman" w:cs="Times New Roman"/>
          <w:b/>
          <w:bCs/>
          <w:color w:val="000000"/>
          <w:sz w:val="32"/>
          <w:szCs w:val="32"/>
          <w:lang w:val="ru-RU"/>
        </w:rPr>
        <w:t>.</w:t>
      </w:r>
      <w:r>
        <w:rPr>
          <w:rFonts w:ascii="Times New Roman" w:hAnsi="Times New Roman" w:cs="Times New Roman"/>
          <w:b/>
          <w:bCs/>
          <w:color w:val="000000"/>
          <w:sz w:val="32"/>
          <w:szCs w:val="32"/>
        </w:rPr>
        <w:t xml:space="preserve"> Раціональна технологія прийняття управлінських </w:t>
      </w:r>
    </w:p>
    <w:p w:rsidR="00C11EF6" w:rsidRDefault="00C11EF6" w:rsidP="00C11EF6">
      <w:pPr>
        <w:tabs>
          <w:tab w:val="left" w:pos="3075"/>
        </w:tabs>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lang w:val="ru-RU"/>
        </w:rPr>
        <w:t xml:space="preserve">   </w:t>
      </w:r>
      <w:r>
        <w:rPr>
          <w:rFonts w:ascii="Times New Roman" w:hAnsi="Times New Roman" w:cs="Times New Roman"/>
          <w:b/>
          <w:bCs/>
          <w:color w:val="000000"/>
          <w:sz w:val="32"/>
          <w:szCs w:val="32"/>
        </w:rPr>
        <w:t>рішень</w:t>
      </w:r>
    </w:p>
    <w:p w:rsidR="00C11EF6" w:rsidRDefault="00C11EF6" w:rsidP="00C11EF6">
      <w:pPr>
        <w:tabs>
          <w:tab w:val="left" w:pos="3075"/>
        </w:tabs>
        <w:spacing w:after="0" w:line="240" w:lineRule="auto"/>
        <w:rPr>
          <w:rFonts w:ascii="Times New Roman" w:hAnsi="Times New Roman" w:cs="Times New Roman"/>
          <w:bCs/>
          <w:i/>
          <w:color w:val="000000"/>
          <w:sz w:val="16"/>
          <w:szCs w:val="16"/>
          <w:lang w:val="ru-RU"/>
        </w:rPr>
      </w:pPr>
      <w:r>
        <w:rPr>
          <w:rFonts w:ascii="Times New Roman" w:hAnsi="Times New Roman" w:cs="Times New Roman"/>
          <w:bCs/>
          <w:i/>
          <w:color w:val="000000"/>
          <w:sz w:val="32"/>
          <w:szCs w:val="32"/>
          <w:lang w:val="ru-RU"/>
        </w:rPr>
        <w:t xml:space="preserve">  </w:t>
      </w:r>
      <w:r>
        <w:rPr>
          <w:rFonts w:ascii="Times New Roman" w:hAnsi="Times New Roman" w:cs="Times New Roman"/>
          <w:bCs/>
          <w:i/>
          <w:color w:val="000000"/>
          <w:sz w:val="32"/>
          <w:szCs w:val="32"/>
        </w:rPr>
        <w:t xml:space="preserve">      </w:t>
      </w:r>
      <w:r>
        <w:rPr>
          <w:rFonts w:ascii="Times New Roman" w:hAnsi="Times New Roman" w:cs="Times New Roman"/>
          <w:bCs/>
          <w:i/>
          <w:color w:val="000000"/>
          <w:sz w:val="32"/>
          <w:szCs w:val="32"/>
          <w:lang w:val="ru-RU"/>
        </w:rPr>
        <w:t xml:space="preserve"> </w:t>
      </w:r>
    </w:p>
    <w:p w:rsidR="00C11EF6" w:rsidRDefault="00C11EF6" w:rsidP="00C11EF6">
      <w:pPr>
        <w:tabs>
          <w:tab w:val="left" w:pos="3075"/>
        </w:tabs>
        <w:spacing w:after="0" w:line="240" w:lineRule="auto"/>
        <w:rPr>
          <w:rFonts w:ascii="Times New Roman" w:hAnsi="Times New Roman" w:cs="Times New Roman"/>
          <w:bCs/>
          <w:i/>
          <w:color w:val="000000"/>
          <w:sz w:val="24"/>
          <w:szCs w:val="24"/>
          <w:lang w:val="ru-RU"/>
        </w:rPr>
      </w:pPr>
      <w:r>
        <w:rPr>
          <w:rFonts w:ascii="Times New Roman" w:hAnsi="Times New Roman" w:cs="Times New Roman"/>
          <w:bCs/>
          <w:i/>
          <w:color w:val="000000"/>
          <w:sz w:val="32"/>
          <w:szCs w:val="32"/>
          <w:lang w:val="ru-RU"/>
        </w:rPr>
        <w:t xml:space="preserve">          </w:t>
      </w:r>
      <w:r>
        <w:rPr>
          <w:rFonts w:ascii="Times New Roman" w:hAnsi="Times New Roman" w:cs="Times New Roman"/>
          <w:bCs/>
          <w:i/>
          <w:color w:val="000000"/>
          <w:sz w:val="24"/>
          <w:szCs w:val="24"/>
          <w:lang w:val="ru-RU"/>
        </w:rPr>
        <w:t>Джерело: розроблено автором</w:t>
      </w:r>
      <w:r>
        <w:rPr>
          <w:rFonts w:ascii="Times New Roman" w:hAnsi="Times New Roman" w:cs="Times New Roman"/>
          <w:bCs/>
          <w:i/>
          <w:color w:val="000000"/>
          <w:sz w:val="24"/>
          <w:szCs w:val="24"/>
        </w:rPr>
        <w:t xml:space="preserve"> </w:t>
      </w:r>
    </w:p>
    <w:p w:rsidR="00C11EF6" w:rsidRDefault="00C11EF6" w:rsidP="00C11EF6">
      <w:pPr>
        <w:tabs>
          <w:tab w:val="left" w:pos="3075"/>
        </w:tabs>
        <w:spacing w:after="0" w:line="240" w:lineRule="auto"/>
        <w:jc w:val="center"/>
        <w:rPr>
          <w:rFonts w:ascii="Times New Roman" w:hAnsi="Times New Roman" w:cs="Times New Roman"/>
          <w:color w:val="000000"/>
          <w:sz w:val="24"/>
          <w:szCs w:val="24"/>
        </w:rPr>
      </w:pPr>
    </w:p>
    <w:p w:rsidR="00C11EF6" w:rsidRDefault="00C11EF6" w:rsidP="00C11EF6">
      <w:pPr>
        <w:widowControl w:val="0"/>
        <w:shd w:val="clear" w:color="auto" w:fill="FFFFFF"/>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color w:val="000000"/>
          <w:sz w:val="32"/>
          <w:szCs w:val="32"/>
        </w:rPr>
        <w:tab/>
        <w:t>Розглянемо докладніше зміст кожного з етапів, концентруючи увагу тільки на ключових, принципово важливих з погляду операційного аудиту, аспектах їх реалізації.</w:t>
      </w:r>
    </w:p>
    <w:p w:rsidR="00C11EF6" w:rsidRDefault="00C11EF6" w:rsidP="00C11EF6">
      <w:pPr>
        <w:widowControl w:val="0"/>
        <w:shd w:val="clear" w:color="auto" w:fill="FFFFFF"/>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color w:val="000000"/>
          <w:sz w:val="32"/>
          <w:szCs w:val="32"/>
        </w:rPr>
        <w:tab/>
        <w:t>1. Діагноз проблеми включає наступні підетапи [11]:</w:t>
      </w:r>
    </w:p>
    <w:p w:rsidR="00C11EF6" w:rsidRDefault="00C11EF6" w:rsidP="00C11EF6">
      <w:pPr>
        <w:widowControl w:val="0"/>
        <w:shd w:val="clear" w:color="auto" w:fill="FFFFFF"/>
        <w:autoSpaceDE w:val="0"/>
        <w:autoSpaceDN w:val="0"/>
        <w:adjustRightInd w:val="0"/>
        <w:spacing w:after="0" w:line="240" w:lineRule="auto"/>
        <w:jc w:val="both"/>
        <w:rPr>
          <w:rFonts w:ascii="Times New Roman" w:hAnsi="Times New Roman" w:cs="Times New Roman"/>
          <w:color w:val="000000"/>
          <w:sz w:val="32"/>
          <w:szCs w:val="32"/>
        </w:rPr>
      </w:pPr>
      <w:r>
        <w:rPr>
          <w:rFonts w:ascii="Times New Roman" w:hAnsi="Times New Roman" w:cs="Times New Roman"/>
          <w:color w:val="000000"/>
          <w:sz w:val="32"/>
          <w:szCs w:val="32"/>
        </w:rPr>
        <w:tab/>
        <w:t>- виявлення та опис проблемної ситуації (означає усвідомлення та відображення у будь-якій формі протиріччя між змінами у середовищі функціонування організації та її можли-востями забезпечити за таких умов досягнення своєї мети);</w:t>
      </w:r>
    </w:p>
    <w:p w:rsidR="00C11EF6" w:rsidRDefault="00C11EF6" w:rsidP="00C11EF6">
      <w:pPr>
        <w:widowControl w:val="0"/>
        <w:shd w:val="clear" w:color="auto" w:fill="FFFFFF"/>
        <w:autoSpaceDE w:val="0"/>
        <w:autoSpaceDN w:val="0"/>
        <w:adjustRightInd w:val="0"/>
        <w:spacing w:after="0" w:line="240" w:lineRule="auto"/>
        <w:jc w:val="both"/>
        <w:rPr>
          <w:rFonts w:ascii="Times New Roman" w:hAnsi="Times New Roman" w:cs="Times New Roman"/>
          <w:color w:val="000000"/>
          <w:sz w:val="32"/>
          <w:szCs w:val="32"/>
        </w:rPr>
      </w:pPr>
      <w:r>
        <w:rPr>
          <w:rFonts w:ascii="Times New Roman" w:hAnsi="Times New Roman" w:cs="Times New Roman"/>
          <w:color w:val="000000"/>
          <w:sz w:val="32"/>
          <w:szCs w:val="32"/>
        </w:rPr>
        <w:tab/>
        <w:t xml:space="preserve">- встановлення мети вирішення проблемної ситуації (визначення бажаного кінцевого результату вирішення проблемної ситуації); </w:t>
      </w:r>
    </w:p>
    <w:p w:rsidR="00C11EF6" w:rsidRDefault="00C11EF6" w:rsidP="00C11EF6">
      <w:pPr>
        <w:widowControl w:val="0"/>
        <w:shd w:val="clear" w:color="auto" w:fill="FFFFFF"/>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color w:val="000000"/>
          <w:sz w:val="32"/>
          <w:szCs w:val="32"/>
        </w:rPr>
        <w:tab/>
        <w:t>- ідентифікація критеріїв прийняття рішення (визначення ознак, на основі яких буде проводитись оцінка вирішення проблемної ситуації, а також упорядкування цих ознак за ступенем важливості).</w:t>
      </w:r>
    </w:p>
    <w:p w:rsidR="00BF6ABD" w:rsidRDefault="00C11EF6" w:rsidP="00BF6ABD">
      <w:pPr>
        <w:widowControl w:val="0"/>
        <w:shd w:val="clear" w:color="auto" w:fill="FFFFFF"/>
        <w:autoSpaceDE w:val="0"/>
        <w:autoSpaceDN w:val="0"/>
        <w:adjustRightInd w:val="0"/>
        <w:spacing w:after="0" w:line="240" w:lineRule="auto"/>
        <w:jc w:val="both"/>
        <w:rPr>
          <w:rFonts w:ascii="Times New Roman" w:hAnsi="Times New Roman" w:cs="Times New Roman"/>
          <w:color w:val="000000"/>
          <w:sz w:val="32"/>
          <w:szCs w:val="32"/>
        </w:rPr>
      </w:pPr>
      <w:r>
        <w:rPr>
          <w:rFonts w:ascii="Times New Roman" w:hAnsi="Times New Roman" w:cs="Times New Roman"/>
          <w:color w:val="000000"/>
          <w:sz w:val="32"/>
          <w:szCs w:val="32"/>
        </w:rPr>
        <w:tab/>
        <w:t xml:space="preserve">2. Накопичення інформації про проблему означає збирання й обробку різноманітних відомостей щодо проблеми, яка розглядається. Якість вирішення проблеми залежить від якості інформації про неї. </w:t>
      </w:r>
    </w:p>
    <w:p w:rsidR="00C11EF6" w:rsidRPr="00BF6ABD" w:rsidRDefault="00BF6ABD" w:rsidP="00BF6ABD">
      <w:pPr>
        <w:widowControl w:val="0"/>
        <w:shd w:val="clear" w:color="auto" w:fill="FFFFFF"/>
        <w:autoSpaceDE w:val="0"/>
        <w:autoSpaceDN w:val="0"/>
        <w:adjustRightInd w:val="0"/>
        <w:spacing w:after="0" w:line="240" w:lineRule="auto"/>
        <w:jc w:val="both"/>
        <w:rPr>
          <w:rFonts w:ascii="Times New Roman" w:hAnsi="Times New Roman" w:cs="Times New Roman"/>
          <w:color w:val="000000"/>
          <w:sz w:val="32"/>
          <w:szCs w:val="32"/>
        </w:rPr>
      </w:pPr>
      <w:r>
        <w:rPr>
          <w:rFonts w:ascii="Times New Roman" w:hAnsi="Times New Roman" w:cs="Times New Roman"/>
          <w:color w:val="000000"/>
          <w:sz w:val="32"/>
          <w:szCs w:val="32"/>
        </w:rPr>
        <w:t xml:space="preserve">         3. </w:t>
      </w:r>
      <w:r w:rsidR="00C11EF6">
        <w:rPr>
          <w:rFonts w:ascii="Times New Roman" w:hAnsi="Times New Roman" w:cs="Times New Roman"/>
          <w:color w:val="000000"/>
          <w:sz w:val="32"/>
          <w:szCs w:val="32"/>
        </w:rPr>
        <w:t xml:space="preserve">Розробка альтернативних варіантів означає розробку, </w:t>
      </w:r>
      <w:r w:rsidR="00C11EF6">
        <w:rPr>
          <w:rFonts w:ascii="Times New Roman" w:hAnsi="Times New Roman" w:cs="Times New Roman"/>
          <w:color w:val="000000"/>
          <w:sz w:val="32"/>
          <w:szCs w:val="32"/>
        </w:rPr>
        <w:lastRenderedPageBreak/>
        <w:t>опис та складання переліку усіх можливих варіантів дій, що забезпечують вирішення проблемної ситуації.</w:t>
      </w:r>
    </w:p>
    <w:p w:rsidR="00C11EF6" w:rsidRPr="004B50F4" w:rsidRDefault="00C11EF6" w:rsidP="00C11EF6">
      <w:pPr>
        <w:widowControl w:val="0"/>
        <w:shd w:val="clear" w:color="auto" w:fill="FFFFFF"/>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color w:val="000000"/>
          <w:sz w:val="32"/>
          <w:szCs w:val="32"/>
        </w:rPr>
        <w:tab/>
        <w:t xml:space="preserve">4. </w:t>
      </w:r>
      <w:r w:rsidRPr="004B50F4">
        <w:rPr>
          <w:rFonts w:ascii="Times New Roman" w:hAnsi="Times New Roman" w:cs="Times New Roman"/>
          <w:color w:val="000000"/>
          <w:sz w:val="32"/>
          <w:szCs w:val="32"/>
        </w:rPr>
        <w:t>Оцінка альтернативних варіантів. Зміст цього етапу полягає у перевірці кожної знайденої альтернативи за критеріями:</w:t>
      </w:r>
    </w:p>
    <w:p w:rsidR="00C11EF6" w:rsidRPr="002A6A1F" w:rsidRDefault="00C11EF6" w:rsidP="00C11EF6">
      <w:pPr>
        <w:widowControl w:val="0"/>
        <w:shd w:val="clear" w:color="auto" w:fill="FFFFFF"/>
        <w:autoSpaceDE w:val="0"/>
        <w:autoSpaceDN w:val="0"/>
        <w:adjustRightInd w:val="0"/>
        <w:spacing w:after="0" w:line="240" w:lineRule="auto"/>
        <w:jc w:val="both"/>
        <w:rPr>
          <w:rFonts w:ascii="Times New Roman" w:hAnsi="Times New Roman" w:cs="Times New Roman"/>
          <w:color w:val="000000"/>
          <w:sz w:val="32"/>
          <w:szCs w:val="32"/>
        </w:rPr>
      </w:pPr>
      <w:r w:rsidRPr="00BF6ABD">
        <w:rPr>
          <w:rFonts w:ascii="Times New Roman" w:hAnsi="Times New Roman" w:cs="Times New Roman"/>
          <w:color w:val="000000"/>
          <w:sz w:val="32"/>
          <w:szCs w:val="32"/>
        </w:rPr>
        <w:tab/>
        <w:t xml:space="preserve">- </w:t>
      </w:r>
      <w:r w:rsidRPr="004B50F4">
        <w:rPr>
          <w:rFonts w:ascii="Times New Roman" w:hAnsi="Times New Roman" w:cs="Times New Roman"/>
          <w:color w:val="000000"/>
          <w:sz w:val="32"/>
          <w:szCs w:val="32"/>
        </w:rPr>
        <w:t xml:space="preserve">реалістичність </w:t>
      </w:r>
      <w:r w:rsidR="002A6A1F">
        <w:rPr>
          <w:rFonts w:ascii="Times New Roman" w:hAnsi="Times New Roman" w:cs="Times New Roman"/>
          <w:color w:val="000000"/>
          <w:sz w:val="32"/>
          <w:szCs w:val="32"/>
        </w:rPr>
        <w:t>–</w:t>
      </w:r>
      <w:r w:rsidRPr="004B50F4">
        <w:rPr>
          <w:rFonts w:ascii="Times New Roman" w:hAnsi="Times New Roman" w:cs="Times New Roman"/>
          <w:color w:val="000000"/>
          <w:sz w:val="32"/>
          <w:szCs w:val="32"/>
        </w:rPr>
        <w:t xml:space="preserve"> можливість її здійснення взагалі з урахуванням зовнішніх обставин, не залежних від самої організації. Зовнішні чинники часто обмежують кількість прийнятних альтернатив. До таких, зокрема, відносяться:</w:t>
      </w:r>
    </w:p>
    <w:p w:rsidR="00C11EF6" w:rsidRPr="004B50F4" w:rsidRDefault="00C11EF6" w:rsidP="00C11EF6">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4B50F4">
        <w:rPr>
          <w:rFonts w:ascii="Times New Roman" w:hAnsi="Times New Roman" w:cs="Times New Roman"/>
          <w:color w:val="000000"/>
          <w:sz w:val="32"/>
          <w:szCs w:val="32"/>
          <w:lang w:val="ru-RU"/>
        </w:rPr>
        <w:tab/>
        <w:t>-</w:t>
      </w:r>
      <w:r w:rsidRPr="004B50F4">
        <w:rPr>
          <w:rFonts w:ascii="Times New Roman" w:hAnsi="Times New Roman" w:cs="Times New Roman"/>
          <w:color w:val="000000"/>
          <w:sz w:val="32"/>
          <w:szCs w:val="32"/>
        </w:rPr>
        <w:t xml:space="preserve"> юридичні обмеження;</w:t>
      </w:r>
    </w:p>
    <w:p w:rsidR="00C11EF6" w:rsidRPr="004B50F4" w:rsidRDefault="00C11EF6" w:rsidP="00C11EF6">
      <w:pPr>
        <w:widowControl w:val="0"/>
        <w:shd w:val="clear" w:color="auto" w:fill="FFFFFF"/>
        <w:autoSpaceDE w:val="0"/>
        <w:autoSpaceDN w:val="0"/>
        <w:adjustRightInd w:val="0"/>
        <w:spacing w:after="0" w:line="240" w:lineRule="auto"/>
        <w:jc w:val="both"/>
        <w:rPr>
          <w:rFonts w:ascii="Times New Roman" w:hAnsi="Times New Roman" w:cs="Times New Roman"/>
          <w:color w:val="000000"/>
          <w:sz w:val="32"/>
          <w:szCs w:val="32"/>
          <w:lang w:val="ru-RU"/>
        </w:rPr>
      </w:pPr>
      <w:r w:rsidRPr="004B50F4">
        <w:rPr>
          <w:rFonts w:ascii="Times New Roman" w:hAnsi="Times New Roman" w:cs="Times New Roman"/>
          <w:color w:val="000000"/>
          <w:sz w:val="32"/>
          <w:szCs w:val="32"/>
          <w:lang w:val="ru-RU"/>
        </w:rPr>
        <w:tab/>
        <w:t>-</w:t>
      </w:r>
      <w:r w:rsidRPr="004B50F4">
        <w:rPr>
          <w:rFonts w:ascii="Times New Roman" w:hAnsi="Times New Roman" w:cs="Times New Roman"/>
          <w:color w:val="000000"/>
          <w:sz w:val="32"/>
          <w:szCs w:val="32"/>
        </w:rPr>
        <w:t xml:space="preserve"> можливості існуючих технологій; </w:t>
      </w:r>
    </w:p>
    <w:p w:rsidR="00C11EF6" w:rsidRPr="004B50F4" w:rsidRDefault="00C11EF6" w:rsidP="00C11EF6">
      <w:pPr>
        <w:widowControl w:val="0"/>
        <w:shd w:val="clear" w:color="auto" w:fill="FFFFFF"/>
        <w:autoSpaceDE w:val="0"/>
        <w:autoSpaceDN w:val="0"/>
        <w:adjustRightInd w:val="0"/>
        <w:spacing w:after="0" w:line="240" w:lineRule="auto"/>
        <w:jc w:val="both"/>
        <w:rPr>
          <w:rFonts w:ascii="Times New Roman" w:hAnsi="Times New Roman" w:cs="Times New Roman"/>
          <w:sz w:val="32"/>
          <w:szCs w:val="32"/>
        </w:rPr>
      </w:pPr>
      <w:r w:rsidRPr="004B50F4">
        <w:rPr>
          <w:rFonts w:ascii="Times New Roman" w:hAnsi="Times New Roman" w:cs="Times New Roman"/>
          <w:color w:val="000000"/>
          <w:sz w:val="32"/>
          <w:szCs w:val="32"/>
          <w:lang w:val="ru-RU"/>
        </w:rPr>
        <w:tab/>
      </w:r>
      <w:r w:rsidRPr="004B50F4">
        <w:rPr>
          <w:rFonts w:ascii="Times New Roman" w:hAnsi="Times New Roman" w:cs="Times New Roman"/>
          <w:color w:val="000000"/>
          <w:sz w:val="32"/>
          <w:szCs w:val="32"/>
        </w:rPr>
        <w:t>- моральні та етичні норми тощо;</w:t>
      </w:r>
    </w:p>
    <w:p w:rsidR="00C11EF6" w:rsidRPr="004B50F4" w:rsidRDefault="00C11EF6" w:rsidP="00C11EF6">
      <w:pPr>
        <w:widowControl w:val="0"/>
        <w:shd w:val="clear" w:color="auto" w:fill="FFFFFF"/>
        <w:autoSpaceDE w:val="0"/>
        <w:autoSpaceDN w:val="0"/>
        <w:adjustRightInd w:val="0"/>
        <w:spacing w:after="0" w:line="240" w:lineRule="auto"/>
        <w:jc w:val="both"/>
        <w:rPr>
          <w:rFonts w:ascii="Times New Roman" w:hAnsi="Times New Roman" w:cs="Times New Roman"/>
          <w:sz w:val="32"/>
          <w:szCs w:val="32"/>
        </w:rPr>
      </w:pPr>
      <w:r w:rsidRPr="004B50F4">
        <w:rPr>
          <w:rFonts w:ascii="Times New Roman" w:hAnsi="Times New Roman" w:cs="Times New Roman"/>
          <w:color w:val="000000"/>
          <w:sz w:val="32"/>
          <w:szCs w:val="32"/>
        </w:rPr>
        <w:tab/>
        <w:t>-</w:t>
      </w:r>
      <w:r>
        <w:rPr>
          <w:rFonts w:ascii="Times New Roman" w:hAnsi="Times New Roman" w:cs="Times New Roman"/>
          <w:color w:val="000000"/>
          <w:sz w:val="32"/>
          <w:szCs w:val="32"/>
        </w:rPr>
        <w:t> </w:t>
      </w:r>
      <w:r w:rsidRPr="004B50F4">
        <w:rPr>
          <w:rFonts w:ascii="Times New Roman" w:hAnsi="Times New Roman" w:cs="Times New Roman"/>
          <w:color w:val="000000"/>
          <w:sz w:val="32"/>
          <w:szCs w:val="32"/>
        </w:rPr>
        <w:t>відповідність ресурсам, які має у своєму розпорядженні туристична організація;</w:t>
      </w:r>
    </w:p>
    <w:p w:rsidR="00C11EF6" w:rsidRDefault="00C11EF6" w:rsidP="00C11EF6">
      <w:pPr>
        <w:widowControl w:val="0"/>
        <w:shd w:val="clear" w:color="auto" w:fill="FFFFFF"/>
        <w:autoSpaceDE w:val="0"/>
        <w:autoSpaceDN w:val="0"/>
        <w:adjustRightInd w:val="0"/>
        <w:spacing w:after="0" w:line="240" w:lineRule="auto"/>
        <w:jc w:val="both"/>
        <w:rPr>
          <w:rFonts w:ascii="Times New Roman" w:hAnsi="Times New Roman" w:cs="Times New Roman"/>
          <w:sz w:val="32"/>
          <w:szCs w:val="32"/>
        </w:rPr>
      </w:pPr>
      <w:r w:rsidRPr="004B50F4">
        <w:rPr>
          <w:rFonts w:ascii="Times New Roman" w:hAnsi="Times New Roman" w:cs="Times New Roman"/>
          <w:color w:val="000000"/>
          <w:sz w:val="32"/>
          <w:szCs w:val="32"/>
        </w:rPr>
        <w:tab/>
        <w:t>- прийнятність наслідків реалізації альтернативи.</w:t>
      </w:r>
    </w:p>
    <w:p w:rsidR="00C11EF6" w:rsidRDefault="00C11EF6" w:rsidP="00C11EF6">
      <w:pPr>
        <w:widowControl w:val="0"/>
        <w:shd w:val="clear" w:color="auto" w:fill="FFFFFF"/>
        <w:autoSpaceDE w:val="0"/>
        <w:autoSpaceDN w:val="0"/>
        <w:adjustRightInd w:val="0"/>
        <w:spacing w:after="0" w:line="240" w:lineRule="auto"/>
        <w:jc w:val="both"/>
        <w:rPr>
          <w:rFonts w:ascii="Times New Roman" w:hAnsi="Times New Roman" w:cs="Times New Roman"/>
          <w:color w:val="000000"/>
          <w:sz w:val="32"/>
          <w:szCs w:val="32"/>
        </w:rPr>
      </w:pPr>
      <w:r>
        <w:rPr>
          <w:rFonts w:ascii="Times New Roman" w:hAnsi="Times New Roman" w:cs="Times New Roman"/>
          <w:color w:val="000000"/>
          <w:sz w:val="32"/>
          <w:szCs w:val="32"/>
        </w:rPr>
        <w:tab/>
        <w:t>5. Прийняття рішення. На цьому етапі здійснюється порівняння альтернатив за очікуваними ефектами їх реалізації та вибір кращої альтернативи на основі критеріїв, ідентифікованих на етапі діагнозу проблеми. Ці знання випливають з досвіду та інтуїції суб’єкта управління.</w:t>
      </w:r>
    </w:p>
    <w:p w:rsidR="00C11EF6" w:rsidRDefault="00C11EF6" w:rsidP="00C11EF6">
      <w:pPr>
        <w:widowControl w:val="0"/>
        <w:shd w:val="clear" w:color="auto" w:fill="FFFFFF"/>
        <w:autoSpaceDE w:val="0"/>
        <w:autoSpaceDN w:val="0"/>
        <w:adjustRightInd w:val="0"/>
        <w:spacing w:after="0" w:line="240" w:lineRule="auto"/>
        <w:jc w:val="both"/>
        <w:rPr>
          <w:rFonts w:ascii="Times New Roman" w:hAnsi="Times New Roman" w:cs="Times New Roman"/>
          <w:sz w:val="32"/>
          <w:szCs w:val="32"/>
        </w:rPr>
      </w:pPr>
    </w:p>
    <w:p w:rsidR="00C11EF6" w:rsidRDefault="00C11EF6" w:rsidP="00C11EF6">
      <w:pPr>
        <w:widowControl w:val="0"/>
        <w:shd w:val="clear" w:color="auto" w:fill="FFFFFF"/>
        <w:autoSpaceDE w:val="0"/>
        <w:autoSpaceDN w:val="0"/>
        <w:adjustRightInd w:val="0"/>
        <w:spacing w:after="0" w:line="240" w:lineRule="auto"/>
        <w:jc w:val="center"/>
        <w:rPr>
          <w:rFonts w:ascii="Times New Roman" w:hAnsi="Times New Roman" w:cs="Times New Roman"/>
          <w:b/>
          <w:color w:val="000000"/>
          <w:sz w:val="32"/>
          <w:szCs w:val="32"/>
        </w:rPr>
      </w:pPr>
      <w:r>
        <w:rPr>
          <w:rFonts w:ascii="Times New Roman" w:hAnsi="Times New Roman" w:cs="Times New Roman"/>
          <w:b/>
          <w:color w:val="000000"/>
          <w:sz w:val="32"/>
          <w:szCs w:val="32"/>
        </w:rPr>
        <w:t>Висновки</w:t>
      </w:r>
    </w:p>
    <w:p w:rsidR="00C11EF6" w:rsidRDefault="00C11EF6" w:rsidP="00C11EF6">
      <w:pPr>
        <w:widowControl w:val="0"/>
        <w:shd w:val="clear" w:color="auto" w:fill="FFFFFF"/>
        <w:autoSpaceDE w:val="0"/>
        <w:autoSpaceDN w:val="0"/>
        <w:adjustRightInd w:val="0"/>
        <w:spacing w:after="0" w:line="240" w:lineRule="auto"/>
        <w:ind w:firstLine="708"/>
        <w:jc w:val="both"/>
        <w:rPr>
          <w:rFonts w:ascii="Times New Roman" w:hAnsi="Times New Roman" w:cs="Times New Roman"/>
          <w:color w:val="000000"/>
          <w:sz w:val="32"/>
          <w:szCs w:val="32"/>
        </w:rPr>
      </w:pPr>
      <w:r>
        <w:rPr>
          <w:rFonts w:ascii="Times New Roman" w:hAnsi="Times New Roman" w:cs="Times New Roman"/>
          <w:color w:val="000000"/>
          <w:sz w:val="32"/>
          <w:szCs w:val="32"/>
        </w:rPr>
        <w:t>Таким чином, різні схеми і технології прийняття управ-лінських рішень мають значний вплив на технологію операційного аудиту, вибір конкретних процедур і методів оцінювання рішень. Операційний аудит повинен фокусуватися на рішеннях, які мають найвищий пріоритет з огляду стратегії і тактики розвитку бізнесу з метою мінімізації небажаних відхилень і зменшення ризиків неефективного використання ресурсів.</w:t>
      </w:r>
    </w:p>
    <w:p w:rsidR="00C11EF6" w:rsidRDefault="00C11EF6" w:rsidP="00C11EF6">
      <w:pPr>
        <w:widowControl w:val="0"/>
        <w:shd w:val="clear" w:color="auto" w:fill="FFFFFF"/>
        <w:autoSpaceDE w:val="0"/>
        <w:autoSpaceDN w:val="0"/>
        <w:adjustRightInd w:val="0"/>
        <w:spacing w:after="0" w:line="240" w:lineRule="auto"/>
        <w:jc w:val="both"/>
        <w:rPr>
          <w:rFonts w:ascii="Times New Roman" w:hAnsi="Times New Roman" w:cs="Times New Roman"/>
          <w:color w:val="000000"/>
          <w:sz w:val="32"/>
          <w:szCs w:val="32"/>
        </w:rPr>
      </w:pPr>
      <w:r>
        <w:rPr>
          <w:rFonts w:ascii="Times New Roman" w:hAnsi="Times New Roman" w:cs="Times New Roman"/>
          <w:color w:val="000000"/>
          <w:sz w:val="32"/>
          <w:szCs w:val="32"/>
        </w:rPr>
        <w:tab/>
        <w:t xml:space="preserve">Також ми вважаємо, що затверджений Аудиторською палатою перелік послуг аудиторів і аудиторських фірм є значним кроком на шляху становлення і розвитку в Україні аудиту ефективності у всьому різноманітті його проявів. При цьому такий перелік не повинен вважатися вичерпним, а лише як орієнтовним, що дасть можливість аудитору в кожній конкретній ситуації повною мірою задовольнити потреби замовника і, отже, буде сприяти підвищенню якості аудиторських послуг. Напрямком наших подальших досліджень є розробка підходів до визначення мети, завдань і методики операційного аудиту в </w:t>
      </w:r>
      <w:r>
        <w:rPr>
          <w:rFonts w:ascii="Times New Roman" w:hAnsi="Times New Roman" w:cs="Times New Roman"/>
          <w:color w:val="000000"/>
          <w:sz w:val="32"/>
          <w:szCs w:val="32"/>
        </w:rPr>
        <w:lastRenderedPageBreak/>
        <w:t xml:space="preserve">залежності від різних суб’єктів його здійснення – зовнішніх чи внутрішніх аудиторів; розробка організаційної моделі операційного аудиту і критеріїв визначення його ефективності. </w:t>
      </w:r>
    </w:p>
    <w:p w:rsidR="00C11EF6" w:rsidRDefault="00C11EF6" w:rsidP="00C11EF6">
      <w:pPr>
        <w:shd w:val="clear" w:color="auto" w:fill="FFFFFF"/>
        <w:autoSpaceDE w:val="0"/>
        <w:autoSpaceDN w:val="0"/>
        <w:adjustRightInd w:val="0"/>
        <w:spacing w:after="0" w:line="240" w:lineRule="auto"/>
        <w:jc w:val="both"/>
        <w:rPr>
          <w:rFonts w:ascii="Times New Roman" w:hAnsi="Times New Roman" w:cs="Times New Roman"/>
          <w:b/>
          <w:color w:val="000000"/>
          <w:sz w:val="32"/>
          <w:szCs w:val="32"/>
        </w:rPr>
      </w:pPr>
      <w:r>
        <w:rPr>
          <w:rFonts w:ascii="Times New Roman" w:hAnsi="Times New Roman" w:cs="Times New Roman"/>
          <w:color w:val="000000"/>
          <w:sz w:val="32"/>
          <w:szCs w:val="32"/>
        </w:rPr>
        <w:tab/>
      </w:r>
    </w:p>
    <w:p w:rsidR="00C11EF6" w:rsidRDefault="00C11EF6" w:rsidP="00C11EF6">
      <w:pPr>
        <w:shd w:val="clear" w:color="auto" w:fill="FFFFFF"/>
        <w:autoSpaceDE w:val="0"/>
        <w:autoSpaceDN w:val="0"/>
        <w:adjustRightInd w:val="0"/>
        <w:spacing w:after="0" w:line="240" w:lineRule="auto"/>
        <w:jc w:val="center"/>
        <w:rPr>
          <w:rFonts w:ascii="Times New Roman" w:hAnsi="Times New Roman" w:cs="Times New Roman"/>
          <w:b/>
          <w:sz w:val="32"/>
          <w:szCs w:val="32"/>
        </w:rPr>
      </w:pPr>
      <w:r>
        <w:rPr>
          <w:rFonts w:ascii="Times New Roman" w:hAnsi="Times New Roman" w:cs="Times New Roman"/>
          <w:b/>
          <w:color w:val="000000"/>
          <w:sz w:val="32"/>
          <w:szCs w:val="32"/>
        </w:rPr>
        <w:t>Список літератури:</w:t>
      </w:r>
    </w:p>
    <w:p w:rsidR="00320F58" w:rsidRPr="00320F58" w:rsidRDefault="00320F58" w:rsidP="00F61D0B">
      <w:pPr>
        <w:pStyle w:val="ListParagraph"/>
        <w:numPr>
          <w:ilvl w:val="0"/>
          <w:numId w:val="17"/>
        </w:numPr>
        <w:spacing w:after="0" w:line="240" w:lineRule="auto"/>
        <w:ind w:left="1020"/>
        <w:jc w:val="both"/>
        <w:rPr>
          <w:rFonts w:ascii="Times New Roman" w:hAnsi="Times New Roman"/>
          <w:noProof/>
          <w:sz w:val="32"/>
          <w:szCs w:val="32"/>
        </w:rPr>
      </w:pPr>
      <w:r w:rsidRPr="00320F58">
        <w:rPr>
          <w:rFonts w:ascii="Times New Roman" w:hAnsi="Times New Roman"/>
          <w:noProof/>
          <w:sz w:val="32"/>
          <w:szCs w:val="32"/>
        </w:rPr>
        <w:t xml:space="preserve">Аренс  А.  Аудит </w:t>
      </w:r>
      <w:r w:rsidRPr="00320F58">
        <w:rPr>
          <w:rFonts w:ascii="Times New Roman" w:hAnsi="Times New Roman"/>
          <w:noProof/>
          <w:sz w:val="32"/>
          <w:szCs w:val="32"/>
          <w:lang w:val="ru-RU"/>
        </w:rPr>
        <w:t xml:space="preserve"> /  А. </w:t>
      </w:r>
      <w:r w:rsidRPr="00320F58">
        <w:rPr>
          <w:rFonts w:ascii="Times New Roman" w:hAnsi="Times New Roman"/>
          <w:noProof/>
          <w:sz w:val="32"/>
          <w:szCs w:val="32"/>
        </w:rPr>
        <w:t xml:space="preserve">Аренс, Дж. Лоббек </w:t>
      </w:r>
      <w:r w:rsidRPr="00320F58">
        <w:rPr>
          <w:rFonts w:ascii="Times New Roman" w:hAnsi="Times New Roman"/>
          <w:noProof/>
          <w:sz w:val="32"/>
          <w:szCs w:val="32"/>
          <w:lang w:val="ru-RU"/>
        </w:rPr>
        <w:t>[</w:t>
      </w:r>
      <w:r w:rsidRPr="00320F58">
        <w:rPr>
          <w:rFonts w:ascii="Times New Roman" w:hAnsi="Times New Roman"/>
          <w:noProof/>
          <w:sz w:val="32"/>
          <w:szCs w:val="32"/>
        </w:rPr>
        <w:t xml:space="preserve">пер. с англ., гл. </w:t>
      </w:r>
    </w:p>
    <w:p w:rsidR="00320F58" w:rsidRPr="00320F58" w:rsidRDefault="00320F58" w:rsidP="00F61D0B">
      <w:pPr>
        <w:spacing w:after="0" w:line="240" w:lineRule="auto"/>
        <w:jc w:val="both"/>
        <w:rPr>
          <w:rFonts w:ascii="Times New Roman" w:hAnsi="Times New Roman" w:cs="Times New Roman"/>
          <w:noProof/>
          <w:sz w:val="32"/>
          <w:szCs w:val="32"/>
        </w:rPr>
      </w:pPr>
      <w:r w:rsidRPr="00B251C9">
        <w:rPr>
          <w:rFonts w:ascii="Times New Roman" w:hAnsi="Times New Roman" w:cs="Times New Roman"/>
          <w:noProof/>
          <w:sz w:val="32"/>
          <w:szCs w:val="32"/>
        </w:rPr>
        <w:t xml:space="preserve">ред. серии </w:t>
      </w:r>
      <w:r w:rsidRPr="00D47CF4">
        <w:rPr>
          <w:rFonts w:ascii="Times New Roman" w:hAnsi="Times New Roman" w:cs="Times New Roman"/>
          <w:noProof/>
          <w:sz w:val="32"/>
          <w:szCs w:val="32"/>
        </w:rPr>
        <w:t>проф. Я.</w:t>
      </w:r>
      <w:r w:rsidRPr="0059303C">
        <w:rPr>
          <w:rFonts w:ascii="Times New Roman" w:hAnsi="Times New Roman" w:cs="Times New Roman"/>
          <w:noProof/>
          <w:sz w:val="32"/>
          <w:szCs w:val="32"/>
          <w:lang w:val="ru-RU"/>
        </w:rPr>
        <w:t xml:space="preserve"> </w:t>
      </w:r>
      <w:r w:rsidRPr="00D47CF4">
        <w:rPr>
          <w:rFonts w:ascii="Times New Roman" w:hAnsi="Times New Roman" w:cs="Times New Roman"/>
          <w:noProof/>
          <w:sz w:val="32"/>
          <w:szCs w:val="32"/>
        </w:rPr>
        <w:t>В. Соколов</w:t>
      </w:r>
      <w:r w:rsidRPr="0059303C">
        <w:rPr>
          <w:rFonts w:ascii="Times New Roman" w:hAnsi="Times New Roman" w:cs="Times New Roman"/>
          <w:noProof/>
          <w:sz w:val="32"/>
          <w:szCs w:val="32"/>
          <w:lang w:val="ru-RU"/>
        </w:rPr>
        <w:t>]</w:t>
      </w:r>
      <w:r w:rsidRPr="00D47CF4">
        <w:rPr>
          <w:rFonts w:ascii="Times New Roman" w:hAnsi="Times New Roman" w:cs="Times New Roman"/>
          <w:noProof/>
          <w:sz w:val="32"/>
          <w:szCs w:val="32"/>
        </w:rPr>
        <w:t xml:space="preserve">. </w:t>
      </w:r>
      <w:r>
        <w:rPr>
          <w:rFonts w:ascii="Times New Roman" w:hAnsi="Times New Roman" w:cs="Times New Roman"/>
          <w:noProof/>
          <w:sz w:val="32"/>
          <w:szCs w:val="32"/>
        </w:rPr>
        <w:t>–</w:t>
      </w:r>
      <w:r w:rsidRPr="00D47CF4">
        <w:rPr>
          <w:rFonts w:ascii="Times New Roman" w:hAnsi="Times New Roman" w:cs="Times New Roman"/>
          <w:noProof/>
          <w:sz w:val="32"/>
          <w:szCs w:val="32"/>
        </w:rPr>
        <w:t xml:space="preserve"> М.</w:t>
      </w:r>
      <w:r>
        <w:rPr>
          <w:rFonts w:ascii="Times New Roman" w:hAnsi="Times New Roman" w:cs="Times New Roman"/>
          <w:noProof/>
          <w:sz w:val="32"/>
          <w:szCs w:val="32"/>
        </w:rPr>
        <w:t xml:space="preserve"> </w:t>
      </w:r>
      <w:r w:rsidRPr="00D47CF4">
        <w:rPr>
          <w:rFonts w:ascii="Times New Roman" w:hAnsi="Times New Roman" w:cs="Times New Roman"/>
          <w:noProof/>
          <w:sz w:val="32"/>
          <w:szCs w:val="32"/>
        </w:rPr>
        <w:t xml:space="preserve">: Финансы и статистика, 1995. </w:t>
      </w:r>
      <w:r>
        <w:rPr>
          <w:rFonts w:ascii="Times New Roman" w:hAnsi="Times New Roman" w:cs="Times New Roman"/>
          <w:noProof/>
          <w:sz w:val="32"/>
          <w:szCs w:val="32"/>
        </w:rPr>
        <w:t>–</w:t>
      </w:r>
      <w:r w:rsidRPr="00D47CF4">
        <w:rPr>
          <w:rFonts w:ascii="Times New Roman" w:hAnsi="Times New Roman" w:cs="Times New Roman"/>
          <w:noProof/>
          <w:sz w:val="32"/>
          <w:szCs w:val="32"/>
        </w:rPr>
        <w:t xml:space="preserve"> 560 с.</w:t>
      </w:r>
    </w:p>
    <w:p w:rsidR="0015310A" w:rsidRDefault="00C11EF6" w:rsidP="00F61D0B">
      <w:pPr>
        <w:pStyle w:val="ListParagraph"/>
        <w:numPr>
          <w:ilvl w:val="0"/>
          <w:numId w:val="17"/>
        </w:numPr>
        <w:shd w:val="clear" w:color="auto" w:fill="FFFFFF"/>
        <w:autoSpaceDE w:val="0"/>
        <w:autoSpaceDN w:val="0"/>
        <w:adjustRightInd w:val="0"/>
        <w:spacing w:after="0" w:line="240" w:lineRule="auto"/>
        <w:ind w:left="1020"/>
        <w:jc w:val="both"/>
        <w:rPr>
          <w:rFonts w:ascii="Times New Roman" w:hAnsi="Times New Roman"/>
          <w:color w:val="000000"/>
          <w:sz w:val="32"/>
          <w:szCs w:val="32"/>
        </w:rPr>
      </w:pPr>
      <w:r w:rsidRPr="00320F58">
        <w:rPr>
          <w:rFonts w:ascii="Times New Roman" w:hAnsi="Times New Roman"/>
          <w:color w:val="000000"/>
          <w:sz w:val="32"/>
          <w:szCs w:val="32"/>
        </w:rPr>
        <w:t xml:space="preserve">Грабинський І. М. </w:t>
      </w:r>
      <w:r w:rsidR="0015310A">
        <w:rPr>
          <w:rFonts w:ascii="Times New Roman" w:hAnsi="Times New Roman"/>
          <w:color w:val="000000"/>
          <w:sz w:val="32"/>
          <w:szCs w:val="32"/>
        </w:rPr>
        <w:t xml:space="preserve"> </w:t>
      </w:r>
      <w:r w:rsidRPr="00320F58">
        <w:rPr>
          <w:rFonts w:ascii="Times New Roman" w:hAnsi="Times New Roman"/>
          <w:color w:val="000000"/>
          <w:sz w:val="32"/>
          <w:szCs w:val="32"/>
        </w:rPr>
        <w:t>Сучасні</w:t>
      </w:r>
      <w:r w:rsidR="0015310A">
        <w:rPr>
          <w:rFonts w:ascii="Times New Roman" w:hAnsi="Times New Roman"/>
          <w:color w:val="000000"/>
          <w:sz w:val="32"/>
          <w:szCs w:val="32"/>
        </w:rPr>
        <w:t xml:space="preserve"> </w:t>
      </w:r>
      <w:r w:rsidRPr="00320F58">
        <w:rPr>
          <w:rFonts w:ascii="Times New Roman" w:hAnsi="Times New Roman"/>
          <w:color w:val="000000"/>
          <w:sz w:val="32"/>
          <w:szCs w:val="32"/>
        </w:rPr>
        <w:t xml:space="preserve"> моделі</w:t>
      </w:r>
      <w:r w:rsidR="0015310A">
        <w:rPr>
          <w:rFonts w:ascii="Times New Roman" w:hAnsi="Times New Roman"/>
          <w:color w:val="000000"/>
          <w:sz w:val="32"/>
          <w:szCs w:val="32"/>
        </w:rPr>
        <w:t xml:space="preserve"> </w:t>
      </w:r>
      <w:r w:rsidRPr="00320F58">
        <w:rPr>
          <w:rFonts w:ascii="Times New Roman" w:hAnsi="Times New Roman"/>
          <w:color w:val="000000"/>
          <w:sz w:val="32"/>
          <w:szCs w:val="32"/>
        </w:rPr>
        <w:t xml:space="preserve"> економічних систем.</w:t>
      </w:r>
      <w:r w:rsidR="0015310A">
        <w:rPr>
          <w:rFonts w:ascii="Times New Roman" w:hAnsi="Times New Roman"/>
          <w:color w:val="000000"/>
          <w:sz w:val="32"/>
          <w:szCs w:val="32"/>
        </w:rPr>
        <w:t xml:space="preserve"> – </w:t>
      </w:r>
    </w:p>
    <w:p w:rsidR="00C11EF6" w:rsidRPr="002A6A1F" w:rsidRDefault="00C11EF6" w:rsidP="00F61D0B">
      <w:pPr>
        <w:shd w:val="clear" w:color="auto" w:fill="FFFFFF"/>
        <w:autoSpaceDE w:val="0"/>
        <w:autoSpaceDN w:val="0"/>
        <w:adjustRightInd w:val="0"/>
        <w:spacing w:after="0" w:line="240" w:lineRule="auto"/>
        <w:jc w:val="both"/>
        <w:rPr>
          <w:rFonts w:ascii="Times New Roman" w:hAnsi="Times New Roman"/>
          <w:color w:val="000000"/>
          <w:sz w:val="32"/>
          <w:szCs w:val="32"/>
        </w:rPr>
      </w:pPr>
      <w:r w:rsidRPr="0015310A">
        <w:rPr>
          <w:rFonts w:ascii="Times New Roman" w:hAnsi="Times New Roman"/>
          <w:color w:val="000000"/>
          <w:sz w:val="32"/>
          <w:szCs w:val="32"/>
        </w:rPr>
        <w:t xml:space="preserve">К. : </w:t>
      </w:r>
      <w:r w:rsidRPr="002A6A1F">
        <w:rPr>
          <w:rFonts w:ascii="Times New Roman" w:hAnsi="Times New Roman"/>
          <w:color w:val="000000"/>
          <w:sz w:val="32"/>
          <w:szCs w:val="32"/>
        </w:rPr>
        <w:t>Либідь, 1998. – 24 с.</w:t>
      </w:r>
    </w:p>
    <w:p w:rsidR="00F61D0B" w:rsidRDefault="00C11EF6" w:rsidP="00F61D0B">
      <w:pPr>
        <w:pStyle w:val="ListParagraph"/>
        <w:numPr>
          <w:ilvl w:val="0"/>
          <w:numId w:val="18"/>
        </w:numPr>
        <w:shd w:val="clear" w:color="auto" w:fill="FFFFFF"/>
        <w:autoSpaceDE w:val="0"/>
        <w:autoSpaceDN w:val="0"/>
        <w:adjustRightInd w:val="0"/>
        <w:spacing w:after="0" w:line="240" w:lineRule="auto"/>
        <w:ind w:left="1020"/>
        <w:jc w:val="both"/>
        <w:rPr>
          <w:rFonts w:ascii="Times New Roman" w:hAnsi="Times New Roman"/>
          <w:color w:val="000000"/>
          <w:sz w:val="32"/>
          <w:szCs w:val="32"/>
        </w:rPr>
      </w:pPr>
      <w:r w:rsidRPr="00320F58">
        <w:rPr>
          <w:rFonts w:ascii="Times New Roman" w:hAnsi="Times New Roman"/>
          <w:color w:val="000000"/>
          <w:sz w:val="32"/>
          <w:szCs w:val="32"/>
        </w:rPr>
        <w:t>Дорош Н.</w:t>
      </w:r>
      <w:r w:rsidR="00320F58">
        <w:rPr>
          <w:rFonts w:ascii="Times New Roman" w:hAnsi="Times New Roman"/>
          <w:color w:val="000000"/>
          <w:sz w:val="32"/>
          <w:szCs w:val="32"/>
        </w:rPr>
        <w:t xml:space="preserve"> </w:t>
      </w:r>
      <w:r w:rsidR="0015310A">
        <w:rPr>
          <w:rFonts w:ascii="Times New Roman" w:hAnsi="Times New Roman"/>
          <w:color w:val="000000"/>
          <w:sz w:val="32"/>
          <w:szCs w:val="32"/>
        </w:rPr>
        <w:t>І.</w:t>
      </w:r>
      <w:r w:rsidR="00320F58">
        <w:rPr>
          <w:rFonts w:ascii="Times New Roman" w:hAnsi="Times New Roman"/>
          <w:color w:val="000000"/>
          <w:sz w:val="32"/>
          <w:szCs w:val="32"/>
        </w:rPr>
        <w:t xml:space="preserve"> </w:t>
      </w:r>
      <w:r w:rsidRPr="00320F58">
        <w:rPr>
          <w:rFonts w:ascii="Times New Roman" w:hAnsi="Times New Roman"/>
          <w:color w:val="000000"/>
          <w:sz w:val="32"/>
          <w:szCs w:val="32"/>
        </w:rPr>
        <w:t>Операційний</w:t>
      </w:r>
      <w:r w:rsidR="00320F58">
        <w:rPr>
          <w:rFonts w:ascii="Times New Roman" w:hAnsi="Times New Roman"/>
          <w:color w:val="000000"/>
          <w:sz w:val="32"/>
          <w:szCs w:val="32"/>
        </w:rPr>
        <w:t xml:space="preserve"> </w:t>
      </w:r>
      <w:r w:rsidRPr="00320F58">
        <w:rPr>
          <w:rFonts w:ascii="Times New Roman" w:hAnsi="Times New Roman"/>
          <w:color w:val="000000"/>
          <w:sz w:val="32"/>
          <w:szCs w:val="32"/>
        </w:rPr>
        <w:t>аудит</w:t>
      </w:r>
      <w:r w:rsidR="00320F58">
        <w:rPr>
          <w:rFonts w:ascii="Times New Roman" w:hAnsi="Times New Roman"/>
          <w:color w:val="000000"/>
          <w:sz w:val="32"/>
          <w:szCs w:val="32"/>
        </w:rPr>
        <w:t xml:space="preserve"> та </w:t>
      </w:r>
      <w:r w:rsidR="00F61D0B">
        <w:rPr>
          <w:rFonts w:ascii="Times New Roman" w:hAnsi="Times New Roman"/>
          <w:color w:val="000000"/>
          <w:sz w:val="32"/>
          <w:szCs w:val="32"/>
        </w:rPr>
        <w:t>аудит</w:t>
      </w:r>
      <w:r w:rsidR="00320F58">
        <w:rPr>
          <w:rFonts w:ascii="Times New Roman" w:hAnsi="Times New Roman"/>
          <w:color w:val="000000"/>
          <w:sz w:val="32"/>
          <w:szCs w:val="32"/>
        </w:rPr>
        <w:t xml:space="preserve"> </w:t>
      </w:r>
      <w:r w:rsidRPr="00320F58">
        <w:rPr>
          <w:rFonts w:ascii="Times New Roman" w:hAnsi="Times New Roman"/>
          <w:color w:val="000000"/>
          <w:sz w:val="32"/>
          <w:szCs w:val="32"/>
        </w:rPr>
        <w:t xml:space="preserve">на </w:t>
      </w:r>
      <w:r w:rsidR="00F61D0B" w:rsidRPr="00F61D0B">
        <w:rPr>
          <w:rFonts w:ascii="Times New Roman" w:hAnsi="Times New Roman"/>
          <w:color w:val="000000"/>
          <w:sz w:val="32"/>
          <w:szCs w:val="32"/>
        </w:rPr>
        <w:t>відповідність.</w:t>
      </w:r>
    </w:p>
    <w:p w:rsidR="00C11EF6" w:rsidRPr="0015310A" w:rsidRDefault="00C11EF6" w:rsidP="00F61D0B">
      <w:pPr>
        <w:shd w:val="clear" w:color="auto" w:fill="FFFFFF"/>
        <w:autoSpaceDE w:val="0"/>
        <w:autoSpaceDN w:val="0"/>
        <w:adjustRightInd w:val="0"/>
        <w:spacing w:after="0" w:line="240" w:lineRule="auto"/>
        <w:jc w:val="both"/>
        <w:rPr>
          <w:rFonts w:ascii="Times New Roman" w:hAnsi="Times New Roman"/>
          <w:color w:val="000000"/>
          <w:sz w:val="32"/>
          <w:szCs w:val="32"/>
        </w:rPr>
      </w:pPr>
      <w:r w:rsidRPr="0015310A">
        <w:rPr>
          <w:rFonts w:ascii="Times New Roman" w:hAnsi="Times New Roman"/>
          <w:color w:val="000000"/>
          <w:sz w:val="32"/>
          <w:szCs w:val="32"/>
        </w:rPr>
        <w:t>Досвід США // Фінансово-кредитне регулювання ділової активності господарюючих суб’єктів : Наук. збірник. Спец. випуск 11 «Формування ринкової економіки в Україні» / за ред. Є. В. Мниха. – Львів</w:t>
      </w:r>
      <w:r w:rsidRPr="0015310A">
        <w:rPr>
          <w:rFonts w:ascii="Times New Roman" w:hAnsi="Times New Roman"/>
          <w:color w:val="000000"/>
          <w:sz w:val="32"/>
          <w:szCs w:val="32"/>
          <w:lang w:val="en-US"/>
        </w:rPr>
        <w:t> </w:t>
      </w:r>
      <w:r w:rsidRPr="0015310A">
        <w:rPr>
          <w:rFonts w:ascii="Times New Roman" w:hAnsi="Times New Roman"/>
          <w:color w:val="000000"/>
          <w:sz w:val="32"/>
          <w:szCs w:val="32"/>
        </w:rPr>
        <w:t>: Інтереко, 2002. – С. 228-235.</w:t>
      </w:r>
    </w:p>
    <w:p w:rsidR="00F61D0B" w:rsidRDefault="0015310A" w:rsidP="00F61D0B">
      <w:pPr>
        <w:pStyle w:val="ListParagraph"/>
        <w:numPr>
          <w:ilvl w:val="0"/>
          <w:numId w:val="18"/>
        </w:numPr>
        <w:shd w:val="clear" w:color="auto" w:fill="FFFFFF"/>
        <w:autoSpaceDE w:val="0"/>
        <w:autoSpaceDN w:val="0"/>
        <w:adjustRightInd w:val="0"/>
        <w:spacing w:after="0" w:line="240" w:lineRule="auto"/>
        <w:ind w:left="1020" w:hanging="303"/>
        <w:jc w:val="both"/>
        <w:rPr>
          <w:rFonts w:ascii="Times New Roman" w:hAnsi="Times New Roman"/>
          <w:color w:val="000000"/>
          <w:sz w:val="32"/>
          <w:szCs w:val="32"/>
        </w:rPr>
      </w:pPr>
      <w:r>
        <w:rPr>
          <w:rFonts w:ascii="Times New Roman" w:hAnsi="Times New Roman"/>
          <w:color w:val="000000"/>
          <w:sz w:val="32"/>
          <w:szCs w:val="32"/>
        </w:rPr>
        <w:t xml:space="preserve"> Корпоративный  </w:t>
      </w:r>
      <w:r w:rsidR="00C11EF6" w:rsidRPr="0059070A">
        <w:rPr>
          <w:rFonts w:ascii="Times New Roman" w:hAnsi="Times New Roman"/>
          <w:color w:val="000000"/>
          <w:sz w:val="32"/>
          <w:szCs w:val="32"/>
        </w:rPr>
        <w:t xml:space="preserve">менеджмент: </w:t>
      </w:r>
      <w:r w:rsidR="00F61D0B">
        <w:rPr>
          <w:rFonts w:ascii="Times New Roman" w:hAnsi="Times New Roman"/>
          <w:color w:val="000000"/>
          <w:sz w:val="32"/>
          <w:szCs w:val="32"/>
        </w:rPr>
        <w:t xml:space="preserve"> </w:t>
      </w:r>
      <w:r w:rsidR="00C11EF6" w:rsidRPr="0059070A">
        <w:rPr>
          <w:rFonts w:ascii="Times New Roman" w:hAnsi="Times New Roman"/>
          <w:color w:val="000000"/>
          <w:sz w:val="32"/>
          <w:szCs w:val="32"/>
        </w:rPr>
        <w:t>справочник</w:t>
      </w:r>
      <w:r w:rsidR="00F61D0B">
        <w:rPr>
          <w:rFonts w:ascii="Times New Roman" w:hAnsi="Times New Roman"/>
          <w:color w:val="000000"/>
          <w:sz w:val="32"/>
          <w:szCs w:val="32"/>
        </w:rPr>
        <w:t xml:space="preserve"> </w:t>
      </w:r>
      <w:r>
        <w:rPr>
          <w:rFonts w:ascii="Times New Roman" w:hAnsi="Times New Roman"/>
          <w:color w:val="000000"/>
          <w:sz w:val="32"/>
          <w:szCs w:val="32"/>
        </w:rPr>
        <w:t xml:space="preserve"> для</w:t>
      </w:r>
      <w:r w:rsidR="00F61D0B">
        <w:rPr>
          <w:rFonts w:ascii="Times New Roman" w:hAnsi="Times New Roman"/>
          <w:color w:val="000000"/>
          <w:sz w:val="32"/>
          <w:szCs w:val="32"/>
        </w:rPr>
        <w:t xml:space="preserve"> </w:t>
      </w:r>
      <w:r>
        <w:rPr>
          <w:rFonts w:ascii="Times New Roman" w:hAnsi="Times New Roman"/>
          <w:color w:val="000000"/>
          <w:sz w:val="32"/>
          <w:szCs w:val="32"/>
        </w:rPr>
        <w:t xml:space="preserve"> </w:t>
      </w:r>
      <w:r w:rsidR="00F61D0B">
        <w:rPr>
          <w:rFonts w:ascii="Times New Roman" w:hAnsi="Times New Roman"/>
          <w:color w:val="000000"/>
          <w:sz w:val="32"/>
          <w:szCs w:val="32"/>
        </w:rPr>
        <w:t>профес-</w:t>
      </w:r>
    </w:p>
    <w:p w:rsidR="00C11EF6" w:rsidRPr="002A6A1F" w:rsidRDefault="00F61D0B" w:rsidP="00F61D0B">
      <w:pPr>
        <w:shd w:val="clear" w:color="auto" w:fill="FFFFFF"/>
        <w:autoSpaceDE w:val="0"/>
        <w:autoSpaceDN w:val="0"/>
        <w:adjustRightInd w:val="0"/>
        <w:spacing w:after="0" w:line="240" w:lineRule="auto"/>
        <w:jc w:val="both"/>
        <w:rPr>
          <w:rFonts w:ascii="Times New Roman" w:hAnsi="Times New Roman"/>
          <w:color w:val="000000"/>
          <w:sz w:val="32"/>
          <w:szCs w:val="32"/>
        </w:rPr>
      </w:pPr>
      <w:r w:rsidRPr="00F61D0B">
        <w:rPr>
          <w:rFonts w:ascii="Times New Roman" w:hAnsi="Times New Roman"/>
          <w:color w:val="000000"/>
          <w:sz w:val="32"/>
          <w:szCs w:val="32"/>
        </w:rPr>
        <w:t>сио</w:t>
      </w:r>
      <w:r w:rsidR="00C11EF6" w:rsidRPr="002A6A1F">
        <w:rPr>
          <w:rFonts w:ascii="Times New Roman" w:hAnsi="Times New Roman"/>
          <w:color w:val="000000"/>
          <w:sz w:val="32"/>
          <w:szCs w:val="32"/>
        </w:rPr>
        <w:t xml:space="preserve">налов / </w:t>
      </w:r>
      <w:r w:rsidR="00C11EF6" w:rsidRPr="002A6A1F">
        <w:rPr>
          <w:rFonts w:ascii="Times New Roman" w:hAnsi="Times New Roman"/>
          <w:color w:val="000000"/>
          <w:sz w:val="32"/>
          <w:szCs w:val="32"/>
          <w:lang w:val="ru-RU"/>
        </w:rPr>
        <w:t>[</w:t>
      </w:r>
      <w:r w:rsidR="00C11EF6" w:rsidRPr="002A6A1F">
        <w:rPr>
          <w:rFonts w:ascii="Times New Roman" w:hAnsi="Times New Roman"/>
          <w:color w:val="000000"/>
          <w:sz w:val="32"/>
          <w:szCs w:val="32"/>
        </w:rPr>
        <w:t>И. И. Мазур, В. Д. Шапиро, Н. Г. Ольдерогге и др.; под общ. ред. И. И. Мазура</w:t>
      </w:r>
      <w:r w:rsidR="00C11EF6" w:rsidRPr="002A6A1F">
        <w:rPr>
          <w:rFonts w:ascii="Times New Roman" w:hAnsi="Times New Roman"/>
          <w:color w:val="000000"/>
          <w:sz w:val="32"/>
          <w:szCs w:val="32"/>
          <w:lang w:val="ru-RU"/>
        </w:rPr>
        <w:t>]</w:t>
      </w:r>
      <w:r w:rsidR="00C11EF6" w:rsidRPr="002A6A1F">
        <w:rPr>
          <w:rFonts w:ascii="Times New Roman" w:hAnsi="Times New Roman"/>
          <w:color w:val="000000"/>
          <w:sz w:val="32"/>
          <w:szCs w:val="32"/>
        </w:rPr>
        <w:t xml:space="preserve">. – М. : Высшая школа, 2003. – 1077 с. </w:t>
      </w:r>
    </w:p>
    <w:p w:rsidR="002A6A1F" w:rsidRDefault="00C11EF6" w:rsidP="00F61D0B">
      <w:pPr>
        <w:pStyle w:val="ListParagraph"/>
        <w:numPr>
          <w:ilvl w:val="0"/>
          <w:numId w:val="18"/>
        </w:numPr>
        <w:shd w:val="clear" w:color="auto" w:fill="FFFFFF"/>
        <w:autoSpaceDE w:val="0"/>
        <w:autoSpaceDN w:val="0"/>
        <w:adjustRightInd w:val="0"/>
        <w:spacing w:after="0" w:line="240" w:lineRule="auto"/>
        <w:ind w:left="1020" w:hanging="303"/>
        <w:jc w:val="both"/>
        <w:rPr>
          <w:rFonts w:ascii="Times New Roman" w:hAnsi="Times New Roman"/>
          <w:color w:val="000000"/>
          <w:sz w:val="32"/>
          <w:szCs w:val="32"/>
        </w:rPr>
      </w:pPr>
      <w:r w:rsidRPr="0059070A">
        <w:rPr>
          <w:rFonts w:ascii="Times New Roman" w:hAnsi="Times New Roman"/>
          <w:color w:val="000000"/>
          <w:sz w:val="32"/>
          <w:szCs w:val="32"/>
        </w:rPr>
        <w:t xml:space="preserve">Обзор </w:t>
      </w:r>
      <w:r w:rsidR="0015310A">
        <w:rPr>
          <w:rFonts w:ascii="Times New Roman" w:hAnsi="Times New Roman"/>
          <w:color w:val="000000"/>
          <w:sz w:val="32"/>
          <w:szCs w:val="32"/>
        </w:rPr>
        <w:t xml:space="preserve"> </w:t>
      </w:r>
      <w:r w:rsidRPr="0059070A">
        <w:rPr>
          <w:rFonts w:ascii="Times New Roman" w:hAnsi="Times New Roman"/>
          <w:color w:val="000000"/>
          <w:sz w:val="32"/>
          <w:szCs w:val="32"/>
        </w:rPr>
        <w:t>текущего</w:t>
      </w:r>
      <w:r w:rsidR="0015310A">
        <w:rPr>
          <w:rFonts w:ascii="Times New Roman" w:hAnsi="Times New Roman"/>
          <w:color w:val="000000"/>
          <w:sz w:val="32"/>
          <w:szCs w:val="32"/>
        </w:rPr>
        <w:t xml:space="preserve"> </w:t>
      </w:r>
      <w:r w:rsidRPr="0059070A">
        <w:rPr>
          <w:rFonts w:ascii="Times New Roman" w:hAnsi="Times New Roman"/>
          <w:color w:val="000000"/>
          <w:sz w:val="32"/>
          <w:szCs w:val="32"/>
        </w:rPr>
        <w:t xml:space="preserve"> состояния</w:t>
      </w:r>
      <w:r w:rsidR="0015310A">
        <w:rPr>
          <w:rFonts w:ascii="Times New Roman" w:hAnsi="Times New Roman"/>
          <w:color w:val="000000"/>
          <w:sz w:val="32"/>
          <w:szCs w:val="32"/>
        </w:rPr>
        <w:t xml:space="preserve"> </w:t>
      </w:r>
      <w:r w:rsidRPr="0059070A">
        <w:rPr>
          <w:rFonts w:ascii="Times New Roman" w:hAnsi="Times New Roman"/>
          <w:color w:val="000000"/>
          <w:sz w:val="32"/>
          <w:szCs w:val="32"/>
        </w:rPr>
        <w:t xml:space="preserve"> аудита</w:t>
      </w:r>
      <w:r w:rsidR="0015310A">
        <w:rPr>
          <w:rFonts w:ascii="Times New Roman" w:hAnsi="Times New Roman"/>
          <w:color w:val="000000"/>
          <w:sz w:val="32"/>
          <w:szCs w:val="32"/>
        </w:rPr>
        <w:t xml:space="preserve"> </w:t>
      </w:r>
      <w:r w:rsidRPr="0059070A">
        <w:rPr>
          <w:rFonts w:ascii="Times New Roman" w:hAnsi="Times New Roman"/>
          <w:color w:val="000000"/>
          <w:sz w:val="32"/>
          <w:szCs w:val="32"/>
        </w:rPr>
        <w:t xml:space="preserve"> в</w:t>
      </w:r>
      <w:r w:rsidR="0015310A">
        <w:rPr>
          <w:rFonts w:ascii="Times New Roman" w:hAnsi="Times New Roman"/>
          <w:color w:val="000000"/>
          <w:sz w:val="32"/>
          <w:szCs w:val="32"/>
        </w:rPr>
        <w:t xml:space="preserve"> </w:t>
      </w:r>
      <w:r w:rsidRPr="0059070A">
        <w:rPr>
          <w:rFonts w:ascii="Times New Roman" w:hAnsi="Times New Roman"/>
          <w:color w:val="000000"/>
          <w:sz w:val="32"/>
          <w:szCs w:val="32"/>
        </w:rPr>
        <w:t xml:space="preserve"> России. – Институт </w:t>
      </w:r>
    </w:p>
    <w:p w:rsidR="00C11EF6" w:rsidRPr="002A6A1F" w:rsidRDefault="00C11EF6" w:rsidP="00F61D0B">
      <w:pPr>
        <w:shd w:val="clear" w:color="auto" w:fill="FFFFFF"/>
        <w:autoSpaceDE w:val="0"/>
        <w:autoSpaceDN w:val="0"/>
        <w:adjustRightInd w:val="0"/>
        <w:spacing w:after="0" w:line="240" w:lineRule="auto"/>
        <w:jc w:val="both"/>
        <w:rPr>
          <w:rFonts w:ascii="Times New Roman" w:hAnsi="Times New Roman"/>
          <w:color w:val="000000"/>
          <w:sz w:val="32"/>
          <w:szCs w:val="32"/>
        </w:rPr>
      </w:pPr>
      <w:r w:rsidRPr="002A6A1F">
        <w:rPr>
          <w:rFonts w:ascii="Times New Roman" w:hAnsi="Times New Roman"/>
          <w:color w:val="000000"/>
          <w:sz w:val="32"/>
          <w:szCs w:val="32"/>
        </w:rPr>
        <w:t>внутренних аудиторов, Ассоциация аудита и контроля информационных систем, 2005. – 17 с.</w:t>
      </w:r>
    </w:p>
    <w:p w:rsidR="002A6A1F" w:rsidRDefault="00C11EF6" w:rsidP="00F61D0B">
      <w:pPr>
        <w:pStyle w:val="ListParagraph"/>
        <w:numPr>
          <w:ilvl w:val="0"/>
          <w:numId w:val="18"/>
        </w:numPr>
        <w:shd w:val="clear" w:color="auto" w:fill="FFFFFF"/>
        <w:autoSpaceDE w:val="0"/>
        <w:autoSpaceDN w:val="0"/>
        <w:adjustRightInd w:val="0"/>
        <w:spacing w:after="0" w:line="240" w:lineRule="auto"/>
        <w:ind w:left="1020" w:hanging="303"/>
        <w:jc w:val="both"/>
        <w:rPr>
          <w:rFonts w:ascii="Times New Roman" w:hAnsi="Times New Roman"/>
          <w:color w:val="000000"/>
          <w:sz w:val="32"/>
          <w:szCs w:val="32"/>
        </w:rPr>
      </w:pPr>
      <w:r w:rsidRPr="0059070A">
        <w:rPr>
          <w:rFonts w:ascii="Times New Roman" w:hAnsi="Times New Roman"/>
          <w:color w:val="000000"/>
          <w:sz w:val="32"/>
          <w:szCs w:val="32"/>
        </w:rPr>
        <w:t xml:space="preserve">Сangemi M. P., </w:t>
      </w:r>
      <w:r w:rsidRPr="0059070A">
        <w:rPr>
          <w:rFonts w:ascii="Times New Roman" w:hAnsi="Times New Roman"/>
          <w:color w:val="000000"/>
          <w:sz w:val="32"/>
          <w:szCs w:val="32"/>
          <w:lang w:val="en-US"/>
        </w:rPr>
        <w:t>Singleton</w:t>
      </w:r>
      <w:r w:rsidRPr="0059070A">
        <w:rPr>
          <w:rFonts w:ascii="Times New Roman" w:hAnsi="Times New Roman"/>
          <w:color w:val="000000"/>
          <w:sz w:val="32"/>
          <w:szCs w:val="32"/>
        </w:rPr>
        <w:t xml:space="preserve"> </w:t>
      </w:r>
      <w:r w:rsidRPr="0059070A">
        <w:rPr>
          <w:rFonts w:ascii="Times New Roman" w:hAnsi="Times New Roman"/>
          <w:color w:val="000000"/>
          <w:sz w:val="32"/>
          <w:szCs w:val="32"/>
          <w:lang w:val="en-US"/>
        </w:rPr>
        <w:t>T</w:t>
      </w:r>
      <w:r w:rsidRPr="0059070A">
        <w:rPr>
          <w:rFonts w:ascii="Times New Roman" w:hAnsi="Times New Roman"/>
          <w:color w:val="000000"/>
          <w:sz w:val="32"/>
          <w:szCs w:val="32"/>
        </w:rPr>
        <w:t xml:space="preserve">. </w:t>
      </w:r>
      <w:r w:rsidR="0015310A">
        <w:rPr>
          <w:rFonts w:ascii="Times New Roman" w:hAnsi="Times New Roman"/>
          <w:color w:val="000000"/>
          <w:sz w:val="32"/>
          <w:szCs w:val="32"/>
        </w:rPr>
        <w:t xml:space="preserve"> </w:t>
      </w:r>
      <w:r w:rsidRPr="0059070A">
        <w:rPr>
          <w:rFonts w:ascii="Times New Roman" w:hAnsi="Times New Roman"/>
          <w:color w:val="000000"/>
          <w:sz w:val="32"/>
          <w:szCs w:val="32"/>
          <w:lang w:val="en-US"/>
        </w:rPr>
        <w:t>Managing</w:t>
      </w:r>
      <w:r w:rsidRPr="0059070A">
        <w:rPr>
          <w:rFonts w:ascii="Times New Roman" w:hAnsi="Times New Roman"/>
          <w:color w:val="000000"/>
          <w:sz w:val="32"/>
          <w:szCs w:val="32"/>
        </w:rPr>
        <w:t xml:space="preserve"> </w:t>
      </w:r>
      <w:r w:rsidRPr="0059070A">
        <w:rPr>
          <w:rFonts w:ascii="Times New Roman" w:hAnsi="Times New Roman"/>
          <w:color w:val="000000"/>
          <w:sz w:val="32"/>
          <w:szCs w:val="32"/>
          <w:lang w:val="en-US"/>
        </w:rPr>
        <w:t>the</w:t>
      </w:r>
      <w:r w:rsidRPr="0059070A">
        <w:rPr>
          <w:rFonts w:ascii="Times New Roman" w:hAnsi="Times New Roman"/>
          <w:color w:val="000000"/>
          <w:sz w:val="32"/>
          <w:szCs w:val="32"/>
        </w:rPr>
        <w:t xml:space="preserve"> </w:t>
      </w:r>
      <w:r w:rsidRPr="0059070A">
        <w:rPr>
          <w:rFonts w:ascii="Times New Roman" w:hAnsi="Times New Roman"/>
          <w:color w:val="000000"/>
          <w:sz w:val="32"/>
          <w:szCs w:val="32"/>
          <w:lang w:val="en-US"/>
        </w:rPr>
        <w:t>Audit</w:t>
      </w:r>
      <w:r w:rsidR="0015310A">
        <w:rPr>
          <w:rFonts w:ascii="Times New Roman" w:hAnsi="Times New Roman"/>
          <w:color w:val="000000"/>
          <w:sz w:val="32"/>
          <w:szCs w:val="32"/>
        </w:rPr>
        <w:t xml:space="preserve"> </w:t>
      </w:r>
      <w:r w:rsidRPr="0059070A">
        <w:rPr>
          <w:rFonts w:ascii="Times New Roman" w:hAnsi="Times New Roman"/>
          <w:color w:val="000000"/>
          <w:sz w:val="32"/>
          <w:szCs w:val="32"/>
          <w:lang w:val="en-US"/>
        </w:rPr>
        <w:t>Function</w:t>
      </w:r>
      <w:r w:rsidRPr="0059070A">
        <w:rPr>
          <w:rFonts w:ascii="Times New Roman" w:hAnsi="Times New Roman"/>
          <w:color w:val="000000"/>
          <w:sz w:val="32"/>
          <w:szCs w:val="32"/>
        </w:rPr>
        <w:t xml:space="preserve">: </w:t>
      </w:r>
      <w:r w:rsidRPr="0059070A">
        <w:rPr>
          <w:rFonts w:ascii="Times New Roman" w:hAnsi="Times New Roman"/>
          <w:color w:val="000000"/>
          <w:sz w:val="32"/>
          <w:szCs w:val="32"/>
          <w:lang w:val="en-US"/>
        </w:rPr>
        <w:t>A</w:t>
      </w:r>
      <w:r w:rsidRPr="0059070A">
        <w:rPr>
          <w:rFonts w:ascii="Times New Roman" w:hAnsi="Times New Roman"/>
          <w:color w:val="000000"/>
          <w:sz w:val="32"/>
          <w:szCs w:val="32"/>
        </w:rPr>
        <w:t xml:space="preserve"> </w:t>
      </w:r>
    </w:p>
    <w:p w:rsidR="00C11EF6" w:rsidRPr="002A6A1F" w:rsidRDefault="00C11EF6" w:rsidP="00F61D0B">
      <w:pPr>
        <w:shd w:val="clear" w:color="auto" w:fill="FFFFFF"/>
        <w:autoSpaceDE w:val="0"/>
        <w:autoSpaceDN w:val="0"/>
        <w:adjustRightInd w:val="0"/>
        <w:spacing w:after="0" w:line="240" w:lineRule="auto"/>
        <w:jc w:val="both"/>
        <w:rPr>
          <w:rFonts w:ascii="Times New Roman" w:hAnsi="Times New Roman"/>
          <w:color w:val="000000"/>
          <w:sz w:val="32"/>
          <w:szCs w:val="32"/>
        </w:rPr>
      </w:pPr>
      <w:r w:rsidRPr="002A6A1F">
        <w:rPr>
          <w:rFonts w:ascii="Times New Roman" w:hAnsi="Times New Roman"/>
          <w:color w:val="000000"/>
          <w:sz w:val="32"/>
          <w:szCs w:val="32"/>
          <w:lang w:val="en-US"/>
        </w:rPr>
        <w:t>Corporate</w:t>
      </w:r>
      <w:r w:rsidRPr="002A6A1F">
        <w:rPr>
          <w:rFonts w:ascii="Times New Roman" w:hAnsi="Times New Roman"/>
          <w:color w:val="000000"/>
          <w:sz w:val="32"/>
          <w:szCs w:val="32"/>
        </w:rPr>
        <w:t xml:space="preserve"> </w:t>
      </w:r>
      <w:r w:rsidRPr="002A6A1F">
        <w:rPr>
          <w:rFonts w:ascii="Times New Roman" w:hAnsi="Times New Roman"/>
          <w:color w:val="000000"/>
          <w:sz w:val="32"/>
          <w:szCs w:val="32"/>
          <w:lang w:val="en-US"/>
        </w:rPr>
        <w:t>Audit</w:t>
      </w:r>
      <w:r w:rsidRPr="002A6A1F">
        <w:rPr>
          <w:rFonts w:ascii="Times New Roman" w:hAnsi="Times New Roman"/>
          <w:color w:val="000000"/>
          <w:sz w:val="32"/>
          <w:szCs w:val="32"/>
        </w:rPr>
        <w:t xml:space="preserve"> </w:t>
      </w:r>
      <w:r w:rsidRPr="002A6A1F">
        <w:rPr>
          <w:rFonts w:ascii="Times New Roman" w:hAnsi="Times New Roman"/>
          <w:color w:val="000000"/>
          <w:sz w:val="32"/>
          <w:szCs w:val="32"/>
          <w:lang w:val="en-US"/>
        </w:rPr>
        <w:t>Department</w:t>
      </w:r>
      <w:r w:rsidRPr="002A6A1F">
        <w:rPr>
          <w:rFonts w:ascii="Times New Roman" w:hAnsi="Times New Roman"/>
          <w:color w:val="000000"/>
          <w:sz w:val="32"/>
          <w:szCs w:val="32"/>
        </w:rPr>
        <w:t xml:space="preserve"> </w:t>
      </w:r>
      <w:r w:rsidRPr="002A6A1F">
        <w:rPr>
          <w:rFonts w:ascii="Times New Roman" w:hAnsi="Times New Roman"/>
          <w:color w:val="000000"/>
          <w:sz w:val="32"/>
          <w:szCs w:val="32"/>
          <w:lang w:val="en-US"/>
        </w:rPr>
        <w:t>Procedure</w:t>
      </w:r>
      <w:r w:rsidRPr="002A6A1F">
        <w:rPr>
          <w:rFonts w:ascii="Times New Roman" w:hAnsi="Times New Roman"/>
          <w:color w:val="000000"/>
          <w:sz w:val="32"/>
          <w:szCs w:val="32"/>
        </w:rPr>
        <w:t xml:space="preserve">, 3 </w:t>
      </w:r>
      <w:r w:rsidRPr="002A6A1F">
        <w:rPr>
          <w:rFonts w:ascii="Times New Roman" w:hAnsi="Times New Roman"/>
          <w:color w:val="000000"/>
          <w:sz w:val="32"/>
          <w:szCs w:val="32"/>
          <w:lang w:val="en-US"/>
        </w:rPr>
        <w:t>ed</w:t>
      </w:r>
      <w:r w:rsidRPr="002A6A1F">
        <w:rPr>
          <w:rFonts w:ascii="Times New Roman" w:hAnsi="Times New Roman"/>
          <w:color w:val="000000"/>
          <w:sz w:val="32"/>
          <w:szCs w:val="32"/>
        </w:rPr>
        <w:t xml:space="preserve">. – </w:t>
      </w:r>
      <w:r w:rsidRPr="002A6A1F">
        <w:rPr>
          <w:rFonts w:ascii="Times New Roman" w:hAnsi="Times New Roman"/>
          <w:color w:val="000000"/>
          <w:sz w:val="32"/>
          <w:szCs w:val="32"/>
          <w:lang w:val="en-US"/>
        </w:rPr>
        <w:t>John</w:t>
      </w:r>
      <w:r w:rsidRPr="002A6A1F">
        <w:rPr>
          <w:rFonts w:ascii="Times New Roman" w:hAnsi="Times New Roman"/>
          <w:color w:val="000000"/>
          <w:sz w:val="32"/>
          <w:szCs w:val="32"/>
        </w:rPr>
        <w:t xml:space="preserve"> </w:t>
      </w:r>
      <w:r w:rsidRPr="002A6A1F">
        <w:rPr>
          <w:rFonts w:ascii="Times New Roman" w:hAnsi="Times New Roman"/>
          <w:color w:val="000000"/>
          <w:sz w:val="32"/>
          <w:szCs w:val="32"/>
          <w:lang w:val="en-US"/>
        </w:rPr>
        <w:t>Wiley</w:t>
      </w:r>
      <w:r w:rsidRPr="002A6A1F">
        <w:rPr>
          <w:rFonts w:ascii="Times New Roman" w:hAnsi="Times New Roman"/>
          <w:color w:val="000000"/>
          <w:sz w:val="32"/>
          <w:szCs w:val="32"/>
        </w:rPr>
        <w:t xml:space="preserve"> </w:t>
      </w:r>
      <w:r w:rsidRPr="002A6A1F">
        <w:rPr>
          <w:rFonts w:ascii="Times New Roman" w:hAnsi="Times New Roman"/>
          <w:color w:val="000000"/>
          <w:sz w:val="32"/>
          <w:szCs w:val="32"/>
          <w:lang w:val="en-US"/>
        </w:rPr>
        <w:t>Sons</w:t>
      </w:r>
      <w:r w:rsidRPr="002A6A1F">
        <w:rPr>
          <w:rFonts w:ascii="Times New Roman" w:hAnsi="Times New Roman"/>
          <w:color w:val="000000"/>
          <w:sz w:val="32"/>
          <w:szCs w:val="32"/>
        </w:rPr>
        <w:t xml:space="preserve">, 2003. – 384 </w:t>
      </w:r>
      <w:r w:rsidRPr="002A6A1F">
        <w:rPr>
          <w:rFonts w:ascii="Times New Roman" w:hAnsi="Times New Roman"/>
          <w:color w:val="000000"/>
          <w:sz w:val="32"/>
          <w:szCs w:val="32"/>
          <w:lang w:val="en-US"/>
        </w:rPr>
        <w:t>p</w:t>
      </w:r>
      <w:r w:rsidRPr="002A6A1F">
        <w:rPr>
          <w:rFonts w:ascii="Times New Roman" w:hAnsi="Times New Roman"/>
          <w:color w:val="000000"/>
          <w:sz w:val="32"/>
          <w:szCs w:val="32"/>
        </w:rPr>
        <w:t>.</w:t>
      </w:r>
    </w:p>
    <w:p w:rsidR="00F61D0B" w:rsidRDefault="00C11EF6" w:rsidP="00F61D0B">
      <w:pPr>
        <w:pStyle w:val="ListParagraph"/>
        <w:numPr>
          <w:ilvl w:val="0"/>
          <w:numId w:val="18"/>
        </w:numPr>
        <w:shd w:val="clear" w:color="auto" w:fill="FFFFFF"/>
        <w:autoSpaceDE w:val="0"/>
        <w:autoSpaceDN w:val="0"/>
        <w:adjustRightInd w:val="0"/>
        <w:spacing w:after="0" w:line="240" w:lineRule="auto"/>
        <w:ind w:left="1020" w:hanging="303"/>
        <w:jc w:val="both"/>
        <w:rPr>
          <w:rFonts w:ascii="Times New Roman" w:hAnsi="Times New Roman"/>
          <w:color w:val="000000"/>
          <w:sz w:val="32"/>
          <w:szCs w:val="32"/>
        </w:rPr>
      </w:pPr>
      <w:r w:rsidRPr="0059070A">
        <w:rPr>
          <w:rFonts w:ascii="Times New Roman" w:hAnsi="Times New Roman"/>
          <w:color w:val="000000"/>
          <w:sz w:val="32"/>
          <w:szCs w:val="32"/>
        </w:rPr>
        <w:t>Редченко К. І. Роль і місце операційного аудиту в</w:t>
      </w:r>
      <w:r w:rsidR="00F61D0B">
        <w:rPr>
          <w:rFonts w:ascii="Times New Roman" w:hAnsi="Times New Roman"/>
          <w:color w:val="000000"/>
          <w:sz w:val="32"/>
          <w:szCs w:val="32"/>
        </w:rPr>
        <w:t xml:space="preserve"> системі</w:t>
      </w:r>
      <w:r w:rsidR="0015310A">
        <w:rPr>
          <w:rFonts w:ascii="Times New Roman" w:hAnsi="Times New Roman"/>
          <w:color w:val="000000"/>
          <w:sz w:val="32"/>
          <w:szCs w:val="32"/>
        </w:rPr>
        <w:t xml:space="preserve"> </w:t>
      </w:r>
      <w:r w:rsidRPr="0059070A">
        <w:rPr>
          <w:rFonts w:ascii="Times New Roman" w:hAnsi="Times New Roman"/>
          <w:color w:val="000000"/>
          <w:sz w:val="32"/>
          <w:szCs w:val="32"/>
        </w:rPr>
        <w:t xml:space="preserve"> </w:t>
      </w:r>
    </w:p>
    <w:p w:rsidR="00C11EF6" w:rsidRPr="002A6A1F" w:rsidRDefault="00C11EF6" w:rsidP="00F61D0B">
      <w:pPr>
        <w:shd w:val="clear" w:color="auto" w:fill="FFFFFF"/>
        <w:autoSpaceDE w:val="0"/>
        <w:autoSpaceDN w:val="0"/>
        <w:adjustRightInd w:val="0"/>
        <w:spacing w:after="0" w:line="240" w:lineRule="auto"/>
        <w:jc w:val="both"/>
        <w:rPr>
          <w:rFonts w:ascii="Times New Roman" w:hAnsi="Times New Roman"/>
          <w:color w:val="000000"/>
          <w:sz w:val="32"/>
          <w:szCs w:val="32"/>
        </w:rPr>
      </w:pPr>
      <w:r w:rsidRPr="002A6A1F">
        <w:rPr>
          <w:rFonts w:ascii="Times New Roman" w:hAnsi="Times New Roman"/>
          <w:color w:val="000000"/>
          <w:sz w:val="32"/>
          <w:szCs w:val="32"/>
        </w:rPr>
        <w:t>управління підприємств та організацій / Редченко К. І. // Вісник Львівської комерційної академії. – Т. 2. Частина перша. – Львів : Коопосвіта, 1998. – С. 31-41.</w:t>
      </w:r>
    </w:p>
    <w:p w:rsidR="0015310A" w:rsidRDefault="00C11EF6" w:rsidP="00F61D0B">
      <w:pPr>
        <w:pStyle w:val="ListParagraph"/>
        <w:numPr>
          <w:ilvl w:val="0"/>
          <w:numId w:val="18"/>
        </w:numPr>
        <w:shd w:val="clear" w:color="auto" w:fill="FFFFFF"/>
        <w:autoSpaceDE w:val="0"/>
        <w:autoSpaceDN w:val="0"/>
        <w:adjustRightInd w:val="0"/>
        <w:spacing w:after="0" w:line="240" w:lineRule="auto"/>
        <w:ind w:left="1020" w:hanging="303"/>
        <w:jc w:val="both"/>
        <w:rPr>
          <w:rFonts w:ascii="Times New Roman" w:hAnsi="Times New Roman"/>
          <w:color w:val="000000"/>
          <w:sz w:val="32"/>
          <w:szCs w:val="32"/>
        </w:rPr>
      </w:pPr>
      <w:r w:rsidRPr="0059070A">
        <w:rPr>
          <w:rFonts w:ascii="Times New Roman" w:hAnsi="Times New Roman"/>
          <w:color w:val="000000"/>
          <w:sz w:val="32"/>
          <w:szCs w:val="32"/>
        </w:rPr>
        <w:t>Смирнов</w:t>
      </w:r>
      <w:r w:rsidR="00F61D0B">
        <w:rPr>
          <w:rFonts w:ascii="Times New Roman" w:hAnsi="Times New Roman"/>
          <w:color w:val="000000"/>
          <w:sz w:val="32"/>
          <w:szCs w:val="32"/>
        </w:rPr>
        <w:t xml:space="preserve"> </w:t>
      </w:r>
      <w:r w:rsidRPr="0059070A">
        <w:rPr>
          <w:rFonts w:ascii="Times New Roman" w:hAnsi="Times New Roman"/>
          <w:color w:val="000000"/>
          <w:sz w:val="32"/>
          <w:szCs w:val="32"/>
        </w:rPr>
        <w:t xml:space="preserve"> Э.</w:t>
      </w:r>
      <w:r w:rsidR="00F61D0B">
        <w:rPr>
          <w:rFonts w:ascii="Times New Roman" w:hAnsi="Times New Roman"/>
          <w:color w:val="000000"/>
          <w:sz w:val="32"/>
          <w:szCs w:val="32"/>
        </w:rPr>
        <w:t xml:space="preserve"> </w:t>
      </w:r>
      <w:r w:rsidRPr="0059070A">
        <w:rPr>
          <w:rFonts w:ascii="Times New Roman" w:hAnsi="Times New Roman"/>
          <w:color w:val="000000"/>
          <w:sz w:val="32"/>
          <w:szCs w:val="32"/>
        </w:rPr>
        <w:t>А.</w:t>
      </w:r>
      <w:r w:rsidR="0015310A">
        <w:rPr>
          <w:rFonts w:ascii="Times New Roman" w:hAnsi="Times New Roman"/>
          <w:color w:val="000000"/>
          <w:sz w:val="32"/>
          <w:szCs w:val="32"/>
        </w:rPr>
        <w:t xml:space="preserve"> </w:t>
      </w:r>
      <w:r w:rsidR="00F61D0B">
        <w:rPr>
          <w:rFonts w:ascii="Times New Roman" w:hAnsi="Times New Roman"/>
          <w:color w:val="000000"/>
          <w:sz w:val="32"/>
          <w:szCs w:val="32"/>
        </w:rPr>
        <w:t xml:space="preserve"> </w:t>
      </w:r>
      <w:r w:rsidRPr="0059070A">
        <w:rPr>
          <w:rFonts w:ascii="Times New Roman" w:hAnsi="Times New Roman"/>
          <w:color w:val="000000"/>
          <w:sz w:val="32"/>
          <w:szCs w:val="32"/>
        </w:rPr>
        <w:t>Ра</w:t>
      </w:r>
      <w:r w:rsidR="00F61D0B">
        <w:rPr>
          <w:rFonts w:ascii="Times New Roman" w:hAnsi="Times New Roman"/>
          <w:color w:val="000000"/>
          <w:sz w:val="32"/>
          <w:szCs w:val="32"/>
        </w:rPr>
        <w:t>зработка</w:t>
      </w:r>
      <w:r w:rsidR="0015310A">
        <w:rPr>
          <w:rFonts w:ascii="Times New Roman" w:hAnsi="Times New Roman"/>
          <w:color w:val="000000"/>
          <w:sz w:val="32"/>
          <w:szCs w:val="32"/>
        </w:rPr>
        <w:t xml:space="preserve">  управленческих   решений </w:t>
      </w:r>
      <w:r w:rsidRPr="0059070A">
        <w:rPr>
          <w:rFonts w:ascii="Times New Roman" w:hAnsi="Times New Roman"/>
          <w:color w:val="000000"/>
          <w:sz w:val="32"/>
          <w:szCs w:val="32"/>
        </w:rPr>
        <w:t xml:space="preserve"> /</w:t>
      </w:r>
    </w:p>
    <w:p w:rsidR="00C11EF6" w:rsidRPr="002A6A1F" w:rsidRDefault="0015310A" w:rsidP="00F61D0B">
      <w:pPr>
        <w:shd w:val="clear" w:color="auto" w:fill="FFFFFF"/>
        <w:autoSpaceDE w:val="0"/>
        <w:autoSpaceDN w:val="0"/>
        <w:adjustRightInd w:val="0"/>
        <w:spacing w:after="0" w:line="240" w:lineRule="auto"/>
        <w:jc w:val="both"/>
        <w:rPr>
          <w:rFonts w:ascii="Times New Roman" w:hAnsi="Times New Roman"/>
          <w:color w:val="000000"/>
          <w:sz w:val="32"/>
          <w:szCs w:val="32"/>
        </w:rPr>
      </w:pPr>
      <w:r w:rsidRPr="0015310A">
        <w:rPr>
          <w:rFonts w:ascii="Times New Roman" w:hAnsi="Times New Roman"/>
          <w:color w:val="000000"/>
          <w:sz w:val="32"/>
          <w:szCs w:val="32"/>
        </w:rPr>
        <w:t>Э. А. </w:t>
      </w:r>
      <w:r w:rsidR="00C11EF6" w:rsidRPr="002A6A1F">
        <w:rPr>
          <w:rFonts w:ascii="Times New Roman" w:hAnsi="Times New Roman"/>
          <w:color w:val="000000"/>
          <w:sz w:val="32"/>
          <w:szCs w:val="32"/>
        </w:rPr>
        <w:t>Смирнов</w:t>
      </w:r>
      <w:r>
        <w:rPr>
          <w:rFonts w:ascii="Times New Roman" w:hAnsi="Times New Roman"/>
          <w:color w:val="000000"/>
          <w:sz w:val="32"/>
          <w:szCs w:val="32"/>
        </w:rPr>
        <w:t xml:space="preserve">. </w:t>
      </w:r>
      <w:r w:rsidR="00C11EF6" w:rsidRPr="002A6A1F">
        <w:rPr>
          <w:rFonts w:ascii="Times New Roman" w:hAnsi="Times New Roman"/>
          <w:color w:val="000000"/>
          <w:sz w:val="32"/>
          <w:szCs w:val="32"/>
        </w:rPr>
        <w:t xml:space="preserve">– М. : ЮНИТИ, 2001. – 271 с. </w:t>
      </w:r>
    </w:p>
    <w:p w:rsidR="002A6A1F" w:rsidRDefault="00F61D0B" w:rsidP="00F61D0B">
      <w:pPr>
        <w:pStyle w:val="ListParagraph"/>
        <w:numPr>
          <w:ilvl w:val="0"/>
          <w:numId w:val="18"/>
        </w:numPr>
        <w:shd w:val="clear" w:color="auto" w:fill="FFFFFF"/>
        <w:autoSpaceDE w:val="0"/>
        <w:autoSpaceDN w:val="0"/>
        <w:adjustRightInd w:val="0"/>
        <w:spacing w:after="0" w:line="240" w:lineRule="auto"/>
        <w:ind w:left="1020" w:hanging="303"/>
        <w:jc w:val="both"/>
        <w:rPr>
          <w:rFonts w:ascii="Times New Roman" w:hAnsi="Times New Roman"/>
          <w:color w:val="000000"/>
          <w:sz w:val="32"/>
          <w:szCs w:val="32"/>
        </w:rPr>
      </w:pPr>
      <w:r>
        <w:rPr>
          <w:rFonts w:ascii="Times New Roman" w:hAnsi="Times New Roman"/>
          <w:color w:val="000000"/>
          <w:sz w:val="32"/>
          <w:szCs w:val="32"/>
        </w:rPr>
        <w:t>Саймон</w:t>
      </w:r>
      <w:r w:rsidR="005E1419">
        <w:rPr>
          <w:rFonts w:ascii="Times New Roman" w:hAnsi="Times New Roman"/>
          <w:color w:val="000000"/>
          <w:sz w:val="32"/>
          <w:szCs w:val="32"/>
        </w:rPr>
        <w:t xml:space="preserve"> </w:t>
      </w:r>
      <w:r>
        <w:rPr>
          <w:rFonts w:ascii="Times New Roman" w:hAnsi="Times New Roman"/>
          <w:color w:val="000000"/>
          <w:sz w:val="32"/>
          <w:szCs w:val="32"/>
        </w:rPr>
        <w:t xml:space="preserve"> </w:t>
      </w:r>
      <w:r w:rsidR="00C11EF6" w:rsidRPr="00F2657A">
        <w:rPr>
          <w:rFonts w:ascii="Times New Roman" w:hAnsi="Times New Roman"/>
          <w:color w:val="000000"/>
          <w:sz w:val="32"/>
          <w:szCs w:val="32"/>
        </w:rPr>
        <w:t>Г.</w:t>
      </w:r>
      <w:r w:rsidR="0015310A">
        <w:rPr>
          <w:rFonts w:ascii="Times New Roman" w:hAnsi="Times New Roman"/>
          <w:color w:val="000000"/>
          <w:sz w:val="32"/>
          <w:szCs w:val="32"/>
        </w:rPr>
        <w:t xml:space="preserve"> </w:t>
      </w:r>
      <w:r>
        <w:rPr>
          <w:rFonts w:ascii="Times New Roman" w:hAnsi="Times New Roman"/>
          <w:color w:val="000000"/>
          <w:sz w:val="32"/>
          <w:szCs w:val="32"/>
        </w:rPr>
        <w:t xml:space="preserve"> </w:t>
      </w:r>
      <w:r w:rsidR="00C11EF6" w:rsidRPr="00F2657A">
        <w:rPr>
          <w:rFonts w:ascii="Times New Roman" w:hAnsi="Times New Roman"/>
          <w:color w:val="000000"/>
          <w:sz w:val="32"/>
          <w:szCs w:val="32"/>
        </w:rPr>
        <w:t>Теория</w:t>
      </w:r>
      <w:r w:rsidR="005E1419">
        <w:rPr>
          <w:rFonts w:ascii="Times New Roman" w:hAnsi="Times New Roman"/>
          <w:color w:val="000000"/>
          <w:sz w:val="32"/>
          <w:szCs w:val="32"/>
        </w:rPr>
        <w:t xml:space="preserve"> </w:t>
      </w:r>
      <w:r>
        <w:rPr>
          <w:rFonts w:ascii="Times New Roman" w:hAnsi="Times New Roman"/>
          <w:color w:val="000000"/>
          <w:sz w:val="32"/>
          <w:szCs w:val="32"/>
        </w:rPr>
        <w:t xml:space="preserve"> принятия</w:t>
      </w:r>
      <w:r w:rsidR="0015310A">
        <w:rPr>
          <w:rFonts w:ascii="Times New Roman" w:hAnsi="Times New Roman"/>
          <w:color w:val="000000"/>
          <w:sz w:val="32"/>
          <w:szCs w:val="32"/>
        </w:rPr>
        <w:t xml:space="preserve"> </w:t>
      </w:r>
      <w:r>
        <w:rPr>
          <w:rFonts w:ascii="Times New Roman" w:hAnsi="Times New Roman"/>
          <w:color w:val="000000"/>
          <w:sz w:val="32"/>
          <w:szCs w:val="32"/>
        </w:rPr>
        <w:t xml:space="preserve"> </w:t>
      </w:r>
      <w:r w:rsidR="00C11EF6" w:rsidRPr="00F2657A">
        <w:rPr>
          <w:rFonts w:ascii="Times New Roman" w:hAnsi="Times New Roman"/>
          <w:color w:val="000000"/>
          <w:sz w:val="32"/>
          <w:szCs w:val="32"/>
        </w:rPr>
        <w:t>решений</w:t>
      </w:r>
      <w:r w:rsidR="005E1419">
        <w:rPr>
          <w:rFonts w:ascii="Times New Roman" w:hAnsi="Times New Roman"/>
          <w:color w:val="000000"/>
          <w:sz w:val="32"/>
          <w:szCs w:val="32"/>
        </w:rPr>
        <w:t xml:space="preserve"> </w:t>
      </w:r>
      <w:r>
        <w:rPr>
          <w:rFonts w:ascii="Times New Roman" w:hAnsi="Times New Roman"/>
          <w:color w:val="000000"/>
          <w:sz w:val="32"/>
          <w:szCs w:val="32"/>
        </w:rPr>
        <w:t xml:space="preserve"> </w:t>
      </w:r>
      <w:r w:rsidR="00C11EF6" w:rsidRPr="00F2657A">
        <w:rPr>
          <w:rFonts w:ascii="Times New Roman" w:hAnsi="Times New Roman"/>
          <w:color w:val="000000"/>
          <w:sz w:val="32"/>
          <w:szCs w:val="32"/>
        </w:rPr>
        <w:t>в</w:t>
      </w:r>
      <w:r>
        <w:rPr>
          <w:rFonts w:ascii="Times New Roman" w:hAnsi="Times New Roman"/>
          <w:color w:val="000000"/>
          <w:sz w:val="32"/>
          <w:szCs w:val="32"/>
        </w:rPr>
        <w:t xml:space="preserve"> </w:t>
      </w:r>
      <w:r w:rsidR="005E1419">
        <w:rPr>
          <w:rFonts w:ascii="Times New Roman" w:hAnsi="Times New Roman"/>
          <w:color w:val="000000"/>
          <w:sz w:val="24"/>
          <w:szCs w:val="24"/>
        </w:rPr>
        <w:t xml:space="preserve"> </w:t>
      </w:r>
      <w:r w:rsidR="00C11EF6" w:rsidRPr="00F2657A">
        <w:rPr>
          <w:rFonts w:ascii="Times New Roman" w:hAnsi="Times New Roman"/>
          <w:color w:val="000000"/>
          <w:sz w:val="32"/>
          <w:szCs w:val="32"/>
        </w:rPr>
        <w:t>экономической</w:t>
      </w:r>
      <w:r w:rsidR="00C11EF6" w:rsidRPr="005E1419">
        <w:rPr>
          <w:rFonts w:ascii="Times New Roman" w:hAnsi="Times New Roman"/>
          <w:color w:val="000000"/>
          <w:sz w:val="24"/>
          <w:szCs w:val="24"/>
        </w:rPr>
        <w:t xml:space="preserve"> </w:t>
      </w:r>
    </w:p>
    <w:p w:rsidR="00C11EF6" w:rsidRPr="002A6A1F" w:rsidRDefault="005E1419" w:rsidP="00F61D0B">
      <w:pPr>
        <w:shd w:val="clear" w:color="auto" w:fill="FFFFFF"/>
        <w:autoSpaceDE w:val="0"/>
        <w:autoSpaceDN w:val="0"/>
        <w:adjustRightInd w:val="0"/>
        <w:spacing w:after="0" w:line="240" w:lineRule="auto"/>
        <w:jc w:val="both"/>
        <w:rPr>
          <w:rFonts w:ascii="Times New Roman" w:hAnsi="Times New Roman"/>
          <w:color w:val="000000"/>
          <w:sz w:val="32"/>
          <w:szCs w:val="32"/>
        </w:rPr>
      </w:pPr>
      <w:r>
        <w:rPr>
          <w:rFonts w:ascii="Times New Roman" w:hAnsi="Times New Roman"/>
          <w:color w:val="000000"/>
          <w:sz w:val="32"/>
          <w:szCs w:val="32"/>
        </w:rPr>
        <w:t>тео</w:t>
      </w:r>
      <w:r w:rsidR="00C11EF6" w:rsidRPr="002A6A1F">
        <w:rPr>
          <w:rFonts w:ascii="Times New Roman" w:hAnsi="Times New Roman"/>
          <w:color w:val="000000"/>
          <w:sz w:val="32"/>
          <w:szCs w:val="32"/>
        </w:rPr>
        <w:t xml:space="preserve">рии и науке о поведении </w:t>
      </w:r>
      <w:r w:rsidR="0015310A">
        <w:rPr>
          <w:rFonts w:ascii="Times New Roman" w:hAnsi="Times New Roman"/>
          <w:color w:val="000000"/>
          <w:sz w:val="32"/>
          <w:szCs w:val="32"/>
        </w:rPr>
        <w:t>/ Г. Саймон</w:t>
      </w:r>
      <w:r w:rsidR="00C11EF6" w:rsidRPr="002A6A1F">
        <w:rPr>
          <w:rFonts w:ascii="Times New Roman" w:hAnsi="Times New Roman"/>
          <w:color w:val="000000"/>
          <w:sz w:val="32"/>
          <w:szCs w:val="32"/>
        </w:rPr>
        <w:t xml:space="preserve"> // Вехи экономической мысли. Теория потребительского поведения и спроса.</w:t>
      </w:r>
      <w:r w:rsidR="0015310A">
        <w:rPr>
          <w:rFonts w:ascii="Times New Roman" w:hAnsi="Times New Roman"/>
          <w:color w:val="000000"/>
          <w:sz w:val="32"/>
          <w:szCs w:val="32"/>
        </w:rPr>
        <w:t xml:space="preserve"> –</w:t>
      </w:r>
      <w:r w:rsidR="00C11EF6" w:rsidRPr="002A6A1F">
        <w:rPr>
          <w:rFonts w:ascii="Times New Roman" w:hAnsi="Times New Roman"/>
          <w:color w:val="000000"/>
          <w:sz w:val="32"/>
          <w:szCs w:val="32"/>
        </w:rPr>
        <w:t xml:space="preserve"> Т. 1. под. ред. В. М. Гальперина. – СПб. : Экономическая школа. 1999. – 189 с.</w:t>
      </w:r>
    </w:p>
    <w:p w:rsidR="0015310A" w:rsidRDefault="00C11EF6" w:rsidP="00F61D0B">
      <w:pPr>
        <w:pStyle w:val="ListParagraph"/>
        <w:numPr>
          <w:ilvl w:val="0"/>
          <w:numId w:val="18"/>
        </w:numPr>
        <w:shd w:val="clear" w:color="auto" w:fill="FFFFFF"/>
        <w:tabs>
          <w:tab w:val="left" w:pos="993"/>
        </w:tabs>
        <w:autoSpaceDE w:val="0"/>
        <w:autoSpaceDN w:val="0"/>
        <w:adjustRightInd w:val="0"/>
        <w:spacing w:after="0" w:line="240" w:lineRule="auto"/>
        <w:ind w:left="1020" w:hanging="303"/>
        <w:jc w:val="both"/>
        <w:rPr>
          <w:rFonts w:ascii="Times New Roman" w:hAnsi="Times New Roman"/>
          <w:color w:val="000000"/>
          <w:sz w:val="32"/>
          <w:szCs w:val="32"/>
        </w:rPr>
      </w:pPr>
      <w:r w:rsidRPr="00F2657A">
        <w:rPr>
          <w:rFonts w:ascii="Times New Roman" w:hAnsi="Times New Roman"/>
          <w:color w:val="000000"/>
          <w:sz w:val="32"/>
          <w:szCs w:val="32"/>
        </w:rPr>
        <w:t>Фатхутдинов</w:t>
      </w:r>
      <w:r w:rsidR="0015310A">
        <w:rPr>
          <w:rFonts w:ascii="Times New Roman" w:hAnsi="Times New Roman"/>
          <w:color w:val="000000"/>
          <w:sz w:val="32"/>
          <w:szCs w:val="32"/>
        </w:rPr>
        <w:t xml:space="preserve"> </w:t>
      </w:r>
      <w:r w:rsidRPr="00F2657A">
        <w:rPr>
          <w:rFonts w:ascii="Times New Roman" w:hAnsi="Times New Roman"/>
          <w:color w:val="000000"/>
          <w:sz w:val="32"/>
          <w:szCs w:val="32"/>
        </w:rPr>
        <w:t xml:space="preserve"> Р. А. Управленческие </w:t>
      </w:r>
      <w:r w:rsidR="0015310A">
        <w:rPr>
          <w:rFonts w:ascii="Times New Roman" w:hAnsi="Times New Roman"/>
          <w:color w:val="000000"/>
          <w:sz w:val="32"/>
          <w:szCs w:val="32"/>
        </w:rPr>
        <w:t xml:space="preserve"> </w:t>
      </w:r>
      <w:r w:rsidRPr="00F2657A">
        <w:rPr>
          <w:rFonts w:ascii="Times New Roman" w:hAnsi="Times New Roman"/>
          <w:color w:val="000000"/>
          <w:sz w:val="32"/>
          <w:szCs w:val="32"/>
        </w:rPr>
        <w:t xml:space="preserve">решения. Учебник </w:t>
      </w:r>
    </w:p>
    <w:p w:rsidR="00C11EF6" w:rsidRDefault="00C11EF6" w:rsidP="00F61D0B">
      <w:pPr>
        <w:shd w:val="clear" w:color="auto" w:fill="FFFFFF"/>
        <w:tabs>
          <w:tab w:val="left" w:pos="993"/>
        </w:tabs>
        <w:autoSpaceDE w:val="0"/>
        <w:autoSpaceDN w:val="0"/>
        <w:adjustRightInd w:val="0"/>
        <w:spacing w:after="0" w:line="240" w:lineRule="auto"/>
        <w:jc w:val="both"/>
        <w:rPr>
          <w:rFonts w:ascii="Times New Roman" w:hAnsi="Times New Roman"/>
          <w:color w:val="000000"/>
          <w:sz w:val="32"/>
          <w:szCs w:val="32"/>
        </w:rPr>
      </w:pPr>
      <w:r w:rsidRPr="0015310A">
        <w:rPr>
          <w:rFonts w:ascii="Times New Roman" w:hAnsi="Times New Roman"/>
          <w:color w:val="000000"/>
          <w:sz w:val="32"/>
          <w:szCs w:val="32"/>
        </w:rPr>
        <w:t xml:space="preserve">для </w:t>
      </w:r>
      <w:r w:rsidRPr="002A6A1F">
        <w:rPr>
          <w:rFonts w:ascii="Times New Roman" w:hAnsi="Times New Roman"/>
          <w:color w:val="000000"/>
          <w:sz w:val="32"/>
          <w:szCs w:val="32"/>
        </w:rPr>
        <w:t>вузов. – М.</w:t>
      </w:r>
      <w:r w:rsidRPr="002A6A1F">
        <w:rPr>
          <w:rFonts w:ascii="Times New Roman" w:hAnsi="Times New Roman"/>
          <w:color w:val="000000"/>
          <w:sz w:val="32"/>
          <w:szCs w:val="32"/>
          <w:lang w:val="en-US"/>
        </w:rPr>
        <w:t> </w:t>
      </w:r>
      <w:r w:rsidRPr="002A6A1F">
        <w:rPr>
          <w:rFonts w:ascii="Times New Roman" w:hAnsi="Times New Roman"/>
          <w:color w:val="000000"/>
          <w:sz w:val="32"/>
          <w:szCs w:val="32"/>
        </w:rPr>
        <w:t>: Инфа</w:t>
      </w:r>
      <w:r w:rsidR="000169D7">
        <w:rPr>
          <w:rFonts w:ascii="Times New Roman" w:hAnsi="Times New Roman"/>
          <w:color w:val="000000"/>
          <w:sz w:val="32"/>
          <w:szCs w:val="32"/>
        </w:rPr>
        <w:t>-</w:t>
      </w:r>
      <w:r w:rsidRPr="002A6A1F">
        <w:rPr>
          <w:rFonts w:ascii="Times New Roman" w:hAnsi="Times New Roman"/>
          <w:color w:val="000000"/>
          <w:sz w:val="32"/>
          <w:szCs w:val="32"/>
        </w:rPr>
        <w:t>М, 2001. – 283 с.</w:t>
      </w:r>
    </w:p>
    <w:p w:rsidR="00F61D0B" w:rsidRPr="002A6A1F" w:rsidRDefault="00F61D0B" w:rsidP="00F61D0B">
      <w:pPr>
        <w:shd w:val="clear" w:color="auto" w:fill="FFFFFF"/>
        <w:tabs>
          <w:tab w:val="left" w:pos="993"/>
        </w:tabs>
        <w:autoSpaceDE w:val="0"/>
        <w:autoSpaceDN w:val="0"/>
        <w:adjustRightInd w:val="0"/>
        <w:spacing w:after="0" w:line="240" w:lineRule="auto"/>
        <w:jc w:val="both"/>
        <w:rPr>
          <w:rFonts w:ascii="Times New Roman" w:hAnsi="Times New Roman"/>
          <w:color w:val="000000"/>
          <w:sz w:val="32"/>
          <w:szCs w:val="32"/>
        </w:rPr>
      </w:pPr>
      <w:r>
        <w:rPr>
          <w:rFonts w:ascii="Times New Roman" w:hAnsi="Times New Roman"/>
          <w:color w:val="000000"/>
          <w:sz w:val="32"/>
          <w:szCs w:val="32"/>
        </w:rPr>
        <w:t xml:space="preserve">         11.</w:t>
      </w:r>
      <w:r w:rsidRPr="00F61D0B">
        <w:rPr>
          <w:rFonts w:ascii="Times New Roman" w:hAnsi="Times New Roman"/>
          <w:color w:val="000000"/>
          <w:sz w:val="32"/>
          <w:szCs w:val="32"/>
        </w:rPr>
        <w:t xml:space="preserve"> </w:t>
      </w:r>
      <w:r w:rsidRPr="0059070A">
        <w:rPr>
          <w:rFonts w:ascii="Times New Roman" w:hAnsi="Times New Roman"/>
          <w:color w:val="000000"/>
          <w:sz w:val="32"/>
          <w:szCs w:val="32"/>
        </w:rPr>
        <w:t xml:space="preserve">Шеин </w:t>
      </w:r>
      <w:r>
        <w:rPr>
          <w:rFonts w:ascii="Times New Roman" w:hAnsi="Times New Roman"/>
          <w:color w:val="000000"/>
          <w:sz w:val="32"/>
          <w:szCs w:val="32"/>
        </w:rPr>
        <w:t xml:space="preserve"> </w:t>
      </w:r>
      <w:r w:rsidRPr="0059070A">
        <w:rPr>
          <w:rFonts w:ascii="Times New Roman" w:hAnsi="Times New Roman"/>
          <w:color w:val="000000"/>
          <w:sz w:val="32"/>
          <w:szCs w:val="32"/>
        </w:rPr>
        <w:t>В.</w:t>
      </w:r>
      <w:r>
        <w:rPr>
          <w:rFonts w:ascii="Times New Roman" w:hAnsi="Times New Roman"/>
          <w:color w:val="000000"/>
          <w:sz w:val="32"/>
          <w:szCs w:val="32"/>
        </w:rPr>
        <w:t xml:space="preserve"> </w:t>
      </w:r>
      <w:r w:rsidRPr="0059070A">
        <w:rPr>
          <w:rFonts w:ascii="Times New Roman" w:hAnsi="Times New Roman"/>
          <w:color w:val="000000"/>
          <w:sz w:val="32"/>
          <w:szCs w:val="32"/>
        </w:rPr>
        <w:t xml:space="preserve">И. </w:t>
      </w:r>
      <w:r>
        <w:rPr>
          <w:rFonts w:ascii="Times New Roman" w:hAnsi="Times New Roman"/>
          <w:color w:val="000000"/>
          <w:sz w:val="32"/>
          <w:szCs w:val="32"/>
        </w:rPr>
        <w:t xml:space="preserve"> </w:t>
      </w:r>
      <w:r w:rsidRPr="0059070A">
        <w:rPr>
          <w:rFonts w:ascii="Times New Roman" w:hAnsi="Times New Roman"/>
          <w:color w:val="000000"/>
          <w:sz w:val="32"/>
          <w:szCs w:val="32"/>
        </w:rPr>
        <w:t>Корпоративное</w:t>
      </w:r>
      <w:r>
        <w:rPr>
          <w:rFonts w:ascii="Times New Roman" w:hAnsi="Times New Roman"/>
          <w:color w:val="000000"/>
          <w:sz w:val="32"/>
          <w:szCs w:val="32"/>
        </w:rPr>
        <w:t xml:space="preserve"> </w:t>
      </w:r>
      <w:r w:rsidRPr="0059070A">
        <w:rPr>
          <w:rFonts w:ascii="Times New Roman" w:hAnsi="Times New Roman"/>
          <w:color w:val="000000"/>
          <w:sz w:val="32"/>
          <w:szCs w:val="32"/>
        </w:rPr>
        <w:t xml:space="preserve"> управление: опыт </w:t>
      </w:r>
      <w:r>
        <w:rPr>
          <w:rFonts w:ascii="Times New Roman" w:hAnsi="Times New Roman"/>
          <w:color w:val="000000"/>
          <w:sz w:val="32"/>
          <w:szCs w:val="32"/>
        </w:rPr>
        <w:t xml:space="preserve"> </w:t>
      </w:r>
      <w:r w:rsidRPr="0059070A">
        <w:rPr>
          <w:rFonts w:ascii="Times New Roman" w:hAnsi="Times New Roman"/>
          <w:color w:val="000000"/>
          <w:sz w:val="32"/>
          <w:szCs w:val="32"/>
        </w:rPr>
        <w:t>России</w:t>
      </w:r>
    </w:p>
    <w:p w:rsidR="00885771" w:rsidRPr="00F61D0B" w:rsidRDefault="00C11EF6" w:rsidP="00F61D0B">
      <w:pPr>
        <w:shd w:val="clear" w:color="auto" w:fill="FFFFFF"/>
        <w:tabs>
          <w:tab w:val="left" w:pos="993"/>
        </w:tabs>
        <w:autoSpaceDE w:val="0"/>
        <w:autoSpaceDN w:val="0"/>
        <w:adjustRightInd w:val="0"/>
        <w:spacing w:after="0" w:line="240" w:lineRule="auto"/>
        <w:jc w:val="both"/>
        <w:rPr>
          <w:rStyle w:val="Emphasis"/>
          <w:rFonts w:ascii="Times New Roman" w:hAnsi="Times New Roman"/>
          <w:i w:val="0"/>
          <w:iCs w:val="0"/>
          <w:color w:val="000000"/>
          <w:sz w:val="32"/>
          <w:szCs w:val="32"/>
        </w:rPr>
      </w:pPr>
      <w:r w:rsidRPr="00F61D0B">
        <w:rPr>
          <w:rFonts w:ascii="Times New Roman" w:hAnsi="Times New Roman"/>
          <w:color w:val="000000"/>
          <w:sz w:val="32"/>
          <w:szCs w:val="32"/>
        </w:rPr>
        <w:t>США. – М. : Типография «Новости», 2000. – 208 с</w:t>
      </w:r>
      <w:r w:rsidR="00B26234" w:rsidRPr="00F61D0B">
        <w:rPr>
          <w:rFonts w:ascii="Times New Roman" w:hAnsi="Times New Roman"/>
          <w:color w:val="000000"/>
          <w:sz w:val="32"/>
          <w:szCs w:val="32"/>
        </w:rPr>
        <w:t>.</w:t>
      </w:r>
    </w:p>
    <w:p w:rsidR="00B251C9" w:rsidRPr="00FF4688" w:rsidRDefault="00B251C9" w:rsidP="00B251C9">
      <w:pPr>
        <w:spacing w:after="0" w:line="240" w:lineRule="auto"/>
        <w:jc w:val="right"/>
        <w:rPr>
          <w:rFonts w:ascii="Times New Roman" w:hAnsi="Times New Roman" w:cs="Times New Roman"/>
          <w:b/>
          <w:sz w:val="32"/>
          <w:szCs w:val="32"/>
        </w:rPr>
      </w:pPr>
      <w:r w:rsidRPr="00FF4688">
        <w:rPr>
          <w:rFonts w:ascii="Times New Roman" w:hAnsi="Times New Roman" w:cs="Times New Roman"/>
          <w:b/>
          <w:sz w:val="32"/>
          <w:szCs w:val="32"/>
        </w:rPr>
        <w:lastRenderedPageBreak/>
        <w:t>Рудницький В.</w:t>
      </w:r>
      <w:r w:rsidR="00BF6ABD">
        <w:rPr>
          <w:rFonts w:ascii="Times New Roman" w:hAnsi="Times New Roman" w:cs="Times New Roman"/>
          <w:b/>
          <w:sz w:val="32"/>
          <w:szCs w:val="32"/>
        </w:rPr>
        <w:t xml:space="preserve"> </w:t>
      </w:r>
      <w:r w:rsidRPr="00FF4688">
        <w:rPr>
          <w:rFonts w:ascii="Times New Roman" w:hAnsi="Times New Roman" w:cs="Times New Roman"/>
          <w:b/>
          <w:sz w:val="32"/>
          <w:szCs w:val="32"/>
        </w:rPr>
        <w:t>С.</w:t>
      </w:r>
    </w:p>
    <w:p w:rsidR="00FF4688" w:rsidRPr="00FF4688" w:rsidRDefault="00FF4688" w:rsidP="00B251C9">
      <w:pPr>
        <w:spacing w:after="0" w:line="240" w:lineRule="auto"/>
        <w:jc w:val="right"/>
        <w:rPr>
          <w:rFonts w:ascii="Times New Roman" w:hAnsi="Times New Roman" w:cs="Times New Roman"/>
          <w:i/>
          <w:sz w:val="32"/>
          <w:szCs w:val="32"/>
        </w:rPr>
      </w:pPr>
      <w:r w:rsidRPr="00FF4688">
        <w:rPr>
          <w:rFonts w:ascii="Times New Roman" w:hAnsi="Times New Roman" w:cs="Times New Roman"/>
          <w:i/>
          <w:sz w:val="32"/>
          <w:szCs w:val="32"/>
        </w:rPr>
        <w:t>доктор економічних наук,</w:t>
      </w:r>
    </w:p>
    <w:p w:rsidR="00FF4688" w:rsidRPr="00FF4688" w:rsidRDefault="00FF4688" w:rsidP="00B251C9">
      <w:pPr>
        <w:spacing w:after="0" w:line="240" w:lineRule="auto"/>
        <w:jc w:val="right"/>
        <w:rPr>
          <w:rFonts w:ascii="Times New Roman" w:hAnsi="Times New Roman" w:cs="Times New Roman"/>
          <w:i/>
          <w:sz w:val="32"/>
          <w:szCs w:val="32"/>
        </w:rPr>
      </w:pPr>
      <w:r w:rsidRPr="00FF4688">
        <w:rPr>
          <w:rFonts w:ascii="Times New Roman" w:hAnsi="Times New Roman" w:cs="Times New Roman"/>
          <w:i/>
          <w:sz w:val="32"/>
          <w:szCs w:val="32"/>
        </w:rPr>
        <w:t xml:space="preserve"> </w:t>
      </w:r>
      <w:r w:rsidR="00B251C9" w:rsidRPr="00FF4688">
        <w:rPr>
          <w:rFonts w:ascii="Times New Roman" w:hAnsi="Times New Roman" w:cs="Times New Roman"/>
          <w:i/>
          <w:sz w:val="32"/>
          <w:szCs w:val="32"/>
        </w:rPr>
        <w:t xml:space="preserve">професор кафедри обліку і аудиту </w:t>
      </w:r>
    </w:p>
    <w:p w:rsidR="003B7BAF" w:rsidRDefault="00FF039B" w:rsidP="00FF039B">
      <w:pPr>
        <w:spacing w:after="0" w:line="240" w:lineRule="auto"/>
        <w:jc w:val="right"/>
        <w:rPr>
          <w:rFonts w:ascii="Times New Roman" w:hAnsi="Times New Roman" w:cs="Times New Roman"/>
          <w:i/>
          <w:sz w:val="32"/>
          <w:szCs w:val="32"/>
        </w:rPr>
      </w:pPr>
      <w:r w:rsidRPr="00FF039B">
        <w:rPr>
          <w:rFonts w:ascii="Times New Roman" w:hAnsi="Times New Roman" w:cs="Times New Roman"/>
          <w:i/>
          <w:sz w:val="32"/>
          <w:szCs w:val="32"/>
        </w:rPr>
        <w:t xml:space="preserve">Львівського навчально-наукового інституту </w:t>
      </w:r>
    </w:p>
    <w:p w:rsidR="00FF039B" w:rsidRPr="00FF039B" w:rsidRDefault="00FF039B" w:rsidP="00FF039B">
      <w:pPr>
        <w:spacing w:after="0" w:line="240" w:lineRule="auto"/>
        <w:jc w:val="right"/>
        <w:rPr>
          <w:rFonts w:ascii="Times New Roman" w:hAnsi="Times New Roman" w:cs="Times New Roman"/>
          <w:i/>
          <w:sz w:val="32"/>
          <w:szCs w:val="32"/>
          <w:shd w:val="clear" w:color="auto" w:fill="FFFFFF"/>
        </w:rPr>
      </w:pPr>
      <w:r w:rsidRPr="00FF039B">
        <w:rPr>
          <w:rFonts w:ascii="Times New Roman" w:hAnsi="Times New Roman" w:cs="Times New Roman"/>
          <w:i/>
          <w:sz w:val="32"/>
          <w:szCs w:val="32"/>
          <w:shd w:val="clear" w:color="auto" w:fill="FFFFFF"/>
        </w:rPr>
        <w:t>ДВНЗ «Університет банківської справи»</w:t>
      </w:r>
    </w:p>
    <w:p w:rsidR="00B251C9" w:rsidRPr="00B251C9" w:rsidRDefault="00B251C9" w:rsidP="00FF039B">
      <w:pPr>
        <w:spacing w:after="0" w:line="240" w:lineRule="auto"/>
        <w:rPr>
          <w:rFonts w:ascii="Times New Roman" w:hAnsi="Times New Roman" w:cs="Times New Roman"/>
          <w:b/>
          <w:sz w:val="32"/>
          <w:szCs w:val="32"/>
        </w:rPr>
      </w:pPr>
    </w:p>
    <w:p w:rsidR="0020009A" w:rsidRDefault="00B251C9" w:rsidP="00B251C9">
      <w:pPr>
        <w:spacing w:after="0" w:line="240" w:lineRule="auto"/>
        <w:jc w:val="center"/>
        <w:rPr>
          <w:rFonts w:ascii="Times New Roman" w:hAnsi="Times New Roman" w:cs="Times New Roman"/>
          <w:b/>
          <w:sz w:val="28"/>
          <w:szCs w:val="28"/>
        </w:rPr>
      </w:pPr>
      <w:r w:rsidRPr="0020009A">
        <w:rPr>
          <w:rFonts w:ascii="Times New Roman" w:hAnsi="Times New Roman" w:cs="Times New Roman"/>
          <w:b/>
          <w:sz w:val="28"/>
          <w:szCs w:val="28"/>
        </w:rPr>
        <w:t xml:space="preserve">ВНУТРІШНІЙ АУДИТ ФІНАНСОВОЇ СТРАТЕГІЇ </w:t>
      </w:r>
    </w:p>
    <w:p w:rsidR="00B251C9" w:rsidRPr="0020009A" w:rsidRDefault="00B251C9" w:rsidP="00B251C9">
      <w:pPr>
        <w:spacing w:after="0" w:line="240" w:lineRule="auto"/>
        <w:jc w:val="center"/>
        <w:rPr>
          <w:rFonts w:ascii="Times New Roman" w:hAnsi="Times New Roman" w:cs="Times New Roman"/>
          <w:b/>
          <w:sz w:val="28"/>
          <w:szCs w:val="28"/>
        </w:rPr>
      </w:pPr>
      <w:r w:rsidRPr="0020009A">
        <w:rPr>
          <w:rFonts w:ascii="Times New Roman" w:hAnsi="Times New Roman" w:cs="Times New Roman"/>
          <w:b/>
          <w:sz w:val="28"/>
          <w:szCs w:val="28"/>
        </w:rPr>
        <w:t>ПІДПРИЄМСТВА</w:t>
      </w:r>
    </w:p>
    <w:p w:rsidR="00B251C9" w:rsidRPr="00B251C9" w:rsidRDefault="00B251C9" w:rsidP="00B251C9">
      <w:pPr>
        <w:spacing w:after="0" w:line="240" w:lineRule="auto"/>
        <w:jc w:val="center"/>
        <w:rPr>
          <w:rFonts w:ascii="Times New Roman" w:hAnsi="Times New Roman" w:cs="Times New Roman"/>
          <w:b/>
          <w:sz w:val="32"/>
          <w:szCs w:val="32"/>
        </w:rPr>
      </w:pPr>
    </w:p>
    <w:p w:rsidR="00B251C9" w:rsidRPr="00B251C9" w:rsidRDefault="0020009A" w:rsidP="0020009A">
      <w:pPr>
        <w:spacing w:after="0" w:line="240" w:lineRule="auto"/>
        <w:jc w:val="both"/>
        <w:rPr>
          <w:rFonts w:ascii="Times New Roman" w:hAnsi="Times New Roman" w:cs="Times New Roman"/>
          <w:b/>
          <w:i/>
          <w:sz w:val="32"/>
          <w:szCs w:val="32"/>
        </w:rPr>
      </w:pPr>
      <w:r>
        <w:rPr>
          <w:rFonts w:ascii="Times New Roman" w:hAnsi="Times New Roman" w:cs="Times New Roman"/>
          <w:b/>
          <w:i/>
          <w:sz w:val="32"/>
          <w:szCs w:val="32"/>
        </w:rPr>
        <w:t xml:space="preserve">        </w:t>
      </w:r>
      <w:r w:rsidR="00B251C9" w:rsidRPr="00B251C9">
        <w:rPr>
          <w:rFonts w:ascii="Times New Roman" w:hAnsi="Times New Roman" w:cs="Times New Roman"/>
          <w:b/>
          <w:i/>
          <w:sz w:val="32"/>
          <w:szCs w:val="32"/>
        </w:rPr>
        <w:t>Анотація</w:t>
      </w:r>
    </w:p>
    <w:p w:rsidR="00B251C9" w:rsidRPr="00B251C9" w:rsidRDefault="00B251C9" w:rsidP="00B251C9">
      <w:pPr>
        <w:pStyle w:val="p2"/>
        <w:shd w:val="clear" w:color="auto" w:fill="FFFFFF"/>
        <w:spacing w:before="0" w:beforeAutospacing="0" w:after="0" w:afterAutospacing="0"/>
        <w:ind w:firstLine="566"/>
        <w:jc w:val="both"/>
        <w:rPr>
          <w:i/>
          <w:color w:val="000000"/>
          <w:sz w:val="32"/>
          <w:szCs w:val="32"/>
        </w:rPr>
      </w:pPr>
      <w:r w:rsidRPr="00B251C9">
        <w:rPr>
          <w:i/>
          <w:color w:val="000000"/>
          <w:sz w:val="32"/>
          <w:szCs w:val="32"/>
        </w:rPr>
        <w:t>Розглянуто проблеми організаційних аспектів внутрішнього аудиту фінансової стратегії підприємства, роль і місце внутрішнього аудиту в системі комплексного контролю стратегій фінансової діяльності підприємства. Виділено окремі етапи процесу проведення внутрішнього аудиту фінансової стратегії та його інформаційне забезпечення. Дета</w:t>
      </w:r>
      <w:r w:rsidR="0020009A">
        <w:rPr>
          <w:i/>
          <w:color w:val="000000"/>
          <w:sz w:val="32"/>
          <w:szCs w:val="32"/>
        </w:rPr>
        <w:t>льно висвітлюю</w:t>
      </w:r>
      <w:r w:rsidRPr="00B251C9">
        <w:rPr>
          <w:i/>
          <w:color w:val="000000"/>
          <w:sz w:val="32"/>
          <w:szCs w:val="32"/>
        </w:rPr>
        <w:t>ться загальнонаукові методи і спеціальні прийоми даного виду аудиторського контролю.</w:t>
      </w:r>
    </w:p>
    <w:p w:rsidR="00B251C9" w:rsidRPr="00B251C9" w:rsidRDefault="00B251C9" w:rsidP="00B251C9">
      <w:pPr>
        <w:spacing w:after="0" w:line="240" w:lineRule="auto"/>
        <w:rPr>
          <w:rFonts w:ascii="Times New Roman" w:hAnsi="Times New Roman" w:cs="Times New Roman"/>
          <w:b/>
          <w:sz w:val="32"/>
          <w:szCs w:val="32"/>
        </w:rPr>
      </w:pPr>
    </w:p>
    <w:p w:rsidR="00B251C9" w:rsidRPr="00B251C9" w:rsidRDefault="00560839" w:rsidP="00B251C9">
      <w:pPr>
        <w:spacing w:after="0" w:line="240" w:lineRule="auto"/>
        <w:ind w:firstLine="720"/>
        <w:jc w:val="center"/>
        <w:rPr>
          <w:rFonts w:ascii="Times New Roman" w:hAnsi="Times New Roman" w:cs="Times New Roman"/>
          <w:b/>
          <w:sz w:val="32"/>
          <w:szCs w:val="32"/>
        </w:rPr>
      </w:pPr>
      <w:r>
        <w:rPr>
          <w:rFonts w:ascii="Times New Roman" w:hAnsi="Times New Roman" w:cs="Times New Roman"/>
          <w:b/>
          <w:sz w:val="32"/>
          <w:szCs w:val="32"/>
        </w:rPr>
        <w:t>Вступ</w:t>
      </w:r>
    </w:p>
    <w:p w:rsidR="00B251C9" w:rsidRPr="00B251C9" w:rsidRDefault="00B251C9" w:rsidP="00B251C9">
      <w:pPr>
        <w:spacing w:after="0" w:line="240" w:lineRule="auto"/>
        <w:ind w:firstLine="720"/>
        <w:jc w:val="both"/>
        <w:rPr>
          <w:rFonts w:ascii="Times New Roman" w:hAnsi="Times New Roman" w:cs="Times New Roman"/>
          <w:sz w:val="32"/>
          <w:szCs w:val="32"/>
        </w:rPr>
      </w:pPr>
      <w:r w:rsidRPr="00B251C9">
        <w:rPr>
          <w:rFonts w:ascii="Times New Roman" w:hAnsi="Times New Roman" w:cs="Times New Roman"/>
          <w:sz w:val="32"/>
          <w:szCs w:val="32"/>
        </w:rPr>
        <w:t>Економічні перетворення в Україні в умовах глобалізації та інтеграції до європейського й світового ринків супроводжуються перебудовою господарського механізму та управління на всіх рівнях. Традиційні форми і методи економічного контролю, що діяли в умовах командно-адміністративної системи</w:t>
      </w:r>
      <w:r w:rsidR="0020009A">
        <w:rPr>
          <w:rFonts w:ascii="Times New Roman" w:hAnsi="Times New Roman" w:cs="Times New Roman"/>
          <w:sz w:val="32"/>
          <w:szCs w:val="32"/>
        </w:rPr>
        <w:t>,</w:t>
      </w:r>
      <w:r w:rsidRPr="00B251C9">
        <w:rPr>
          <w:rFonts w:ascii="Times New Roman" w:hAnsi="Times New Roman" w:cs="Times New Roman"/>
          <w:sz w:val="32"/>
          <w:szCs w:val="32"/>
        </w:rPr>
        <w:t xml:space="preserve"> виявилися неспроможними задовольнити нові інформаційні потреби управління суб’єктів господарювання, власників підприємств та інших споживачів інформації. Все це зумовило впровадження в нашій країні незалежної форми контролю – аудиту, який має великі історичні традиції у розвинутих країнах Заходу. </w:t>
      </w:r>
    </w:p>
    <w:p w:rsidR="0020009A" w:rsidRDefault="00B251C9" w:rsidP="00557902">
      <w:pPr>
        <w:spacing w:after="0" w:line="240" w:lineRule="auto"/>
        <w:ind w:firstLine="720"/>
        <w:jc w:val="both"/>
        <w:rPr>
          <w:rFonts w:ascii="Times New Roman" w:hAnsi="Times New Roman" w:cs="Times New Roman"/>
          <w:sz w:val="32"/>
          <w:szCs w:val="32"/>
        </w:rPr>
      </w:pPr>
      <w:r w:rsidRPr="00B251C9">
        <w:rPr>
          <w:rFonts w:ascii="Times New Roman" w:hAnsi="Times New Roman" w:cs="Times New Roman"/>
          <w:sz w:val="32"/>
          <w:szCs w:val="32"/>
        </w:rPr>
        <w:t>Проблемам його становлення і розвитку, а також питанням теорії, організац</w:t>
      </w:r>
      <w:r w:rsidR="0020009A">
        <w:rPr>
          <w:rFonts w:ascii="Times New Roman" w:hAnsi="Times New Roman" w:cs="Times New Roman"/>
          <w:sz w:val="32"/>
          <w:szCs w:val="32"/>
        </w:rPr>
        <w:t>ії й</w:t>
      </w:r>
      <w:r w:rsidRPr="00B251C9">
        <w:rPr>
          <w:rFonts w:ascii="Times New Roman" w:hAnsi="Times New Roman" w:cs="Times New Roman"/>
          <w:sz w:val="32"/>
          <w:szCs w:val="32"/>
        </w:rPr>
        <w:t xml:space="preserve"> методології присвячені праці багат</w:t>
      </w:r>
      <w:r w:rsidR="0020009A">
        <w:rPr>
          <w:rFonts w:ascii="Times New Roman" w:hAnsi="Times New Roman" w:cs="Times New Roman"/>
          <w:sz w:val="32"/>
          <w:szCs w:val="32"/>
        </w:rPr>
        <w:t>ьох відомих   українських   вчених:</w:t>
      </w:r>
      <w:r w:rsidRPr="00B251C9">
        <w:rPr>
          <w:rFonts w:ascii="Times New Roman" w:hAnsi="Times New Roman" w:cs="Times New Roman"/>
          <w:sz w:val="32"/>
          <w:szCs w:val="32"/>
        </w:rPr>
        <w:t xml:space="preserve"> </w:t>
      </w:r>
      <w:r w:rsidR="0020009A">
        <w:rPr>
          <w:rFonts w:ascii="Times New Roman" w:hAnsi="Times New Roman" w:cs="Times New Roman"/>
          <w:sz w:val="32"/>
          <w:szCs w:val="32"/>
        </w:rPr>
        <w:t xml:space="preserve"> </w:t>
      </w:r>
      <w:r w:rsidRPr="00B251C9">
        <w:rPr>
          <w:rFonts w:ascii="Times New Roman" w:hAnsi="Times New Roman" w:cs="Times New Roman"/>
          <w:sz w:val="32"/>
          <w:szCs w:val="32"/>
        </w:rPr>
        <w:t>М.</w:t>
      </w:r>
      <w:r w:rsidR="0020009A">
        <w:rPr>
          <w:rFonts w:ascii="Times New Roman" w:hAnsi="Times New Roman" w:cs="Times New Roman"/>
          <w:sz w:val="32"/>
          <w:szCs w:val="32"/>
        </w:rPr>
        <w:t xml:space="preserve">  </w:t>
      </w:r>
      <w:r w:rsidRPr="00B251C9">
        <w:rPr>
          <w:rFonts w:ascii="Times New Roman" w:hAnsi="Times New Roman" w:cs="Times New Roman"/>
          <w:sz w:val="32"/>
          <w:szCs w:val="32"/>
        </w:rPr>
        <w:t>Білухи, О.</w:t>
      </w:r>
      <w:r w:rsidR="0020009A">
        <w:rPr>
          <w:rFonts w:ascii="Times New Roman" w:hAnsi="Times New Roman" w:cs="Times New Roman"/>
          <w:sz w:val="32"/>
          <w:szCs w:val="32"/>
        </w:rPr>
        <w:t xml:space="preserve"> </w:t>
      </w:r>
      <w:r w:rsidRPr="00B251C9">
        <w:rPr>
          <w:rFonts w:ascii="Times New Roman" w:hAnsi="Times New Roman" w:cs="Times New Roman"/>
          <w:sz w:val="32"/>
          <w:szCs w:val="32"/>
        </w:rPr>
        <w:t>Петрик, О.</w:t>
      </w:r>
      <w:r w:rsidR="0020009A">
        <w:rPr>
          <w:rFonts w:ascii="Times New Roman" w:hAnsi="Times New Roman" w:cs="Times New Roman"/>
          <w:sz w:val="32"/>
          <w:szCs w:val="32"/>
        </w:rPr>
        <w:t xml:space="preserve"> </w:t>
      </w:r>
      <w:r w:rsidRPr="00B251C9">
        <w:rPr>
          <w:rFonts w:ascii="Times New Roman" w:hAnsi="Times New Roman" w:cs="Times New Roman"/>
          <w:sz w:val="32"/>
          <w:szCs w:val="32"/>
        </w:rPr>
        <w:t xml:space="preserve">Редька, </w:t>
      </w:r>
    </w:p>
    <w:p w:rsidR="00B251C9" w:rsidRPr="00B251C9" w:rsidRDefault="00B251C9" w:rsidP="003B7BAF">
      <w:pPr>
        <w:spacing w:after="0" w:line="240" w:lineRule="auto"/>
        <w:jc w:val="both"/>
        <w:rPr>
          <w:rFonts w:ascii="Times New Roman" w:hAnsi="Times New Roman" w:cs="Times New Roman"/>
          <w:sz w:val="32"/>
          <w:szCs w:val="32"/>
        </w:rPr>
      </w:pPr>
      <w:r w:rsidRPr="00B251C9">
        <w:rPr>
          <w:rFonts w:ascii="Times New Roman" w:hAnsi="Times New Roman" w:cs="Times New Roman"/>
          <w:sz w:val="32"/>
          <w:szCs w:val="32"/>
        </w:rPr>
        <w:t>Т.</w:t>
      </w:r>
      <w:r w:rsidR="0020009A">
        <w:rPr>
          <w:rFonts w:ascii="Times New Roman" w:hAnsi="Times New Roman" w:cs="Times New Roman"/>
          <w:sz w:val="32"/>
          <w:szCs w:val="32"/>
        </w:rPr>
        <w:t xml:space="preserve"> </w:t>
      </w:r>
      <w:r w:rsidRPr="00B251C9">
        <w:rPr>
          <w:rFonts w:ascii="Times New Roman" w:hAnsi="Times New Roman" w:cs="Times New Roman"/>
          <w:sz w:val="32"/>
          <w:szCs w:val="32"/>
        </w:rPr>
        <w:t>Каменської, К.</w:t>
      </w:r>
      <w:r w:rsidR="0020009A">
        <w:rPr>
          <w:rFonts w:ascii="Times New Roman" w:hAnsi="Times New Roman" w:cs="Times New Roman"/>
          <w:sz w:val="32"/>
          <w:szCs w:val="32"/>
        </w:rPr>
        <w:t xml:space="preserve"> </w:t>
      </w:r>
      <w:r w:rsidRPr="00B251C9">
        <w:rPr>
          <w:rFonts w:ascii="Times New Roman" w:hAnsi="Times New Roman" w:cs="Times New Roman"/>
          <w:sz w:val="32"/>
          <w:szCs w:val="32"/>
        </w:rPr>
        <w:t>Редченка, К.</w:t>
      </w:r>
      <w:r w:rsidR="0020009A">
        <w:rPr>
          <w:rFonts w:ascii="Times New Roman" w:hAnsi="Times New Roman" w:cs="Times New Roman"/>
          <w:sz w:val="32"/>
          <w:szCs w:val="32"/>
        </w:rPr>
        <w:t xml:space="preserve"> </w:t>
      </w:r>
      <w:r w:rsidRPr="00B251C9">
        <w:rPr>
          <w:rFonts w:ascii="Times New Roman" w:hAnsi="Times New Roman" w:cs="Times New Roman"/>
          <w:sz w:val="32"/>
          <w:szCs w:val="32"/>
        </w:rPr>
        <w:t>Назарової [4;</w:t>
      </w:r>
      <w:r w:rsidR="0020009A">
        <w:rPr>
          <w:rFonts w:ascii="Times New Roman" w:hAnsi="Times New Roman" w:cs="Times New Roman"/>
          <w:sz w:val="32"/>
          <w:szCs w:val="32"/>
        </w:rPr>
        <w:t xml:space="preserve"> </w:t>
      </w:r>
      <w:r w:rsidRPr="00B251C9">
        <w:rPr>
          <w:rFonts w:ascii="Times New Roman" w:hAnsi="Times New Roman" w:cs="Times New Roman"/>
          <w:sz w:val="32"/>
          <w:szCs w:val="32"/>
        </w:rPr>
        <w:t>6;</w:t>
      </w:r>
      <w:r w:rsidR="0020009A">
        <w:rPr>
          <w:rFonts w:ascii="Times New Roman" w:hAnsi="Times New Roman" w:cs="Times New Roman"/>
          <w:sz w:val="32"/>
          <w:szCs w:val="32"/>
        </w:rPr>
        <w:t xml:space="preserve"> </w:t>
      </w:r>
      <w:r w:rsidRPr="00B251C9">
        <w:rPr>
          <w:rFonts w:ascii="Times New Roman" w:hAnsi="Times New Roman" w:cs="Times New Roman"/>
          <w:sz w:val="32"/>
          <w:szCs w:val="32"/>
        </w:rPr>
        <w:t>7;</w:t>
      </w:r>
      <w:r w:rsidR="0020009A">
        <w:rPr>
          <w:rFonts w:ascii="Times New Roman" w:hAnsi="Times New Roman" w:cs="Times New Roman"/>
          <w:sz w:val="32"/>
          <w:szCs w:val="32"/>
        </w:rPr>
        <w:t xml:space="preserve"> </w:t>
      </w:r>
      <w:r w:rsidRPr="00B251C9">
        <w:rPr>
          <w:rFonts w:ascii="Times New Roman" w:hAnsi="Times New Roman" w:cs="Times New Roman"/>
          <w:sz w:val="32"/>
          <w:szCs w:val="32"/>
        </w:rPr>
        <w:t>10;</w:t>
      </w:r>
      <w:r w:rsidR="0020009A">
        <w:rPr>
          <w:rFonts w:ascii="Times New Roman" w:hAnsi="Times New Roman" w:cs="Times New Roman"/>
          <w:sz w:val="32"/>
          <w:szCs w:val="32"/>
        </w:rPr>
        <w:t xml:space="preserve"> </w:t>
      </w:r>
      <w:r w:rsidRPr="00B251C9">
        <w:rPr>
          <w:rFonts w:ascii="Times New Roman" w:hAnsi="Times New Roman" w:cs="Times New Roman"/>
          <w:sz w:val="32"/>
          <w:szCs w:val="32"/>
        </w:rPr>
        <w:t>11] та ін.</w:t>
      </w:r>
      <w:r w:rsidR="00557902">
        <w:rPr>
          <w:rFonts w:ascii="Times New Roman" w:hAnsi="Times New Roman" w:cs="Times New Roman"/>
          <w:sz w:val="32"/>
          <w:szCs w:val="32"/>
        </w:rPr>
        <w:t xml:space="preserve"> </w:t>
      </w:r>
      <w:r w:rsidRPr="00B251C9">
        <w:rPr>
          <w:rFonts w:ascii="Times New Roman" w:hAnsi="Times New Roman" w:cs="Times New Roman"/>
          <w:sz w:val="32"/>
          <w:szCs w:val="32"/>
        </w:rPr>
        <w:t>Потребують подальшого д</w:t>
      </w:r>
      <w:r w:rsidR="0020009A">
        <w:rPr>
          <w:rFonts w:ascii="Times New Roman" w:hAnsi="Times New Roman" w:cs="Times New Roman"/>
          <w:sz w:val="32"/>
          <w:szCs w:val="32"/>
        </w:rPr>
        <w:t>ослідження питання організації й</w:t>
      </w:r>
      <w:r w:rsidRPr="00B251C9">
        <w:rPr>
          <w:rFonts w:ascii="Times New Roman" w:hAnsi="Times New Roman" w:cs="Times New Roman"/>
          <w:sz w:val="32"/>
          <w:szCs w:val="32"/>
        </w:rPr>
        <w:t xml:space="preserve"> методики аудиту фінансової стратегії підприємства, що може бути об’єктом контролю як зовнішнього</w:t>
      </w:r>
      <w:r w:rsidR="0020009A">
        <w:rPr>
          <w:rFonts w:ascii="Times New Roman" w:hAnsi="Times New Roman" w:cs="Times New Roman"/>
          <w:sz w:val="32"/>
          <w:szCs w:val="32"/>
        </w:rPr>
        <w:t>,</w:t>
      </w:r>
      <w:r w:rsidRPr="00B251C9">
        <w:rPr>
          <w:rFonts w:ascii="Times New Roman" w:hAnsi="Times New Roman" w:cs="Times New Roman"/>
          <w:sz w:val="32"/>
          <w:szCs w:val="32"/>
        </w:rPr>
        <w:t xml:space="preserve"> так і внутрішнього ау</w:t>
      </w:r>
      <w:r w:rsidR="0020009A">
        <w:rPr>
          <w:rFonts w:ascii="Times New Roman" w:hAnsi="Times New Roman" w:cs="Times New Roman"/>
          <w:sz w:val="32"/>
          <w:szCs w:val="32"/>
        </w:rPr>
        <w:t>диту. У зв’язку з цим актуальною</w:t>
      </w:r>
      <w:r w:rsidRPr="00B251C9">
        <w:rPr>
          <w:rFonts w:ascii="Times New Roman" w:hAnsi="Times New Roman" w:cs="Times New Roman"/>
          <w:sz w:val="32"/>
          <w:szCs w:val="32"/>
        </w:rPr>
        <w:t xml:space="preserve"> є проблематика організації аудиту фінансової стратегії підприємства. </w:t>
      </w:r>
    </w:p>
    <w:p w:rsidR="00B251C9" w:rsidRPr="00B251C9" w:rsidRDefault="00B251C9" w:rsidP="00B251C9">
      <w:pPr>
        <w:pStyle w:val="BodyTextIndent"/>
        <w:spacing w:after="0" w:line="240" w:lineRule="auto"/>
        <w:jc w:val="center"/>
        <w:rPr>
          <w:rFonts w:ascii="Times New Roman" w:hAnsi="Times New Roman" w:cs="Times New Roman"/>
          <w:b/>
          <w:sz w:val="32"/>
          <w:szCs w:val="32"/>
        </w:rPr>
      </w:pPr>
      <w:r w:rsidRPr="00B251C9">
        <w:rPr>
          <w:rFonts w:ascii="Times New Roman" w:hAnsi="Times New Roman" w:cs="Times New Roman"/>
          <w:b/>
          <w:sz w:val="32"/>
          <w:szCs w:val="32"/>
        </w:rPr>
        <w:lastRenderedPageBreak/>
        <w:t>Розділ 1. Організаційні аспекти внутрішнього аудиту фінансової стратегії підприємства</w:t>
      </w:r>
    </w:p>
    <w:p w:rsidR="00B251C9" w:rsidRPr="00B251C9" w:rsidRDefault="00B251C9" w:rsidP="00557902">
      <w:pPr>
        <w:pStyle w:val="BodyTextIndent"/>
        <w:spacing w:after="0" w:line="240" w:lineRule="auto"/>
        <w:ind w:left="0" w:firstLine="708"/>
        <w:jc w:val="both"/>
        <w:rPr>
          <w:rFonts w:ascii="Times New Roman" w:hAnsi="Times New Roman" w:cs="Times New Roman"/>
          <w:sz w:val="32"/>
          <w:szCs w:val="32"/>
        </w:rPr>
      </w:pPr>
      <w:r w:rsidRPr="00B251C9">
        <w:rPr>
          <w:rFonts w:ascii="Times New Roman" w:hAnsi="Times New Roman" w:cs="Times New Roman"/>
          <w:sz w:val="32"/>
          <w:szCs w:val="32"/>
        </w:rPr>
        <w:t>Проблематика, пов’язана з аудитом стратегій діяльності підприємства в ринкових умовах, охоплює ряд організаційних, методологічних і методичних аспектів, які недостатньо розглянуті у вітчизняній економічній літературі. А в розвинених країнах св</w:t>
      </w:r>
      <w:r w:rsidR="0020009A">
        <w:rPr>
          <w:rFonts w:ascii="Times New Roman" w:hAnsi="Times New Roman" w:cs="Times New Roman"/>
          <w:sz w:val="32"/>
          <w:szCs w:val="32"/>
        </w:rPr>
        <w:t>іту аудит у</w:t>
      </w:r>
      <w:r w:rsidRPr="00B251C9">
        <w:rPr>
          <w:rFonts w:ascii="Times New Roman" w:hAnsi="Times New Roman" w:cs="Times New Roman"/>
          <w:sz w:val="32"/>
          <w:szCs w:val="32"/>
        </w:rPr>
        <w:t>же давно перестав виконувати лише контрольні функції, пов’язані з підтверджувальною стадією еволюції аудиторської діяльності. Якісний аудит, який здійснює ряд консалтингових і аналітичних процедур із метою попередження виникнення помилок і оптимізації організаційно-управлінського процесу підприємства, сприймається у сфері бізнесу як потужний інструмент удосконалення інформаційної бази сучасного менеджменту.</w:t>
      </w:r>
    </w:p>
    <w:p w:rsidR="00B251C9" w:rsidRPr="00B251C9" w:rsidRDefault="00B251C9" w:rsidP="00557902">
      <w:pPr>
        <w:spacing w:after="0" w:line="240" w:lineRule="auto"/>
        <w:ind w:firstLine="720"/>
        <w:jc w:val="both"/>
        <w:rPr>
          <w:rFonts w:ascii="Times New Roman" w:hAnsi="Times New Roman" w:cs="Times New Roman"/>
          <w:sz w:val="32"/>
          <w:szCs w:val="32"/>
        </w:rPr>
      </w:pPr>
      <w:r w:rsidRPr="00B251C9">
        <w:rPr>
          <w:rFonts w:ascii="Times New Roman" w:hAnsi="Times New Roman" w:cs="Times New Roman"/>
          <w:sz w:val="32"/>
          <w:szCs w:val="32"/>
        </w:rPr>
        <w:t>Фінансовий аудит, який часто називають аудитом фінансової звіт</w:t>
      </w:r>
      <w:r w:rsidRPr="00B251C9">
        <w:rPr>
          <w:rFonts w:ascii="Times New Roman" w:hAnsi="Times New Roman" w:cs="Times New Roman"/>
          <w:sz w:val="32"/>
          <w:szCs w:val="32"/>
        </w:rPr>
        <w:softHyphen/>
        <w:t>ності, в останні роки займає вагоме місце в економічній сфері нашої дер</w:t>
      </w:r>
      <w:r w:rsidRPr="00B251C9">
        <w:rPr>
          <w:rFonts w:ascii="Times New Roman" w:hAnsi="Times New Roman" w:cs="Times New Roman"/>
          <w:sz w:val="32"/>
          <w:szCs w:val="32"/>
        </w:rPr>
        <w:softHyphen/>
        <w:t>жави. Але проблеми, пов’язані з недостатнім науково-методичним забез</w:t>
      </w:r>
      <w:r w:rsidRPr="00B251C9">
        <w:rPr>
          <w:rFonts w:ascii="Times New Roman" w:hAnsi="Times New Roman" w:cs="Times New Roman"/>
          <w:sz w:val="32"/>
          <w:szCs w:val="32"/>
        </w:rPr>
        <w:softHyphen/>
        <w:t>печенням аудиту, не дозволяють стверджувати, що потенційні клієнти можуть отримати від аудиторів не тільки тактичні, але й стратегічні вис</w:t>
      </w:r>
      <w:r w:rsidRPr="00B251C9">
        <w:rPr>
          <w:rFonts w:ascii="Times New Roman" w:hAnsi="Times New Roman" w:cs="Times New Roman"/>
          <w:sz w:val="32"/>
          <w:szCs w:val="32"/>
        </w:rPr>
        <w:softHyphen/>
        <w:t>новки у фінансовій сфері.</w:t>
      </w:r>
    </w:p>
    <w:p w:rsidR="00B251C9" w:rsidRPr="00B251C9" w:rsidRDefault="00B251C9" w:rsidP="0020009A">
      <w:pPr>
        <w:spacing w:after="0" w:line="240" w:lineRule="auto"/>
        <w:ind w:firstLine="720"/>
        <w:jc w:val="both"/>
        <w:rPr>
          <w:rFonts w:ascii="Times New Roman" w:hAnsi="Times New Roman" w:cs="Times New Roman"/>
          <w:sz w:val="32"/>
          <w:szCs w:val="32"/>
        </w:rPr>
      </w:pPr>
      <w:r w:rsidRPr="00B251C9">
        <w:rPr>
          <w:rFonts w:ascii="Times New Roman" w:hAnsi="Times New Roman" w:cs="Times New Roman"/>
          <w:sz w:val="32"/>
          <w:szCs w:val="32"/>
        </w:rPr>
        <w:t>Тактика фінансово-господарської діяльності підприємств (організа</w:t>
      </w:r>
      <w:r w:rsidRPr="00B251C9">
        <w:rPr>
          <w:rFonts w:ascii="Times New Roman" w:hAnsi="Times New Roman" w:cs="Times New Roman"/>
          <w:sz w:val="32"/>
          <w:szCs w:val="32"/>
        </w:rPr>
        <w:softHyphen/>
        <w:t xml:space="preserve">цій) вимагає здійснення постійного і пильного внутрішнього контролю за різноманітними параметрами внутрішньогосподарської діяльності. Це завдання не може повною мірою забезпечити незалежний (зовнішній) аудит, який є лише періодичним контролем. Те ж саме стосується стратегій діяльності підприємства, які потребують тривалої розробки, постійного коригування і своєчасної зміни. Функції контролю й аналізу стратегій фінансового та виробничого розвитку підприємства повинні виконувати свою роль безперервно і надійно, що під силу лише спеціалізованим службам </w:t>
      </w:r>
      <w:r w:rsidR="0020009A">
        <w:rPr>
          <w:rFonts w:ascii="Times New Roman" w:hAnsi="Times New Roman" w:cs="Times New Roman"/>
          <w:sz w:val="32"/>
          <w:szCs w:val="32"/>
        </w:rPr>
        <w:t>–</w:t>
      </w:r>
      <w:r w:rsidRPr="00B251C9">
        <w:rPr>
          <w:rFonts w:ascii="Times New Roman" w:hAnsi="Times New Roman" w:cs="Times New Roman"/>
          <w:sz w:val="32"/>
          <w:szCs w:val="32"/>
        </w:rPr>
        <w:t xml:space="preserve"> внутрішнього аудиту, стратегічного планування, контролінгу, фінансів.</w:t>
      </w:r>
    </w:p>
    <w:p w:rsidR="00B251C9" w:rsidRPr="00B251C9" w:rsidRDefault="00B251C9" w:rsidP="00557902">
      <w:pPr>
        <w:spacing w:after="0" w:line="240" w:lineRule="auto"/>
        <w:ind w:firstLine="720"/>
        <w:jc w:val="both"/>
        <w:rPr>
          <w:rFonts w:ascii="Times New Roman" w:hAnsi="Times New Roman" w:cs="Times New Roman"/>
          <w:sz w:val="32"/>
          <w:szCs w:val="32"/>
        </w:rPr>
      </w:pPr>
      <w:r w:rsidRPr="00B251C9">
        <w:rPr>
          <w:rFonts w:ascii="Times New Roman" w:hAnsi="Times New Roman" w:cs="Times New Roman"/>
          <w:sz w:val="32"/>
          <w:szCs w:val="32"/>
        </w:rPr>
        <w:t xml:space="preserve">Кожна з названих вище служб виконує лише властиві їй функції. Служба внутрішнього аудиту підприємства є своєрідним інтегратором контрольно-аналітичних функцій, здійснюючи нагляд за діяльністю економічних, фінансових та інших </w:t>
      </w:r>
      <w:r w:rsidRPr="00B251C9">
        <w:rPr>
          <w:rFonts w:ascii="Times New Roman" w:hAnsi="Times New Roman" w:cs="Times New Roman"/>
          <w:sz w:val="32"/>
          <w:szCs w:val="32"/>
        </w:rPr>
        <w:lastRenderedPageBreak/>
        <w:t>структурних підрозділів, і впроваджує в дію стратегічну політику адміністрації.</w:t>
      </w:r>
    </w:p>
    <w:p w:rsidR="00B251C9" w:rsidRPr="00B251C9" w:rsidRDefault="00B251C9" w:rsidP="00B251C9">
      <w:pPr>
        <w:spacing w:after="0" w:line="240" w:lineRule="auto"/>
        <w:ind w:firstLine="720"/>
        <w:jc w:val="both"/>
        <w:rPr>
          <w:rFonts w:ascii="Times New Roman" w:hAnsi="Times New Roman" w:cs="Times New Roman"/>
          <w:sz w:val="32"/>
          <w:szCs w:val="32"/>
        </w:rPr>
      </w:pPr>
      <w:r w:rsidRPr="00B251C9">
        <w:rPr>
          <w:rFonts w:ascii="Times New Roman" w:hAnsi="Times New Roman" w:cs="Times New Roman"/>
          <w:sz w:val="32"/>
          <w:szCs w:val="32"/>
        </w:rPr>
        <w:t>Рол</w:t>
      </w:r>
      <w:r w:rsidR="0020009A">
        <w:rPr>
          <w:rFonts w:ascii="Times New Roman" w:hAnsi="Times New Roman" w:cs="Times New Roman"/>
          <w:sz w:val="32"/>
          <w:szCs w:val="32"/>
        </w:rPr>
        <w:t>ь внутрішнього аудиту в</w:t>
      </w:r>
      <w:r w:rsidRPr="00B251C9">
        <w:rPr>
          <w:rFonts w:ascii="Times New Roman" w:hAnsi="Times New Roman" w:cs="Times New Roman"/>
          <w:sz w:val="32"/>
          <w:szCs w:val="32"/>
        </w:rPr>
        <w:t xml:space="preserve"> фінан</w:t>
      </w:r>
      <w:r w:rsidRPr="00B251C9">
        <w:rPr>
          <w:rFonts w:ascii="Times New Roman" w:hAnsi="Times New Roman" w:cs="Times New Roman"/>
          <w:sz w:val="32"/>
          <w:szCs w:val="32"/>
        </w:rPr>
        <w:softHyphen/>
        <w:t>со</w:t>
      </w:r>
      <w:r w:rsidRPr="00B251C9">
        <w:rPr>
          <w:rFonts w:ascii="Times New Roman" w:hAnsi="Times New Roman" w:cs="Times New Roman"/>
          <w:sz w:val="32"/>
          <w:szCs w:val="32"/>
        </w:rPr>
        <w:softHyphen/>
        <w:t>во-господарській діяльності великих підприємств і організацій є досить значною. Внутрішні аудитори вирішують не тільки тактичні, але й стратегічні питання. Автори відомого фунда</w:t>
      </w:r>
      <w:r w:rsidRPr="00B251C9">
        <w:rPr>
          <w:rFonts w:ascii="Times New Roman" w:hAnsi="Times New Roman" w:cs="Times New Roman"/>
          <w:sz w:val="32"/>
          <w:szCs w:val="32"/>
        </w:rPr>
        <w:softHyphen/>
        <w:t>ментально</w:t>
      </w:r>
      <w:r w:rsidR="0020009A">
        <w:rPr>
          <w:rFonts w:ascii="Times New Roman" w:hAnsi="Times New Roman" w:cs="Times New Roman"/>
          <w:sz w:val="32"/>
          <w:szCs w:val="32"/>
        </w:rPr>
        <w:t>го підручника «Аудит Монтгомері»</w:t>
      </w:r>
      <w:r w:rsidRPr="00B251C9">
        <w:rPr>
          <w:rFonts w:ascii="Times New Roman" w:hAnsi="Times New Roman" w:cs="Times New Roman"/>
          <w:sz w:val="32"/>
          <w:szCs w:val="32"/>
        </w:rPr>
        <w:t xml:space="preserve"> вка</w:t>
      </w:r>
      <w:r w:rsidR="0020009A">
        <w:rPr>
          <w:rFonts w:ascii="Times New Roman" w:hAnsi="Times New Roman" w:cs="Times New Roman"/>
          <w:sz w:val="32"/>
          <w:szCs w:val="32"/>
        </w:rPr>
        <w:t>зують, що «</w:t>
      </w:r>
      <w:r w:rsidRPr="00B251C9">
        <w:rPr>
          <w:rFonts w:ascii="Times New Roman" w:hAnsi="Times New Roman" w:cs="Times New Roman"/>
          <w:sz w:val="32"/>
          <w:szCs w:val="32"/>
        </w:rPr>
        <w:t>в деяких компаніях відділи внутрішнього аудиту працюють з незначними обмеженнями або без них і готують висновки для ради директорів або аудиторського к</w:t>
      </w:r>
      <w:r w:rsidR="0020009A">
        <w:rPr>
          <w:rFonts w:ascii="Times New Roman" w:hAnsi="Times New Roman" w:cs="Times New Roman"/>
          <w:sz w:val="32"/>
          <w:szCs w:val="32"/>
        </w:rPr>
        <w:t>омітету з широкого кола пи</w:t>
      </w:r>
      <w:r w:rsidR="0020009A">
        <w:rPr>
          <w:rFonts w:ascii="Times New Roman" w:hAnsi="Times New Roman" w:cs="Times New Roman"/>
          <w:sz w:val="32"/>
          <w:szCs w:val="32"/>
        </w:rPr>
        <w:softHyphen/>
        <w:t>тань»</w:t>
      </w:r>
      <w:r w:rsidRPr="00B251C9">
        <w:rPr>
          <w:rFonts w:ascii="Times New Roman" w:hAnsi="Times New Roman" w:cs="Times New Roman"/>
          <w:sz w:val="32"/>
          <w:szCs w:val="32"/>
        </w:rPr>
        <w:t xml:space="preserve"> [3, c. 149].</w:t>
      </w:r>
    </w:p>
    <w:p w:rsidR="00B251C9" w:rsidRPr="00B251C9" w:rsidRDefault="00B251C9" w:rsidP="00B251C9">
      <w:pPr>
        <w:spacing w:after="0" w:line="240" w:lineRule="auto"/>
        <w:ind w:firstLine="720"/>
        <w:jc w:val="both"/>
        <w:rPr>
          <w:rFonts w:ascii="Times New Roman" w:hAnsi="Times New Roman" w:cs="Times New Roman"/>
          <w:sz w:val="32"/>
          <w:szCs w:val="32"/>
        </w:rPr>
      </w:pPr>
      <w:r w:rsidRPr="00B251C9">
        <w:rPr>
          <w:rFonts w:ascii="Times New Roman" w:hAnsi="Times New Roman" w:cs="Times New Roman"/>
          <w:sz w:val="32"/>
          <w:szCs w:val="32"/>
        </w:rPr>
        <w:t>Відомо, що діяльність менеджерів будь-якої фірми базується на стратегічних і тактичних завданнях, які визначають діяльність під</w:t>
      </w:r>
      <w:r w:rsidRPr="00B251C9">
        <w:rPr>
          <w:rFonts w:ascii="Times New Roman" w:hAnsi="Times New Roman" w:cs="Times New Roman"/>
          <w:sz w:val="32"/>
          <w:szCs w:val="32"/>
        </w:rPr>
        <w:softHyphen/>
        <w:t>приємства у ви</w:t>
      </w:r>
      <w:r w:rsidRPr="00B251C9">
        <w:rPr>
          <w:rFonts w:ascii="Times New Roman" w:hAnsi="Times New Roman" w:cs="Times New Roman"/>
          <w:sz w:val="32"/>
          <w:szCs w:val="32"/>
        </w:rPr>
        <w:softHyphen/>
        <w:t>робничій, фінансовій, комерційній, маркетинговій та інших сферах діяльності. Стратегічними завданнями менеджменту є концептуальні проблеми управління фірмою, планування напрямів розвитку і довгострокових дій, спрямованих на зміцнення позицій і задо</w:t>
      </w:r>
      <w:r w:rsidRPr="00B251C9">
        <w:rPr>
          <w:rFonts w:ascii="Times New Roman" w:hAnsi="Times New Roman" w:cs="Times New Roman"/>
          <w:sz w:val="32"/>
          <w:szCs w:val="32"/>
        </w:rPr>
        <w:softHyphen/>
        <w:t>волення споживачів. Тактичні завдання менеджменту стосуються вирі</w:t>
      </w:r>
      <w:r w:rsidRPr="00B251C9">
        <w:rPr>
          <w:rFonts w:ascii="Times New Roman" w:hAnsi="Times New Roman" w:cs="Times New Roman"/>
          <w:sz w:val="32"/>
          <w:szCs w:val="32"/>
        </w:rPr>
        <w:softHyphen/>
        <w:t>шення окремих пи</w:t>
      </w:r>
      <w:r w:rsidRPr="00B251C9">
        <w:rPr>
          <w:rFonts w:ascii="Times New Roman" w:hAnsi="Times New Roman" w:cs="Times New Roman"/>
          <w:sz w:val="32"/>
          <w:szCs w:val="32"/>
        </w:rPr>
        <w:softHyphen/>
        <w:t>тань, пов’яза</w:t>
      </w:r>
      <w:r w:rsidRPr="00B251C9">
        <w:rPr>
          <w:rFonts w:ascii="Times New Roman" w:hAnsi="Times New Roman" w:cs="Times New Roman"/>
          <w:sz w:val="32"/>
          <w:szCs w:val="32"/>
        </w:rPr>
        <w:softHyphen/>
        <w:t xml:space="preserve">них із втіленням у життя довгострокової стратегії фірми. </w:t>
      </w:r>
    </w:p>
    <w:p w:rsidR="00B251C9" w:rsidRPr="00B251C9" w:rsidRDefault="00B251C9" w:rsidP="00B251C9">
      <w:pPr>
        <w:pStyle w:val="a"/>
        <w:widowControl/>
        <w:spacing w:line="240" w:lineRule="auto"/>
        <w:rPr>
          <w:sz w:val="32"/>
          <w:szCs w:val="32"/>
          <w:lang w:val="uk-UA"/>
        </w:rPr>
      </w:pPr>
      <w:r w:rsidRPr="00B251C9">
        <w:rPr>
          <w:sz w:val="32"/>
          <w:szCs w:val="32"/>
          <w:lang w:val="uk-UA"/>
        </w:rPr>
        <w:t>Відповідно до стратегічних завдань менеджменту виділяються зав</w:t>
      </w:r>
      <w:r w:rsidRPr="00B251C9">
        <w:rPr>
          <w:sz w:val="32"/>
          <w:szCs w:val="32"/>
          <w:lang w:val="uk-UA"/>
        </w:rPr>
        <w:softHyphen/>
      </w:r>
      <w:r w:rsidR="0020009A">
        <w:rPr>
          <w:sz w:val="32"/>
          <w:szCs w:val="32"/>
          <w:lang w:val="uk-UA"/>
        </w:rPr>
        <w:t>дання для внутрішнього аудиту. В</w:t>
      </w:r>
      <w:r w:rsidRPr="00B251C9">
        <w:rPr>
          <w:sz w:val="32"/>
          <w:szCs w:val="32"/>
          <w:lang w:val="uk-UA"/>
        </w:rPr>
        <w:t xml:space="preserve"> сфері фінансово-господарської діяльності основними завданнями, на наш погляд, є:</w:t>
      </w:r>
    </w:p>
    <w:p w:rsidR="00557902" w:rsidRPr="00732BDB" w:rsidRDefault="00B251C9" w:rsidP="00732BDB">
      <w:pPr>
        <w:pStyle w:val="ListParagraph"/>
        <w:numPr>
          <w:ilvl w:val="0"/>
          <w:numId w:val="3"/>
        </w:numPr>
        <w:spacing w:after="0" w:line="240" w:lineRule="auto"/>
        <w:ind w:left="850"/>
        <w:jc w:val="both"/>
        <w:rPr>
          <w:rFonts w:ascii="Times New Roman" w:hAnsi="Times New Roman"/>
          <w:sz w:val="32"/>
          <w:szCs w:val="32"/>
        </w:rPr>
      </w:pPr>
      <w:r w:rsidRPr="00732BDB">
        <w:rPr>
          <w:rFonts w:ascii="Times New Roman" w:hAnsi="Times New Roman"/>
          <w:sz w:val="32"/>
          <w:szCs w:val="32"/>
        </w:rPr>
        <w:t>контроль за процесом</w:t>
      </w:r>
      <w:r w:rsidR="0020009A">
        <w:rPr>
          <w:rFonts w:ascii="Times New Roman" w:hAnsi="Times New Roman"/>
          <w:sz w:val="32"/>
          <w:szCs w:val="32"/>
        </w:rPr>
        <w:t xml:space="preserve"> </w:t>
      </w:r>
      <w:r w:rsidRPr="00732BDB">
        <w:rPr>
          <w:rFonts w:ascii="Times New Roman" w:hAnsi="Times New Roman"/>
          <w:sz w:val="32"/>
          <w:szCs w:val="32"/>
        </w:rPr>
        <w:t xml:space="preserve"> збирання </w:t>
      </w:r>
      <w:r w:rsidR="0020009A">
        <w:rPr>
          <w:rFonts w:ascii="Times New Roman" w:hAnsi="Times New Roman"/>
          <w:sz w:val="32"/>
          <w:szCs w:val="32"/>
        </w:rPr>
        <w:t xml:space="preserve"> </w:t>
      </w:r>
      <w:r w:rsidRPr="00732BDB">
        <w:rPr>
          <w:rFonts w:ascii="Times New Roman" w:hAnsi="Times New Roman"/>
          <w:sz w:val="32"/>
          <w:szCs w:val="32"/>
        </w:rPr>
        <w:t xml:space="preserve">і </w:t>
      </w:r>
      <w:r w:rsidR="0020009A">
        <w:rPr>
          <w:rFonts w:ascii="Times New Roman" w:hAnsi="Times New Roman"/>
          <w:sz w:val="32"/>
          <w:szCs w:val="32"/>
        </w:rPr>
        <w:t xml:space="preserve"> </w:t>
      </w:r>
      <w:r w:rsidRPr="00732BDB">
        <w:rPr>
          <w:rFonts w:ascii="Times New Roman" w:hAnsi="Times New Roman"/>
          <w:sz w:val="32"/>
          <w:szCs w:val="32"/>
        </w:rPr>
        <w:t xml:space="preserve">обробки </w:t>
      </w:r>
      <w:r w:rsidR="0020009A">
        <w:rPr>
          <w:rFonts w:ascii="Times New Roman" w:hAnsi="Times New Roman"/>
          <w:sz w:val="32"/>
          <w:szCs w:val="32"/>
        </w:rPr>
        <w:t xml:space="preserve"> </w:t>
      </w:r>
      <w:r w:rsidRPr="00732BDB">
        <w:rPr>
          <w:rFonts w:ascii="Times New Roman" w:hAnsi="Times New Roman"/>
          <w:sz w:val="32"/>
          <w:szCs w:val="32"/>
        </w:rPr>
        <w:t>інформації</w:t>
      </w:r>
      <w:r w:rsidR="0020009A">
        <w:rPr>
          <w:rFonts w:ascii="Times New Roman" w:hAnsi="Times New Roman"/>
          <w:sz w:val="32"/>
          <w:szCs w:val="32"/>
        </w:rPr>
        <w:t xml:space="preserve"> </w:t>
      </w:r>
      <w:r w:rsidRPr="00732BDB">
        <w:rPr>
          <w:rFonts w:ascii="Times New Roman" w:hAnsi="Times New Roman"/>
          <w:sz w:val="32"/>
          <w:szCs w:val="32"/>
        </w:rPr>
        <w:t xml:space="preserve"> для </w:t>
      </w:r>
    </w:p>
    <w:p w:rsidR="00B251C9" w:rsidRPr="00B251C9" w:rsidRDefault="00B251C9" w:rsidP="00732BDB">
      <w:pPr>
        <w:spacing w:after="0" w:line="240" w:lineRule="auto"/>
        <w:jc w:val="both"/>
        <w:rPr>
          <w:rFonts w:ascii="Times New Roman" w:hAnsi="Times New Roman" w:cs="Times New Roman"/>
          <w:sz w:val="32"/>
          <w:szCs w:val="32"/>
        </w:rPr>
      </w:pPr>
      <w:r w:rsidRPr="00B251C9">
        <w:rPr>
          <w:rFonts w:ascii="Times New Roman" w:hAnsi="Times New Roman" w:cs="Times New Roman"/>
          <w:sz w:val="32"/>
          <w:szCs w:val="32"/>
        </w:rPr>
        <w:t>прийнят</w:t>
      </w:r>
      <w:r w:rsidRPr="00B251C9">
        <w:rPr>
          <w:rFonts w:ascii="Times New Roman" w:hAnsi="Times New Roman" w:cs="Times New Roman"/>
          <w:sz w:val="32"/>
          <w:szCs w:val="32"/>
        </w:rPr>
        <w:softHyphen/>
        <w:t>тя управлінських рішень зі стратегічних фінансових питань;</w:t>
      </w:r>
    </w:p>
    <w:p w:rsidR="00732BDB" w:rsidRDefault="00B251C9" w:rsidP="00732BDB">
      <w:pPr>
        <w:pStyle w:val="ListParagraph"/>
        <w:numPr>
          <w:ilvl w:val="0"/>
          <w:numId w:val="3"/>
        </w:numPr>
        <w:spacing w:after="0" w:line="240" w:lineRule="auto"/>
        <w:ind w:left="850"/>
        <w:jc w:val="both"/>
        <w:rPr>
          <w:rFonts w:ascii="Times New Roman" w:hAnsi="Times New Roman"/>
          <w:sz w:val="32"/>
          <w:szCs w:val="32"/>
        </w:rPr>
      </w:pPr>
      <w:r w:rsidRPr="00732BDB">
        <w:rPr>
          <w:rFonts w:ascii="Times New Roman" w:hAnsi="Times New Roman"/>
          <w:sz w:val="32"/>
          <w:szCs w:val="32"/>
        </w:rPr>
        <w:t xml:space="preserve">аналіз діючих фінансових стратегій і оцінка їх адаптивності </w:t>
      </w:r>
    </w:p>
    <w:p w:rsidR="00B251C9" w:rsidRPr="00732BDB" w:rsidRDefault="00B251C9" w:rsidP="00732BDB">
      <w:pPr>
        <w:spacing w:after="0" w:line="240" w:lineRule="auto"/>
        <w:jc w:val="both"/>
        <w:rPr>
          <w:rFonts w:ascii="Times New Roman" w:hAnsi="Times New Roman"/>
          <w:sz w:val="32"/>
          <w:szCs w:val="32"/>
        </w:rPr>
      </w:pPr>
      <w:r w:rsidRPr="00732BDB">
        <w:rPr>
          <w:rFonts w:ascii="Times New Roman" w:hAnsi="Times New Roman"/>
          <w:sz w:val="32"/>
          <w:szCs w:val="32"/>
        </w:rPr>
        <w:t xml:space="preserve">до </w:t>
      </w:r>
      <w:r w:rsidRPr="00B251C9">
        <w:rPr>
          <w:rFonts w:ascii="Times New Roman" w:hAnsi="Times New Roman" w:cs="Times New Roman"/>
          <w:sz w:val="32"/>
          <w:szCs w:val="32"/>
        </w:rPr>
        <w:t>змін у зовніш</w:t>
      </w:r>
      <w:r w:rsidRPr="00B251C9">
        <w:rPr>
          <w:rFonts w:ascii="Times New Roman" w:hAnsi="Times New Roman" w:cs="Times New Roman"/>
          <w:sz w:val="32"/>
          <w:szCs w:val="32"/>
        </w:rPr>
        <w:softHyphen/>
        <w:t>ньому середовищі;</w:t>
      </w:r>
    </w:p>
    <w:p w:rsidR="00557902" w:rsidRPr="00732BDB" w:rsidRDefault="00B251C9" w:rsidP="00732BDB">
      <w:pPr>
        <w:pStyle w:val="ListParagraph"/>
        <w:numPr>
          <w:ilvl w:val="0"/>
          <w:numId w:val="3"/>
        </w:numPr>
        <w:spacing w:after="0" w:line="240" w:lineRule="auto"/>
        <w:ind w:left="850"/>
        <w:jc w:val="both"/>
        <w:rPr>
          <w:rFonts w:ascii="Times New Roman" w:hAnsi="Times New Roman"/>
          <w:sz w:val="32"/>
          <w:szCs w:val="32"/>
        </w:rPr>
      </w:pPr>
      <w:r w:rsidRPr="00732BDB">
        <w:rPr>
          <w:rFonts w:ascii="Times New Roman" w:hAnsi="Times New Roman"/>
          <w:sz w:val="32"/>
          <w:szCs w:val="32"/>
        </w:rPr>
        <w:t xml:space="preserve">оцінка перспектив і можливостей фінансування діяльності </w:t>
      </w:r>
    </w:p>
    <w:p w:rsidR="00B251C9" w:rsidRPr="00B251C9" w:rsidRDefault="00B251C9" w:rsidP="00732BDB">
      <w:pPr>
        <w:spacing w:after="0" w:line="240" w:lineRule="auto"/>
        <w:jc w:val="both"/>
        <w:rPr>
          <w:rFonts w:ascii="Times New Roman" w:hAnsi="Times New Roman" w:cs="Times New Roman"/>
          <w:sz w:val="32"/>
          <w:szCs w:val="32"/>
        </w:rPr>
      </w:pPr>
      <w:r w:rsidRPr="00B251C9">
        <w:rPr>
          <w:rFonts w:ascii="Times New Roman" w:hAnsi="Times New Roman" w:cs="Times New Roman"/>
          <w:sz w:val="32"/>
          <w:szCs w:val="32"/>
        </w:rPr>
        <w:t>фірми у конкурент</w:t>
      </w:r>
      <w:r w:rsidRPr="00B251C9">
        <w:rPr>
          <w:rFonts w:ascii="Times New Roman" w:hAnsi="Times New Roman" w:cs="Times New Roman"/>
          <w:sz w:val="32"/>
          <w:szCs w:val="32"/>
        </w:rPr>
        <w:softHyphen/>
        <w:t>но</w:t>
      </w:r>
      <w:r w:rsidRPr="00B251C9">
        <w:rPr>
          <w:rFonts w:ascii="Times New Roman" w:hAnsi="Times New Roman" w:cs="Times New Roman"/>
          <w:sz w:val="32"/>
          <w:szCs w:val="32"/>
        </w:rPr>
        <w:softHyphen/>
        <w:t>му середовищі;</w:t>
      </w:r>
    </w:p>
    <w:p w:rsidR="00732BDB" w:rsidRDefault="00B251C9" w:rsidP="00732BDB">
      <w:pPr>
        <w:pStyle w:val="ListParagraph"/>
        <w:numPr>
          <w:ilvl w:val="0"/>
          <w:numId w:val="3"/>
        </w:numPr>
        <w:spacing w:after="0" w:line="240" w:lineRule="auto"/>
        <w:ind w:left="850"/>
        <w:jc w:val="both"/>
        <w:rPr>
          <w:rFonts w:ascii="Times New Roman" w:hAnsi="Times New Roman"/>
          <w:sz w:val="32"/>
          <w:szCs w:val="32"/>
        </w:rPr>
      </w:pPr>
      <w:r w:rsidRPr="00732BDB">
        <w:rPr>
          <w:rFonts w:ascii="Times New Roman" w:hAnsi="Times New Roman"/>
          <w:sz w:val="32"/>
          <w:szCs w:val="32"/>
        </w:rPr>
        <w:t>визначення</w:t>
      </w:r>
      <w:r w:rsidR="0020009A">
        <w:rPr>
          <w:rFonts w:ascii="Times New Roman" w:hAnsi="Times New Roman"/>
          <w:sz w:val="32"/>
          <w:szCs w:val="32"/>
        </w:rPr>
        <w:t xml:space="preserve">  </w:t>
      </w:r>
      <w:r w:rsidRPr="00732BDB">
        <w:rPr>
          <w:rFonts w:ascii="Times New Roman" w:hAnsi="Times New Roman"/>
          <w:sz w:val="32"/>
          <w:szCs w:val="32"/>
        </w:rPr>
        <w:t xml:space="preserve"> </w:t>
      </w:r>
      <w:r w:rsidR="00DC2A0F">
        <w:rPr>
          <w:rFonts w:ascii="Times New Roman" w:hAnsi="Times New Roman"/>
          <w:sz w:val="32"/>
          <w:szCs w:val="32"/>
        </w:rPr>
        <w:t xml:space="preserve"> </w:t>
      </w:r>
      <w:r w:rsidR="0020009A">
        <w:rPr>
          <w:rFonts w:ascii="Times New Roman" w:hAnsi="Times New Roman"/>
          <w:sz w:val="32"/>
          <w:szCs w:val="32"/>
        </w:rPr>
        <w:t xml:space="preserve"> </w:t>
      </w:r>
      <w:r w:rsidRPr="00732BDB">
        <w:rPr>
          <w:rFonts w:ascii="Times New Roman" w:hAnsi="Times New Roman"/>
          <w:sz w:val="32"/>
          <w:szCs w:val="32"/>
        </w:rPr>
        <w:t>оптимальності</w:t>
      </w:r>
      <w:r w:rsidR="0020009A">
        <w:rPr>
          <w:rFonts w:ascii="Times New Roman" w:hAnsi="Times New Roman"/>
          <w:sz w:val="32"/>
          <w:szCs w:val="32"/>
        </w:rPr>
        <w:t xml:space="preserve">   </w:t>
      </w:r>
      <w:r w:rsidR="00DC2A0F">
        <w:rPr>
          <w:rFonts w:ascii="Times New Roman" w:hAnsi="Times New Roman"/>
          <w:sz w:val="32"/>
          <w:szCs w:val="32"/>
        </w:rPr>
        <w:t xml:space="preserve"> </w:t>
      </w:r>
      <w:r w:rsidRPr="00732BDB">
        <w:rPr>
          <w:rFonts w:ascii="Times New Roman" w:hAnsi="Times New Roman"/>
          <w:sz w:val="32"/>
          <w:szCs w:val="32"/>
        </w:rPr>
        <w:t xml:space="preserve"> диверсифікації</w:t>
      </w:r>
      <w:r w:rsidR="0020009A">
        <w:rPr>
          <w:rFonts w:ascii="Times New Roman" w:hAnsi="Times New Roman"/>
          <w:sz w:val="32"/>
          <w:szCs w:val="32"/>
        </w:rPr>
        <w:t xml:space="preserve">  </w:t>
      </w:r>
      <w:r w:rsidR="00DC2A0F">
        <w:rPr>
          <w:rFonts w:ascii="Times New Roman" w:hAnsi="Times New Roman"/>
          <w:sz w:val="32"/>
          <w:szCs w:val="32"/>
        </w:rPr>
        <w:t xml:space="preserve"> </w:t>
      </w:r>
      <w:r w:rsidR="0020009A">
        <w:rPr>
          <w:rFonts w:ascii="Times New Roman" w:hAnsi="Times New Roman"/>
          <w:sz w:val="32"/>
          <w:szCs w:val="32"/>
        </w:rPr>
        <w:t xml:space="preserve"> </w:t>
      </w:r>
      <w:r w:rsidRPr="00732BDB">
        <w:rPr>
          <w:rFonts w:ascii="Times New Roman" w:hAnsi="Times New Roman"/>
          <w:sz w:val="32"/>
          <w:szCs w:val="32"/>
        </w:rPr>
        <w:t xml:space="preserve"> діяльності </w:t>
      </w:r>
    </w:p>
    <w:p w:rsidR="00B251C9" w:rsidRPr="00732BDB" w:rsidRDefault="00B251C9" w:rsidP="00732BDB">
      <w:pPr>
        <w:spacing w:after="0" w:line="240" w:lineRule="auto"/>
        <w:jc w:val="both"/>
        <w:rPr>
          <w:rFonts w:ascii="Times New Roman" w:hAnsi="Times New Roman"/>
          <w:sz w:val="32"/>
          <w:szCs w:val="32"/>
        </w:rPr>
      </w:pPr>
      <w:r w:rsidRPr="00732BDB">
        <w:rPr>
          <w:rFonts w:ascii="Times New Roman" w:hAnsi="Times New Roman"/>
          <w:sz w:val="32"/>
          <w:szCs w:val="32"/>
        </w:rPr>
        <w:t xml:space="preserve">компанії </w:t>
      </w:r>
      <w:r w:rsidRPr="00B251C9">
        <w:rPr>
          <w:rFonts w:ascii="Times New Roman" w:hAnsi="Times New Roman" w:cs="Times New Roman"/>
          <w:sz w:val="32"/>
          <w:szCs w:val="32"/>
        </w:rPr>
        <w:t>та стратегії поведінки у різних галузях, розробка пропозицій щодо збіль</w:t>
      </w:r>
      <w:r w:rsidRPr="00B251C9">
        <w:rPr>
          <w:rFonts w:ascii="Times New Roman" w:hAnsi="Times New Roman" w:cs="Times New Roman"/>
          <w:sz w:val="32"/>
          <w:szCs w:val="32"/>
        </w:rPr>
        <w:softHyphen/>
        <w:t>шен</w:t>
      </w:r>
      <w:r w:rsidRPr="00B251C9">
        <w:rPr>
          <w:rFonts w:ascii="Times New Roman" w:hAnsi="Times New Roman" w:cs="Times New Roman"/>
          <w:sz w:val="32"/>
          <w:szCs w:val="32"/>
        </w:rPr>
        <w:softHyphen/>
        <w:t>ня чи скорочення фінансування окремих господарських підрозділів;</w:t>
      </w:r>
    </w:p>
    <w:p w:rsidR="00557902" w:rsidRPr="00732BDB" w:rsidRDefault="00B251C9" w:rsidP="00732BDB">
      <w:pPr>
        <w:pStyle w:val="ListParagraph"/>
        <w:numPr>
          <w:ilvl w:val="0"/>
          <w:numId w:val="3"/>
        </w:numPr>
        <w:spacing w:after="0" w:line="240" w:lineRule="auto"/>
        <w:ind w:left="850"/>
        <w:jc w:val="both"/>
        <w:rPr>
          <w:rFonts w:ascii="Times New Roman" w:hAnsi="Times New Roman"/>
          <w:sz w:val="32"/>
          <w:szCs w:val="32"/>
        </w:rPr>
      </w:pPr>
      <w:r w:rsidRPr="00732BDB">
        <w:rPr>
          <w:rFonts w:ascii="Times New Roman" w:hAnsi="Times New Roman"/>
          <w:sz w:val="32"/>
          <w:szCs w:val="32"/>
        </w:rPr>
        <w:t xml:space="preserve">аналіз і контроль виконання стратегічних рішень із </w:t>
      </w:r>
      <w:r w:rsidR="00DC2A0F">
        <w:rPr>
          <w:rFonts w:ascii="Times New Roman" w:hAnsi="Times New Roman"/>
          <w:sz w:val="32"/>
          <w:szCs w:val="32"/>
        </w:rPr>
        <w:t>інвесту-</w:t>
      </w:r>
    </w:p>
    <w:p w:rsidR="00B251C9" w:rsidRDefault="00B251C9" w:rsidP="00732BDB">
      <w:pPr>
        <w:spacing w:after="0" w:line="240" w:lineRule="auto"/>
        <w:jc w:val="both"/>
        <w:rPr>
          <w:rFonts w:ascii="Times New Roman" w:hAnsi="Times New Roman" w:cs="Times New Roman"/>
          <w:sz w:val="32"/>
          <w:szCs w:val="32"/>
        </w:rPr>
      </w:pPr>
      <w:r w:rsidRPr="00B251C9">
        <w:rPr>
          <w:rFonts w:ascii="Times New Roman" w:hAnsi="Times New Roman" w:cs="Times New Roman"/>
          <w:sz w:val="32"/>
          <w:szCs w:val="32"/>
        </w:rPr>
        <w:t>вання і фінансування активів підприємства;</w:t>
      </w:r>
    </w:p>
    <w:p w:rsidR="0017062E" w:rsidRPr="00B251C9" w:rsidRDefault="0017062E" w:rsidP="00732BDB">
      <w:pPr>
        <w:spacing w:after="0" w:line="240" w:lineRule="auto"/>
        <w:jc w:val="both"/>
        <w:rPr>
          <w:rFonts w:ascii="Times New Roman" w:hAnsi="Times New Roman" w:cs="Times New Roman"/>
          <w:sz w:val="32"/>
          <w:szCs w:val="32"/>
        </w:rPr>
      </w:pPr>
    </w:p>
    <w:p w:rsidR="00732BDB" w:rsidRDefault="00B251C9" w:rsidP="00732BDB">
      <w:pPr>
        <w:pStyle w:val="ListParagraph"/>
        <w:numPr>
          <w:ilvl w:val="0"/>
          <w:numId w:val="3"/>
        </w:numPr>
        <w:spacing w:after="0" w:line="240" w:lineRule="auto"/>
        <w:ind w:left="850"/>
        <w:jc w:val="both"/>
        <w:rPr>
          <w:rFonts w:ascii="Times New Roman" w:hAnsi="Times New Roman"/>
          <w:sz w:val="32"/>
          <w:szCs w:val="32"/>
        </w:rPr>
      </w:pPr>
      <w:r w:rsidRPr="00732BDB">
        <w:rPr>
          <w:rFonts w:ascii="Times New Roman" w:hAnsi="Times New Roman"/>
          <w:sz w:val="32"/>
          <w:szCs w:val="32"/>
        </w:rPr>
        <w:lastRenderedPageBreak/>
        <w:t>оперативний</w:t>
      </w:r>
      <w:r w:rsidR="0017062E">
        <w:rPr>
          <w:rFonts w:ascii="Times New Roman" w:hAnsi="Times New Roman"/>
          <w:sz w:val="32"/>
          <w:szCs w:val="32"/>
        </w:rPr>
        <w:t xml:space="preserve">  </w:t>
      </w:r>
      <w:r w:rsidRPr="00732BDB">
        <w:rPr>
          <w:rFonts w:ascii="Times New Roman" w:hAnsi="Times New Roman"/>
          <w:sz w:val="32"/>
          <w:szCs w:val="32"/>
        </w:rPr>
        <w:t xml:space="preserve"> контроль </w:t>
      </w:r>
      <w:r w:rsidR="0017062E">
        <w:rPr>
          <w:rFonts w:ascii="Times New Roman" w:hAnsi="Times New Roman"/>
          <w:sz w:val="32"/>
          <w:szCs w:val="32"/>
        </w:rPr>
        <w:t xml:space="preserve">  </w:t>
      </w:r>
      <w:r w:rsidRPr="00732BDB">
        <w:rPr>
          <w:rFonts w:ascii="Times New Roman" w:hAnsi="Times New Roman"/>
          <w:sz w:val="32"/>
          <w:szCs w:val="32"/>
        </w:rPr>
        <w:t>і</w:t>
      </w:r>
      <w:r w:rsidR="0017062E">
        <w:rPr>
          <w:rFonts w:ascii="Times New Roman" w:hAnsi="Times New Roman"/>
          <w:sz w:val="32"/>
          <w:szCs w:val="32"/>
        </w:rPr>
        <w:t xml:space="preserve">  </w:t>
      </w:r>
      <w:r w:rsidRPr="00732BDB">
        <w:rPr>
          <w:rFonts w:ascii="Times New Roman" w:hAnsi="Times New Roman"/>
          <w:sz w:val="32"/>
          <w:szCs w:val="32"/>
        </w:rPr>
        <w:t xml:space="preserve"> аналіз</w:t>
      </w:r>
      <w:r w:rsidR="0017062E">
        <w:rPr>
          <w:rFonts w:ascii="Times New Roman" w:hAnsi="Times New Roman"/>
          <w:sz w:val="32"/>
          <w:szCs w:val="32"/>
        </w:rPr>
        <w:t xml:space="preserve"> </w:t>
      </w:r>
      <w:r w:rsidRPr="00732BDB">
        <w:rPr>
          <w:rFonts w:ascii="Times New Roman" w:hAnsi="Times New Roman"/>
          <w:sz w:val="32"/>
          <w:szCs w:val="32"/>
        </w:rPr>
        <w:t xml:space="preserve"> </w:t>
      </w:r>
      <w:r w:rsidR="0017062E">
        <w:rPr>
          <w:rFonts w:ascii="Times New Roman" w:hAnsi="Times New Roman"/>
          <w:sz w:val="32"/>
          <w:szCs w:val="32"/>
        </w:rPr>
        <w:t xml:space="preserve"> </w:t>
      </w:r>
      <w:r w:rsidRPr="00732BDB">
        <w:rPr>
          <w:rFonts w:ascii="Times New Roman" w:hAnsi="Times New Roman"/>
          <w:sz w:val="32"/>
          <w:szCs w:val="32"/>
        </w:rPr>
        <w:t>виконання</w:t>
      </w:r>
      <w:r w:rsidR="0017062E">
        <w:rPr>
          <w:rFonts w:ascii="Times New Roman" w:hAnsi="Times New Roman"/>
          <w:sz w:val="32"/>
          <w:szCs w:val="32"/>
        </w:rPr>
        <w:t xml:space="preserve">  </w:t>
      </w:r>
      <w:r w:rsidRPr="00732BDB">
        <w:rPr>
          <w:rFonts w:ascii="Times New Roman" w:hAnsi="Times New Roman"/>
          <w:sz w:val="32"/>
          <w:szCs w:val="32"/>
        </w:rPr>
        <w:t xml:space="preserve"> фінансових </w:t>
      </w:r>
    </w:p>
    <w:p w:rsidR="00B251C9" w:rsidRPr="00732BDB" w:rsidRDefault="00B251C9" w:rsidP="00732BDB">
      <w:pPr>
        <w:spacing w:after="0" w:line="240" w:lineRule="auto"/>
        <w:jc w:val="both"/>
        <w:rPr>
          <w:rFonts w:ascii="Times New Roman" w:hAnsi="Times New Roman"/>
          <w:sz w:val="32"/>
          <w:szCs w:val="32"/>
        </w:rPr>
      </w:pPr>
      <w:r w:rsidRPr="00732BDB">
        <w:rPr>
          <w:rFonts w:ascii="Times New Roman" w:hAnsi="Times New Roman"/>
          <w:sz w:val="32"/>
          <w:szCs w:val="32"/>
        </w:rPr>
        <w:t xml:space="preserve">стратегій </w:t>
      </w:r>
      <w:r w:rsidRPr="00B251C9">
        <w:rPr>
          <w:rFonts w:ascii="Times New Roman" w:hAnsi="Times New Roman" w:cs="Times New Roman"/>
          <w:sz w:val="32"/>
          <w:szCs w:val="32"/>
        </w:rPr>
        <w:t>на робочих місцях;</w:t>
      </w:r>
    </w:p>
    <w:p w:rsidR="00557902" w:rsidRPr="00732BDB" w:rsidRDefault="00B251C9" w:rsidP="00732BDB">
      <w:pPr>
        <w:pStyle w:val="ListParagraph"/>
        <w:numPr>
          <w:ilvl w:val="0"/>
          <w:numId w:val="3"/>
        </w:numPr>
        <w:spacing w:after="0" w:line="240" w:lineRule="auto"/>
        <w:ind w:left="850"/>
        <w:jc w:val="both"/>
        <w:rPr>
          <w:rFonts w:ascii="Times New Roman" w:hAnsi="Times New Roman"/>
          <w:sz w:val="32"/>
          <w:szCs w:val="32"/>
        </w:rPr>
      </w:pPr>
      <w:r w:rsidRPr="00732BDB">
        <w:rPr>
          <w:rFonts w:ascii="Times New Roman" w:hAnsi="Times New Roman"/>
          <w:sz w:val="32"/>
          <w:szCs w:val="32"/>
        </w:rPr>
        <w:t xml:space="preserve">забезпечення вищого керівництва надійною </w:t>
      </w:r>
      <w:r w:rsidR="0017062E">
        <w:rPr>
          <w:rFonts w:ascii="Times New Roman" w:hAnsi="Times New Roman"/>
          <w:sz w:val="32"/>
          <w:szCs w:val="32"/>
        </w:rPr>
        <w:t xml:space="preserve"> </w:t>
      </w:r>
      <w:r w:rsidRPr="00732BDB">
        <w:rPr>
          <w:rFonts w:ascii="Times New Roman" w:hAnsi="Times New Roman"/>
          <w:sz w:val="32"/>
          <w:szCs w:val="32"/>
        </w:rPr>
        <w:t>і</w:t>
      </w:r>
      <w:r w:rsidR="0017062E">
        <w:rPr>
          <w:rFonts w:ascii="Times New Roman" w:hAnsi="Times New Roman"/>
          <w:sz w:val="32"/>
          <w:szCs w:val="32"/>
        </w:rPr>
        <w:t xml:space="preserve"> </w:t>
      </w:r>
      <w:r w:rsidRPr="00732BDB">
        <w:rPr>
          <w:rFonts w:ascii="Times New Roman" w:hAnsi="Times New Roman"/>
          <w:sz w:val="32"/>
          <w:szCs w:val="32"/>
        </w:rPr>
        <w:t xml:space="preserve"> релевантною </w:t>
      </w:r>
    </w:p>
    <w:p w:rsidR="00B251C9" w:rsidRPr="00B251C9" w:rsidRDefault="00B251C9" w:rsidP="00732BDB">
      <w:pPr>
        <w:spacing w:after="0" w:line="240" w:lineRule="auto"/>
        <w:jc w:val="both"/>
        <w:rPr>
          <w:rFonts w:ascii="Times New Roman" w:hAnsi="Times New Roman" w:cs="Times New Roman"/>
          <w:sz w:val="32"/>
          <w:szCs w:val="32"/>
        </w:rPr>
      </w:pPr>
      <w:r w:rsidRPr="00B251C9">
        <w:rPr>
          <w:rFonts w:ascii="Times New Roman" w:hAnsi="Times New Roman" w:cs="Times New Roman"/>
          <w:sz w:val="32"/>
          <w:szCs w:val="32"/>
        </w:rPr>
        <w:t>інфор</w:t>
      </w:r>
      <w:r w:rsidRPr="00B251C9">
        <w:rPr>
          <w:rFonts w:ascii="Times New Roman" w:hAnsi="Times New Roman" w:cs="Times New Roman"/>
          <w:sz w:val="32"/>
          <w:szCs w:val="32"/>
        </w:rPr>
        <w:softHyphen/>
        <w:t>ма</w:t>
      </w:r>
      <w:r w:rsidRPr="00B251C9">
        <w:rPr>
          <w:rFonts w:ascii="Times New Roman" w:hAnsi="Times New Roman" w:cs="Times New Roman"/>
          <w:sz w:val="32"/>
          <w:szCs w:val="32"/>
        </w:rPr>
        <w:softHyphen/>
        <w:t>цією.</w:t>
      </w:r>
    </w:p>
    <w:p w:rsidR="00B251C9" w:rsidRPr="00B251C9" w:rsidRDefault="00B251C9" w:rsidP="00B251C9">
      <w:pPr>
        <w:spacing w:after="0" w:line="240" w:lineRule="auto"/>
        <w:ind w:firstLine="720"/>
        <w:jc w:val="both"/>
        <w:rPr>
          <w:rFonts w:ascii="Times New Roman" w:hAnsi="Times New Roman" w:cs="Times New Roman"/>
          <w:sz w:val="32"/>
          <w:szCs w:val="32"/>
        </w:rPr>
      </w:pPr>
      <w:r w:rsidRPr="00B251C9">
        <w:rPr>
          <w:rFonts w:ascii="Times New Roman" w:hAnsi="Times New Roman" w:cs="Times New Roman"/>
          <w:sz w:val="32"/>
          <w:szCs w:val="32"/>
        </w:rPr>
        <w:t>Наведені завдання є актуальними не тільки для служб внутрішнього аудиту великих фірм і кор</w:t>
      </w:r>
      <w:r w:rsidRPr="00B251C9">
        <w:rPr>
          <w:rFonts w:ascii="Times New Roman" w:hAnsi="Times New Roman" w:cs="Times New Roman"/>
          <w:sz w:val="32"/>
          <w:szCs w:val="32"/>
        </w:rPr>
        <w:softHyphen/>
        <w:t>порацій, але й для структур малого бізнесу. Стратегічні питання у сфері фінансів од</w:t>
      </w:r>
      <w:r w:rsidRPr="00B251C9">
        <w:rPr>
          <w:rFonts w:ascii="Times New Roman" w:hAnsi="Times New Roman" w:cs="Times New Roman"/>
          <w:sz w:val="32"/>
          <w:szCs w:val="32"/>
        </w:rPr>
        <w:softHyphen/>
        <w:t>на</w:t>
      </w:r>
      <w:r w:rsidRPr="00B251C9">
        <w:rPr>
          <w:rFonts w:ascii="Times New Roman" w:hAnsi="Times New Roman" w:cs="Times New Roman"/>
          <w:sz w:val="32"/>
          <w:szCs w:val="32"/>
        </w:rPr>
        <w:softHyphen/>
        <w:t>ково можуть цікавити і фінансового директора транснаціональної корпо</w:t>
      </w:r>
      <w:r w:rsidRPr="00B251C9">
        <w:rPr>
          <w:rFonts w:ascii="Times New Roman" w:hAnsi="Times New Roman" w:cs="Times New Roman"/>
          <w:sz w:val="32"/>
          <w:szCs w:val="32"/>
        </w:rPr>
        <w:softHyphen/>
        <w:t>ра</w:t>
      </w:r>
      <w:r w:rsidRPr="00B251C9">
        <w:rPr>
          <w:rFonts w:ascii="Times New Roman" w:hAnsi="Times New Roman" w:cs="Times New Roman"/>
          <w:sz w:val="32"/>
          <w:szCs w:val="32"/>
        </w:rPr>
        <w:softHyphen/>
        <w:t>ції, і власника невеликої по</w:t>
      </w:r>
      <w:r w:rsidRPr="00B251C9">
        <w:rPr>
          <w:rFonts w:ascii="Times New Roman" w:hAnsi="Times New Roman" w:cs="Times New Roman"/>
          <w:sz w:val="32"/>
          <w:szCs w:val="32"/>
        </w:rPr>
        <w:softHyphen/>
        <w:t>середницької фірми. Відрізняється лише масш</w:t>
      </w:r>
      <w:r w:rsidRPr="00B251C9">
        <w:rPr>
          <w:rFonts w:ascii="Times New Roman" w:hAnsi="Times New Roman" w:cs="Times New Roman"/>
          <w:sz w:val="32"/>
          <w:szCs w:val="32"/>
        </w:rPr>
        <w:softHyphen/>
        <w:t>таб і глобальність аудиту фінансових стратегій, а не ступінь його значення у менеджменті.</w:t>
      </w:r>
    </w:p>
    <w:p w:rsidR="00B251C9" w:rsidRPr="00B251C9" w:rsidRDefault="00B251C9" w:rsidP="0017062E">
      <w:pPr>
        <w:spacing w:after="0" w:line="240" w:lineRule="auto"/>
        <w:ind w:firstLine="720"/>
        <w:jc w:val="both"/>
        <w:rPr>
          <w:rFonts w:ascii="Times New Roman" w:hAnsi="Times New Roman" w:cs="Times New Roman"/>
          <w:sz w:val="32"/>
          <w:szCs w:val="32"/>
        </w:rPr>
      </w:pPr>
      <w:r w:rsidRPr="00B251C9">
        <w:rPr>
          <w:rFonts w:ascii="Times New Roman" w:hAnsi="Times New Roman" w:cs="Times New Roman"/>
          <w:sz w:val="32"/>
          <w:szCs w:val="32"/>
        </w:rPr>
        <w:t>Ще один аргумент на користь внутрішнього аудиту при вирішенні стратегічних питань у фінансовій сфері полягає у тому, що стимулом об’єктивності в оцінках і професійної старанності для незале</w:t>
      </w:r>
      <w:r w:rsidR="0017062E">
        <w:rPr>
          <w:rFonts w:ascii="Times New Roman" w:hAnsi="Times New Roman" w:cs="Times New Roman"/>
          <w:sz w:val="32"/>
          <w:szCs w:val="32"/>
        </w:rPr>
        <w:t>жних ауди</w:t>
      </w:r>
      <w:r w:rsidR="0017062E">
        <w:rPr>
          <w:rFonts w:ascii="Times New Roman" w:hAnsi="Times New Roman" w:cs="Times New Roman"/>
          <w:sz w:val="32"/>
          <w:szCs w:val="32"/>
        </w:rPr>
        <w:softHyphen/>
        <w:t>то</w:t>
      </w:r>
      <w:r w:rsidR="0017062E">
        <w:rPr>
          <w:rFonts w:ascii="Times New Roman" w:hAnsi="Times New Roman" w:cs="Times New Roman"/>
          <w:sz w:val="32"/>
          <w:szCs w:val="32"/>
        </w:rPr>
        <w:softHyphen/>
        <w:t>рів є в першу чергу</w:t>
      </w:r>
      <w:r w:rsidRPr="00B251C9">
        <w:rPr>
          <w:rFonts w:ascii="Times New Roman" w:hAnsi="Times New Roman" w:cs="Times New Roman"/>
          <w:sz w:val="32"/>
          <w:szCs w:val="32"/>
        </w:rPr>
        <w:t xml:space="preserve"> аудиторський ризик і ризик бізнесу аудиторської фірми, а для внутрішніх аудиторів </w:t>
      </w:r>
      <w:r w:rsidR="0017062E">
        <w:rPr>
          <w:rFonts w:ascii="Times New Roman" w:hAnsi="Times New Roman" w:cs="Times New Roman"/>
          <w:sz w:val="32"/>
          <w:szCs w:val="32"/>
        </w:rPr>
        <w:t>–</w:t>
      </w:r>
      <w:r w:rsidRPr="00B251C9">
        <w:rPr>
          <w:rFonts w:ascii="Times New Roman" w:hAnsi="Times New Roman" w:cs="Times New Roman"/>
          <w:sz w:val="32"/>
          <w:szCs w:val="32"/>
        </w:rPr>
        <w:t xml:space="preserve"> ризик бізнесу власного підпри</w:t>
      </w:r>
      <w:r w:rsidRPr="00B251C9">
        <w:rPr>
          <w:rFonts w:ascii="Times New Roman" w:hAnsi="Times New Roman" w:cs="Times New Roman"/>
          <w:sz w:val="32"/>
          <w:szCs w:val="32"/>
        </w:rPr>
        <w:softHyphen/>
        <w:t>ємст</w:t>
      </w:r>
      <w:r w:rsidRPr="00B251C9">
        <w:rPr>
          <w:rFonts w:ascii="Times New Roman" w:hAnsi="Times New Roman" w:cs="Times New Roman"/>
          <w:sz w:val="32"/>
          <w:szCs w:val="32"/>
        </w:rPr>
        <w:softHyphen/>
        <w:t>ва.</w:t>
      </w:r>
    </w:p>
    <w:p w:rsidR="00BF6ABD" w:rsidRDefault="00B251C9" w:rsidP="00B251C9">
      <w:pPr>
        <w:spacing w:after="0" w:line="240" w:lineRule="auto"/>
        <w:ind w:firstLine="720"/>
        <w:jc w:val="both"/>
        <w:rPr>
          <w:rFonts w:ascii="Times New Roman" w:hAnsi="Times New Roman" w:cs="Times New Roman"/>
          <w:sz w:val="32"/>
          <w:szCs w:val="32"/>
        </w:rPr>
      </w:pPr>
      <w:r w:rsidRPr="00B251C9">
        <w:rPr>
          <w:rFonts w:ascii="Times New Roman" w:hAnsi="Times New Roman" w:cs="Times New Roman"/>
          <w:sz w:val="32"/>
          <w:szCs w:val="32"/>
        </w:rPr>
        <w:t>Важливість ри</w:t>
      </w:r>
      <w:r w:rsidRPr="00B251C9">
        <w:rPr>
          <w:rFonts w:ascii="Times New Roman" w:hAnsi="Times New Roman" w:cs="Times New Roman"/>
          <w:sz w:val="32"/>
          <w:szCs w:val="32"/>
        </w:rPr>
        <w:softHyphen/>
        <w:t>зи</w:t>
      </w:r>
      <w:r w:rsidRPr="00B251C9">
        <w:rPr>
          <w:rFonts w:ascii="Times New Roman" w:hAnsi="Times New Roman" w:cs="Times New Roman"/>
          <w:sz w:val="32"/>
          <w:szCs w:val="32"/>
        </w:rPr>
        <w:softHyphen/>
        <w:t>ку бізнесу підприємства обумовлює системний під</w:t>
      </w:r>
      <w:r w:rsidRPr="00B251C9">
        <w:rPr>
          <w:rFonts w:ascii="Times New Roman" w:hAnsi="Times New Roman" w:cs="Times New Roman"/>
          <w:sz w:val="32"/>
          <w:szCs w:val="32"/>
        </w:rPr>
        <w:softHyphen/>
        <w:t>хід внутрішніх аудиторів до вивчення фактів і явищ, щ</w:t>
      </w:r>
      <w:r w:rsidR="0017062E">
        <w:rPr>
          <w:rFonts w:ascii="Times New Roman" w:hAnsi="Times New Roman" w:cs="Times New Roman"/>
          <w:sz w:val="32"/>
          <w:szCs w:val="32"/>
        </w:rPr>
        <w:t>о відбуваються на підприємстві й</w:t>
      </w:r>
      <w:r w:rsidRPr="00B251C9">
        <w:rPr>
          <w:rFonts w:ascii="Times New Roman" w:hAnsi="Times New Roman" w:cs="Times New Roman"/>
          <w:sz w:val="32"/>
          <w:szCs w:val="32"/>
        </w:rPr>
        <w:t xml:space="preserve"> постійно перебувають в їхньому полі зору. </w:t>
      </w:r>
    </w:p>
    <w:p w:rsidR="00B251C9" w:rsidRPr="00B251C9" w:rsidRDefault="00B251C9" w:rsidP="00B251C9">
      <w:pPr>
        <w:spacing w:after="0" w:line="240" w:lineRule="auto"/>
        <w:ind w:firstLine="720"/>
        <w:jc w:val="both"/>
        <w:rPr>
          <w:rFonts w:ascii="Times New Roman" w:hAnsi="Times New Roman" w:cs="Times New Roman"/>
          <w:sz w:val="32"/>
          <w:szCs w:val="32"/>
        </w:rPr>
      </w:pPr>
      <w:r w:rsidRPr="00B251C9">
        <w:rPr>
          <w:rFonts w:ascii="Times New Roman" w:hAnsi="Times New Roman" w:cs="Times New Roman"/>
          <w:sz w:val="32"/>
          <w:szCs w:val="32"/>
        </w:rPr>
        <w:t>Українські вч</w:t>
      </w:r>
      <w:r w:rsidR="00732BDB">
        <w:rPr>
          <w:rFonts w:ascii="Times New Roman" w:hAnsi="Times New Roman" w:cs="Times New Roman"/>
          <w:sz w:val="32"/>
          <w:szCs w:val="32"/>
        </w:rPr>
        <w:t>ені з ризикології вказують, що «</w:t>
      </w:r>
      <w:r w:rsidRPr="00B251C9">
        <w:rPr>
          <w:rFonts w:ascii="Times New Roman" w:hAnsi="Times New Roman" w:cs="Times New Roman"/>
          <w:sz w:val="32"/>
          <w:szCs w:val="32"/>
        </w:rPr>
        <w:t>системний аналіз ризику має на меті виявлення і оцінювання усіх його аспектів, проникнення в сутність</w:t>
      </w:r>
      <w:r w:rsidR="00732BDB">
        <w:rPr>
          <w:rFonts w:ascii="Times New Roman" w:hAnsi="Times New Roman" w:cs="Times New Roman"/>
          <w:sz w:val="32"/>
          <w:szCs w:val="32"/>
        </w:rPr>
        <w:t xml:space="preserve"> процесів, пов’язаних з ризиком»</w:t>
      </w:r>
      <w:r w:rsidRPr="00B251C9">
        <w:rPr>
          <w:rFonts w:ascii="Times New Roman" w:hAnsi="Times New Roman" w:cs="Times New Roman"/>
          <w:sz w:val="32"/>
          <w:szCs w:val="32"/>
        </w:rPr>
        <w:t>. Тому системний підхід до фінансової стратегії підприємства є однією з переваг внутрішніх аудиторів перед іншими спеціалістами.</w:t>
      </w:r>
    </w:p>
    <w:p w:rsidR="00B251C9" w:rsidRPr="00B251C9" w:rsidRDefault="00B251C9" w:rsidP="00B251C9">
      <w:pPr>
        <w:spacing w:after="0" w:line="240" w:lineRule="auto"/>
        <w:ind w:firstLine="720"/>
        <w:jc w:val="both"/>
        <w:rPr>
          <w:rFonts w:ascii="Times New Roman" w:hAnsi="Times New Roman" w:cs="Times New Roman"/>
          <w:sz w:val="32"/>
          <w:szCs w:val="32"/>
        </w:rPr>
      </w:pPr>
      <w:r w:rsidRPr="00B251C9">
        <w:rPr>
          <w:rFonts w:ascii="Times New Roman" w:hAnsi="Times New Roman" w:cs="Times New Roman"/>
          <w:sz w:val="32"/>
          <w:szCs w:val="32"/>
        </w:rPr>
        <w:t xml:space="preserve">Розглядаючи фінансову сферу як один </w:t>
      </w:r>
      <w:r w:rsidR="0017062E">
        <w:rPr>
          <w:rFonts w:ascii="Times New Roman" w:hAnsi="Times New Roman" w:cs="Times New Roman"/>
          <w:sz w:val="32"/>
          <w:szCs w:val="32"/>
        </w:rPr>
        <w:t>і</w:t>
      </w:r>
      <w:r w:rsidRPr="00B251C9">
        <w:rPr>
          <w:rFonts w:ascii="Times New Roman" w:hAnsi="Times New Roman" w:cs="Times New Roman"/>
          <w:sz w:val="32"/>
          <w:szCs w:val="32"/>
        </w:rPr>
        <w:t>з основних об’єктів діяльнос</w:t>
      </w:r>
      <w:r w:rsidRPr="00B251C9">
        <w:rPr>
          <w:rFonts w:ascii="Times New Roman" w:hAnsi="Times New Roman" w:cs="Times New Roman"/>
          <w:sz w:val="32"/>
          <w:szCs w:val="32"/>
        </w:rPr>
        <w:softHyphen/>
        <w:t>ті внут</w:t>
      </w:r>
      <w:r w:rsidRPr="00B251C9">
        <w:rPr>
          <w:rFonts w:ascii="Times New Roman" w:hAnsi="Times New Roman" w:cs="Times New Roman"/>
          <w:sz w:val="32"/>
          <w:szCs w:val="32"/>
        </w:rPr>
        <w:softHyphen/>
        <w:t>ріш</w:t>
      </w:r>
      <w:r w:rsidRPr="00B251C9">
        <w:rPr>
          <w:rFonts w:ascii="Times New Roman" w:hAnsi="Times New Roman" w:cs="Times New Roman"/>
          <w:sz w:val="32"/>
          <w:szCs w:val="32"/>
        </w:rPr>
        <w:softHyphen/>
        <w:t>ніх аудиторів, слід зауважити, що на сьогодні не існує єдиної концептуальної схеми, яка би визначала завдання внутрішнього аудиту фінансових стратегій підприємства на різних організаційних рівнях. Існують відмінності у діяльності аудиторів на кожному організаційному рівні розробки і реалізації фінансових стратегій фірми (табл. 1).</w:t>
      </w:r>
    </w:p>
    <w:p w:rsidR="00557902" w:rsidRDefault="00557902" w:rsidP="00557902">
      <w:pPr>
        <w:pStyle w:val="Heading1"/>
        <w:spacing w:before="0" w:beforeAutospacing="0" w:after="0" w:afterAutospacing="0"/>
        <w:jc w:val="right"/>
        <w:rPr>
          <w:b w:val="0"/>
          <w:sz w:val="32"/>
          <w:szCs w:val="32"/>
        </w:rPr>
      </w:pPr>
    </w:p>
    <w:p w:rsidR="00557902" w:rsidRDefault="00557902" w:rsidP="00557902">
      <w:pPr>
        <w:pStyle w:val="Heading1"/>
        <w:spacing w:before="0" w:beforeAutospacing="0" w:after="0" w:afterAutospacing="0"/>
        <w:jc w:val="right"/>
        <w:rPr>
          <w:b w:val="0"/>
          <w:sz w:val="32"/>
          <w:szCs w:val="32"/>
        </w:rPr>
      </w:pPr>
    </w:p>
    <w:p w:rsidR="00557902" w:rsidRDefault="00557902" w:rsidP="00557902">
      <w:pPr>
        <w:pStyle w:val="Heading1"/>
        <w:spacing w:before="0" w:beforeAutospacing="0" w:after="0" w:afterAutospacing="0"/>
        <w:jc w:val="right"/>
        <w:rPr>
          <w:b w:val="0"/>
          <w:sz w:val="32"/>
          <w:szCs w:val="32"/>
        </w:rPr>
      </w:pPr>
    </w:p>
    <w:p w:rsidR="00557902" w:rsidRDefault="00557902" w:rsidP="0017062E">
      <w:pPr>
        <w:pStyle w:val="Heading1"/>
        <w:spacing w:before="0" w:beforeAutospacing="0" w:after="0" w:afterAutospacing="0"/>
        <w:rPr>
          <w:b w:val="0"/>
          <w:sz w:val="32"/>
          <w:szCs w:val="32"/>
        </w:rPr>
      </w:pPr>
    </w:p>
    <w:p w:rsidR="00B251C9" w:rsidRPr="00557902" w:rsidRDefault="00B251C9" w:rsidP="00557902">
      <w:pPr>
        <w:pStyle w:val="Heading1"/>
        <w:spacing w:before="0" w:beforeAutospacing="0" w:after="0" w:afterAutospacing="0"/>
        <w:jc w:val="right"/>
        <w:rPr>
          <w:b w:val="0"/>
          <w:sz w:val="32"/>
          <w:szCs w:val="32"/>
        </w:rPr>
      </w:pPr>
      <w:r w:rsidRPr="00557902">
        <w:rPr>
          <w:b w:val="0"/>
          <w:sz w:val="32"/>
          <w:szCs w:val="32"/>
        </w:rPr>
        <w:lastRenderedPageBreak/>
        <w:t>Таблиця 1</w:t>
      </w:r>
    </w:p>
    <w:p w:rsidR="00B251C9" w:rsidRPr="00B251C9" w:rsidRDefault="00B251C9" w:rsidP="00B251C9">
      <w:pPr>
        <w:pStyle w:val="BodyTextIndent"/>
        <w:spacing w:after="0" w:line="240" w:lineRule="auto"/>
        <w:jc w:val="center"/>
        <w:rPr>
          <w:rFonts w:ascii="Times New Roman" w:hAnsi="Times New Roman" w:cs="Times New Roman"/>
          <w:b/>
          <w:sz w:val="32"/>
          <w:szCs w:val="32"/>
        </w:rPr>
      </w:pPr>
      <w:r w:rsidRPr="00B251C9">
        <w:rPr>
          <w:rFonts w:ascii="Times New Roman" w:hAnsi="Times New Roman" w:cs="Times New Roman"/>
          <w:b/>
          <w:sz w:val="32"/>
          <w:szCs w:val="32"/>
        </w:rPr>
        <w:t>Завдання служби внутрішнього аудиту на різних організаційних рівнях фінансових стратегій</w:t>
      </w:r>
    </w:p>
    <w:tbl>
      <w:tblPr>
        <w:tblW w:w="0" w:type="auto"/>
        <w:tblLayout w:type="fixed"/>
        <w:tblLook w:val="0000" w:firstRow="0" w:lastRow="0" w:firstColumn="0" w:lastColumn="0" w:noHBand="0" w:noVBand="0"/>
      </w:tblPr>
      <w:tblGrid>
        <w:gridCol w:w="675"/>
        <w:gridCol w:w="2694"/>
        <w:gridCol w:w="6246"/>
      </w:tblGrid>
      <w:tr w:rsidR="00B251C9" w:rsidRPr="00B251C9" w:rsidTr="00F069E0">
        <w:tc>
          <w:tcPr>
            <w:tcW w:w="675" w:type="dxa"/>
            <w:tcBorders>
              <w:top w:val="single" w:sz="12" w:space="0" w:color="auto"/>
              <w:left w:val="single" w:sz="12" w:space="0" w:color="auto"/>
              <w:right w:val="single" w:sz="12" w:space="0" w:color="auto"/>
            </w:tcBorders>
          </w:tcPr>
          <w:p w:rsidR="00B251C9" w:rsidRPr="0017062E" w:rsidRDefault="00B251C9" w:rsidP="0017062E">
            <w:pPr>
              <w:spacing w:after="0" w:line="240" w:lineRule="auto"/>
              <w:jc w:val="center"/>
              <w:rPr>
                <w:rFonts w:ascii="Times New Roman" w:hAnsi="Times New Roman" w:cs="Times New Roman"/>
                <w:sz w:val="32"/>
                <w:szCs w:val="32"/>
                <w:lang w:val="en-US"/>
              </w:rPr>
            </w:pPr>
            <w:r w:rsidRPr="00557902">
              <w:rPr>
                <w:rFonts w:ascii="Times New Roman" w:hAnsi="Times New Roman" w:cs="Times New Roman"/>
                <w:sz w:val="32"/>
                <w:szCs w:val="32"/>
              </w:rPr>
              <w:t>№</w:t>
            </w:r>
            <w:r w:rsidR="0017062E">
              <w:rPr>
                <w:rFonts w:ascii="Times New Roman" w:hAnsi="Times New Roman" w:cs="Times New Roman"/>
                <w:sz w:val="32"/>
                <w:szCs w:val="32"/>
              </w:rPr>
              <w:t xml:space="preserve"> з</w:t>
            </w:r>
            <w:r w:rsidRPr="00557902">
              <w:rPr>
                <w:rFonts w:ascii="Times New Roman" w:hAnsi="Times New Roman" w:cs="Times New Roman"/>
                <w:sz w:val="32"/>
                <w:szCs w:val="32"/>
              </w:rPr>
              <w:t>/п</w:t>
            </w:r>
          </w:p>
        </w:tc>
        <w:tc>
          <w:tcPr>
            <w:tcW w:w="2694" w:type="dxa"/>
            <w:tcBorders>
              <w:top w:val="single" w:sz="12" w:space="0" w:color="auto"/>
              <w:left w:val="single" w:sz="12" w:space="0" w:color="auto"/>
              <w:right w:val="single" w:sz="12" w:space="0" w:color="auto"/>
            </w:tcBorders>
          </w:tcPr>
          <w:p w:rsidR="00B251C9" w:rsidRPr="00557902" w:rsidRDefault="00B251C9" w:rsidP="00557902">
            <w:pPr>
              <w:spacing w:after="0" w:line="240" w:lineRule="auto"/>
              <w:jc w:val="center"/>
              <w:rPr>
                <w:rFonts w:ascii="Times New Roman" w:hAnsi="Times New Roman" w:cs="Times New Roman"/>
                <w:sz w:val="32"/>
                <w:szCs w:val="32"/>
              </w:rPr>
            </w:pPr>
            <w:r w:rsidRPr="00557902">
              <w:rPr>
                <w:rFonts w:ascii="Times New Roman" w:hAnsi="Times New Roman" w:cs="Times New Roman"/>
                <w:sz w:val="32"/>
                <w:szCs w:val="32"/>
              </w:rPr>
              <w:t>Організаційні рівні  фінан</w:t>
            </w:r>
            <w:r w:rsidRPr="00557902">
              <w:rPr>
                <w:rFonts w:ascii="Times New Roman" w:hAnsi="Times New Roman" w:cs="Times New Roman"/>
                <w:sz w:val="32"/>
                <w:szCs w:val="32"/>
              </w:rPr>
              <w:softHyphen/>
              <w:t>сових стра</w:t>
            </w:r>
            <w:r w:rsidRPr="00557902">
              <w:rPr>
                <w:rFonts w:ascii="Times New Roman" w:hAnsi="Times New Roman" w:cs="Times New Roman"/>
                <w:sz w:val="32"/>
                <w:szCs w:val="32"/>
              </w:rPr>
              <w:softHyphen/>
              <w:t>тегій</w:t>
            </w:r>
          </w:p>
        </w:tc>
        <w:tc>
          <w:tcPr>
            <w:tcW w:w="6246" w:type="dxa"/>
            <w:tcBorders>
              <w:top w:val="single" w:sz="12" w:space="0" w:color="auto"/>
              <w:left w:val="single" w:sz="12" w:space="0" w:color="auto"/>
              <w:right w:val="single" w:sz="12" w:space="0" w:color="auto"/>
            </w:tcBorders>
          </w:tcPr>
          <w:p w:rsidR="00B251C9" w:rsidRPr="00557902" w:rsidRDefault="00B251C9" w:rsidP="00557902">
            <w:pPr>
              <w:spacing w:after="0" w:line="240" w:lineRule="auto"/>
              <w:jc w:val="center"/>
              <w:rPr>
                <w:rFonts w:ascii="Times New Roman" w:hAnsi="Times New Roman" w:cs="Times New Roman"/>
                <w:sz w:val="32"/>
                <w:szCs w:val="32"/>
              </w:rPr>
            </w:pPr>
            <w:r w:rsidRPr="00557902">
              <w:rPr>
                <w:rFonts w:ascii="Times New Roman" w:hAnsi="Times New Roman" w:cs="Times New Roman"/>
                <w:sz w:val="32"/>
                <w:szCs w:val="32"/>
              </w:rPr>
              <w:t>Завдання служби внутрішнього аудиту</w:t>
            </w:r>
          </w:p>
        </w:tc>
      </w:tr>
      <w:tr w:rsidR="00B251C9" w:rsidRPr="00B251C9" w:rsidTr="00F069E0">
        <w:tc>
          <w:tcPr>
            <w:tcW w:w="675" w:type="dxa"/>
            <w:tcBorders>
              <w:top w:val="single" w:sz="12" w:space="0" w:color="auto"/>
              <w:left w:val="single" w:sz="12" w:space="0" w:color="auto"/>
              <w:bottom w:val="single" w:sz="6" w:space="0" w:color="auto"/>
              <w:right w:val="single" w:sz="12" w:space="0" w:color="auto"/>
            </w:tcBorders>
          </w:tcPr>
          <w:p w:rsidR="00B251C9" w:rsidRPr="00557902" w:rsidRDefault="00B251C9" w:rsidP="00557902">
            <w:pPr>
              <w:spacing w:after="0" w:line="240" w:lineRule="auto"/>
              <w:jc w:val="center"/>
              <w:rPr>
                <w:rFonts w:ascii="Times New Roman" w:hAnsi="Times New Roman" w:cs="Times New Roman"/>
                <w:sz w:val="32"/>
                <w:szCs w:val="32"/>
              </w:rPr>
            </w:pPr>
            <w:r w:rsidRPr="00557902">
              <w:rPr>
                <w:rFonts w:ascii="Times New Roman" w:hAnsi="Times New Roman" w:cs="Times New Roman"/>
                <w:sz w:val="32"/>
                <w:szCs w:val="32"/>
              </w:rPr>
              <w:t>1</w:t>
            </w:r>
          </w:p>
        </w:tc>
        <w:tc>
          <w:tcPr>
            <w:tcW w:w="2694" w:type="dxa"/>
            <w:tcBorders>
              <w:top w:val="single" w:sz="12" w:space="0" w:color="auto"/>
              <w:left w:val="single" w:sz="12" w:space="0" w:color="auto"/>
              <w:bottom w:val="single" w:sz="6" w:space="0" w:color="auto"/>
              <w:right w:val="single" w:sz="12" w:space="0" w:color="auto"/>
            </w:tcBorders>
          </w:tcPr>
          <w:p w:rsidR="00B251C9" w:rsidRPr="00557902" w:rsidRDefault="00B251C9" w:rsidP="00557902">
            <w:pPr>
              <w:spacing w:after="0" w:line="240" w:lineRule="auto"/>
              <w:jc w:val="both"/>
              <w:rPr>
                <w:rFonts w:ascii="Times New Roman" w:hAnsi="Times New Roman" w:cs="Times New Roman"/>
                <w:sz w:val="32"/>
                <w:szCs w:val="32"/>
              </w:rPr>
            </w:pPr>
            <w:r w:rsidRPr="00557902">
              <w:rPr>
                <w:rFonts w:ascii="Times New Roman" w:hAnsi="Times New Roman" w:cs="Times New Roman"/>
                <w:sz w:val="32"/>
                <w:szCs w:val="32"/>
              </w:rPr>
              <w:t>Корпоративна стра</w:t>
            </w:r>
            <w:r w:rsidRPr="00557902">
              <w:rPr>
                <w:rFonts w:ascii="Times New Roman" w:hAnsi="Times New Roman" w:cs="Times New Roman"/>
                <w:sz w:val="32"/>
                <w:szCs w:val="32"/>
              </w:rPr>
              <w:softHyphen/>
              <w:t>тегія</w:t>
            </w:r>
          </w:p>
        </w:tc>
        <w:tc>
          <w:tcPr>
            <w:tcW w:w="6246" w:type="dxa"/>
            <w:tcBorders>
              <w:top w:val="single" w:sz="12" w:space="0" w:color="auto"/>
              <w:left w:val="single" w:sz="12" w:space="0" w:color="auto"/>
              <w:bottom w:val="single" w:sz="6" w:space="0" w:color="auto"/>
              <w:right w:val="single" w:sz="12" w:space="0" w:color="auto"/>
            </w:tcBorders>
          </w:tcPr>
          <w:p w:rsidR="00B251C9" w:rsidRPr="00557902" w:rsidRDefault="00B251C9" w:rsidP="00557902">
            <w:pPr>
              <w:spacing w:after="0" w:line="240" w:lineRule="auto"/>
              <w:jc w:val="both"/>
              <w:rPr>
                <w:rFonts w:ascii="Times New Roman" w:hAnsi="Times New Roman" w:cs="Times New Roman"/>
                <w:sz w:val="32"/>
                <w:szCs w:val="32"/>
              </w:rPr>
            </w:pPr>
            <w:r w:rsidRPr="00557902">
              <w:rPr>
                <w:rFonts w:ascii="Times New Roman" w:hAnsi="Times New Roman" w:cs="Times New Roman"/>
                <w:sz w:val="32"/>
                <w:szCs w:val="32"/>
              </w:rPr>
              <w:t>Контроль управлінських рішень керу</w:t>
            </w:r>
            <w:r w:rsidRPr="00557902">
              <w:rPr>
                <w:rFonts w:ascii="Times New Roman" w:hAnsi="Times New Roman" w:cs="Times New Roman"/>
                <w:sz w:val="32"/>
                <w:szCs w:val="32"/>
              </w:rPr>
              <w:softHyphen/>
              <w:t xml:space="preserve">вання господарськими </w:t>
            </w:r>
            <w:r w:rsidR="0017062E">
              <w:rPr>
                <w:rFonts w:ascii="Times New Roman" w:hAnsi="Times New Roman" w:cs="Times New Roman"/>
                <w:sz w:val="32"/>
                <w:szCs w:val="32"/>
              </w:rPr>
              <w:t>підрозділами, досягнення синергі</w:t>
            </w:r>
            <w:r w:rsidRPr="00557902">
              <w:rPr>
                <w:rFonts w:ascii="Times New Roman" w:hAnsi="Times New Roman" w:cs="Times New Roman"/>
                <w:sz w:val="32"/>
                <w:szCs w:val="32"/>
              </w:rPr>
              <w:t>зму серед пов’язаних підрозділів, ви</w:t>
            </w:r>
            <w:r w:rsidRPr="00557902">
              <w:rPr>
                <w:rFonts w:ascii="Times New Roman" w:hAnsi="Times New Roman" w:cs="Times New Roman"/>
                <w:sz w:val="32"/>
                <w:szCs w:val="32"/>
              </w:rPr>
              <w:softHyphen/>
              <w:t>значення інвестиційних пріоритетів тощо</w:t>
            </w:r>
          </w:p>
        </w:tc>
      </w:tr>
      <w:tr w:rsidR="00B251C9" w:rsidRPr="00B251C9" w:rsidTr="00F069E0">
        <w:tc>
          <w:tcPr>
            <w:tcW w:w="675" w:type="dxa"/>
            <w:tcBorders>
              <w:top w:val="single" w:sz="6" w:space="0" w:color="auto"/>
              <w:left w:val="single" w:sz="12" w:space="0" w:color="auto"/>
              <w:bottom w:val="single" w:sz="6" w:space="0" w:color="auto"/>
              <w:right w:val="single" w:sz="12" w:space="0" w:color="auto"/>
            </w:tcBorders>
          </w:tcPr>
          <w:p w:rsidR="00B251C9" w:rsidRPr="00557902" w:rsidRDefault="00B251C9" w:rsidP="00557902">
            <w:pPr>
              <w:spacing w:after="0" w:line="240" w:lineRule="auto"/>
              <w:jc w:val="center"/>
              <w:rPr>
                <w:rFonts w:ascii="Times New Roman" w:hAnsi="Times New Roman" w:cs="Times New Roman"/>
                <w:sz w:val="32"/>
                <w:szCs w:val="32"/>
              </w:rPr>
            </w:pPr>
            <w:r w:rsidRPr="00557902">
              <w:rPr>
                <w:rFonts w:ascii="Times New Roman" w:hAnsi="Times New Roman" w:cs="Times New Roman"/>
                <w:sz w:val="32"/>
                <w:szCs w:val="32"/>
              </w:rPr>
              <w:t>2</w:t>
            </w:r>
          </w:p>
        </w:tc>
        <w:tc>
          <w:tcPr>
            <w:tcW w:w="2694" w:type="dxa"/>
            <w:tcBorders>
              <w:top w:val="single" w:sz="6" w:space="0" w:color="auto"/>
              <w:left w:val="single" w:sz="12" w:space="0" w:color="auto"/>
              <w:bottom w:val="single" w:sz="6" w:space="0" w:color="auto"/>
              <w:right w:val="single" w:sz="12" w:space="0" w:color="auto"/>
            </w:tcBorders>
          </w:tcPr>
          <w:p w:rsidR="00B251C9" w:rsidRPr="00557902" w:rsidRDefault="00B251C9" w:rsidP="00557902">
            <w:pPr>
              <w:spacing w:after="0" w:line="240" w:lineRule="auto"/>
              <w:jc w:val="both"/>
              <w:rPr>
                <w:rFonts w:ascii="Times New Roman" w:hAnsi="Times New Roman" w:cs="Times New Roman"/>
                <w:sz w:val="32"/>
                <w:szCs w:val="32"/>
              </w:rPr>
            </w:pPr>
            <w:r w:rsidRPr="00557902">
              <w:rPr>
                <w:rFonts w:ascii="Times New Roman" w:hAnsi="Times New Roman" w:cs="Times New Roman"/>
                <w:sz w:val="32"/>
                <w:szCs w:val="32"/>
              </w:rPr>
              <w:t>Ділова стратегія</w:t>
            </w:r>
          </w:p>
        </w:tc>
        <w:tc>
          <w:tcPr>
            <w:tcW w:w="6246" w:type="dxa"/>
            <w:tcBorders>
              <w:top w:val="single" w:sz="6" w:space="0" w:color="auto"/>
              <w:left w:val="single" w:sz="12" w:space="0" w:color="auto"/>
              <w:bottom w:val="single" w:sz="6" w:space="0" w:color="auto"/>
              <w:right w:val="single" w:sz="12" w:space="0" w:color="auto"/>
            </w:tcBorders>
          </w:tcPr>
          <w:p w:rsidR="00B251C9" w:rsidRPr="00557902" w:rsidRDefault="00B251C9" w:rsidP="00557902">
            <w:pPr>
              <w:spacing w:after="0" w:line="240" w:lineRule="auto"/>
              <w:jc w:val="both"/>
              <w:rPr>
                <w:rFonts w:ascii="Times New Roman" w:hAnsi="Times New Roman" w:cs="Times New Roman"/>
                <w:sz w:val="32"/>
                <w:szCs w:val="32"/>
              </w:rPr>
            </w:pPr>
            <w:r w:rsidRPr="00557902">
              <w:rPr>
                <w:rFonts w:ascii="Times New Roman" w:hAnsi="Times New Roman" w:cs="Times New Roman"/>
                <w:sz w:val="32"/>
                <w:szCs w:val="32"/>
              </w:rPr>
              <w:t>Контроль заходів, спрямованих на посилен</w:t>
            </w:r>
            <w:r w:rsidRPr="00557902">
              <w:rPr>
                <w:rFonts w:ascii="Times New Roman" w:hAnsi="Times New Roman" w:cs="Times New Roman"/>
                <w:sz w:val="32"/>
                <w:szCs w:val="32"/>
              </w:rPr>
              <w:softHyphen/>
              <w:t>ня конкурентоспроможності фірми, оцінка адекватності реагування на зовнішні зміни, рішень щодо джерел фінансування тощо</w:t>
            </w:r>
          </w:p>
        </w:tc>
      </w:tr>
      <w:tr w:rsidR="00B251C9" w:rsidRPr="00B251C9" w:rsidTr="00F069E0">
        <w:tc>
          <w:tcPr>
            <w:tcW w:w="675" w:type="dxa"/>
            <w:tcBorders>
              <w:top w:val="single" w:sz="6" w:space="0" w:color="auto"/>
              <w:left w:val="single" w:sz="12" w:space="0" w:color="auto"/>
              <w:bottom w:val="single" w:sz="6" w:space="0" w:color="auto"/>
              <w:right w:val="single" w:sz="12" w:space="0" w:color="auto"/>
            </w:tcBorders>
          </w:tcPr>
          <w:p w:rsidR="00B251C9" w:rsidRPr="00557902" w:rsidRDefault="00B251C9" w:rsidP="00557902">
            <w:pPr>
              <w:spacing w:after="0" w:line="240" w:lineRule="auto"/>
              <w:jc w:val="center"/>
              <w:rPr>
                <w:rFonts w:ascii="Times New Roman" w:hAnsi="Times New Roman" w:cs="Times New Roman"/>
                <w:sz w:val="32"/>
                <w:szCs w:val="32"/>
              </w:rPr>
            </w:pPr>
            <w:r w:rsidRPr="00557902">
              <w:rPr>
                <w:rFonts w:ascii="Times New Roman" w:hAnsi="Times New Roman" w:cs="Times New Roman"/>
                <w:sz w:val="32"/>
                <w:szCs w:val="32"/>
              </w:rPr>
              <w:t>3</w:t>
            </w:r>
          </w:p>
        </w:tc>
        <w:tc>
          <w:tcPr>
            <w:tcW w:w="2694" w:type="dxa"/>
            <w:tcBorders>
              <w:top w:val="single" w:sz="6" w:space="0" w:color="auto"/>
              <w:left w:val="single" w:sz="12" w:space="0" w:color="auto"/>
              <w:bottom w:val="single" w:sz="6" w:space="0" w:color="auto"/>
              <w:right w:val="single" w:sz="12" w:space="0" w:color="auto"/>
            </w:tcBorders>
          </w:tcPr>
          <w:p w:rsidR="00B251C9" w:rsidRPr="00557902" w:rsidRDefault="00B251C9" w:rsidP="00557902">
            <w:pPr>
              <w:spacing w:after="0" w:line="240" w:lineRule="auto"/>
              <w:jc w:val="both"/>
              <w:rPr>
                <w:rFonts w:ascii="Times New Roman" w:hAnsi="Times New Roman" w:cs="Times New Roman"/>
                <w:sz w:val="32"/>
                <w:szCs w:val="32"/>
              </w:rPr>
            </w:pPr>
            <w:r w:rsidRPr="00557902">
              <w:rPr>
                <w:rFonts w:ascii="Times New Roman" w:hAnsi="Times New Roman" w:cs="Times New Roman"/>
                <w:sz w:val="32"/>
                <w:szCs w:val="32"/>
              </w:rPr>
              <w:t>Функціональні стратегії</w:t>
            </w:r>
          </w:p>
        </w:tc>
        <w:tc>
          <w:tcPr>
            <w:tcW w:w="6246" w:type="dxa"/>
            <w:tcBorders>
              <w:top w:val="single" w:sz="6" w:space="0" w:color="auto"/>
              <w:left w:val="single" w:sz="12" w:space="0" w:color="auto"/>
              <w:bottom w:val="single" w:sz="6" w:space="0" w:color="auto"/>
              <w:right w:val="single" w:sz="12" w:space="0" w:color="auto"/>
            </w:tcBorders>
          </w:tcPr>
          <w:p w:rsidR="00B251C9" w:rsidRPr="00557902" w:rsidRDefault="00B251C9" w:rsidP="00557902">
            <w:pPr>
              <w:spacing w:after="0" w:line="240" w:lineRule="auto"/>
              <w:jc w:val="both"/>
              <w:rPr>
                <w:rFonts w:ascii="Times New Roman" w:hAnsi="Times New Roman" w:cs="Times New Roman"/>
                <w:sz w:val="32"/>
                <w:szCs w:val="32"/>
              </w:rPr>
            </w:pPr>
            <w:r w:rsidRPr="00557902">
              <w:rPr>
                <w:rFonts w:ascii="Times New Roman" w:hAnsi="Times New Roman" w:cs="Times New Roman"/>
                <w:sz w:val="32"/>
                <w:szCs w:val="32"/>
              </w:rPr>
              <w:t>Контроль функціональних фінансових під</w:t>
            </w:r>
            <w:r w:rsidRPr="00557902">
              <w:rPr>
                <w:rFonts w:ascii="Times New Roman" w:hAnsi="Times New Roman" w:cs="Times New Roman"/>
                <w:sz w:val="32"/>
                <w:szCs w:val="32"/>
              </w:rPr>
              <w:softHyphen/>
              <w:t>розділів; їх діяльності, спрямованої на під</w:t>
            </w:r>
            <w:r w:rsidRPr="00557902">
              <w:rPr>
                <w:rFonts w:ascii="Times New Roman" w:hAnsi="Times New Roman" w:cs="Times New Roman"/>
                <w:sz w:val="32"/>
                <w:szCs w:val="32"/>
              </w:rPr>
              <w:softHyphen/>
              <w:t>тримку ділової стратегії фірми; контроль діяльності фінансових менеджерів</w:t>
            </w:r>
          </w:p>
        </w:tc>
      </w:tr>
      <w:tr w:rsidR="00B251C9" w:rsidRPr="00B251C9" w:rsidTr="00F069E0">
        <w:tc>
          <w:tcPr>
            <w:tcW w:w="675" w:type="dxa"/>
            <w:tcBorders>
              <w:top w:val="single" w:sz="6" w:space="0" w:color="auto"/>
              <w:left w:val="single" w:sz="12" w:space="0" w:color="auto"/>
              <w:bottom w:val="single" w:sz="12" w:space="0" w:color="auto"/>
              <w:right w:val="single" w:sz="12" w:space="0" w:color="auto"/>
            </w:tcBorders>
          </w:tcPr>
          <w:p w:rsidR="00B251C9" w:rsidRPr="00557902" w:rsidRDefault="00B251C9" w:rsidP="00557902">
            <w:pPr>
              <w:spacing w:after="0" w:line="240" w:lineRule="auto"/>
              <w:jc w:val="center"/>
              <w:rPr>
                <w:rFonts w:ascii="Times New Roman" w:hAnsi="Times New Roman" w:cs="Times New Roman"/>
                <w:sz w:val="32"/>
                <w:szCs w:val="32"/>
              </w:rPr>
            </w:pPr>
            <w:r w:rsidRPr="00557902">
              <w:rPr>
                <w:rFonts w:ascii="Times New Roman" w:hAnsi="Times New Roman" w:cs="Times New Roman"/>
                <w:sz w:val="32"/>
                <w:szCs w:val="32"/>
              </w:rPr>
              <w:t>4</w:t>
            </w:r>
          </w:p>
        </w:tc>
        <w:tc>
          <w:tcPr>
            <w:tcW w:w="2694" w:type="dxa"/>
            <w:tcBorders>
              <w:top w:val="single" w:sz="6" w:space="0" w:color="auto"/>
              <w:left w:val="single" w:sz="12" w:space="0" w:color="auto"/>
              <w:bottom w:val="single" w:sz="12" w:space="0" w:color="auto"/>
              <w:right w:val="single" w:sz="12" w:space="0" w:color="auto"/>
            </w:tcBorders>
          </w:tcPr>
          <w:p w:rsidR="00B251C9" w:rsidRPr="00557902" w:rsidRDefault="00B251C9" w:rsidP="00557902">
            <w:pPr>
              <w:spacing w:after="0" w:line="240" w:lineRule="auto"/>
              <w:jc w:val="both"/>
              <w:rPr>
                <w:rFonts w:ascii="Times New Roman" w:hAnsi="Times New Roman" w:cs="Times New Roman"/>
                <w:sz w:val="32"/>
                <w:szCs w:val="32"/>
              </w:rPr>
            </w:pPr>
            <w:r w:rsidRPr="00557902">
              <w:rPr>
                <w:rFonts w:ascii="Times New Roman" w:hAnsi="Times New Roman" w:cs="Times New Roman"/>
                <w:sz w:val="32"/>
                <w:szCs w:val="32"/>
              </w:rPr>
              <w:t>Операційні стратегії</w:t>
            </w:r>
          </w:p>
        </w:tc>
        <w:tc>
          <w:tcPr>
            <w:tcW w:w="6246" w:type="dxa"/>
            <w:tcBorders>
              <w:top w:val="single" w:sz="6" w:space="0" w:color="auto"/>
              <w:left w:val="single" w:sz="12" w:space="0" w:color="auto"/>
              <w:bottom w:val="single" w:sz="12" w:space="0" w:color="auto"/>
              <w:right w:val="single" w:sz="12" w:space="0" w:color="auto"/>
            </w:tcBorders>
          </w:tcPr>
          <w:p w:rsidR="00B251C9" w:rsidRPr="00557902" w:rsidRDefault="00B251C9" w:rsidP="00557902">
            <w:pPr>
              <w:spacing w:after="0" w:line="240" w:lineRule="auto"/>
              <w:jc w:val="both"/>
              <w:rPr>
                <w:rFonts w:ascii="Times New Roman" w:hAnsi="Times New Roman" w:cs="Times New Roman"/>
                <w:sz w:val="32"/>
                <w:szCs w:val="32"/>
              </w:rPr>
            </w:pPr>
            <w:r w:rsidRPr="00557902">
              <w:rPr>
                <w:rFonts w:ascii="Times New Roman" w:hAnsi="Times New Roman" w:cs="Times New Roman"/>
                <w:sz w:val="32"/>
                <w:szCs w:val="32"/>
              </w:rPr>
              <w:t>Контроль фінансових аспектів діяльності окремих структурних підрозділів, перевір</w:t>
            </w:r>
            <w:r w:rsidRPr="00557902">
              <w:rPr>
                <w:rFonts w:ascii="Times New Roman" w:hAnsi="Times New Roman" w:cs="Times New Roman"/>
                <w:sz w:val="32"/>
                <w:szCs w:val="32"/>
              </w:rPr>
              <w:softHyphen/>
              <w:t>ка виконання оперативних фінансових завдань</w:t>
            </w:r>
          </w:p>
        </w:tc>
      </w:tr>
    </w:tbl>
    <w:p w:rsidR="00557902" w:rsidRDefault="00557902" w:rsidP="00557902">
      <w:pPr>
        <w:pStyle w:val="a"/>
        <w:widowControl/>
        <w:spacing w:line="240" w:lineRule="auto"/>
        <w:ind w:firstLine="0"/>
        <w:rPr>
          <w:rFonts w:eastAsiaTheme="minorHAnsi"/>
          <w:spacing w:val="10"/>
          <w:sz w:val="32"/>
          <w:szCs w:val="32"/>
          <w:lang w:val="uk-UA" w:eastAsia="en-US"/>
        </w:rPr>
      </w:pPr>
    </w:p>
    <w:p w:rsidR="00B251C9" w:rsidRPr="00B251C9" w:rsidRDefault="00B251C9" w:rsidP="00557902">
      <w:pPr>
        <w:pStyle w:val="a"/>
        <w:widowControl/>
        <w:spacing w:line="240" w:lineRule="auto"/>
        <w:ind w:firstLine="708"/>
        <w:rPr>
          <w:sz w:val="32"/>
          <w:szCs w:val="32"/>
          <w:lang w:val="uk-UA"/>
        </w:rPr>
      </w:pPr>
      <w:r w:rsidRPr="00B251C9">
        <w:rPr>
          <w:sz w:val="32"/>
          <w:szCs w:val="32"/>
          <w:lang w:val="uk-UA"/>
        </w:rPr>
        <w:t>Оскільки фінансова стратегія дуже тісно пов’язана з виробничою, маркетинговою, кадровою та іншими, слід розглянути комплекс факторів, що впливають на неї. Фактори впливу на фінансову стратегію підпри</w:t>
      </w:r>
      <w:r w:rsidRPr="00B251C9">
        <w:rPr>
          <w:sz w:val="32"/>
          <w:szCs w:val="32"/>
          <w:lang w:val="uk-UA"/>
        </w:rPr>
        <w:softHyphen/>
        <w:t>є</w:t>
      </w:r>
      <w:r w:rsidR="0017062E">
        <w:rPr>
          <w:sz w:val="32"/>
          <w:szCs w:val="32"/>
          <w:lang w:val="uk-UA"/>
        </w:rPr>
        <w:t>м</w:t>
      </w:r>
      <w:r w:rsidR="0017062E">
        <w:rPr>
          <w:sz w:val="32"/>
          <w:szCs w:val="32"/>
          <w:lang w:val="uk-UA"/>
        </w:rPr>
        <w:softHyphen/>
        <w:t>ства поділяються на зовнішні й внутрішні. Зарубіжні й</w:t>
      </w:r>
      <w:r w:rsidRPr="00B251C9">
        <w:rPr>
          <w:sz w:val="32"/>
          <w:szCs w:val="32"/>
          <w:lang w:val="uk-UA"/>
        </w:rPr>
        <w:t xml:space="preserve"> вітчизняні вчені трактують їх по-різному.</w:t>
      </w:r>
    </w:p>
    <w:p w:rsidR="00B251C9" w:rsidRPr="00B251C9" w:rsidRDefault="00B251C9" w:rsidP="00B251C9">
      <w:pPr>
        <w:spacing w:after="0" w:line="240" w:lineRule="auto"/>
        <w:ind w:firstLine="720"/>
        <w:jc w:val="both"/>
        <w:rPr>
          <w:rFonts w:ascii="Times New Roman" w:hAnsi="Times New Roman" w:cs="Times New Roman"/>
          <w:sz w:val="32"/>
          <w:szCs w:val="32"/>
        </w:rPr>
      </w:pPr>
      <w:r w:rsidRPr="00B251C9">
        <w:rPr>
          <w:rFonts w:ascii="Times New Roman" w:hAnsi="Times New Roman" w:cs="Times New Roman"/>
          <w:sz w:val="32"/>
          <w:szCs w:val="32"/>
        </w:rPr>
        <w:t>Проф. Б. Валуєв вважає, що оцінка стратегічних напрямів, пов’я</w:t>
      </w:r>
      <w:r w:rsidRPr="00B251C9">
        <w:rPr>
          <w:rFonts w:ascii="Times New Roman" w:hAnsi="Times New Roman" w:cs="Times New Roman"/>
          <w:sz w:val="32"/>
          <w:szCs w:val="32"/>
        </w:rPr>
        <w:softHyphen/>
        <w:t>за</w:t>
      </w:r>
      <w:r w:rsidRPr="00B251C9">
        <w:rPr>
          <w:rFonts w:ascii="Times New Roman" w:hAnsi="Times New Roman" w:cs="Times New Roman"/>
          <w:sz w:val="32"/>
          <w:szCs w:val="32"/>
        </w:rPr>
        <w:softHyphen/>
        <w:t xml:space="preserve">них </w:t>
      </w:r>
      <w:r w:rsidR="0017062E">
        <w:rPr>
          <w:rFonts w:ascii="Times New Roman" w:hAnsi="Times New Roman" w:cs="Times New Roman"/>
          <w:sz w:val="32"/>
          <w:szCs w:val="32"/>
        </w:rPr>
        <w:t>і</w:t>
      </w:r>
      <w:r w:rsidRPr="00B251C9">
        <w:rPr>
          <w:rFonts w:ascii="Times New Roman" w:hAnsi="Times New Roman" w:cs="Times New Roman"/>
          <w:sz w:val="32"/>
          <w:szCs w:val="32"/>
        </w:rPr>
        <w:t>з функціонуванням підприємства у зовнішньому середовищі, перед</w:t>
      </w:r>
      <w:r w:rsidRPr="00B251C9">
        <w:rPr>
          <w:rFonts w:ascii="Times New Roman" w:hAnsi="Times New Roman" w:cs="Times New Roman"/>
          <w:sz w:val="32"/>
          <w:szCs w:val="32"/>
        </w:rPr>
        <w:softHyphen/>
        <w:t>ба</w:t>
      </w:r>
      <w:r w:rsidRPr="00B251C9">
        <w:rPr>
          <w:rFonts w:ascii="Times New Roman" w:hAnsi="Times New Roman" w:cs="Times New Roman"/>
          <w:sz w:val="32"/>
          <w:szCs w:val="32"/>
        </w:rPr>
        <w:softHyphen/>
        <w:t>чає вивчення таких питань: статутна діяльність; конкуренто</w:t>
      </w:r>
      <w:r w:rsidRPr="00B251C9">
        <w:rPr>
          <w:rFonts w:ascii="Times New Roman" w:hAnsi="Times New Roman" w:cs="Times New Roman"/>
          <w:sz w:val="32"/>
          <w:szCs w:val="32"/>
        </w:rPr>
        <w:softHyphen/>
        <w:t>спроможність продукції; організація маркетингу; оновлення продукції; взаємовід</w:t>
      </w:r>
      <w:r w:rsidRPr="00B251C9">
        <w:rPr>
          <w:rFonts w:ascii="Times New Roman" w:hAnsi="Times New Roman" w:cs="Times New Roman"/>
          <w:sz w:val="32"/>
          <w:szCs w:val="32"/>
        </w:rPr>
        <w:softHyphen/>
        <w:t>носини з постачальниками і покупцями; власні грошові кошти і кредити; економічні показники; довіра до підприємства [2, c. 122-124].</w:t>
      </w:r>
    </w:p>
    <w:p w:rsidR="0017062E" w:rsidRDefault="00B251C9" w:rsidP="00B251C9">
      <w:pPr>
        <w:spacing w:after="0" w:line="240" w:lineRule="auto"/>
        <w:ind w:firstLine="567"/>
        <w:jc w:val="both"/>
        <w:rPr>
          <w:rFonts w:ascii="Times New Roman" w:hAnsi="Times New Roman" w:cs="Times New Roman"/>
          <w:sz w:val="32"/>
          <w:szCs w:val="32"/>
        </w:rPr>
      </w:pPr>
      <w:r w:rsidRPr="00B251C9">
        <w:rPr>
          <w:rFonts w:ascii="Times New Roman" w:hAnsi="Times New Roman" w:cs="Times New Roman"/>
          <w:sz w:val="32"/>
          <w:szCs w:val="32"/>
        </w:rPr>
        <w:t>Погляди проф. Б. Валує</w:t>
      </w:r>
      <w:r w:rsidR="0017062E">
        <w:rPr>
          <w:rFonts w:ascii="Times New Roman" w:hAnsi="Times New Roman" w:cs="Times New Roman"/>
          <w:sz w:val="32"/>
          <w:szCs w:val="32"/>
        </w:rPr>
        <w:t>ва зорієнтовані на так зва</w:t>
      </w:r>
      <w:r w:rsidR="0017062E">
        <w:rPr>
          <w:rFonts w:ascii="Times New Roman" w:hAnsi="Times New Roman" w:cs="Times New Roman"/>
          <w:sz w:val="32"/>
          <w:szCs w:val="32"/>
        </w:rPr>
        <w:softHyphen/>
        <w:t>ний «виро</w:t>
      </w:r>
      <w:r w:rsidR="0017062E">
        <w:rPr>
          <w:rFonts w:ascii="Times New Roman" w:hAnsi="Times New Roman" w:cs="Times New Roman"/>
          <w:sz w:val="32"/>
          <w:szCs w:val="32"/>
        </w:rPr>
        <w:softHyphen/>
        <w:t xml:space="preserve">б-ничий» </w:t>
      </w:r>
      <w:r w:rsidRPr="00B251C9">
        <w:rPr>
          <w:rFonts w:ascii="Times New Roman" w:hAnsi="Times New Roman" w:cs="Times New Roman"/>
          <w:sz w:val="32"/>
          <w:szCs w:val="32"/>
        </w:rPr>
        <w:t xml:space="preserve"> </w:t>
      </w:r>
      <w:r w:rsidR="0017062E">
        <w:rPr>
          <w:rFonts w:ascii="Times New Roman" w:hAnsi="Times New Roman" w:cs="Times New Roman"/>
          <w:sz w:val="32"/>
          <w:szCs w:val="32"/>
        </w:rPr>
        <w:t xml:space="preserve"> </w:t>
      </w:r>
      <w:r w:rsidRPr="00B251C9">
        <w:rPr>
          <w:rFonts w:ascii="Times New Roman" w:hAnsi="Times New Roman" w:cs="Times New Roman"/>
          <w:sz w:val="32"/>
          <w:szCs w:val="32"/>
        </w:rPr>
        <w:t xml:space="preserve">підхід </w:t>
      </w:r>
      <w:r w:rsidR="0017062E">
        <w:rPr>
          <w:rFonts w:ascii="Times New Roman" w:hAnsi="Times New Roman" w:cs="Times New Roman"/>
          <w:sz w:val="32"/>
          <w:szCs w:val="32"/>
        </w:rPr>
        <w:t xml:space="preserve"> </w:t>
      </w:r>
      <w:r w:rsidRPr="00B251C9">
        <w:rPr>
          <w:rFonts w:ascii="Times New Roman" w:hAnsi="Times New Roman" w:cs="Times New Roman"/>
          <w:sz w:val="32"/>
          <w:szCs w:val="32"/>
        </w:rPr>
        <w:t>до</w:t>
      </w:r>
      <w:r w:rsidR="0017062E">
        <w:rPr>
          <w:rFonts w:ascii="Times New Roman" w:hAnsi="Times New Roman" w:cs="Times New Roman"/>
          <w:sz w:val="32"/>
          <w:szCs w:val="32"/>
        </w:rPr>
        <w:t xml:space="preserve"> </w:t>
      </w:r>
      <w:r w:rsidRPr="00B251C9">
        <w:rPr>
          <w:rFonts w:ascii="Times New Roman" w:hAnsi="Times New Roman" w:cs="Times New Roman"/>
          <w:sz w:val="32"/>
          <w:szCs w:val="32"/>
        </w:rPr>
        <w:t xml:space="preserve"> розробки </w:t>
      </w:r>
      <w:r w:rsidR="0017062E">
        <w:rPr>
          <w:rFonts w:ascii="Times New Roman" w:hAnsi="Times New Roman" w:cs="Times New Roman"/>
          <w:sz w:val="32"/>
          <w:szCs w:val="32"/>
        </w:rPr>
        <w:t xml:space="preserve"> </w:t>
      </w:r>
      <w:r w:rsidRPr="00B251C9">
        <w:rPr>
          <w:rFonts w:ascii="Times New Roman" w:hAnsi="Times New Roman" w:cs="Times New Roman"/>
          <w:sz w:val="32"/>
          <w:szCs w:val="32"/>
        </w:rPr>
        <w:t>і</w:t>
      </w:r>
      <w:r w:rsidR="0017062E">
        <w:rPr>
          <w:rFonts w:ascii="Times New Roman" w:hAnsi="Times New Roman" w:cs="Times New Roman"/>
          <w:sz w:val="32"/>
          <w:szCs w:val="32"/>
        </w:rPr>
        <w:t xml:space="preserve"> </w:t>
      </w:r>
      <w:r w:rsidRPr="00B251C9">
        <w:rPr>
          <w:rFonts w:ascii="Times New Roman" w:hAnsi="Times New Roman" w:cs="Times New Roman"/>
          <w:sz w:val="32"/>
          <w:szCs w:val="32"/>
        </w:rPr>
        <w:t xml:space="preserve"> оцінки </w:t>
      </w:r>
      <w:r w:rsidR="0017062E">
        <w:rPr>
          <w:rFonts w:ascii="Times New Roman" w:hAnsi="Times New Roman" w:cs="Times New Roman"/>
          <w:sz w:val="32"/>
          <w:szCs w:val="32"/>
        </w:rPr>
        <w:t xml:space="preserve">  </w:t>
      </w:r>
      <w:r w:rsidRPr="00B251C9">
        <w:rPr>
          <w:rFonts w:ascii="Times New Roman" w:hAnsi="Times New Roman" w:cs="Times New Roman"/>
          <w:sz w:val="32"/>
          <w:szCs w:val="32"/>
        </w:rPr>
        <w:t xml:space="preserve">стратегії, </w:t>
      </w:r>
      <w:r w:rsidR="0017062E">
        <w:rPr>
          <w:rFonts w:ascii="Times New Roman" w:hAnsi="Times New Roman" w:cs="Times New Roman"/>
          <w:sz w:val="32"/>
          <w:szCs w:val="32"/>
        </w:rPr>
        <w:t xml:space="preserve">  </w:t>
      </w:r>
      <w:r w:rsidRPr="00B251C9">
        <w:rPr>
          <w:rFonts w:ascii="Times New Roman" w:hAnsi="Times New Roman" w:cs="Times New Roman"/>
          <w:sz w:val="32"/>
          <w:szCs w:val="32"/>
        </w:rPr>
        <w:t xml:space="preserve">коли </w:t>
      </w:r>
      <w:r w:rsidR="0017062E">
        <w:rPr>
          <w:rFonts w:ascii="Times New Roman" w:hAnsi="Times New Roman" w:cs="Times New Roman"/>
          <w:sz w:val="32"/>
          <w:szCs w:val="32"/>
        </w:rPr>
        <w:t xml:space="preserve">  </w:t>
      </w:r>
      <w:r w:rsidRPr="00B251C9">
        <w:rPr>
          <w:rFonts w:ascii="Times New Roman" w:hAnsi="Times New Roman" w:cs="Times New Roman"/>
          <w:sz w:val="32"/>
          <w:szCs w:val="32"/>
        </w:rPr>
        <w:t xml:space="preserve">погляди </w:t>
      </w:r>
    </w:p>
    <w:p w:rsidR="00B251C9" w:rsidRPr="00B251C9" w:rsidRDefault="00B251C9" w:rsidP="0017062E">
      <w:pPr>
        <w:spacing w:after="0" w:line="240" w:lineRule="auto"/>
        <w:jc w:val="both"/>
        <w:rPr>
          <w:rFonts w:ascii="Times New Roman" w:hAnsi="Times New Roman" w:cs="Times New Roman"/>
          <w:sz w:val="32"/>
          <w:szCs w:val="32"/>
        </w:rPr>
      </w:pPr>
      <w:r w:rsidRPr="00B251C9">
        <w:rPr>
          <w:rFonts w:ascii="Times New Roman" w:hAnsi="Times New Roman" w:cs="Times New Roman"/>
          <w:sz w:val="32"/>
          <w:szCs w:val="32"/>
        </w:rPr>
        <w:t>А.</w:t>
      </w:r>
      <w:r w:rsidR="0017062E">
        <w:rPr>
          <w:rFonts w:ascii="Times New Roman" w:hAnsi="Times New Roman" w:cs="Times New Roman"/>
          <w:sz w:val="32"/>
          <w:szCs w:val="32"/>
        </w:rPr>
        <w:t xml:space="preserve"> </w:t>
      </w:r>
      <w:r w:rsidRPr="00B251C9">
        <w:rPr>
          <w:rFonts w:ascii="Times New Roman" w:hAnsi="Times New Roman" w:cs="Times New Roman"/>
          <w:sz w:val="32"/>
          <w:szCs w:val="32"/>
        </w:rPr>
        <w:t>Томпсона і А. Дж. Стрікленда мають б</w:t>
      </w:r>
      <w:r w:rsidR="0017062E">
        <w:rPr>
          <w:rFonts w:ascii="Times New Roman" w:hAnsi="Times New Roman" w:cs="Times New Roman"/>
          <w:sz w:val="32"/>
          <w:szCs w:val="32"/>
        </w:rPr>
        <w:t>ільш агресивний «маркетинго</w:t>
      </w:r>
      <w:r w:rsidR="0017062E">
        <w:rPr>
          <w:rFonts w:ascii="Times New Roman" w:hAnsi="Times New Roman" w:cs="Times New Roman"/>
          <w:sz w:val="32"/>
          <w:szCs w:val="32"/>
        </w:rPr>
        <w:softHyphen/>
        <w:t>вий»</w:t>
      </w:r>
      <w:r w:rsidRPr="00B251C9">
        <w:rPr>
          <w:rFonts w:ascii="Times New Roman" w:hAnsi="Times New Roman" w:cs="Times New Roman"/>
          <w:sz w:val="32"/>
          <w:szCs w:val="32"/>
        </w:rPr>
        <w:t xml:space="preserve"> характер. Отже, існують різні підходи до кри</w:t>
      </w:r>
      <w:r w:rsidRPr="00B251C9">
        <w:rPr>
          <w:rFonts w:ascii="Times New Roman" w:hAnsi="Times New Roman" w:cs="Times New Roman"/>
          <w:sz w:val="32"/>
          <w:szCs w:val="32"/>
        </w:rPr>
        <w:softHyphen/>
      </w:r>
      <w:r w:rsidRPr="00B251C9">
        <w:rPr>
          <w:rFonts w:ascii="Times New Roman" w:hAnsi="Times New Roman" w:cs="Times New Roman"/>
          <w:sz w:val="32"/>
          <w:szCs w:val="32"/>
        </w:rPr>
        <w:lastRenderedPageBreak/>
        <w:t>теріїв, які в цілому визначають стратегію підприємства у зовніш</w:t>
      </w:r>
      <w:r w:rsidRPr="00B251C9">
        <w:rPr>
          <w:rFonts w:ascii="Times New Roman" w:hAnsi="Times New Roman" w:cs="Times New Roman"/>
          <w:sz w:val="32"/>
          <w:szCs w:val="32"/>
        </w:rPr>
        <w:softHyphen/>
        <w:t>ньо</w:t>
      </w:r>
      <w:r w:rsidRPr="00B251C9">
        <w:rPr>
          <w:rFonts w:ascii="Times New Roman" w:hAnsi="Times New Roman" w:cs="Times New Roman"/>
          <w:sz w:val="32"/>
          <w:szCs w:val="32"/>
        </w:rPr>
        <w:softHyphen/>
        <w:t>му середовищі.</w:t>
      </w:r>
    </w:p>
    <w:p w:rsidR="00B251C9" w:rsidRPr="00B251C9" w:rsidRDefault="00B251C9" w:rsidP="00B251C9">
      <w:pPr>
        <w:spacing w:after="0" w:line="240" w:lineRule="auto"/>
        <w:ind w:firstLine="567"/>
        <w:jc w:val="both"/>
        <w:rPr>
          <w:rFonts w:ascii="Times New Roman" w:hAnsi="Times New Roman" w:cs="Times New Roman"/>
          <w:sz w:val="32"/>
          <w:szCs w:val="32"/>
        </w:rPr>
      </w:pPr>
      <w:r w:rsidRPr="00B251C9">
        <w:rPr>
          <w:rFonts w:ascii="Times New Roman" w:hAnsi="Times New Roman" w:cs="Times New Roman"/>
          <w:sz w:val="32"/>
          <w:szCs w:val="32"/>
        </w:rPr>
        <w:t>На наш погляд, основними зовнішніми факторами, які впливають на фінансову стратегію підприємства, є: діяльність інвесторів; доступність банківського та позабанківського кредитування; рівень інфляції; процент</w:t>
      </w:r>
      <w:r w:rsidRPr="00B251C9">
        <w:rPr>
          <w:rFonts w:ascii="Times New Roman" w:hAnsi="Times New Roman" w:cs="Times New Roman"/>
          <w:sz w:val="32"/>
          <w:szCs w:val="32"/>
        </w:rPr>
        <w:softHyphen/>
        <w:t>ні ставки; платоспроможн</w:t>
      </w:r>
      <w:r w:rsidR="0017062E">
        <w:rPr>
          <w:rFonts w:ascii="Times New Roman" w:hAnsi="Times New Roman" w:cs="Times New Roman"/>
          <w:sz w:val="32"/>
          <w:szCs w:val="32"/>
        </w:rPr>
        <w:t>ість дебіторів. Усі перелічені</w:t>
      </w:r>
      <w:r w:rsidRPr="00B251C9">
        <w:rPr>
          <w:rFonts w:ascii="Times New Roman" w:hAnsi="Times New Roman" w:cs="Times New Roman"/>
          <w:sz w:val="32"/>
          <w:szCs w:val="32"/>
        </w:rPr>
        <w:t xml:space="preserve"> фактори враховуються аудиторами у роботі, пі</w:t>
      </w:r>
      <w:r w:rsidR="0017062E">
        <w:rPr>
          <w:rFonts w:ascii="Times New Roman" w:hAnsi="Times New Roman" w:cs="Times New Roman"/>
          <w:sz w:val="32"/>
          <w:szCs w:val="32"/>
        </w:rPr>
        <w:t>длягають оцінюванню й</w:t>
      </w:r>
      <w:r w:rsidRPr="00B251C9">
        <w:rPr>
          <w:rFonts w:ascii="Times New Roman" w:hAnsi="Times New Roman" w:cs="Times New Roman"/>
          <w:sz w:val="32"/>
          <w:szCs w:val="32"/>
        </w:rPr>
        <w:t xml:space="preserve"> аналізу.</w:t>
      </w:r>
    </w:p>
    <w:p w:rsidR="00B251C9" w:rsidRPr="00B251C9" w:rsidRDefault="00B251C9" w:rsidP="0017062E">
      <w:pPr>
        <w:spacing w:after="0" w:line="240" w:lineRule="auto"/>
        <w:ind w:firstLine="567"/>
        <w:jc w:val="both"/>
        <w:rPr>
          <w:rFonts w:ascii="Times New Roman" w:hAnsi="Times New Roman" w:cs="Times New Roman"/>
          <w:sz w:val="32"/>
          <w:szCs w:val="32"/>
        </w:rPr>
      </w:pPr>
      <w:r w:rsidRPr="00B251C9">
        <w:rPr>
          <w:rFonts w:ascii="Times New Roman" w:hAnsi="Times New Roman" w:cs="Times New Roman"/>
          <w:sz w:val="32"/>
          <w:szCs w:val="32"/>
        </w:rPr>
        <w:t>У внутрішній діяльності підприємства фінансова стратегія форму</w:t>
      </w:r>
      <w:r w:rsidRPr="00B251C9">
        <w:rPr>
          <w:rFonts w:ascii="Times New Roman" w:hAnsi="Times New Roman" w:cs="Times New Roman"/>
          <w:sz w:val="32"/>
          <w:szCs w:val="32"/>
        </w:rPr>
        <w:softHyphen/>
        <w:t>єть</w:t>
      </w:r>
      <w:r w:rsidRPr="00B251C9">
        <w:rPr>
          <w:rFonts w:ascii="Times New Roman" w:hAnsi="Times New Roman" w:cs="Times New Roman"/>
          <w:sz w:val="32"/>
          <w:szCs w:val="32"/>
        </w:rPr>
        <w:softHyphen/>
        <w:t>ся під впливом багатьох різноспрямованих сил. Розбіжність інтересів вищого керівництва і персоналу, керівництва і власників спричиняє до появи протиріччя у формуванні фінансової стратегії. З одного боку, влас</w:t>
      </w:r>
      <w:r w:rsidRPr="00B251C9">
        <w:rPr>
          <w:rFonts w:ascii="Times New Roman" w:hAnsi="Times New Roman" w:cs="Times New Roman"/>
          <w:sz w:val="32"/>
          <w:szCs w:val="32"/>
        </w:rPr>
        <w:softHyphen/>
        <w:t>ники вимагають забезпечити високу прибутковість інвестованих кош</w:t>
      </w:r>
      <w:r w:rsidRPr="00B251C9">
        <w:rPr>
          <w:rFonts w:ascii="Times New Roman" w:hAnsi="Times New Roman" w:cs="Times New Roman"/>
          <w:sz w:val="32"/>
          <w:szCs w:val="32"/>
        </w:rPr>
        <w:softHyphen/>
        <w:t>тів, а з іншого</w:t>
      </w:r>
      <w:r w:rsidR="0017062E">
        <w:rPr>
          <w:rFonts w:ascii="Times New Roman" w:hAnsi="Times New Roman" w:cs="Times New Roman"/>
          <w:sz w:val="32"/>
          <w:szCs w:val="32"/>
        </w:rPr>
        <w:t>,</w:t>
      </w:r>
      <w:r w:rsidRPr="00B251C9">
        <w:rPr>
          <w:rFonts w:ascii="Times New Roman" w:hAnsi="Times New Roman" w:cs="Times New Roman"/>
          <w:sz w:val="32"/>
          <w:szCs w:val="32"/>
        </w:rPr>
        <w:t xml:space="preserve"> </w:t>
      </w:r>
      <w:r w:rsidR="0017062E">
        <w:rPr>
          <w:rFonts w:ascii="Times New Roman" w:hAnsi="Times New Roman" w:cs="Times New Roman"/>
          <w:sz w:val="32"/>
          <w:szCs w:val="32"/>
        </w:rPr>
        <w:t>–</w:t>
      </w:r>
      <w:r w:rsidRPr="00B251C9">
        <w:rPr>
          <w:rFonts w:ascii="Times New Roman" w:hAnsi="Times New Roman" w:cs="Times New Roman"/>
          <w:sz w:val="32"/>
          <w:szCs w:val="32"/>
        </w:rPr>
        <w:t xml:space="preserve"> керівництво підприємства намагається скоротити дивідендні виплати і реінвестувати прибуток у виробництво. На підпри</w:t>
      </w:r>
      <w:r w:rsidRPr="00B251C9">
        <w:rPr>
          <w:rFonts w:ascii="Times New Roman" w:hAnsi="Times New Roman" w:cs="Times New Roman"/>
          <w:sz w:val="32"/>
          <w:szCs w:val="32"/>
        </w:rPr>
        <w:softHyphen/>
        <w:t>єм</w:t>
      </w:r>
      <w:r w:rsidRPr="00B251C9">
        <w:rPr>
          <w:rFonts w:ascii="Times New Roman" w:hAnsi="Times New Roman" w:cs="Times New Roman"/>
          <w:sz w:val="32"/>
          <w:szCs w:val="32"/>
        </w:rPr>
        <w:softHyphen/>
        <w:t>стві відбувається конфлікт між адміністрацією, яка намагається фінансувати найважливіші нап</w:t>
      </w:r>
      <w:r w:rsidR="0017062E">
        <w:rPr>
          <w:rFonts w:ascii="Times New Roman" w:hAnsi="Times New Roman" w:cs="Times New Roman"/>
          <w:sz w:val="32"/>
          <w:szCs w:val="32"/>
        </w:rPr>
        <w:t>рями господарської діяльності, й</w:t>
      </w:r>
      <w:r w:rsidRPr="00B251C9">
        <w:rPr>
          <w:rFonts w:ascii="Times New Roman" w:hAnsi="Times New Roman" w:cs="Times New Roman"/>
          <w:sz w:val="32"/>
          <w:szCs w:val="32"/>
        </w:rPr>
        <w:t xml:space="preserve"> керів</w:t>
      </w:r>
      <w:r w:rsidRPr="00B251C9">
        <w:rPr>
          <w:rFonts w:ascii="Times New Roman" w:hAnsi="Times New Roman" w:cs="Times New Roman"/>
          <w:sz w:val="32"/>
          <w:szCs w:val="32"/>
        </w:rPr>
        <w:softHyphen/>
        <w:t>ни</w:t>
      </w:r>
      <w:r w:rsidRPr="00B251C9">
        <w:rPr>
          <w:rFonts w:ascii="Times New Roman" w:hAnsi="Times New Roman" w:cs="Times New Roman"/>
          <w:sz w:val="32"/>
          <w:szCs w:val="32"/>
        </w:rPr>
        <w:softHyphen/>
        <w:t>ками структурних підрозділів, які впливають на рішення директорів з ме</w:t>
      </w:r>
      <w:r w:rsidRPr="00B251C9">
        <w:rPr>
          <w:rFonts w:ascii="Times New Roman" w:hAnsi="Times New Roman" w:cs="Times New Roman"/>
          <w:sz w:val="32"/>
          <w:szCs w:val="32"/>
        </w:rPr>
        <w:softHyphen/>
        <w:t>тою першочергового фінансування власного підрозділу.</w:t>
      </w:r>
    </w:p>
    <w:p w:rsidR="00B251C9" w:rsidRPr="00B251C9" w:rsidRDefault="00B251C9" w:rsidP="00B251C9">
      <w:pPr>
        <w:spacing w:after="0" w:line="240" w:lineRule="auto"/>
        <w:ind w:firstLine="567"/>
        <w:jc w:val="both"/>
        <w:rPr>
          <w:rFonts w:ascii="Times New Roman" w:hAnsi="Times New Roman" w:cs="Times New Roman"/>
          <w:sz w:val="32"/>
          <w:szCs w:val="32"/>
        </w:rPr>
      </w:pPr>
      <w:r w:rsidRPr="00B251C9">
        <w:rPr>
          <w:rFonts w:ascii="Times New Roman" w:hAnsi="Times New Roman" w:cs="Times New Roman"/>
          <w:sz w:val="32"/>
          <w:szCs w:val="32"/>
        </w:rPr>
        <w:t>У даному конфлікті внутрішній аудит реалізує прагнення вищого керівництва і тому обов’язково має брати участь на всіх етапах роз</w:t>
      </w:r>
      <w:r w:rsidRPr="00B251C9">
        <w:rPr>
          <w:rFonts w:ascii="Times New Roman" w:hAnsi="Times New Roman" w:cs="Times New Roman"/>
          <w:sz w:val="32"/>
          <w:szCs w:val="32"/>
        </w:rPr>
        <w:softHyphen/>
        <w:t>роб</w:t>
      </w:r>
      <w:r w:rsidRPr="00B251C9">
        <w:rPr>
          <w:rFonts w:ascii="Times New Roman" w:hAnsi="Times New Roman" w:cs="Times New Roman"/>
          <w:sz w:val="32"/>
          <w:szCs w:val="32"/>
        </w:rPr>
        <w:softHyphen/>
        <w:t>ки і реалізації фінансових стратегій.</w:t>
      </w:r>
    </w:p>
    <w:p w:rsidR="00B251C9" w:rsidRPr="00B251C9" w:rsidRDefault="00B251C9" w:rsidP="00B251C9">
      <w:pPr>
        <w:spacing w:after="0" w:line="240" w:lineRule="auto"/>
        <w:ind w:firstLine="567"/>
        <w:jc w:val="both"/>
        <w:rPr>
          <w:rFonts w:ascii="Times New Roman" w:hAnsi="Times New Roman" w:cs="Times New Roman"/>
          <w:sz w:val="32"/>
          <w:szCs w:val="32"/>
        </w:rPr>
      </w:pPr>
      <w:r w:rsidRPr="00B251C9">
        <w:rPr>
          <w:rFonts w:ascii="Times New Roman" w:hAnsi="Times New Roman" w:cs="Times New Roman"/>
          <w:sz w:val="32"/>
          <w:szCs w:val="32"/>
        </w:rPr>
        <w:t>Внутрішній аудит стратегій фінансової діяльності підприємства в методологічних і технічних аспектах дуже тісно пов’яза</w:t>
      </w:r>
      <w:r w:rsidRPr="00B251C9">
        <w:rPr>
          <w:rFonts w:ascii="Times New Roman" w:hAnsi="Times New Roman" w:cs="Times New Roman"/>
          <w:sz w:val="32"/>
          <w:szCs w:val="32"/>
        </w:rPr>
        <w:softHyphen/>
        <w:t xml:space="preserve">ний </w:t>
      </w:r>
      <w:r w:rsidR="0017062E">
        <w:rPr>
          <w:rFonts w:ascii="Times New Roman" w:hAnsi="Times New Roman" w:cs="Times New Roman"/>
          <w:sz w:val="32"/>
          <w:szCs w:val="32"/>
        </w:rPr>
        <w:t>і</w:t>
      </w:r>
      <w:r w:rsidRPr="00B251C9">
        <w:rPr>
          <w:rFonts w:ascii="Times New Roman" w:hAnsi="Times New Roman" w:cs="Times New Roman"/>
          <w:sz w:val="32"/>
          <w:szCs w:val="32"/>
        </w:rPr>
        <w:t>з стратегічним плануванням і аналізом, а основні відмінності стосу</w:t>
      </w:r>
      <w:r w:rsidRPr="00B251C9">
        <w:rPr>
          <w:rFonts w:ascii="Times New Roman" w:hAnsi="Times New Roman" w:cs="Times New Roman"/>
          <w:sz w:val="32"/>
          <w:szCs w:val="32"/>
        </w:rPr>
        <w:softHyphen/>
        <w:t>ються організаційних аспектів.</w:t>
      </w:r>
    </w:p>
    <w:p w:rsidR="0017062E" w:rsidRDefault="00B251C9" w:rsidP="00B251C9">
      <w:pPr>
        <w:spacing w:after="0" w:line="240" w:lineRule="auto"/>
        <w:ind w:firstLine="567"/>
        <w:jc w:val="both"/>
        <w:rPr>
          <w:rFonts w:ascii="Times New Roman" w:hAnsi="Times New Roman" w:cs="Times New Roman"/>
          <w:sz w:val="32"/>
          <w:szCs w:val="32"/>
        </w:rPr>
      </w:pPr>
      <w:r w:rsidRPr="00B251C9">
        <w:rPr>
          <w:rFonts w:ascii="Times New Roman" w:hAnsi="Times New Roman" w:cs="Times New Roman"/>
          <w:sz w:val="32"/>
          <w:szCs w:val="32"/>
        </w:rPr>
        <w:t>На наш погляд</w:t>
      </w:r>
      <w:r w:rsidRPr="00BC21AF">
        <w:rPr>
          <w:rFonts w:ascii="Times New Roman" w:hAnsi="Times New Roman" w:cs="Times New Roman"/>
          <w:sz w:val="32"/>
          <w:szCs w:val="32"/>
        </w:rPr>
        <w:t>, об’єктами</w:t>
      </w:r>
      <w:r w:rsidRPr="00B251C9">
        <w:rPr>
          <w:rFonts w:ascii="Times New Roman" w:hAnsi="Times New Roman" w:cs="Times New Roman"/>
          <w:sz w:val="32"/>
          <w:szCs w:val="32"/>
        </w:rPr>
        <w:t xml:space="preserve"> внутрішнього аудиту стратегій фінан</w:t>
      </w:r>
      <w:r w:rsidRPr="00B251C9">
        <w:rPr>
          <w:rFonts w:ascii="Times New Roman" w:hAnsi="Times New Roman" w:cs="Times New Roman"/>
          <w:sz w:val="32"/>
          <w:szCs w:val="32"/>
        </w:rPr>
        <w:softHyphen/>
        <w:t>со</w:t>
      </w:r>
      <w:r w:rsidRPr="00B251C9">
        <w:rPr>
          <w:rFonts w:ascii="Times New Roman" w:hAnsi="Times New Roman" w:cs="Times New Roman"/>
          <w:sz w:val="32"/>
          <w:szCs w:val="32"/>
        </w:rPr>
        <w:softHyphen/>
        <w:t>вої діяльності під</w:t>
      </w:r>
      <w:r w:rsidRPr="00B251C9">
        <w:rPr>
          <w:rFonts w:ascii="Times New Roman" w:hAnsi="Times New Roman" w:cs="Times New Roman"/>
          <w:sz w:val="32"/>
          <w:szCs w:val="32"/>
        </w:rPr>
        <w:softHyphen/>
        <w:t>приємства виступають: окремі функції менеджменту (фінансове планування, фінансовий облік, стратегічний аналіз інвестицій і фінансування, внутрішньо</w:t>
      </w:r>
      <w:r w:rsidRPr="00B251C9">
        <w:rPr>
          <w:rFonts w:ascii="Times New Roman" w:hAnsi="Times New Roman" w:cs="Times New Roman"/>
          <w:sz w:val="32"/>
          <w:szCs w:val="32"/>
        </w:rPr>
        <w:softHyphen/>
        <w:t>госпо</w:t>
      </w:r>
      <w:r w:rsidRPr="00B251C9">
        <w:rPr>
          <w:rFonts w:ascii="Times New Roman" w:hAnsi="Times New Roman" w:cs="Times New Roman"/>
          <w:sz w:val="32"/>
          <w:szCs w:val="32"/>
        </w:rPr>
        <w:softHyphen/>
        <w:t>дар</w:t>
      </w:r>
      <w:r w:rsidRPr="00B251C9">
        <w:rPr>
          <w:rFonts w:ascii="Times New Roman" w:hAnsi="Times New Roman" w:cs="Times New Roman"/>
          <w:sz w:val="32"/>
          <w:szCs w:val="32"/>
        </w:rPr>
        <w:softHyphen/>
        <w:t>ський контроль), організаційні аспек</w:t>
      </w:r>
      <w:r w:rsidRPr="00B251C9">
        <w:rPr>
          <w:rFonts w:ascii="Times New Roman" w:hAnsi="Times New Roman" w:cs="Times New Roman"/>
          <w:sz w:val="32"/>
          <w:szCs w:val="32"/>
        </w:rPr>
        <w:softHyphen/>
        <w:t>ти реалізації фінансових стратегій, фінансові показники і моделі, фінан</w:t>
      </w:r>
      <w:r w:rsidRPr="00B251C9">
        <w:rPr>
          <w:rFonts w:ascii="Times New Roman" w:hAnsi="Times New Roman" w:cs="Times New Roman"/>
          <w:sz w:val="32"/>
          <w:szCs w:val="32"/>
        </w:rPr>
        <w:softHyphen/>
        <w:t xml:space="preserve">сові ресурси та їх джерела, </w:t>
      </w:r>
      <w:r w:rsidR="0017062E">
        <w:rPr>
          <w:rFonts w:ascii="Times New Roman" w:hAnsi="Times New Roman" w:cs="Times New Roman"/>
          <w:sz w:val="32"/>
          <w:szCs w:val="32"/>
        </w:rPr>
        <w:t xml:space="preserve">   </w:t>
      </w:r>
      <w:r w:rsidRPr="00B251C9">
        <w:rPr>
          <w:rFonts w:ascii="Times New Roman" w:hAnsi="Times New Roman" w:cs="Times New Roman"/>
          <w:sz w:val="32"/>
          <w:szCs w:val="32"/>
        </w:rPr>
        <w:t>кадровий</w:t>
      </w:r>
      <w:r w:rsidR="0017062E">
        <w:rPr>
          <w:rFonts w:ascii="Times New Roman" w:hAnsi="Times New Roman" w:cs="Times New Roman"/>
          <w:sz w:val="32"/>
          <w:szCs w:val="32"/>
        </w:rPr>
        <w:t xml:space="preserve">   </w:t>
      </w:r>
      <w:r w:rsidRPr="00B251C9">
        <w:rPr>
          <w:rFonts w:ascii="Times New Roman" w:hAnsi="Times New Roman" w:cs="Times New Roman"/>
          <w:sz w:val="32"/>
          <w:szCs w:val="32"/>
        </w:rPr>
        <w:t xml:space="preserve"> потенціал</w:t>
      </w:r>
      <w:r w:rsidR="0017062E">
        <w:rPr>
          <w:rFonts w:ascii="Times New Roman" w:hAnsi="Times New Roman" w:cs="Times New Roman"/>
          <w:sz w:val="32"/>
          <w:szCs w:val="32"/>
        </w:rPr>
        <w:t xml:space="preserve">    </w:t>
      </w:r>
      <w:r w:rsidRPr="00B251C9">
        <w:rPr>
          <w:rFonts w:ascii="Times New Roman" w:hAnsi="Times New Roman" w:cs="Times New Roman"/>
          <w:sz w:val="32"/>
          <w:szCs w:val="32"/>
        </w:rPr>
        <w:t>фінансово-економічних</w:t>
      </w:r>
      <w:r w:rsidR="0017062E">
        <w:rPr>
          <w:rFonts w:ascii="Times New Roman" w:hAnsi="Times New Roman" w:cs="Times New Roman"/>
          <w:sz w:val="32"/>
          <w:szCs w:val="32"/>
        </w:rPr>
        <w:t xml:space="preserve"> </w:t>
      </w:r>
      <w:r w:rsidRPr="00B251C9">
        <w:rPr>
          <w:rFonts w:ascii="Times New Roman" w:hAnsi="Times New Roman" w:cs="Times New Roman"/>
          <w:sz w:val="32"/>
          <w:szCs w:val="32"/>
        </w:rPr>
        <w:t xml:space="preserve"> служб </w:t>
      </w:r>
    </w:p>
    <w:p w:rsidR="00B251C9" w:rsidRDefault="00B251C9" w:rsidP="0017062E">
      <w:pPr>
        <w:spacing w:after="0" w:line="240" w:lineRule="auto"/>
        <w:jc w:val="both"/>
        <w:rPr>
          <w:rFonts w:ascii="Times New Roman" w:hAnsi="Times New Roman" w:cs="Times New Roman"/>
          <w:sz w:val="32"/>
          <w:szCs w:val="32"/>
        </w:rPr>
      </w:pPr>
      <w:r w:rsidRPr="00B251C9">
        <w:rPr>
          <w:rFonts w:ascii="Times New Roman" w:hAnsi="Times New Roman" w:cs="Times New Roman"/>
          <w:sz w:val="32"/>
          <w:szCs w:val="32"/>
        </w:rPr>
        <w:t>(рис.</w:t>
      </w:r>
      <w:r w:rsidR="0017062E">
        <w:rPr>
          <w:rFonts w:ascii="Times New Roman" w:hAnsi="Times New Roman" w:cs="Times New Roman"/>
          <w:sz w:val="32"/>
          <w:szCs w:val="32"/>
        </w:rPr>
        <w:t xml:space="preserve"> </w:t>
      </w:r>
      <w:r w:rsidRPr="00B251C9">
        <w:rPr>
          <w:rFonts w:ascii="Times New Roman" w:hAnsi="Times New Roman" w:cs="Times New Roman"/>
          <w:sz w:val="32"/>
          <w:szCs w:val="32"/>
        </w:rPr>
        <w:t>1).</w:t>
      </w:r>
    </w:p>
    <w:p w:rsidR="00557902" w:rsidRDefault="00557902" w:rsidP="00B251C9">
      <w:pPr>
        <w:spacing w:after="0" w:line="240" w:lineRule="auto"/>
        <w:ind w:firstLine="567"/>
        <w:jc w:val="both"/>
        <w:rPr>
          <w:rFonts w:ascii="Times New Roman" w:hAnsi="Times New Roman" w:cs="Times New Roman"/>
          <w:sz w:val="32"/>
          <w:szCs w:val="32"/>
        </w:rPr>
      </w:pPr>
    </w:p>
    <w:p w:rsidR="00BC21AF" w:rsidRPr="00B251C9" w:rsidRDefault="00BC21AF" w:rsidP="00B251C9">
      <w:pPr>
        <w:spacing w:after="0" w:line="240" w:lineRule="auto"/>
        <w:ind w:firstLine="567"/>
        <w:jc w:val="both"/>
        <w:rPr>
          <w:rFonts w:ascii="Times New Roman" w:hAnsi="Times New Roman" w:cs="Times New Roman"/>
          <w:sz w:val="32"/>
          <w:szCs w:val="32"/>
        </w:rPr>
      </w:pPr>
    </w:p>
    <w:tbl>
      <w:tblPr>
        <w:tblW w:w="0" w:type="auto"/>
        <w:tblLayout w:type="fixed"/>
        <w:tblLook w:val="0000" w:firstRow="0" w:lastRow="0" w:firstColumn="0" w:lastColumn="0" w:noHBand="0" w:noVBand="0"/>
      </w:tblPr>
      <w:tblGrid>
        <w:gridCol w:w="959"/>
        <w:gridCol w:w="709"/>
        <w:gridCol w:w="283"/>
        <w:gridCol w:w="236"/>
        <w:gridCol w:w="898"/>
        <w:gridCol w:w="567"/>
        <w:gridCol w:w="284"/>
        <w:gridCol w:w="236"/>
        <w:gridCol w:w="898"/>
        <w:gridCol w:w="425"/>
        <w:gridCol w:w="283"/>
        <w:gridCol w:w="1134"/>
        <w:gridCol w:w="567"/>
        <w:gridCol w:w="284"/>
        <w:gridCol w:w="21"/>
        <w:gridCol w:w="236"/>
        <w:gridCol w:w="877"/>
        <w:gridCol w:w="567"/>
      </w:tblGrid>
      <w:tr w:rsidR="00B251C9" w:rsidRPr="00B251C9" w:rsidTr="00F069E0">
        <w:tc>
          <w:tcPr>
            <w:tcW w:w="1951" w:type="dxa"/>
            <w:gridSpan w:val="3"/>
          </w:tcPr>
          <w:p w:rsidR="00B251C9" w:rsidRPr="00B251C9" w:rsidRDefault="00B251C9" w:rsidP="00B251C9">
            <w:pPr>
              <w:spacing w:after="0" w:line="240" w:lineRule="auto"/>
              <w:jc w:val="center"/>
              <w:rPr>
                <w:rFonts w:ascii="Times New Roman" w:hAnsi="Times New Roman" w:cs="Times New Roman"/>
                <w:sz w:val="32"/>
                <w:szCs w:val="32"/>
              </w:rPr>
            </w:pPr>
          </w:p>
        </w:tc>
        <w:tc>
          <w:tcPr>
            <w:tcW w:w="6069" w:type="dxa"/>
            <w:gridSpan w:val="13"/>
            <w:tcBorders>
              <w:top w:val="single" w:sz="12" w:space="0" w:color="auto"/>
              <w:left w:val="single" w:sz="12" w:space="0" w:color="auto"/>
              <w:bottom w:val="single" w:sz="12" w:space="0" w:color="auto"/>
              <w:right w:val="single" w:sz="12" w:space="0" w:color="auto"/>
            </w:tcBorders>
          </w:tcPr>
          <w:p w:rsidR="00B251C9" w:rsidRPr="00B251C9" w:rsidRDefault="00B251C9" w:rsidP="00B251C9">
            <w:pPr>
              <w:spacing w:after="0" w:line="240" w:lineRule="auto"/>
              <w:jc w:val="center"/>
              <w:rPr>
                <w:rFonts w:ascii="Times New Roman" w:hAnsi="Times New Roman" w:cs="Times New Roman"/>
                <w:b/>
                <w:sz w:val="32"/>
                <w:szCs w:val="32"/>
              </w:rPr>
            </w:pPr>
            <w:r w:rsidRPr="00B251C9">
              <w:rPr>
                <w:rFonts w:ascii="Times New Roman" w:hAnsi="Times New Roman" w:cs="Times New Roman"/>
                <w:b/>
                <w:sz w:val="32"/>
                <w:szCs w:val="32"/>
              </w:rPr>
              <w:t>Об’єкти аудиту фінансових стратегій</w:t>
            </w:r>
          </w:p>
        </w:tc>
        <w:tc>
          <w:tcPr>
            <w:tcW w:w="1444" w:type="dxa"/>
            <w:gridSpan w:val="2"/>
          </w:tcPr>
          <w:p w:rsidR="00B251C9" w:rsidRPr="00B251C9" w:rsidRDefault="00B251C9" w:rsidP="00B251C9">
            <w:pPr>
              <w:spacing w:after="0" w:line="240" w:lineRule="auto"/>
              <w:jc w:val="center"/>
              <w:rPr>
                <w:rFonts w:ascii="Times New Roman" w:hAnsi="Times New Roman" w:cs="Times New Roman"/>
                <w:sz w:val="32"/>
                <w:szCs w:val="32"/>
              </w:rPr>
            </w:pPr>
          </w:p>
        </w:tc>
      </w:tr>
      <w:tr w:rsidR="00B251C9" w:rsidRPr="00B251C9" w:rsidTr="00F069E0">
        <w:tc>
          <w:tcPr>
            <w:tcW w:w="1951" w:type="dxa"/>
            <w:gridSpan w:val="3"/>
          </w:tcPr>
          <w:p w:rsidR="00B251C9" w:rsidRPr="00B251C9" w:rsidRDefault="00B251C9" w:rsidP="00B251C9">
            <w:pPr>
              <w:spacing w:after="0" w:line="240" w:lineRule="auto"/>
              <w:jc w:val="center"/>
              <w:rPr>
                <w:rFonts w:ascii="Times New Roman" w:hAnsi="Times New Roman" w:cs="Times New Roman"/>
                <w:sz w:val="32"/>
                <w:szCs w:val="32"/>
              </w:rPr>
            </w:pPr>
          </w:p>
        </w:tc>
        <w:tc>
          <w:tcPr>
            <w:tcW w:w="236" w:type="dxa"/>
          </w:tcPr>
          <w:p w:rsidR="00B251C9" w:rsidRPr="00B251C9" w:rsidRDefault="00B251C9" w:rsidP="00B251C9">
            <w:pPr>
              <w:spacing w:after="0" w:line="240" w:lineRule="auto"/>
              <w:jc w:val="center"/>
              <w:rPr>
                <w:rFonts w:ascii="Times New Roman" w:hAnsi="Times New Roman" w:cs="Times New Roman"/>
                <w:sz w:val="32"/>
                <w:szCs w:val="32"/>
              </w:rPr>
            </w:pPr>
          </w:p>
        </w:tc>
        <w:tc>
          <w:tcPr>
            <w:tcW w:w="1749" w:type="dxa"/>
            <w:gridSpan w:val="3"/>
          </w:tcPr>
          <w:p w:rsidR="00B251C9" w:rsidRPr="00B251C9" w:rsidRDefault="00B251C9" w:rsidP="00B251C9">
            <w:pPr>
              <w:spacing w:after="0" w:line="240" w:lineRule="auto"/>
              <w:jc w:val="center"/>
              <w:rPr>
                <w:rFonts w:ascii="Times New Roman" w:hAnsi="Times New Roman" w:cs="Times New Roman"/>
                <w:sz w:val="32"/>
                <w:szCs w:val="32"/>
              </w:rPr>
            </w:pPr>
          </w:p>
        </w:tc>
        <w:tc>
          <w:tcPr>
            <w:tcW w:w="236" w:type="dxa"/>
          </w:tcPr>
          <w:p w:rsidR="00B251C9" w:rsidRPr="00B251C9" w:rsidRDefault="00B251C9" w:rsidP="00B251C9">
            <w:pPr>
              <w:spacing w:after="0" w:line="240" w:lineRule="auto"/>
              <w:jc w:val="center"/>
              <w:rPr>
                <w:rFonts w:ascii="Times New Roman" w:hAnsi="Times New Roman" w:cs="Times New Roman"/>
                <w:sz w:val="32"/>
                <w:szCs w:val="32"/>
              </w:rPr>
            </w:pPr>
          </w:p>
        </w:tc>
        <w:tc>
          <w:tcPr>
            <w:tcW w:w="898" w:type="dxa"/>
            <w:tcBorders>
              <w:right w:val="single" w:sz="6" w:space="0" w:color="auto"/>
            </w:tcBorders>
          </w:tcPr>
          <w:p w:rsidR="00B251C9" w:rsidRPr="00B251C9" w:rsidRDefault="00B251C9" w:rsidP="00B251C9">
            <w:pPr>
              <w:spacing w:after="0" w:line="240" w:lineRule="auto"/>
              <w:jc w:val="center"/>
              <w:rPr>
                <w:rFonts w:ascii="Times New Roman" w:hAnsi="Times New Roman" w:cs="Times New Roman"/>
                <w:sz w:val="32"/>
                <w:szCs w:val="32"/>
              </w:rPr>
            </w:pPr>
          </w:p>
        </w:tc>
        <w:tc>
          <w:tcPr>
            <w:tcW w:w="708" w:type="dxa"/>
            <w:gridSpan w:val="2"/>
          </w:tcPr>
          <w:p w:rsidR="00B251C9" w:rsidRPr="00B251C9" w:rsidRDefault="00B251C9" w:rsidP="00B251C9">
            <w:pPr>
              <w:spacing w:after="0" w:line="240" w:lineRule="auto"/>
              <w:jc w:val="center"/>
              <w:rPr>
                <w:rFonts w:ascii="Times New Roman" w:hAnsi="Times New Roman" w:cs="Times New Roman"/>
                <w:sz w:val="32"/>
                <w:szCs w:val="32"/>
              </w:rPr>
            </w:pPr>
          </w:p>
        </w:tc>
        <w:tc>
          <w:tcPr>
            <w:tcW w:w="2006" w:type="dxa"/>
            <w:gridSpan w:val="4"/>
          </w:tcPr>
          <w:p w:rsidR="00B251C9" w:rsidRPr="00B251C9" w:rsidRDefault="00B251C9" w:rsidP="00B251C9">
            <w:pPr>
              <w:spacing w:after="0" w:line="240" w:lineRule="auto"/>
              <w:jc w:val="center"/>
              <w:rPr>
                <w:rFonts w:ascii="Times New Roman" w:hAnsi="Times New Roman" w:cs="Times New Roman"/>
                <w:sz w:val="32"/>
                <w:szCs w:val="32"/>
              </w:rPr>
            </w:pPr>
          </w:p>
        </w:tc>
        <w:tc>
          <w:tcPr>
            <w:tcW w:w="236" w:type="dxa"/>
          </w:tcPr>
          <w:p w:rsidR="00B251C9" w:rsidRPr="00B251C9" w:rsidRDefault="00B251C9" w:rsidP="00B251C9">
            <w:pPr>
              <w:spacing w:after="0" w:line="240" w:lineRule="auto"/>
              <w:jc w:val="center"/>
              <w:rPr>
                <w:rFonts w:ascii="Times New Roman" w:hAnsi="Times New Roman" w:cs="Times New Roman"/>
                <w:sz w:val="32"/>
                <w:szCs w:val="32"/>
              </w:rPr>
            </w:pPr>
          </w:p>
        </w:tc>
        <w:tc>
          <w:tcPr>
            <w:tcW w:w="1444" w:type="dxa"/>
            <w:gridSpan w:val="2"/>
          </w:tcPr>
          <w:p w:rsidR="00B251C9" w:rsidRPr="00B251C9" w:rsidRDefault="00B251C9" w:rsidP="00B251C9">
            <w:pPr>
              <w:spacing w:after="0" w:line="240" w:lineRule="auto"/>
              <w:jc w:val="center"/>
              <w:rPr>
                <w:rFonts w:ascii="Times New Roman" w:hAnsi="Times New Roman" w:cs="Times New Roman"/>
                <w:sz w:val="32"/>
                <w:szCs w:val="32"/>
              </w:rPr>
            </w:pPr>
          </w:p>
        </w:tc>
      </w:tr>
      <w:tr w:rsidR="00B251C9" w:rsidRPr="00B251C9" w:rsidTr="00F069E0">
        <w:tc>
          <w:tcPr>
            <w:tcW w:w="959" w:type="dxa"/>
          </w:tcPr>
          <w:p w:rsidR="00B251C9" w:rsidRPr="00B251C9" w:rsidRDefault="00B251C9" w:rsidP="00B251C9">
            <w:pPr>
              <w:spacing w:after="0" w:line="240" w:lineRule="auto"/>
              <w:jc w:val="center"/>
              <w:rPr>
                <w:rFonts w:ascii="Times New Roman" w:hAnsi="Times New Roman" w:cs="Times New Roman"/>
                <w:sz w:val="32"/>
                <w:szCs w:val="32"/>
              </w:rPr>
            </w:pPr>
          </w:p>
        </w:tc>
        <w:tc>
          <w:tcPr>
            <w:tcW w:w="992" w:type="dxa"/>
            <w:gridSpan w:val="2"/>
            <w:tcBorders>
              <w:top w:val="single" w:sz="6" w:space="0" w:color="auto"/>
              <w:left w:val="single" w:sz="6" w:space="0" w:color="auto"/>
            </w:tcBorders>
          </w:tcPr>
          <w:p w:rsidR="00B251C9" w:rsidRPr="00B251C9" w:rsidRDefault="00B251C9" w:rsidP="00B251C9">
            <w:pPr>
              <w:spacing w:after="0" w:line="240" w:lineRule="auto"/>
              <w:jc w:val="center"/>
              <w:rPr>
                <w:rFonts w:ascii="Times New Roman" w:hAnsi="Times New Roman" w:cs="Times New Roman"/>
                <w:sz w:val="32"/>
                <w:szCs w:val="32"/>
              </w:rPr>
            </w:pPr>
          </w:p>
        </w:tc>
        <w:tc>
          <w:tcPr>
            <w:tcW w:w="1134" w:type="dxa"/>
            <w:gridSpan w:val="2"/>
            <w:tcBorders>
              <w:top w:val="single" w:sz="6" w:space="0" w:color="auto"/>
            </w:tcBorders>
          </w:tcPr>
          <w:p w:rsidR="00B251C9" w:rsidRPr="00B251C9" w:rsidRDefault="00B251C9" w:rsidP="00B251C9">
            <w:pPr>
              <w:spacing w:after="0" w:line="240" w:lineRule="auto"/>
              <w:jc w:val="center"/>
              <w:rPr>
                <w:rFonts w:ascii="Times New Roman" w:hAnsi="Times New Roman" w:cs="Times New Roman"/>
                <w:sz w:val="32"/>
                <w:szCs w:val="32"/>
              </w:rPr>
            </w:pPr>
          </w:p>
        </w:tc>
        <w:tc>
          <w:tcPr>
            <w:tcW w:w="851" w:type="dxa"/>
            <w:gridSpan w:val="2"/>
            <w:tcBorders>
              <w:top w:val="single" w:sz="6" w:space="0" w:color="auto"/>
              <w:left w:val="single" w:sz="6" w:space="0" w:color="auto"/>
            </w:tcBorders>
          </w:tcPr>
          <w:p w:rsidR="00B251C9" w:rsidRPr="00B251C9" w:rsidRDefault="00B251C9" w:rsidP="00B251C9">
            <w:pPr>
              <w:spacing w:after="0" w:line="240" w:lineRule="auto"/>
              <w:jc w:val="center"/>
              <w:rPr>
                <w:rFonts w:ascii="Times New Roman" w:hAnsi="Times New Roman" w:cs="Times New Roman"/>
                <w:sz w:val="32"/>
                <w:szCs w:val="32"/>
              </w:rPr>
            </w:pPr>
          </w:p>
        </w:tc>
        <w:tc>
          <w:tcPr>
            <w:tcW w:w="1134" w:type="dxa"/>
            <w:gridSpan w:val="2"/>
            <w:tcBorders>
              <w:top w:val="single" w:sz="6" w:space="0" w:color="auto"/>
              <w:right w:val="single" w:sz="6" w:space="0" w:color="auto"/>
            </w:tcBorders>
          </w:tcPr>
          <w:p w:rsidR="00B251C9" w:rsidRPr="00B251C9" w:rsidRDefault="00B251C9" w:rsidP="00B251C9">
            <w:pPr>
              <w:spacing w:after="0" w:line="240" w:lineRule="auto"/>
              <w:jc w:val="center"/>
              <w:rPr>
                <w:rFonts w:ascii="Times New Roman" w:hAnsi="Times New Roman" w:cs="Times New Roman"/>
                <w:sz w:val="32"/>
                <w:szCs w:val="32"/>
              </w:rPr>
            </w:pPr>
          </w:p>
        </w:tc>
        <w:tc>
          <w:tcPr>
            <w:tcW w:w="708" w:type="dxa"/>
            <w:gridSpan w:val="2"/>
            <w:tcBorders>
              <w:top w:val="single" w:sz="6" w:space="0" w:color="auto"/>
            </w:tcBorders>
          </w:tcPr>
          <w:p w:rsidR="00B251C9" w:rsidRPr="00B251C9" w:rsidRDefault="00B251C9" w:rsidP="00B251C9">
            <w:pPr>
              <w:spacing w:after="0" w:line="240" w:lineRule="auto"/>
              <w:jc w:val="center"/>
              <w:rPr>
                <w:rFonts w:ascii="Times New Roman" w:hAnsi="Times New Roman" w:cs="Times New Roman"/>
                <w:sz w:val="32"/>
                <w:szCs w:val="32"/>
              </w:rPr>
            </w:pPr>
          </w:p>
        </w:tc>
        <w:tc>
          <w:tcPr>
            <w:tcW w:w="1134" w:type="dxa"/>
            <w:tcBorders>
              <w:top w:val="single" w:sz="6" w:space="0" w:color="auto"/>
              <w:right w:val="single" w:sz="6" w:space="0" w:color="auto"/>
            </w:tcBorders>
          </w:tcPr>
          <w:p w:rsidR="00B251C9" w:rsidRPr="00B251C9" w:rsidRDefault="00B251C9" w:rsidP="00B251C9">
            <w:pPr>
              <w:spacing w:after="0" w:line="240" w:lineRule="auto"/>
              <w:jc w:val="center"/>
              <w:rPr>
                <w:rFonts w:ascii="Times New Roman" w:hAnsi="Times New Roman" w:cs="Times New Roman"/>
                <w:sz w:val="32"/>
                <w:szCs w:val="32"/>
              </w:rPr>
            </w:pPr>
          </w:p>
        </w:tc>
        <w:tc>
          <w:tcPr>
            <w:tcW w:w="1985" w:type="dxa"/>
            <w:gridSpan w:val="5"/>
            <w:tcBorders>
              <w:top w:val="single" w:sz="6" w:space="0" w:color="auto"/>
              <w:right w:val="single" w:sz="6" w:space="0" w:color="auto"/>
            </w:tcBorders>
          </w:tcPr>
          <w:p w:rsidR="00B251C9" w:rsidRPr="00B251C9" w:rsidRDefault="00B251C9" w:rsidP="00B251C9">
            <w:pPr>
              <w:spacing w:after="0" w:line="240" w:lineRule="auto"/>
              <w:jc w:val="center"/>
              <w:rPr>
                <w:rFonts w:ascii="Times New Roman" w:hAnsi="Times New Roman" w:cs="Times New Roman"/>
                <w:sz w:val="32"/>
                <w:szCs w:val="32"/>
              </w:rPr>
            </w:pPr>
          </w:p>
        </w:tc>
        <w:tc>
          <w:tcPr>
            <w:tcW w:w="567" w:type="dxa"/>
          </w:tcPr>
          <w:p w:rsidR="00B251C9" w:rsidRPr="00B251C9" w:rsidRDefault="00B251C9" w:rsidP="00B251C9">
            <w:pPr>
              <w:spacing w:after="0" w:line="240" w:lineRule="auto"/>
              <w:jc w:val="center"/>
              <w:rPr>
                <w:rFonts w:ascii="Times New Roman" w:hAnsi="Times New Roman" w:cs="Times New Roman"/>
                <w:sz w:val="32"/>
                <w:szCs w:val="32"/>
              </w:rPr>
            </w:pPr>
          </w:p>
        </w:tc>
      </w:tr>
      <w:tr w:rsidR="00B251C9" w:rsidRPr="00B251C9" w:rsidTr="00F069E0">
        <w:tc>
          <w:tcPr>
            <w:tcW w:w="1668" w:type="dxa"/>
            <w:gridSpan w:val="2"/>
            <w:tcBorders>
              <w:top w:val="single" w:sz="12" w:space="0" w:color="auto"/>
              <w:left w:val="single" w:sz="12" w:space="0" w:color="auto"/>
              <w:bottom w:val="single" w:sz="12" w:space="0" w:color="auto"/>
              <w:right w:val="single" w:sz="12" w:space="0" w:color="auto"/>
            </w:tcBorders>
          </w:tcPr>
          <w:p w:rsidR="00B251C9" w:rsidRPr="00557902" w:rsidRDefault="00B251C9" w:rsidP="00B251C9">
            <w:pPr>
              <w:spacing w:after="0" w:line="240" w:lineRule="auto"/>
              <w:jc w:val="center"/>
              <w:rPr>
                <w:rFonts w:ascii="Times New Roman" w:hAnsi="Times New Roman" w:cs="Times New Roman"/>
                <w:sz w:val="26"/>
                <w:szCs w:val="26"/>
              </w:rPr>
            </w:pPr>
            <w:r w:rsidRPr="00557902">
              <w:rPr>
                <w:rFonts w:ascii="Times New Roman" w:hAnsi="Times New Roman" w:cs="Times New Roman"/>
                <w:sz w:val="26"/>
                <w:szCs w:val="26"/>
              </w:rPr>
              <w:t>Функції ме</w:t>
            </w:r>
            <w:r w:rsidRPr="00557902">
              <w:rPr>
                <w:rFonts w:ascii="Times New Roman" w:hAnsi="Times New Roman" w:cs="Times New Roman"/>
                <w:sz w:val="26"/>
                <w:szCs w:val="26"/>
              </w:rPr>
              <w:softHyphen/>
              <w:t>неджменту</w:t>
            </w:r>
          </w:p>
        </w:tc>
        <w:tc>
          <w:tcPr>
            <w:tcW w:w="283" w:type="dxa"/>
          </w:tcPr>
          <w:p w:rsidR="00B251C9" w:rsidRPr="00557902" w:rsidRDefault="00B251C9" w:rsidP="00B251C9">
            <w:pPr>
              <w:spacing w:after="0" w:line="240" w:lineRule="auto"/>
              <w:jc w:val="center"/>
              <w:rPr>
                <w:rFonts w:ascii="Times New Roman" w:hAnsi="Times New Roman" w:cs="Times New Roman"/>
                <w:sz w:val="26"/>
                <w:szCs w:val="26"/>
              </w:rPr>
            </w:pPr>
          </w:p>
        </w:tc>
        <w:tc>
          <w:tcPr>
            <w:tcW w:w="1701" w:type="dxa"/>
            <w:gridSpan w:val="3"/>
            <w:tcBorders>
              <w:top w:val="single" w:sz="12" w:space="0" w:color="auto"/>
              <w:left w:val="single" w:sz="12" w:space="0" w:color="auto"/>
              <w:bottom w:val="single" w:sz="12" w:space="0" w:color="auto"/>
              <w:right w:val="single" w:sz="12" w:space="0" w:color="auto"/>
            </w:tcBorders>
          </w:tcPr>
          <w:p w:rsidR="00557902" w:rsidRDefault="00B251C9" w:rsidP="00B251C9">
            <w:pPr>
              <w:spacing w:after="0" w:line="240" w:lineRule="auto"/>
              <w:jc w:val="center"/>
              <w:rPr>
                <w:rFonts w:ascii="Times New Roman" w:hAnsi="Times New Roman" w:cs="Times New Roman"/>
                <w:sz w:val="26"/>
                <w:szCs w:val="26"/>
              </w:rPr>
            </w:pPr>
            <w:r w:rsidRPr="00557902">
              <w:rPr>
                <w:rFonts w:ascii="Times New Roman" w:hAnsi="Times New Roman" w:cs="Times New Roman"/>
                <w:sz w:val="26"/>
                <w:szCs w:val="26"/>
              </w:rPr>
              <w:t>Організацій</w:t>
            </w:r>
            <w:r w:rsidRPr="00557902">
              <w:rPr>
                <w:rFonts w:ascii="Times New Roman" w:hAnsi="Times New Roman" w:cs="Times New Roman"/>
                <w:sz w:val="26"/>
                <w:szCs w:val="26"/>
              </w:rPr>
              <w:softHyphen/>
              <w:t>ні аспекти реа</w:t>
            </w:r>
            <w:r w:rsidRPr="00557902">
              <w:rPr>
                <w:rFonts w:ascii="Times New Roman" w:hAnsi="Times New Roman" w:cs="Times New Roman"/>
                <w:sz w:val="26"/>
                <w:szCs w:val="26"/>
              </w:rPr>
              <w:softHyphen/>
              <w:t>лі</w:t>
            </w:r>
            <w:r w:rsidRPr="00557902">
              <w:rPr>
                <w:rFonts w:ascii="Times New Roman" w:hAnsi="Times New Roman" w:cs="Times New Roman"/>
                <w:sz w:val="26"/>
                <w:szCs w:val="26"/>
              </w:rPr>
              <w:softHyphen/>
              <w:t>за</w:t>
            </w:r>
            <w:r w:rsidRPr="00557902">
              <w:rPr>
                <w:rFonts w:ascii="Times New Roman" w:hAnsi="Times New Roman" w:cs="Times New Roman"/>
                <w:sz w:val="26"/>
                <w:szCs w:val="26"/>
              </w:rPr>
              <w:softHyphen/>
              <w:t xml:space="preserve">ції </w:t>
            </w:r>
          </w:p>
          <w:p w:rsidR="00B251C9" w:rsidRPr="00557902" w:rsidRDefault="00B251C9" w:rsidP="00B251C9">
            <w:pPr>
              <w:spacing w:after="0" w:line="240" w:lineRule="auto"/>
              <w:jc w:val="center"/>
              <w:rPr>
                <w:rFonts w:ascii="Times New Roman" w:hAnsi="Times New Roman" w:cs="Times New Roman"/>
                <w:sz w:val="26"/>
                <w:szCs w:val="26"/>
              </w:rPr>
            </w:pPr>
            <w:r w:rsidRPr="00557902">
              <w:rPr>
                <w:rFonts w:ascii="Times New Roman" w:hAnsi="Times New Roman" w:cs="Times New Roman"/>
                <w:sz w:val="26"/>
                <w:szCs w:val="26"/>
              </w:rPr>
              <w:t>фі</w:t>
            </w:r>
            <w:r w:rsidRPr="00557902">
              <w:rPr>
                <w:rFonts w:ascii="Times New Roman" w:hAnsi="Times New Roman" w:cs="Times New Roman"/>
                <w:sz w:val="26"/>
                <w:szCs w:val="26"/>
              </w:rPr>
              <w:softHyphen/>
              <w:t>нансових стра</w:t>
            </w:r>
            <w:r w:rsidRPr="00557902">
              <w:rPr>
                <w:rFonts w:ascii="Times New Roman" w:hAnsi="Times New Roman" w:cs="Times New Roman"/>
                <w:sz w:val="26"/>
                <w:szCs w:val="26"/>
              </w:rPr>
              <w:softHyphen/>
              <w:t>те</w:t>
            </w:r>
            <w:r w:rsidRPr="00557902">
              <w:rPr>
                <w:rFonts w:ascii="Times New Roman" w:hAnsi="Times New Roman" w:cs="Times New Roman"/>
                <w:sz w:val="26"/>
                <w:szCs w:val="26"/>
              </w:rPr>
              <w:softHyphen/>
              <w:t>гій</w:t>
            </w:r>
          </w:p>
        </w:tc>
        <w:tc>
          <w:tcPr>
            <w:tcW w:w="284" w:type="dxa"/>
          </w:tcPr>
          <w:p w:rsidR="00B251C9" w:rsidRPr="00557902" w:rsidRDefault="00B251C9" w:rsidP="00B251C9">
            <w:pPr>
              <w:spacing w:after="0" w:line="240" w:lineRule="auto"/>
              <w:jc w:val="center"/>
              <w:rPr>
                <w:rFonts w:ascii="Times New Roman" w:hAnsi="Times New Roman" w:cs="Times New Roman"/>
                <w:sz w:val="28"/>
                <w:szCs w:val="28"/>
              </w:rPr>
            </w:pPr>
          </w:p>
        </w:tc>
        <w:tc>
          <w:tcPr>
            <w:tcW w:w="1559" w:type="dxa"/>
            <w:gridSpan w:val="3"/>
            <w:tcBorders>
              <w:top w:val="single" w:sz="12" w:space="0" w:color="auto"/>
              <w:left w:val="single" w:sz="12" w:space="0" w:color="auto"/>
              <w:bottom w:val="single" w:sz="12" w:space="0" w:color="auto"/>
              <w:right w:val="single" w:sz="12" w:space="0" w:color="auto"/>
            </w:tcBorders>
          </w:tcPr>
          <w:p w:rsidR="00B251C9" w:rsidRPr="00557902" w:rsidRDefault="00B251C9" w:rsidP="00B251C9">
            <w:pPr>
              <w:spacing w:after="0" w:line="240" w:lineRule="auto"/>
              <w:jc w:val="center"/>
              <w:rPr>
                <w:rFonts w:ascii="Times New Roman" w:hAnsi="Times New Roman" w:cs="Times New Roman"/>
                <w:sz w:val="26"/>
                <w:szCs w:val="26"/>
              </w:rPr>
            </w:pPr>
            <w:r w:rsidRPr="00557902">
              <w:rPr>
                <w:rFonts w:ascii="Times New Roman" w:hAnsi="Times New Roman" w:cs="Times New Roman"/>
                <w:sz w:val="26"/>
                <w:szCs w:val="26"/>
              </w:rPr>
              <w:t>Фінансові показники і моделі</w:t>
            </w:r>
          </w:p>
        </w:tc>
        <w:tc>
          <w:tcPr>
            <w:tcW w:w="283" w:type="dxa"/>
          </w:tcPr>
          <w:p w:rsidR="00B251C9" w:rsidRPr="00557902" w:rsidRDefault="00B251C9" w:rsidP="00B251C9">
            <w:pPr>
              <w:spacing w:after="0" w:line="240" w:lineRule="auto"/>
              <w:jc w:val="center"/>
              <w:rPr>
                <w:rFonts w:ascii="Times New Roman" w:hAnsi="Times New Roman" w:cs="Times New Roman"/>
                <w:sz w:val="28"/>
                <w:szCs w:val="28"/>
              </w:rPr>
            </w:pPr>
          </w:p>
        </w:tc>
        <w:tc>
          <w:tcPr>
            <w:tcW w:w="1701" w:type="dxa"/>
            <w:gridSpan w:val="2"/>
            <w:tcBorders>
              <w:top w:val="single" w:sz="12" w:space="0" w:color="auto"/>
              <w:left w:val="single" w:sz="12" w:space="0" w:color="auto"/>
              <w:bottom w:val="single" w:sz="12" w:space="0" w:color="auto"/>
              <w:right w:val="single" w:sz="12" w:space="0" w:color="auto"/>
            </w:tcBorders>
          </w:tcPr>
          <w:p w:rsidR="00B251C9" w:rsidRPr="00557902" w:rsidRDefault="00B251C9" w:rsidP="00B251C9">
            <w:pPr>
              <w:spacing w:after="0" w:line="240" w:lineRule="auto"/>
              <w:jc w:val="center"/>
              <w:rPr>
                <w:rFonts w:ascii="Times New Roman" w:hAnsi="Times New Roman" w:cs="Times New Roman"/>
                <w:sz w:val="26"/>
                <w:szCs w:val="26"/>
              </w:rPr>
            </w:pPr>
            <w:r w:rsidRPr="00557902">
              <w:rPr>
                <w:rFonts w:ascii="Times New Roman" w:hAnsi="Times New Roman" w:cs="Times New Roman"/>
                <w:sz w:val="26"/>
                <w:szCs w:val="26"/>
              </w:rPr>
              <w:t>Фінансові ресурси та їх джерела</w:t>
            </w:r>
          </w:p>
        </w:tc>
        <w:tc>
          <w:tcPr>
            <w:tcW w:w="284" w:type="dxa"/>
          </w:tcPr>
          <w:p w:rsidR="00B251C9" w:rsidRPr="00557902" w:rsidRDefault="00B251C9" w:rsidP="00B251C9">
            <w:pPr>
              <w:spacing w:after="0" w:line="240" w:lineRule="auto"/>
              <w:jc w:val="center"/>
              <w:rPr>
                <w:rFonts w:ascii="Times New Roman" w:hAnsi="Times New Roman" w:cs="Times New Roman"/>
                <w:sz w:val="28"/>
                <w:szCs w:val="28"/>
              </w:rPr>
            </w:pPr>
          </w:p>
        </w:tc>
        <w:tc>
          <w:tcPr>
            <w:tcW w:w="1701" w:type="dxa"/>
            <w:gridSpan w:val="4"/>
            <w:tcBorders>
              <w:top w:val="single" w:sz="12" w:space="0" w:color="auto"/>
              <w:left w:val="single" w:sz="12" w:space="0" w:color="auto"/>
              <w:bottom w:val="single" w:sz="12" w:space="0" w:color="auto"/>
              <w:right w:val="single" w:sz="12" w:space="0" w:color="auto"/>
            </w:tcBorders>
          </w:tcPr>
          <w:p w:rsidR="00B251C9" w:rsidRPr="00557902" w:rsidRDefault="00557902" w:rsidP="00B251C9">
            <w:pPr>
              <w:spacing w:after="0" w:line="240" w:lineRule="auto"/>
              <w:jc w:val="center"/>
              <w:rPr>
                <w:rFonts w:ascii="Times New Roman" w:hAnsi="Times New Roman" w:cs="Times New Roman"/>
                <w:sz w:val="26"/>
                <w:szCs w:val="26"/>
              </w:rPr>
            </w:pPr>
            <w:r w:rsidRPr="00557902">
              <w:rPr>
                <w:rFonts w:ascii="Times New Roman" w:hAnsi="Times New Roman" w:cs="Times New Roman"/>
                <w:sz w:val="26"/>
                <w:szCs w:val="26"/>
              </w:rPr>
              <w:t>Кадровий потенціал фіна</w:t>
            </w:r>
            <w:r w:rsidR="00BC21AF">
              <w:rPr>
                <w:rFonts w:ascii="Times New Roman" w:hAnsi="Times New Roman" w:cs="Times New Roman"/>
                <w:sz w:val="26"/>
                <w:szCs w:val="26"/>
              </w:rPr>
              <w:t>н</w:t>
            </w:r>
            <w:r w:rsidR="00B251C9" w:rsidRPr="00557902">
              <w:rPr>
                <w:rFonts w:ascii="Times New Roman" w:hAnsi="Times New Roman" w:cs="Times New Roman"/>
                <w:sz w:val="26"/>
                <w:szCs w:val="26"/>
              </w:rPr>
              <w:t>сово-економічних служб</w:t>
            </w:r>
          </w:p>
        </w:tc>
      </w:tr>
    </w:tbl>
    <w:p w:rsidR="00B251C9" w:rsidRPr="00B251C9" w:rsidRDefault="00B251C9" w:rsidP="00B251C9">
      <w:pPr>
        <w:spacing w:after="0" w:line="240" w:lineRule="auto"/>
        <w:jc w:val="center"/>
        <w:rPr>
          <w:rFonts w:ascii="Times New Roman" w:hAnsi="Times New Roman" w:cs="Times New Roman"/>
          <w:spacing w:val="10"/>
          <w:sz w:val="32"/>
          <w:szCs w:val="32"/>
        </w:rPr>
      </w:pPr>
    </w:p>
    <w:p w:rsidR="00B251C9" w:rsidRPr="00B251C9" w:rsidRDefault="00B251C9" w:rsidP="00557902">
      <w:pPr>
        <w:spacing w:after="0" w:line="240" w:lineRule="auto"/>
        <w:jc w:val="center"/>
        <w:rPr>
          <w:rFonts w:ascii="Times New Roman" w:hAnsi="Times New Roman" w:cs="Times New Roman"/>
          <w:b/>
          <w:sz w:val="32"/>
          <w:szCs w:val="32"/>
        </w:rPr>
      </w:pPr>
      <w:r w:rsidRPr="00557902">
        <w:rPr>
          <w:rFonts w:ascii="Times New Roman" w:hAnsi="Times New Roman" w:cs="Times New Roman"/>
          <w:b/>
          <w:sz w:val="32"/>
          <w:szCs w:val="32"/>
        </w:rPr>
        <w:t>Рис. 1.</w:t>
      </w:r>
      <w:r w:rsidRPr="00B251C9">
        <w:rPr>
          <w:rFonts w:ascii="Times New Roman" w:hAnsi="Times New Roman" w:cs="Times New Roman"/>
          <w:sz w:val="32"/>
          <w:szCs w:val="32"/>
        </w:rPr>
        <w:t xml:space="preserve"> </w:t>
      </w:r>
      <w:r w:rsidRPr="00B251C9">
        <w:rPr>
          <w:rFonts w:ascii="Times New Roman" w:hAnsi="Times New Roman" w:cs="Times New Roman"/>
          <w:b/>
          <w:sz w:val="32"/>
          <w:szCs w:val="32"/>
        </w:rPr>
        <w:t>Структура об’єктів внутрішнього аудиту стратегій фінансової</w:t>
      </w:r>
      <w:r w:rsidR="00557902">
        <w:rPr>
          <w:rFonts w:ascii="Times New Roman" w:hAnsi="Times New Roman" w:cs="Times New Roman"/>
          <w:b/>
          <w:sz w:val="32"/>
          <w:szCs w:val="32"/>
        </w:rPr>
        <w:t xml:space="preserve"> </w:t>
      </w:r>
      <w:r w:rsidRPr="00B251C9">
        <w:rPr>
          <w:rFonts w:ascii="Times New Roman" w:hAnsi="Times New Roman" w:cs="Times New Roman"/>
          <w:b/>
          <w:sz w:val="32"/>
          <w:szCs w:val="32"/>
        </w:rPr>
        <w:t>діяльності під</w:t>
      </w:r>
      <w:r w:rsidRPr="00B251C9">
        <w:rPr>
          <w:rFonts w:ascii="Times New Roman" w:hAnsi="Times New Roman" w:cs="Times New Roman"/>
          <w:b/>
          <w:sz w:val="32"/>
          <w:szCs w:val="32"/>
        </w:rPr>
        <w:softHyphen/>
        <w:t>при</w:t>
      </w:r>
      <w:r w:rsidRPr="00B251C9">
        <w:rPr>
          <w:rFonts w:ascii="Times New Roman" w:hAnsi="Times New Roman" w:cs="Times New Roman"/>
          <w:b/>
          <w:sz w:val="32"/>
          <w:szCs w:val="32"/>
        </w:rPr>
        <w:softHyphen/>
        <w:t>ємства (організації)</w:t>
      </w:r>
    </w:p>
    <w:p w:rsidR="00B251C9" w:rsidRPr="00B251C9" w:rsidRDefault="00B251C9" w:rsidP="00B251C9">
      <w:pPr>
        <w:spacing w:after="0" w:line="240" w:lineRule="auto"/>
        <w:ind w:firstLine="567"/>
        <w:jc w:val="both"/>
        <w:rPr>
          <w:rFonts w:ascii="Times New Roman" w:hAnsi="Times New Roman" w:cs="Times New Roman"/>
          <w:sz w:val="32"/>
          <w:szCs w:val="32"/>
        </w:rPr>
      </w:pPr>
    </w:p>
    <w:p w:rsidR="00B251C9" w:rsidRPr="00BC21AF" w:rsidRDefault="00BC21AF" w:rsidP="00BC21AF">
      <w:pPr>
        <w:spacing w:after="0" w:line="240" w:lineRule="auto"/>
        <w:ind w:firstLine="567"/>
        <w:jc w:val="both"/>
        <w:rPr>
          <w:rFonts w:ascii="Times New Roman" w:hAnsi="Times New Roman" w:cs="Times New Roman"/>
          <w:sz w:val="32"/>
          <w:szCs w:val="32"/>
        </w:rPr>
      </w:pPr>
      <w:r w:rsidRPr="00BC21AF">
        <w:rPr>
          <w:rFonts w:ascii="Times New Roman" w:hAnsi="Times New Roman" w:cs="Times New Roman"/>
          <w:sz w:val="32"/>
          <w:szCs w:val="32"/>
        </w:rPr>
        <w:t>Процес проведення контролю й</w:t>
      </w:r>
      <w:r w:rsidR="00B251C9" w:rsidRPr="00BC21AF">
        <w:rPr>
          <w:rFonts w:ascii="Times New Roman" w:hAnsi="Times New Roman" w:cs="Times New Roman"/>
          <w:sz w:val="32"/>
          <w:szCs w:val="32"/>
        </w:rPr>
        <w:t xml:space="preserve"> аналізу фінансових стратегій під</w:t>
      </w:r>
      <w:r w:rsidR="00B251C9" w:rsidRPr="00BC21AF">
        <w:rPr>
          <w:rFonts w:ascii="Times New Roman" w:hAnsi="Times New Roman" w:cs="Times New Roman"/>
          <w:sz w:val="32"/>
          <w:szCs w:val="32"/>
        </w:rPr>
        <w:softHyphen/>
        <w:t>при</w:t>
      </w:r>
      <w:r w:rsidR="00B251C9" w:rsidRPr="00BC21AF">
        <w:rPr>
          <w:rFonts w:ascii="Times New Roman" w:hAnsi="Times New Roman" w:cs="Times New Roman"/>
          <w:sz w:val="32"/>
          <w:szCs w:val="32"/>
        </w:rPr>
        <w:softHyphen/>
        <w:t xml:space="preserve">ємства внутрішніми </w:t>
      </w:r>
      <w:r w:rsidRPr="00BC21AF">
        <w:rPr>
          <w:rFonts w:ascii="Times New Roman" w:hAnsi="Times New Roman" w:cs="Times New Roman"/>
          <w:sz w:val="32"/>
          <w:szCs w:val="32"/>
        </w:rPr>
        <w:t>аудиторами можна формально розподілити на декілька пов’язаних між собою</w:t>
      </w:r>
      <w:r w:rsidR="00B251C9" w:rsidRPr="00BC21AF">
        <w:rPr>
          <w:rFonts w:ascii="Times New Roman" w:hAnsi="Times New Roman" w:cs="Times New Roman"/>
          <w:sz w:val="32"/>
          <w:szCs w:val="32"/>
        </w:rPr>
        <w:t xml:space="preserve"> етапів. Перший етап </w:t>
      </w:r>
      <w:r w:rsidRPr="00BC21AF">
        <w:rPr>
          <w:rFonts w:ascii="Times New Roman" w:hAnsi="Times New Roman" w:cs="Times New Roman"/>
          <w:sz w:val="32"/>
          <w:szCs w:val="32"/>
        </w:rPr>
        <w:t>–</w:t>
      </w:r>
      <w:r w:rsidR="00B251C9" w:rsidRPr="00BC21AF">
        <w:rPr>
          <w:rFonts w:ascii="Times New Roman" w:hAnsi="Times New Roman" w:cs="Times New Roman"/>
          <w:sz w:val="32"/>
          <w:szCs w:val="32"/>
        </w:rPr>
        <w:t xml:space="preserve"> це ви</w:t>
      </w:r>
      <w:r w:rsidR="00B251C9" w:rsidRPr="00BC21AF">
        <w:rPr>
          <w:rFonts w:ascii="Times New Roman" w:hAnsi="Times New Roman" w:cs="Times New Roman"/>
          <w:sz w:val="32"/>
          <w:szCs w:val="32"/>
        </w:rPr>
        <w:softHyphen/>
        <w:t>никнення ідеї стратегії та її формулювання. На цьому етапі здійсню</w:t>
      </w:r>
      <w:r w:rsidR="00B251C9" w:rsidRPr="00BC21AF">
        <w:rPr>
          <w:rFonts w:ascii="Times New Roman" w:hAnsi="Times New Roman" w:cs="Times New Roman"/>
          <w:sz w:val="32"/>
          <w:szCs w:val="32"/>
        </w:rPr>
        <w:softHyphen/>
        <w:t>ється аналіз жит</w:t>
      </w:r>
      <w:r w:rsidR="00B251C9" w:rsidRPr="00BC21AF">
        <w:rPr>
          <w:rFonts w:ascii="Times New Roman" w:hAnsi="Times New Roman" w:cs="Times New Roman"/>
          <w:sz w:val="32"/>
          <w:szCs w:val="32"/>
        </w:rPr>
        <w:softHyphen/>
        <w:t xml:space="preserve">тєздатності ідеї, вона </w:t>
      </w:r>
      <w:r>
        <w:rPr>
          <w:rFonts w:ascii="Times New Roman" w:hAnsi="Times New Roman" w:cs="Times New Roman"/>
          <w:sz w:val="32"/>
          <w:szCs w:val="32"/>
        </w:rPr>
        <w:t>порівнюється з альтернативними й</w:t>
      </w:r>
      <w:r w:rsidR="00B251C9" w:rsidRPr="00BC21AF">
        <w:rPr>
          <w:rFonts w:ascii="Times New Roman" w:hAnsi="Times New Roman" w:cs="Times New Roman"/>
          <w:sz w:val="32"/>
          <w:szCs w:val="32"/>
        </w:rPr>
        <w:t xml:space="preserve"> уточнюєть</w:t>
      </w:r>
      <w:r w:rsidR="00B251C9" w:rsidRPr="00BC21AF">
        <w:rPr>
          <w:rFonts w:ascii="Times New Roman" w:hAnsi="Times New Roman" w:cs="Times New Roman"/>
          <w:sz w:val="32"/>
          <w:szCs w:val="32"/>
        </w:rPr>
        <w:softHyphen/>
        <w:t xml:space="preserve">ся. Другий етап </w:t>
      </w:r>
      <w:r>
        <w:rPr>
          <w:rFonts w:ascii="Times New Roman" w:hAnsi="Times New Roman" w:cs="Times New Roman"/>
          <w:sz w:val="32"/>
          <w:szCs w:val="32"/>
        </w:rPr>
        <w:t>–</w:t>
      </w:r>
      <w:r w:rsidR="00B251C9" w:rsidRPr="00BC21AF">
        <w:rPr>
          <w:rFonts w:ascii="Times New Roman" w:hAnsi="Times New Roman" w:cs="Times New Roman"/>
          <w:sz w:val="32"/>
          <w:szCs w:val="32"/>
        </w:rPr>
        <w:t xml:space="preserve"> аналіз можливостей впроваджен</w:t>
      </w:r>
      <w:r>
        <w:rPr>
          <w:rFonts w:ascii="Times New Roman" w:hAnsi="Times New Roman" w:cs="Times New Roman"/>
          <w:sz w:val="32"/>
          <w:szCs w:val="32"/>
        </w:rPr>
        <w:t>ня нової стратегії, зби</w:t>
      </w:r>
      <w:r>
        <w:rPr>
          <w:rFonts w:ascii="Times New Roman" w:hAnsi="Times New Roman" w:cs="Times New Roman"/>
          <w:sz w:val="32"/>
          <w:szCs w:val="32"/>
        </w:rPr>
        <w:softHyphen/>
        <w:t>ран</w:t>
      </w:r>
      <w:r>
        <w:rPr>
          <w:rFonts w:ascii="Times New Roman" w:hAnsi="Times New Roman" w:cs="Times New Roman"/>
          <w:sz w:val="32"/>
          <w:szCs w:val="32"/>
        </w:rPr>
        <w:softHyphen/>
        <w:t>ня й</w:t>
      </w:r>
      <w:r w:rsidR="00B251C9" w:rsidRPr="00BC21AF">
        <w:rPr>
          <w:rFonts w:ascii="Times New Roman" w:hAnsi="Times New Roman" w:cs="Times New Roman"/>
          <w:sz w:val="32"/>
          <w:szCs w:val="32"/>
        </w:rPr>
        <w:t xml:space="preserve"> обробка необхідної інформації, контроль адекватності інформаційно-акумулю</w:t>
      </w:r>
      <w:r w:rsidR="00B251C9" w:rsidRPr="00BC21AF">
        <w:rPr>
          <w:rFonts w:ascii="Times New Roman" w:hAnsi="Times New Roman" w:cs="Times New Roman"/>
          <w:sz w:val="32"/>
          <w:szCs w:val="32"/>
        </w:rPr>
        <w:softHyphen/>
        <w:t>ю</w:t>
      </w:r>
      <w:r w:rsidR="00B251C9" w:rsidRPr="00BC21AF">
        <w:rPr>
          <w:rFonts w:ascii="Times New Roman" w:hAnsi="Times New Roman" w:cs="Times New Roman"/>
          <w:sz w:val="32"/>
          <w:szCs w:val="32"/>
        </w:rPr>
        <w:softHyphen/>
        <w:t xml:space="preserve">чих процедур. Третій етап </w:t>
      </w:r>
      <w:r>
        <w:rPr>
          <w:rFonts w:ascii="Times New Roman" w:hAnsi="Times New Roman" w:cs="Times New Roman"/>
          <w:sz w:val="32"/>
          <w:szCs w:val="32"/>
        </w:rPr>
        <w:t>–</w:t>
      </w:r>
      <w:r w:rsidR="00B251C9" w:rsidRPr="00BC21AF">
        <w:rPr>
          <w:rFonts w:ascii="Times New Roman" w:hAnsi="Times New Roman" w:cs="Times New Roman"/>
          <w:sz w:val="32"/>
          <w:szCs w:val="32"/>
        </w:rPr>
        <w:t xml:space="preserve"> оперативний аналіз і контроль життєвого циклу стратегії, визначення необхідності кори</w:t>
      </w:r>
      <w:r w:rsidR="00B251C9" w:rsidRPr="00BC21AF">
        <w:rPr>
          <w:rFonts w:ascii="Times New Roman" w:hAnsi="Times New Roman" w:cs="Times New Roman"/>
          <w:sz w:val="32"/>
          <w:szCs w:val="32"/>
        </w:rPr>
        <w:softHyphen/>
        <w:t>гування і пере</w:t>
      </w:r>
      <w:r w:rsidR="00B251C9" w:rsidRPr="00BC21AF">
        <w:rPr>
          <w:rFonts w:ascii="Times New Roman" w:hAnsi="Times New Roman" w:cs="Times New Roman"/>
          <w:sz w:val="32"/>
          <w:szCs w:val="32"/>
        </w:rPr>
        <w:softHyphen/>
        <w:t>гляду кон</w:t>
      </w:r>
      <w:r w:rsidR="00B251C9" w:rsidRPr="00BC21AF">
        <w:rPr>
          <w:rFonts w:ascii="Times New Roman" w:hAnsi="Times New Roman" w:cs="Times New Roman"/>
          <w:sz w:val="32"/>
          <w:szCs w:val="32"/>
        </w:rPr>
        <w:softHyphen/>
        <w:t xml:space="preserve">цепцій. Четвертий етап </w:t>
      </w:r>
      <w:r>
        <w:rPr>
          <w:rFonts w:ascii="Times New Roman" w:hAnsi="Times New Roman" w:cs="Times New Roman"/>
          <w:sz w:val="32"/>
          <w:szCs w:val="32"/>
        </w:rPr>
        <w:t>–</w:t>
      </w:r>
      <w:r w:rsidR="00B251C9" w:rsidRPr="00BC21AF">
        <w:rPr>
          <w:rFonts w:ascii="Times New Roman" w:hAnsi="Times New Roman" w:cs="Times New Roman"/>
          <w:sz w:val="32"/>
          <w:szCs w:val="32"/>
        </w:rPr>
        <w:t xml:space="preserve"> а</w:t>
      </w:r>
      <w:r>
        <w:rPr>
          <w:rFonts w:ascii="Times New Roman" w:hAnsi="Times New Roman" w:cs="Times New Roman"/>
          <w:sz w:val="32"/>
          <w:szCs w:val="32"/>
        </w:rPr>
        <w:t>наліз можливості мо</w:t>
      </w:r>
      <w:r>
        <w:rPr>
          <w:rFonts w:ascii="Times New Roman" w:hAnsi="Times New Roman" w:cs="Times New Roman"/>
          <w:sz w:val="32"/>
          <w:szCs w:val="32"/>
        </w:rPr>
        <w:softHyphen/>
        <w:t>дернізації й</w:t>
      </w:r>
      <w:r w:rsidR="00B251C9" w:rsidRPr="00BC21AF">
        <w:rPr>
          <w:rFonts w:ascii="Times New Roman" w:hAnsi="Times New Roman" w:cs="Times New Roman"/>
          <w:sz w:val="32"/>
          <w:szCs w:val="32"/>
        </w:rPr>
        <w:t xml:space="preserve"> роз</w:t>
      </w:r>
      <w:r w:rsidR="00B251C9" w:rsidRPr="00BC21AF">
        <w:rPr>
          <w:rFonts w:ascii="Times New Roman" w:hAnsi="Times New Roman" w:cs="Times New Roman"/>
          <w:sz w:val="32"/>
          <w:szCs w:val="32"/>
        </w:rPr>
        <w:softHyphen/>
        <w:t xml:space="preserve">ширення стратегії, відповідності її новим цілям компанії. П’ятий етап </w:t>
      </w:r>
      <w:r>
        <w:rPr>
          <w:rFonts w:ascii="Times New Roman" w:hAnsi="Times New Roman" w:cs="Times New Roman"/>
          <w:sz w:val="32"/>
          <w:szCs w:val="32"/>
        </w:rPr>
        <w:t>–</w:t>
      </w:r>
      <w:r w:rsidR="00B251C9" w:rsidRPr="00BC21AF">
        <w:rPr>
          <w:rFonts w:ascii="Times New Roman" w:hAnsi="Times New Roman" w:cs="Times New Roman"/>
          <w:sz w:val="32"/>
          <w:szCs w:val="32"/>
        </w:rPr>
        <w:t xml:space="preserve"> виявлення позитивних і негативних сторін діючої стратегії для підго</w:t>
      </w:r>
      <w:r w:rsidR="00B251C9" w:rsidRPr="00BC21AF">
        <w:rPr>
          <w:rFonts w:ascii="Times New Roman" w:hAnsi="Times New Roman" w:cs="Times New Roman"/>
          <w:sz w:val="32"/>
          <w:szCs w:val="32"/>
        </w:rPr>
        <w:softHyphen/>
        <w:t>тов</w:t>
      </w:r>
      <w:r w:rsidR="00B251C9" w:rsidRPr="00BC21AF">
        <w:rPr>
          <w:rFonts w:ascii="Times New Roman" w:hAnsi="Times New Roman" w:cs="Times New Roman"/>
          <w:sz w:val="32"/>
          <w:szCs w:val="32"/>
        </w:rPr>
        <w:softHyphen/>
        <w:t>ки якісно нової, аналіз досвіду попередньої діяльності.</w:t>
      </w:r>
    </w:p>
    <w:p w:rsidR="00557902" w:rsidRDefault="00B251C9" w:rsidP="00B251C9">
      <w:pPr>
        <w:spacing w:after="0" w:line="240" w:lineRule="auto"/>
        <w:ind w:firstLine="567"/>
        <w:jc w:val="both"/>
        <w:rPr>
          <w:rFonts w:ascii="Times New Roman" w:hAnsi="Times New Roman" w:cs="Times New Roman"/>
          <w:sz w:val="32"/>
          <w:szCs w:val="32"/>
        </w:rPr>
      </w:pPr>
      <w:r w:rsidRPr="00B251C9">
        <w:rPr>
          <w:rFonts w:ascii="Times New Roman" w:hAnsi="Times New Roman" w:cs="Times New Roman"/>
          <w:sz w:val="32"/>
          <w:szCs w:val="32"/>
        </w:rPr>
        <w:t>Діяльність внутрішніх аудиторів на різних етапах стратегі</w:t>
      </w:r>
      <w:r w:rsidR="00BC21AF">
        <w:rPr>
          <w:rFonts w:ascii="Times New Roman" w:hAnsi="Times New Roman" w:cs="Times New Roman"/>
          <w:sz w:val="32"/>
          <w:szCs w:val="32"/>
        </w:rPr>
        <w:t>чного уп</w:t>
      </w:r>
      <w:r w:rsidR="00BC21AF">
        <w:rPr>
          <w:rFonts w:ascii="Times New Roman" w:hAnsi="Times New Roman" w:cs="Times New Roman"/>
          <w:sz w:val="32"/>
          <w:szCs w:val="32"/>
        </w:rPr>
        <w:softHyphen/>
        <w:t>равління є своєрідним «фільтром»</w:t>
      </w:r>
      <w:r w:rsidRPr="00B251C9">
        <w:rPr>
          <w:rFonts w:ascii="Times New Roman" w:hAnsi="Times New Roman" w:cs="Times New Roman"/>
          <w:sz w:val="32"/>
          <w:szCs w:val="32"/>
        </w:rPr>
        <w:t>, через який проходять найважливіші управлінські рішення щодо фінансових стратегій (рис.</w:t>
      </w:r>
      <w:r w:rsidR="00557902">
        <w:rPr>
          <w:rFonts w:ascii="Times New Roman" w:hAnsi="Times New Roman" w:cs="Times New Roman"/>
          <w:sz w:val="32"/>
          <w:szCs w:val="32"/>
        </w:rPr>
        <w:t xml:space="preserve"> </w:t>
      </w:r>
      <w:r w:rsidRPr="00B251C9">
        <w:rPr>
          <w:rFonts w:ascii="Times New Roman" w:hAnsi="Times New Roman" w:cs="Times New Roman"/>
          <w:sz w:val="32"/>
          <w:szCs w:val="32"/>
        </w:rPr>
        <w:t>2).</w:t>
      </w:r>
    </w:p>
    <w:p w:rsidR="00557902" w:rsidRPr="00B251C9" w:rsidRDefault="00557902" w:rsidP="00557902">
      <w:pPr>
        <w:spacing w:after="0" w:line="240" w:lineRule="auto"/>
        <w:ind w:firstLine="567"/>
        <w:jc w:val="both"/>
        <w:rPr>
          <w:rFonts w:ascii="Times New Roman" w:hAnsi="Times New Roman" w:cs="Times New Roman"/>
          <w:sz w:val="32"/>
          <w:szCs w:val="32"/>
        </w:rPr>
      </w:pPr>
      <w:r w:rsidRPr="00B251C9">
        <w:rPr>
          <w:rFonts w:ascii="Times New Roman" w:hAnsi="Times New Roman" w:cs="Times New Roman"/>
          <w:sz w:val="32"/>
          <w:szCs w:val="32"/>
        </w:rPr>
        <w:t>Постійний аналіз і контроль фінансових стратегій є необхідною умо</w:t>
      </w:r>
      <w:r w:rsidRPr="00B251C9">
        <w:rPr>
          <w:rFonts w:ascii="Times New Roman" w:hAnsi="Times New Roman" w:cs="Times New Roman"/>
          <w:sz w:val="32"/>
          <w:szCs w:val="32"/>
        </w:rPr>
        <w:softHyphen/>
        <w:t>вою успіху в боротьбі за конкурентні переваги. Особливості внутрішнього аудиту фінансових стратегій стосуються не тільки підвище</w:t>
      </w:r>
      <w:r w:rsidR="00BC21AF">
        <w:rPr>
          <w:rFonts w:ascii="Times New Roman" w:hAnsi="Times New Roman" w:cs="Times New Roman"/>
          <w:sz w:val="32"/>
          <w:szCs w:val="32"/>
        </w:rPr>
        <w:t>них вимог щодо якості контролю й</w:t>
      </w:r>
      <w:r w:rsidRPr="00B251C9">
        <w:rPr>
          <w:rFonts w:ascii="Times New Roman" w:hAnsi="Times New Roman" w:cs="Times New Roman"/>
          <w:sz w:val="32"/>
          <w:szCs w:val="32"/>
        </w:rPr>
        <w:t xml:space="preserve"> аналізу; вони охоп</w:t>
      </w:r>
      <w:r w:rsidRPr="00B251C9">
        <w:rPr>
          <w:rFonts w:ascii="Times New Roman" w:hAnsi="Times New Roman" w:cs="Times New Roman"/>
          <w:sz w:val="32"/>
          <w:szCs w:val="32"/>
        </w:rPr>
        <w:softHyphen/>
        <w:t>люють інформаційне і тех</w:t>
      </w:r>
      <w:r w:rsidRPr="00B251C9">
        <w:rPr>
          <w:rFonts w:ascii="Times New Roman" w:hAnsi="Times New Roman" w:cs="Times New Roman"/>
          <w:sz w:val="32"/>
          <w:szCs w:val="32"/>
        </w:rPr>
        <w:softHyphen/>
        <w:t>нічне забезпечення, процедури і методичні при</w:t>
      </w:r>
      <w:r w:rsidRPr="00B251C9">
        <w:rPr>
          <w:rFonts w:ascii="Times New Roman" w:hAnsi="Times New Roman" w:cs="Times New Roman"/>
          <w:sz w:val="32"/>
          <w:szCs w:val="32"/>
        </w:rPr>
        <w:softHyphen/>
        <w:t>йоми тощо.</w:t>
      </w:r>
    </w:p>
    <w:p w:rsidR="00557902" w:rsidRDefault="00557902" w:rsidP="00B251C9">
      <w:pPr>
        <w:spacing w:after="0" w:line="240" w:lineRule="auto"/>
        <w:ind w:firstLine="567"/>
        <w:jc w:val="both"/>
        <w:rPr>
          <w:rFonts w:ascii="Times New Roman" w:hAnsi="Times New Roman" w:cs="Times New Roman"/>
          <w:sz w:val="32"/>
          <w:szCs w:val="32"/>
        </w:rPr>
      </w:pPr>
    </w:p>
    <w:p w:rsidR="00B251C9" w:rsidRPr="00B251C9" w:rsidRDefault="00B251C9" w:rsidP="00557902">
      <w:pPr>
        <w:spacing w:after="0" w:line="240" w:lineRule="auto"/>
        <w:jc w:val="both"/>
        <w:rPr>
          <w:rFonts w:ascii="Times New Roman" w:hAnsi="Times New Roman" w:cs="Times New Roman"/>
          <w:sz w:val="32"/>
          <w:szCs w:val="32"/>
        </w:rPr>
      </w:pPr>
      <w:r w:rsidRPr="00B251C9">
        <w:rPr>
          <w:rFonts w:ascii="Times New Roman" w:hAnsi="Times New Roman" w:cs="Times New Roman"/>
          <w:sz w:val="32"/>
          <w:szCs w:val="32"/>
        </w:rPr>
        <w:t xml:space="preserve"> </w:t>
      </w:r>
    </w:p>
    <w:tbl>
      <w:tblPr>
        <w:tblW w:w="0" w:type="auto"/>
        <w:tblLayout w:type="fixed"/>
        <w:tblLook w:val="0000" w:firstRow="0" w:lastRow="0" w:firstColumn="0" w:lastColumn="0" w:noHBand="0" w:noVBand="0"/>
      </w:tblPr>
      <w:tblGrid>
        <w:gridCol w:w="1526"/>
        <w:gridCol w:w="397"/>
        <w:gridCol w:w="1020"/>
        <w:gridCol w:w="903"/>
        <w:gridCol w:w="940"/>
        <w:gridCol w:w="983"/>
        <w:gridCol w:w="860"/>
        <w:gridCol w:w="1063"/>
        <w:gridCol w:w="496"/>
        <w:gridCol w:w="1427"/>
      </w:tblGrid>
      <w:tr w:rsidR="00B251C9" w:rsidRPr="00B251C9" w:rsidTr="00F069E0">
        <w:tc>
          <w:tcPr>
            <w:tcW w:w="1923" w:type="dxa"/>
            <w:gridSpan w:val="2"/>
          </w:tcPr>
          <w:p w:rsidR="00B251C9" w:rsidRPr="00B251C9" w:rsidRDefault="00B251C9" w:rsidP="00B251C9">
            <w:pPr>
              <w:spacing w:after="0" w:line="240" w:lineRule="auto"/>
              <w:jc w:val="both"/>
              <w:rPr>
                <w:rFonts w:ascii="Times New Roman" w:hAnsi="Times New Roman" w:cs="Times New Roman"/>
                <w:sz w:val="32"/>
                <w:szCs w:val="32"/>
              </w:rPr>
            </w:pPr>
          </w:p>
        </w:tc>
        <w:tc>
          <w:tcPr>
            <w:tcW w:w="5769" w:type="dxa"/>
            <w:gridSpan w:val="6"/>
            <w:tcBorders>
              <w:top w:val="single" w:sz="18" w:space="0" w:color="auto"/>
              <w:left w:val="single" w:sz="18" w:space="0" w:color="auto"/>
              <w:bottom w:val="single" w:sz="12" w:space="0" w:color="auto"/>
              <w:right w:val="single" w:sz="18" w:space="0" w:color="auto"/>
            </w:tcBorders>
          </w:tcPr>
          <w:p w:rsidR="00B251C9" w:rsidRPr="00B251C9" w:rsidRDefault="00B251C9" w:rsidP="00557902">
            <w:pPr>
              <w:spacing w:after="0" w:line="240" w:lineRule="auto"/>
              <w:jc w:val="center"/>
              <w:rPr>
                <w:rFonts w:ascii="Times New Roman" w:hAnsi="Times New Roman" w:cs="Times New Roman"/>
                <w:sz w:val="32"/>
                <w:szCs w:val="32"/>
              </w:rPr>
            </w:pPr>
            <w:r w:rsidRPr="00B251C9">
              <w:rPr>
                <w:rFonts w:ascii="Times New Roman" w:hAnsi="Times New Roman" w:cs="Times New Roman"/>
                <w:sz w:val="32"/>
                <w:szCs w:val="32"/>
              </w:rPr>
              <w:t>Внутрішній аудит</w:t>
            </w:r>
          </w:p>
        </w:tc>
        <w:tc>
          <w:tcPr>
            <w:tcW w:w="1923" w:type="dxa"/>
            <w:gridSpan w:val="2"/>
          </w:tcPr>
          <w:p w:rsidR="00B251C9" w:rsidRPr="00B251C9" w:rsidRDefault="00B251C9" w:rsidP="00B251C9">
            <w:pPr>
              <w:spacing w:after="0" w:line="240" w:lineRule="auto"/>
              <w:jc w:val="both"/>
              <w:rPr>
                <w:rFonts w:ascii="Times New Roman" w:hAnsi="Times New Roman" w:cs="Times New Roman"/>
                <w:sz w:val="32"/>
                <w:szCs w:val="32"/>
              </w:rPr>
            </w:pPr>
          </w:p>
        </w:tc>
      </w:tr>
      <w:tr w:rsidR="00B251C9" w:rsidRPr="00B251C9" w:rsidTr="00F069E0">
        <w:tc>
          <w:tcPr>
            <w:tcW w:w="1923" w:type="dxa"/>
            <w:gridSpan w:val="2"/>
          </w:tcPr>
          <w:p w:rsidR="00B251C9" w:rsidRPr="00B251C9" w:rsidRDefault="00B251C9" w:rsidP="00B251C9">
            <w:pPr>
              <w:spacing w:after="0" w:line="240" w:lineRule="auto"/>
              <w:jc w:val="center"/>
              <w:rPr>
                <w:rFonts w:ascii="Times New Roman" w:hAnsi="Times New Roman" w:cs="Times New Roman"/>
                <w:sz w:val="32"/>
                <w:szCs w:val="32"/>
              </w:rPr>
            </w:pPr>
          </w:p>
        </w:tc>
        <w:tc>
          <w:tcPr>
            <w:tcW w:w="5769" w:type="dxa"/>
            <w:gridSpan w:val="6"/>
            <w:tcBorders>
              <w:top w:val="single" w:sz="12" w:space="0" w:color="auto"/>
              <w:left w:val="single" w:sz="18" w:space="0" w:color="auto"/>
              <w:bottom w:val="single" w:sz="18" w:space="0" w:color="auto"/>
              <w:right w:val="single" w:sz="18" w:space="0" w:color="auto"/>
            </w:tcBorders>
          </w:tcPr>
          <w:p w:rsidR="00B251C9" w:rsidRPr="00B251C9" w:rsidRDefault="00BC21AF" w:rsidP="00B251C9">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Структура; організація; кадри; стандарти; процедури; в</w:t>
            </w:r>
            <w:r w:rsidR="00B251C9" w:rsidRPr="00B251C9">
              <w:rPr>
                <w:rFonts w:ascii="Times New Roman" w:hAnsi="Times New Roman" w:cs="Times New Roman"/>
                <w:sz w:val="32"/>
                <w:szCs w:val="32"/>
              </w:rPr>
              <w:t>исновки</w:t>
            </w:r>
          </w:p>
        </w:tc>
        <w:tc>
          <w:tcPr>
            <w:tcW w:w="1923" w:type="dxa"/>
            <w:gridSpan w:val="2"/>
          </w:tcPr>
          <w:p w:rsidR="00B251C9" w:rsidRPr="00B251C9" w:rsidRDefault="00B251C9" w:rsidP="00B251C9">
            <w:pPr>
              <w:spacing w:after="0" w:line="240" w:lineRule="auto"/>
              <w:jc w:val="center"/>
              <w:rPr>
                <w:rFonts w:ascii="Times New Roman" w:hAnsi="Times New Roman" w:cs="Times New Roman"/>
                <w:sz w:val="32"/>
                <w:szCs w:val="32"/>
              </w:rPr>
            </w:pPr>
          </w:p>
        </w:tc>
      </w:tr>
      <w:tr w:rsidR="00B251C9" w:rsidRPr="00B251C9" w:rsidTr="00F069E0">
        <w:tc>
          <w:tcPr>
            <w:tcW w:w="1923" w:type="dxa"/>
            <w:gridSpan w:val="2"/>
          </w:tcPr>
          <w:p w:rsidR="00B251C9" w:rsidRPr="00B251C9" w:rsidRDefault="00B251C9" w:rsidP="00B251C9">
            <w:pPr>
              <w:spacing w:after="0" w:line="240" w:lineRule="auto"/>
              <w:jc w:val="both"/>
              <w:rPr>
                <w:rFonts w:ascii="Times New Roman" w:hAnsi="Times New Roman" w:cs="Times New Roman"/>
                <w:sz w:val="32"/>
                <w:szCs w:val="32"/>
              </w:rPr>
            </w:pPr>
          </w:p>
        </w:tc>
        <w:tc>
          <w:tcPr>
            <w:tcW w:w="2863" w:type="dxa"/>
            <w:gridSpan w:val="3"/>
          </w:tcPr>
          <w:p w:rsidR="00B251C9" w:rsidRPr="00B251C9" w:rsidRDefault="00B251C9" w:rsidP="00B251C9">
            <w:pPr>
              <w:spacing w:after="0" w:line="240" w:lineRule="auto"/>
              <w:jc w:val="both"/>
              <w:rPr>
                <w:rFonts w:ascii="Times New Roman" w:hAnsi="Times New Roman" w:cs="Times New Roman"/>
                <w:sz w:val="32"/>
                <w:szCs w:val="32"/>
              </w:rPr>
            </w:pPr>
          </w:p>
        </w:tc>
        <w:tc>
          <w:tcPr>
            <w:tcW w:w="983" w:type="dxa"/>
            <w:tcBorders>
              <w:left w:val="double" w:sz="12" w:space="0" w:color="auto"/>
            </w:tcBorders>
          </w:tcPr>
          <w:p w:rsidR="00B251C9" w:rsidRPr="00B251C9" w:rsidRDefault="00B251C9" w:rsidP="00B251C9">
            <w:pPr>
              <w:spacing w:after="0" w:line="240" w:lineRule="auto"/>
              <w:jc w:val="both"/>
              <w:rPr>
                <w:rFonts w:ascii="Times New Roman" w:hAnsi="Times New Roman" w:cs="Times New Roman"/>
                <w:sz w:val="32"/>
                <w:szCs w:val="32"/>
              </w:rPr>
            </w:pPr>
          </w:p>
        </w:tc>
        <w:tc>
          <w:tcPr>
            <w:tcW w:w="1923" w:type="dxa"/>
            <w:gridSpan w:val="2"/>
          </w:tcPr>
          <w:p w:rsidR="00B251C9" w:rsidRPr="00B251C9" w:rsidRDefault="00B251C9" w:rsidP="00B251C9">
            <w:pPr>
              <w:spacing w:after="0" w:line="240" w:lineRule="auto"/>
              <w:jc w:val="both"/>
              <w:rPr>
                <w:rFonts w:ascii="Times New Roman" w:hAnsi="Times New Roman" w:cs="Times New Roman"/>
                <w:sz w:val="32"/>
                <w:szCs w:val="32"/>
              </w:rPr>
            </w:pPr>
          </w:p>
        </w:tc>
        <w:tc>
          <w:tcPr>
            <w:tcW w:w="1923" w:type="dxa"/>
            <w:gridSpan w:val="2"/>
          </w:tcPr>
          <w:p w:rsidR="00B251C9" w:rsidRPr="00B251C9" w:rsidRDefault="00B251C9" w:rsidP="00B251C9">
            <w:pPr>
              <w:spacing w:after="0" w:line="240" w:lineRule="auto"/>
              <w:jc w:val="both"/>
              <w:rPr>
                <w:rFonts w:ascii="Times New Roman" w:hAnsi="Times New Roman" w:cs="Times New Roman"/>
                <w:sz w:val="32"/>
                <w:szCs w:val="32"/>
              </w:rPr>
            </w:pPr>
          </w:p>
        </w:tc>
      </w:tr>
      <w:tr w:rsidR="00B251C9" w:rsidRPr="00B251C9" w:rsidTr="00F069E0">
        <w:trPr>
          <w:cantSplit/>
        </w:trPr>
        <w:tc>
          <w:tcPr>
            <w:tcW w:w="2943" w:type="dxa"/>
            <w:gridSpan w:val="3"/>
            <w:vMerge w:val="restart"/>
            <w:tcBorders>
              <w:top w:val="single" w:sz="18" w:space="0" w:color="auto"/>
              <w:left w:val="single" w:sz="18" w:space="0" w:color="auto"/>
              <w:right w:val="single" w:sz="18" w:space="0" w:color="auto"/>
            </w:tcBorders>
            <w:vAlign w:val="center"/>
          </w:tcPr>
          <w:p w:rsidR="00B251C9" w:rsidRPr="00B251C9" w:rsidRDefault="00B251C9" w:rsidP="00B251C9">
            <w:pPr>
              <w:spacing w:after="0" w:line="240" w:lineRule="auto"/>
              <w:jc w:val="center"/>
              <w:rPr>
                <w:rFonts w:ascii="Times New Roman" w:hAnsi="Times New Roman" w:cs="Times New Roman"/>
                <w:sz w:val="32"/>
                <w:szCs w:val="32"/>
              </w:rPr>
            </w:pPr>
            <w:r w:rsidRPr="00B251C9">
              <w:rPr>
                <w:rFonts w:ascii="Times New Roman" w:hAnsi="Times New Roman" w:cs="Times New Roman"/>
                <w:sz w:val="32"/>
                <w:szCs w:val="32"/>
              </w:rPr>
              <w:t>Розробка і пла</w:t>
            </w:r>
            <w:r w:rsidRPr="00B251C9">
              <w:rPr>
                <w:rFonts w:ascii="Times New Roman" w:hAnsi="Times New Roman" w:cs="Times New Roman"/>
                <w:sz w:val="32"/>
                <w:szCs w:val="32"/>
              </w:rPr>
              <w:softHyphen/>
              <w:t>нування фінансової стра</w:t>
            </w:r>
            <w:r w:rsidRPr="00B251C9">
              <w:rPr>
                <w:rFonts w:ascii="Times New Roman" w:hAnsi="Times New Roman" w:cs="Times New Roman"/>
                <w:sz w:val="32"/>
                <w:szCs w:val="32"/>
              </w:rPr>
              <w:softHyphen/>
              <w:t>тегії</w:t>
            </w:r>
          </w:p>
        </w:tc>
        <w:tc>
          <w:tcPr>
            <w:tcW w:w="903" w:type="dxa"/>
            <w:tcBorders>
              <w:bottom w:val="single" w:sz="6" w:space="0" w:color="auto"/>
            </w:tcBorders>
            <w:vAlign w:val="center"/>
          </w:tcPr>
          <w:p w:rsidR="00B251C9" w:rsidRPr="00B251C9" w:rsidRDefault="00B251C9" w:rsidP="00B251C9">
            <w:pPr>
              <w:spacing w:after="0" w:line="240" w:lineRule="auto"/>
              <w:jc w:val="center"/>
              <w:rPr>
                <w:rFonts w:ascii="Times New Roman" w:hAnsi="Times New Roman" w:cs="Times New Roman"/>
                <w:sz w:val="32"/>
                <w:szCs w:val="32"/>
              </w:rPr>
            </w:pPr>
          </w:p>
        </w:tc>
        <w:tc>
          <w:tcPr>
            <w:tcW w:w="1923" w:type="dxa"/>
            <w:gridSpan w:val="2"/>
            <w:vMerge w:val="restart"/>
            <w:tcBorders>
              <w:top w:val="single" w:sz="18" w:space="0" w:color="auto"/>
              <w:left w:val="single" w:sz="18" w:space="0" w:color="auto"/>
              <w:right w:val="single" w:sz="18" w:space="0" w:color="auto"/>
            </w:tcBorders>
            <w:vAlign w:val="center"/>
          </w:tcPr>
          <w:p w:rsidR="00B251C9" w:rsidRPr="00B251C9" w:rsidRDefault="00B251C9" w:rsidP="00B251C9">
            <w:pPr>
              <w:spacing w:after="0" w:line="240" w:lineRule="auto"/>
              <w:jc w:val="center"/>
              <w:rPr>
                <w:rFonts w:ascii="Times New Roman" w:hAnsi="Times New Roman" w:cs="Times New Roman"/>
                <w:sz w:val="32"/>
                <w:szCs w:val="32"/>
              </w:rPr>
            </w:pPr>
            <w:r w:rsidRPr="00B251C9">
              <w:rPr>
                <w:rFonts w:ascii="Times New Roman" w:hAnsi="Times New Roman" w:cs="Times New Roman"/>
                <w:sz w:val="32"/>
                <w:szCs w:val="32"/>
              </w:rPr>
              <w:t>КОНТРОЛЬ</w:t>
            </w:r>
          </w:p>
        </w:tc>
        <w:tc>
          <w:tcPr>
            <w:tcW w:w="860" w:type="dxa"/>
            <w:tcBorders>
              <w:bottom w:val="single" w:sz="6" w:space="0" w:color="auto"/>
            </w:tcBorders>
            <w:vAlign w:val="center"/>
          </w:tcPr>
          <w:p w:rsidR="00B251C9" w:rsidRPr="00B251C9" w:rsidRDefault="00B251C9" w:rsidP="00B251C9">
            <w:pPr>
              <w:spacing w:after="0" w:line="240" w:lineRule="auto"/>
              <w:jc w:val="center"/>
              <w:rPr>
                <w:rFonts w:ascii="Times New Roman" w:hAnsi="Times New Roman" w:cs="Times New Roman"/>
                <w:sz w:val="32"/>
                <w:szCs w:val="32"/>
              </w:rPr>
            </w:pPr>
          </w:p>
        </w:tc>
        <w:tc>
          <w:tcPr>
            <w:tcW w:w="2986" w:type="dxa"/>
            <w:gridSpan w:val="3"/>
            <w:vMerge w:val="restart"/>
            <w:tcBorders>
              <w:top w:val="single" w:sz="18" w:space="0" w:color="auto"/>
              <w:left w:val="single" w:sz="18" w:space="0" w:color="auto"/>
              <w:right w:val="single" w:sz="18" w:space="0" w:color="auto"/>
            </w:tcBorders>
            <w:vAlign w:val="center"/>
          </w:tcPr>
          <w:p w:rsidR="00B251C9" w:rsidRPr="00B251C9" w:rsidRDefault="00BC21AF" w:rsidP="00B251C9">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Формулювання й</w:t>
            </w:r>
          </w:p>
          <w:p w:rsidR="00B251C9" w:rsidRPr="00B251C9" w:rsidRDefault="00B251C9" w:rsidP="00B251C9">
            <w:pPr>
              <w:spacing w:after="0" w:line="240" w:lineRule="auto"/>
              <w:jc w:val="center"/>
              <w:rPr>
                <w:rFonts w:ascii="Times New Roman" w:hAnsi="Times New Roman" w:cs="Times New Roman"/>
                <w:sz w:val="32"/>
                <w:szCs w:val="32"/>
              </w:rPr>
            </w:pPr>
            <w:r w:rsidRPr="00B251C9">
              <w:rPr>
                <w:rFonts w:ascii="Times New Roman" w:hAnsi="Times New Roman" w:cs="Times New Roman"/>
                <w:sz w:val="32"/>
                <w:szCs w:val="32"/>
              </w:rPr>
              <w:t>уточ</w:t>
            </w:r>
            <w:r w:rsidRPr="00B251C9">
              <w:rPr>
                <w:rFonts w:ascii="Times New Roman" w:hAnsi="Times New Roman" w:cs="Times New Roman"/>
                <w:sz w:val="32"/>
                <w:szCs w:val="32"/>
              </w:rPr>
              <w:softHyphen/>
              <w:t>нення фінансової стратегії</w:t>
            </w:r>
          </w:p>
        </w:tc>
      </w:tr>
      <w:tr w:rsidR="00B251C9" w:rsidRPr="00B251C9" w:rsidTr="00F069E0">
        <w:trPr>
          <w:cantSplit/>
          <w:trHeight w:val="363"/>
        </w:trPr>
        <w:tc>
          <w:tcPr>
            <w:tcW w:w="2943" w:type="dxa"/>
            <w:gridSpan w:val="3"/>
            <w:vMerge/>
            <w:tcBorders>
              <w:left w:val="single" w:sz="18" w:space="0" w:color="auto"/>
              <w:bottom w:val="single" w:sz="18" w:space="0" w:color="auto"/>
              <w:right w:val="single" w:sz="18" w:space="0" w:color="auto"/>
            </w:tcBorders>
          </w:tcPr>
          <w:p w:rsidR="00B251C9" w:rsidRPr="00B251C9" w:rsidRDefault="00B251C9" w:rsidP="00B251C9">
            <w:pPr>
              <w:spacing w:after="0" w:line="240" w:lineRule="auto"/>
              <w:jc w:val="center"/>
              <w:rPr>
                <w:rFonts w:ascii="Times New Roman" w:hAnsi="Times New Roman" w:cs="Times New Roman"/>
                <w:sz w:val="32"/>
                <w:szCs w:val="32"/>
              </w:rPr>
            </w:pPr>
          </w:p>
        </w:tc>
        <w:tc>
          <w:tcPr>
            <w:tcW w:w="903" w:type="dxa"/>
          </w:tcPr>
          <w:p w:rsidR="00B251C9" w:rsidRPr="00B251C9" w:rsidRDefault="00B251C9" w:rsidP="00B251C9">
            <w:pPr>
              <w:spacing w:after="0" w:line="240" w:lineRule="auto"/>
              <w:jc w:val="center"/>
              <w:rPr>
                <w:rFonts w:ascii="Times New Roman" w:hAnsi="Times New Roman" w:cs="Times New Roman"/>
                <w:sz w:val="32"/>
                <w:szCs w:val="32"/>
              </w:rPr>
            </w:pPr>
          </w:p>
        </w:tc>
        <w:tc>
          <w:tcPr>
            <w:tcW w:w="1923" w:type="dxa"/>
            <w:gridSpan w:val="2"/>
            <w:vMerge/>
            <w:tcBorders>
              <w:left w:val="single" w:sz="18" w:space="0" w:color="auto"/>
              <w:right w:val="single" w:sz="18" w:space="0" w:color="auto"/>
            </w:tcBorders>
          </w:tcPr>
          <w:p w:rsidR="00B251C9" w:rsidRPr="00B251C9" w:rsidRDefault="00B251C9" w:rsidP="00B251C9">
            <w:pPr>
              <w:spacing w:after="0" w:line="240" w:lineRule="auto"/>
              <w:jc w:val="both"/>
              <w:rPr>
                <w:rFonts w:ascii="Times New Roman" w:hAnsi="Times New Roman" w:cs="Times New Roman"/>
                <w:sz w:val="32"/>
                <w:szCs w:val="32"/>
              </w:rPr>
            </w:pPr>
          </w:p>
        </w:tc>
        <w:tc>
          <w:tcPr>
            <w:tcW w:w="860" w:type="dxa"/>
          </w:tcPr>
          <w:p w:rsidR="00B251C9" w:rsidRPr="00B251C9" w:rsidRDefault="00B251C9" w:rsidP="00B251C9">
            <w:pPr>
              <w:spacing w:after="0" w:line="240" w:lineRule="auto"/>
              <w:jc w:val="center"/>
              <w:rPr>
                <w:rFonts w:ascii="Times New Roman" w:hAnsi="Times New Roman" w:cs="Times New Roman"/>
                <w:sz w:val="32"/>
                <w:szCs w:val="32"/>
              </w:rPr>
            </w:pPr>
          </w:p>
        </w:tc>
        <w:tc>
          <w:tcPr>
            <w:tcW w:w="2986" w:type="dxa"/>
            <w:gridSpan w:val="3"/>
            <w:vMerge/>
            <w:tcBorders>
              <w:left w:val="single" w:sz="18" w:space="0" w:color="auto"/>
              <w:bottom w:val="single" w:sz="18" w:space="0" w:color="auto"/>
              <w:right w:val="single" w:sz="18" w:space="0" w:color="auto"/>
            </w:tcBorders>
          </w:tcPr>
          <w:p w:rsidR="00B251C9" w:rsidRPr="00B251C9" w:rsidRDefault="00B251C9" w:rsidP="00B251C9">
            <w:pPr>
              <w:spacing w:after="0" w:line="240" w:lineRule="auto"/>
              <w:jc w:val="center"/>
              <w:rPr>
                <w:rFonts w:ascii="Times New Roman" w:hAnsi="Times New Roman" w:cs="Times New Roman"/>
                <w:sz w:val="32"/>
                <w:szCs w:val="32"/>
              </w:rPr>
            </w:pPr>
          </w:p>
        </w:tc>
      </w:tr>
      <w:tr w:rsidR="00B251C9" w:rsidRPr="00B251C9" w:rsidTr="00F069E0">
        <w:trPr>
          <w:cantSplit/>
        </w:trPr>
        <w:tc>
          <w:tcPr>
            <w:tcW w:w="2943" w:type="dxa"/>
            <w:gridSpan w:val="3"/>
          </w:tcPr>
          <w:p w:rsidR="00B251C9" w:rsidRPr="00B251C9" w:rsidRDefault="00B251C9" w:rsidP="00B251C9">
            <w:pPr>
              <w:spacing w:after="0" w:line="240" w:lineRule="auto"/>
              <w:jc w:val="both"/>
              <w:rPr>
                <w:rFonts w:ascii="Times New Roman" w:hAnsi="Times New Roman" w:cs="Times New Roman"/>
                <w:sz w:val="32"/>
                <w:szCs w:val="32"/>
              </w:rPr>
            </w:pPr>
          </w:p>
        </w:tc>
        <w:tc>
          <w:tcPr>
            <w:tcW w:w="903" w:type="dxa"/>
          </w:tcPr>
          <w:p w:rsidR="00B251C9" w:rsidRPr="00B251C9" w:rsidRDefault="00B251C9" w:rsidP="00B251C9">
            <w:pPr>
              <w:spacing w:after="0" w:line="240" w:lineRule="auto"/>
              <w:jc w:val="both"/>
              <w:rPr>
                <w:rFonts w:ascii="Times New Roman" w:hAnsi="Times New Roman" w:cs="Times New Roman"/>
                <w:sz w:val="32"/>
                <w:szCs w:val="32"/>
              </w:rPr>
            </w:pPr>
          </w:p>
        </w:tc>
        <w:tc>
          <w:tcPr>
            <w:tcW w:w="1923" w:type="dxa"/>
            <w:gridSpan w:val="2"/>
            <w:vMerge/>
            <w:tcBorders>
              <w:left w:val="single" w:sz="18" w:space="0" w:color="auto"/>
              <w:right w:val="single" w:sz="18" w:space="0" w:color="auto"/>
            </w:tcBorders>
          </w:tcPr>
          <w:p w:rsidR="00B251C9" w:rsidRPr="00B251C9" w:rsidRDefault="00B251C9" w:rsidP="00B251C9">
            <w:pPr>
              <w:spacing w:after="0" w:line="240" w:lineRule="auto"/>
              <w:jc w:val="center"/>
              <w:rPr>
                <w:rFonts w:ascii="Times New Roman" w:hAnsi="Times New Roman" w:cs="Times New Roman"/>
                <w:sz w:val="32"/>
                <w:szCs w:val="32"/>
              </w:rPr>
            </w:pPr>
          </w:p>
        </w:tc>
        <w:tc>
          <w:tcPr>
            <w:tcW w:w="2419" w:type="dxa"/>
            <w:gridSpan w:val="3"/>
          </w:tcPr>
          <w:p w:rsidR="00B251C9" w:rsidRPr="00B251C9" w:rsidRDefault="00B251C9" w:rsidP="00B251C9">
            <w:pPr>
              <w:spacing w:after="0" w:line="240" w:lineRule="auto"/>
              <w:jc w:val="both"/>
              <w:rPr>
                <w:rFonts w:ascii="Times New Roman" w:hAnsi="Times New Roman" w:cs="Times New Roman"/>
                <w:sz w:val="32"/>
                <w:szCs w:val="32"/>
              </w:rPr>
            </w:pPr>
          </w:p>
        </w:tc>
        <w:tc>
          <w:tcPr>
            <w:tcW w:w="1427" w:type="dxa"/>
            <w:tcBorders>
              <w:left w:val="single" w:sz="6" w:space="0" w:color="auto"/>
            </w:tcBorders>
          </w:tcPr>
          <w:p w:rsidR="00B251C9" w:rsidRPr="00B251C9" w:rsidRDefault="00B251C9" w:rsidP="00B251C9">
            <w:pPr>
              <w:spacing w:after="0" w:line="240" w:lineRule="auto"/>
              <w:jc w:val="both"/>
              <w:rPr>
                <w:rFonts w:ascii="Times New Roman" w:hAnsi="Times New Roman" w:cs="Times New Roman"/>
                <w:sz w:val="32"/>
                <w:szCs w:val="32"/>
              </w:rPr>
            </w:pPr>
          </w:p>
        </w:tc>
      </w:tr>
      <w:tr w:rsidR="00B251C9" w:rsidRPr="00B251C9" w:rsidTr="00F069E0">
        <w:trPr>
          <w:cantSplit/>
        </w:trPr>
        <w:tc>
          <w:tcPr>
            <w:tcW w:w="2943" w:type="dxa"/>
            <w:gridSpan w:val="3"/>
            <w:vMerge w:val="restart"/>
            <w:tcBorders>
              <w:top w:val="single" w:sz="18" w:space="0" w:color="auto"/>
              <w:left w:val="single" w:sz="18" w:space="0" w:color="auto"/>
              <w:right w:val="single" w:sz="18" w:space="0" w:color="auto"/>
            </w:tcBorders>
            <w:vAlign w:val="center"/>
          </w:tcPr>
          <w:p w:rsidR="00B251C9" w:rsidRPr="00B251C9" w:rsidRDefault="00B251C9" w:rsidP="00B251C9">
            <w:pPr>
              <w:spacing w:after="0" w:line="240" w:lineRule="auto"/>
              <w:jc w:val="center"/>
              <w:rPr>
                <w:rFonts w:ascii="Times New Roman" w:hAnsi="Times New Roman" w:cs="Times New Roman"/>
                <w:sz w:val="32"/>
                <w:szCs w:val="32"/>
              </w:rPr>
            </w:pPr>
            <w:r w:rsidRPr="00B251C9">
              <w:rPr>
                <w:rFonts w:ascii="Times New Roman" w:hAnsi="Times New Roman" w:cs="Times New Roman"/>
                <w:sz w:val="32"/>
                <w:szCs w:val="32"/>
              </w:rPr>
              <w:t>Реалізація фінансової стратегії</w:t>
            </w:r>
          </w:p>
        </w:tc>
        <w:tc>
          <w:tcPr>
            <w:tcW w:w="903" w:type="dxa"/>
            <w:tcBorders>
              <w:bottom w:val="single" w:sz="6" w:space="0" w:color="auto"/>
            </w:tcBorders>
            <w:vAlign w:val="center"/>
          </w:tcPr>
          <w:p w:rsidR="00B251C9" w:rsidRPr="00B251C9" w:rsidRDefault="00B251C9" w:rsidP="00B251C9">
            <w:pPr>
              <w:spacing w:after="0" w:line="240" w:lineRule="auto"/>
              <w:jc w:val="center"/>
              <w:rPr>
                <w:rFonts w:ascii="Times New Roman" w:hAnsi="Times New Roman" w:cs="Times New Roman"/>
                <w:sz w:val="32"/>
                <w:szCs w:val="32"/>
              </w:rPr>
            </w:pPr>
          </w:p>
        </w:tc>
        <w:tc>
          <w:tcPr>
            <w:tcW w:w="1923" w:type="dxa"/>
            <w:gridSpan w:val="2"/>
            <w:vMerge/>
            <w:tcBorders>
              <w:left w:val="single" w:sz="18" w:space="0" w:color="auto"/>
              <w:right w:val="single" w:sz="18" w:space="0" w:color="auto"/>
            </w:tcBorders>
            <w:vAlign w:val="center"/>
          </w:tcPr>
          <w:p w:rsidR="00B251C9" w:rsidRPr="00B251C9" w:rsidRDefault="00B251C9" w:rsidP="00B251C9">
            <w:pPr>
              <w:spacing w:after="0" w:line="240" w:lineRule="auto"/>
              <w:jc w:val="center"/>
              <w:rPr>
                <w:rFonts w:ascii="Times New Roman" w:hAnsi="Times New Roman" w:cs="Times New Roman"/>
                <w:sz w:val="32"/>
                <w:szCs w:val="32"/>
              </w:rPr>
            </w:pPr>
          </w:p>
        </w:tc>
        <w:tc>
          <w:tcPr>
            <w:tcW w:w="860" w:type="dxa"/>
            <w:tcBorders>
              <w:bottom w:val="single" w:sz="6" w:space="0" w:color="auto"/>
            </w:tcBorders>
            <w:vAlign w:val="center"/>
          </w:tcPr>
          <w:p w:rsidR="00B251C9" w:rsidRPr="00B251C9" w:rsidRDefault="00B251C9" w:rsidP="00B251C9">
            <w:pPr>
              <w:spacing w:after="0" w:line="240" w:lineRule="auto"/>
              <w:jc w:val="center"/>
              <w:rPr>
                <w:rFonts w:ascii="Times New Roman" w:hAnsi="Times New Roman" w:cs="Times New Roman"/>
                <w:sz w:val="32"/>
                <w:szCs w:val="32"/>
              </w:rPr>
            </w:pPr>
          </w:p>
        </w:tc>
        <w:tc>
          <w:tcPr>
            <w:tcW w:w="2986" w:type="dxa"/>
            <w:gridSpan w:val="3"/>
            <w:vMerge w:val="restart"/>
            <w:tcBorders>
              <w:top w:val="single" w:sz="18" w:space="0" w:color="auto"/>
              <w:left w:val="single" w:sz="18" w:space="0" w:color="auto"/>
              <w:right w:val="single" w:sz="18" w:space="0" w:color="auto"/>
            </w:tcBorders>
            <w:vAlign w:val="center"/>
          </w:tcPr>
          <w:p w:rsidR="00B251C9" w:rsidRPr="00B251C9" w:rsidRDefault="00B251C9" w:rsidP="00B251C9">
            <w:pPr>
              <w:spacing w:after="0" w:line="240" w:lineRule="auto"/>
              <w:jc w:val="center"/>
              <w:rPr>
                <w:rFonts w:ascii="Times New Roman" w:hAnsi="Times New Roman" w:cs="Times New Roman"/>
                <w:sz w:val="32"/>
                <w:szCs w:val="32"/>
              </w:rPr>
            </w:pPr>
            <w:r w:rsidRPr="00B251C9">
              <w:rPr>
                <w:rFonts w:ascii="Times New Roman" w:hAnsi="Times New Roman" w:cs="Times New Roman"/>
                <w:sz w:val="32"/>
                <w:szCs w:val="32"/>
              </w:rPr>
              <w:t>Впровадження фінансової стратегії</w:t>
            </w:r>
          </w:p>
        </w:tc>
      </w:tr>
      <w:tr w:rsidR="00B251C9" w:rsidRPr="00B251C9" w:rsidTr="00F069E0">
        <w:trPr>
          <w:cantSplit/>
        </w:trPr>
        <w:tc>
          <w:tcPr>
            <w:tcW w:w="2943" w:type="dxa"/>
            <w:gridSpan w:val="3"/>
            <w:vMerge/>
            <w:tcBorders>
              <w:left w:val="single" w:sz="18" w:space="0" w:color="auto"/>
              <w:bottom w:val="single" w:sz="18" w:space="0" w:color="auto"/>
              <w:right w:val="single" w:sz="18" w:space="0" w:color="auto"/>
            </w:tcBorders>
          </w:tcPr>
          <w:p w:rsidR="00B251C9" w:rsidRPr="00B251C9" w:rsidRDefault="00B251C9" w:rsidP="00B251C9">
            <w:pPr>
              <w:spacing w:after="0" w:line="240" w:lineRule="auto"/>
              <w:jc w:val="center"/>
              <w:rPr>
                <w:rFonts w:ascii="Times New Roman" w:hAnsi="Times New Roman" w:cs="Times New Roman"/>
                <w:sz w:val="32"/>
                <w:szCs w:val="32"/>
              </w:rPr>
            </w:pPr>
          </w:p>
        </w:tc>
        <w:tc>
          <w:tcPr>
            <w:tcW w:w="903" w:type="dxa"/>
          </w:tcPr>
          <w:p w:rsidR="00B251C9" w:rsidRPr="00B251C9" w:rsidRDefault="00B251C9" w:rsidP="00B251C9">
            <w:pPr>
              <w:spacing w:after="0" w:line="240" w:lineRule="auto"/>
              <w:jc w:val="center"/>
              <w:rPr>
                <w:rFonts w:ascii="Times New Roman" w:hAnsi="Times New Roman" w:cs="Times New Roman"/>
                <w:sz w:val="32"/>
                <w:szCs w:val="32"/>
              </w:rPr>
            </w:pPr>
          </w:p>
        </w:tc>
        <w:tc>
          <w:tcPr>
            <w:tcW w:w="1923" w:type="dxa"/>
            <w:gridSpan w:val="2"/>
            <w:vMerge/>
            <w:tcBorders>
              <w:left w:val="single" w:sz="18" w:space="0" w:color="auto"/>
              <w:right w:val="single" w:sz="18" w:space="0" w:color="auto"/>
            </w:tcBorders>
          </w:tcPr>
          <w:p w:rsidR="00B251C9" w:rsidRPr="00B251C9" w:rsidRDefault="00B251C9" w:rsidP="00B251C9">
            <w:pPr>
              <w:spacing w:after="0" w:line="240" w:lineRule="auto"/>
              <w:jc w:val="center"/>
              <w:rPr>
                <w:rFonts w:ascii="Times New Roman" w:hAnsi="Times New Roman" w:cs="Times New Roman"/>
                <w:sz w:val="32"/>
                <w:szCs w:val="32"/>
              </w:rPr>
            </w:pPr>
          </w:p>
        </w:tc>
        <w:tc>
          <w:tcPr>
            <w:tcW w:w="860" w:type="dxa"/>
          </w:tcPr>
          <w:p w:rsidR="00B251C9" w:rsidRPr="00B251C9" w:rsidRDefault="00B251C9" w:rsidP="00B251C9">
            <w:pPr>
              <w:spacing w:after="0" w:line="240" w:lineRule="auto"/>
              <w:jc w:val="center"/>
              <w:rPr>
                <w:rFonts w:ascii="Times New Roman" w:hAnsi="Times New Roman" w:cs="Times New Roman"/>
                <w:sz w:val="32"/>
                <w:szCs w:val="32"/>
              </w:rPr>
            </w:pPr>
          </w:p>
        </w:tc>
        <w:tc>
          <w:tcPr>
            <w:tcW w:w="2986" w:type="dxa"/>
            <w:gridSpan w:val="3"/>
            <w:vMerge/>
            <w:tcBorders>
              <w:left w:val="single" w:sz="18" w:space="0" w:color="auto"/>
              <w:bottom w:val="single" w:sz="18" w:space="0" w:color="auto"/>
              <w:right w:val="single" w:sz="18" w:space="0" w:color="auto"/>
            </w:tcBorders>
          </w:tcPr>
          <w:p w:rsidR="00B251C9" w:rsidRPr="00B251C9" w:rsidRDefault="00B251C9" w:rsidP="00B251C9">
            <w:pPr>
              <w:spacing w:after="0" w:line="240" w:lineRule="auto"/>
              <w:jc w:val="center"/>
              <w:rPr>
                <w:rFonts w:ascii="Times New Roman" w:hAnsi="Times New Roman" w:cs="Times New Roman"/>
                <w:sz w:val="32"/>
                <w:szCs w:val="32"/>
              </w:rPr>
            </w:pPr>
          </w:p>
        </w:tc>
      </w:tr>
      <w:tr w:rsidR="00B251C9" w:rsidRPr="00B251C9" w:rsidTr="00F069E0">
        <w:trPr>
          <w:cantSplit/>
        </w:trPr>
        <w:tc>
          <w:tcPr>
            <w:tcW w:w="1526" w:type="dxa"/>
            <w:tcBorders>
              <w:right w:val="single" w:sz="6" w:space="0" w:color="auto"/>
            </w:tcBorders>
          </w:tcPr>
          <w:p w:rsidR="00B251C9" w:rsidRPr="00B251C9" w:rsidRDefault="00B251C9" w:rsidP="00B251C9">
            <w:pPr>
              <w:spacing w:after="0" w:line="240" w:lineRule="auto"/>
              <w:jc w:val="center"/>
              <w:rPr>
                <w:rFonts w:ascii="Times New Roman" w:hAnsi="Times New Roman" w:cs="Times New Roman"/>
                <w:sz w:val="32"/>
                <w:szCs w:val="32"/>
              </w:rPr>
            </w:pPr>
          </w:p>
        </w:tc>
        <w:tc>
          <w:tcPr>
            <w:tcW w:w="2320" w:type="dxa"/>
            <w:gridSpan w:val="3"/>
          </w:tcPr>
          <w:p w:rsidR="00B251C9" w:rsidRPr="00B251C9" w:rsidRDefault="00B251C9" w:rsidP="00B251C9">
            <w:pPr>
              <w:spacing w:after="0" w:line="240" w:lineRule="auto"/>
              <w:jc w:val="center"/>
              <w:rPr>
                <w:rFonts w:ascii="Times New Roman" w:hAnsi="Times New Roman" w:cs="Times New Roman"/>
                <w:sz w:val="32"/>
                <w:szCs w:val="32"/>
              </w:rPr>
            </w:pPr>
          </w:p>
        </w:tc>
        <w:tc>
          <w:tcPr>
            <w:tcW w:w="1923" w:type="dxa"/>
            <w:gridSpan w:val="2"/>
            <w:vMerge/>
            <w:tcBorders>
              <w:left w:val="single" w:sz="18" w:space="0" w:color="auto"/>
              <w:right w:val="single" w:sz="18" w:space="0" w:color="auto"/>
            </w:tcBorders>
          </w:tcPr>
          <w:p w:rsidR="00B251C9" w:rsidRPr="00B251C9" w:rsidRDefault="00B251C9" w:rsidP="00B251C9">
            <w:pPr>
              <w:spacing w:after="0" w:line="240" w:lineRule="auto"/>
              <w:jc w:val="center"/>
              <w:rPr>
                <w:rFonts w:ascii="Times New Roman" w:hAnsi="Times New Roman" w:cs="Times New Roman"/>
                <w:sz w:val="32"/>
                <w:szCs w:val="32"/>
              </w:rPr>
            </w:pPr>
          </w:p>
        </w:tc>
        <w:tc>
          <w:tcPr>
            <w:tcW w:w="860" w:type="dxa"/>
          </w:tcPr>
          <w:p w:rsidR="00B251C9" w:rsidRPr="00B251C9" w:rsidRDefault="00B251C9" w:rsidP="00B251C9">
            <w:pPr>
              <w:spacing w:after="0" w:line="240" w:lineRule="auto"/>
              <w:jc w:val="center"/>
              <w:rPr>
                <w:rFonts w:ascii="Times New Roman" w:hAnsi="Times New Roman" w:cs="Times New Roman"/>
                <w:sz w:val="32"/>
                <w:szCs w:val="32"/>
              </w:rPr>
            </w:pPr>
          </w:p>
        </w:tc>
        <w:tc>
          <w:tcPr>
            <w:tcW w:w="2986" w:type="dxa"/>
            <w:gridSpan w:val="3"/>
          </w:tcPr>
          <w:p w:rsidR="00B251C9" w:rsidRPr="00B251C9" w:rsidRDefault="00B251C9" w:rsidP="00B251C9">
            <w:pPr>
              <w:spacing w:after="0" w:line="240" w:lineRule="auto"/>
              <w:jc w:val="center"/>
              <w:rPr>
                <w:rFonts w:ascii="Times New Roman" w:hAnsi="Times New Roman" w:cs="Times New Roman"/>
                <w:sz w:val="32"/>
                <w:szCs w:val="32"/>
              </w:rPr>
            </w:pPr>
          </w:p>
        </w:tc>
      </w:tr>
      <w:tr w:rsidR="00B251C9" w:rsidRPr="00B251C9" w:rsidTr="00F069E0">
        <w:trPr>
          <w:cantSplit/>
        </w:trPr>
        <w:tc>
          <w:tcPr>
            <w:tcW w:w="2943" w:type="dxa"/>
            <w:gridSpan w:val="3"/>
            <w:vMerge w:val="restart"/>
            <w:tcBorders>
              <w:top w:val="single" w:sz="18" w:space="0" w:color="auto"/>
              <w:left w:val="single" w:sz="18" w:space="0" w:color="auto"/>
              <w:right w:val="single" w:sz="18" w:space="0" w:color="auto"/>
            </w:tcBorders>
            <w:vAlign w:val="center"/>
          </w:tcPr>
          <w:p w:rsidR="00B251C9" w:rsidRPr="00B251C9" w:rsidRDefault="00B251C9" w:rsidP="00B251C9">
            <w:pPr>
              <w:spacing w:after="0" w:line="240" w:lineRule="auto"/>
              <w:jc w:val="center"/>
              <w:rPr>
                <w:rFonts w:ascii="Times New Roman" w:hAnsi="Times New Roman" w:cs="Times New Roman"/>
                <w:sz w:val="32"/>
                <w:szCs w:val="32"/>
              </w:rPr>
            </w:pPr>
            <w:r w:rsidRPr="00B251C9">
              <w:rPr>
                <w:rFonts w:ascii="Times New Roman" w:hAnsi="Times New Roman" w:cs="Times New Roman"/>
                <w:sz w:val="32"/>
                <w:szCs w:val="32"/>
              </w:rPr>
              <w:t>Перегляд фінансової</w:t>
            </w:r>
          </w:p>
          <w:p w:rsidR="00B251C9" w:rsidRPr="00B251C9" w:rsidRDefault="00B251C9" w:rsidP="00B251C9">
            <w:pPr>
              <w:spacing w:after="0" w:line="240" w:lineRule="auto"/>
              <w:jc w:val="center"/>
              <w:rPr>
                <w:rFonts w:ascii="Times New Roman" w:hAnsi="Times New Roman" w:cs="Times New Roman"/>
                <w:sz w:val="32"/>
                <w:szCs w:val="32"/>
              </w:rPr>
            </w:pPr>
            <w:r w:rsidRPr="00B251C9">
              <w:rPr>
                <w:rFonts w:ascii="Times New Roman" w:hAnsi="Times New Roman" w:cs="Times New Roman"/>
                <w:sz w:val="32"/>
                <w:szCs w:val="32"/>
              </w:rPr>
              <w:t>стратегії</w:t>
            </w:r>
          </w:p>
        </w:tc>
        <w:tc>
          <w:tcPr>
            <w:tcW w:w="903" w:type="dxa"/>
            <w:tcBorders>
              <w:bottom w:val="single" w:sz="6" w:space="0" w:color="auto"/>
            </w:tcBorders>
            <w:vAlign w:val="center"/>
          </w:tcPr>
          <w:p w:rsidR="00B251C9" w:rsidRPr="00B251C9" w:rsidRDefault="00B251C9" w:rsidP="00B251C9">
            <w:pPr>
              <w:spacing w:after="0" w:line="240" w:lineRule="auto"/>
              <w:jc w:val="center"/>
              <w:rPr>
                <w:rFonts w:ascii="Times New Roman" w:hAnsi="Times New Roman" w:cs="Times New Roman"/>
                <w:sz w:val="32"/>
                <w:szCs w:val="32"/>
              </w:rPr>
            </w:pPr>
          </w:p>
        </w:tc>
        <w:tc>
          <w:tcPr>
            <w:tcW w:w="1923" w:type="dxa"/>
            <w:gridSpan w:val="2"/>
            <w:vMerge/>
            <w:tcBorders>
              <w:left w:val="single" w:sz="18" w:space="0" w:color="auto"/>
              <w:right w:val="single" w:sz="18" w:space="0" w:color="auto"/>
            </w:tcBorders>
            <w:vAlign w:val="center"/>
          </w:tcPr>
          <w:p w:rsidR="00B251C9" w:rsidRPr="00B251C9" w:rsidRDefault="00B251C9" w:rsidP="00B251C9">
            <w:pPr>
              <w:spacing w:after="0" w:line="240" w:lineRule="auto"/>
              <w:jc w:val="center"/>
              <w:rPr>
                <w:rFonts w:ascii="Times New Roman" w:hAnsi="Times New Roman" w:cs="Times New Roman"/>
                <w:sz w:val="32"/>
                <w:szCs w:val="32"/>
              </w:rPr>
            </w:pPr>
          </w:p>
        </w:tc>
        <w:tc>
          <w:tcPr>
            <w:tcW w:w="860" w:type="dxa"/>
            <w:tcBorders>
              <w:bottom w:val="single" w:sz="6" w:space="0" w:color="auto"/>
            </w:tcBorders>
            <w:vAlign w:val="center"/>
          </w:tcPr>
          <w:p w:rsidR="00B251C9" w:rsidRPr="00B251C9" w:rsidRDefault="00B251C9" w:rsidP="00B251C9">
            <w:pPr>
              <w:spacing w:after="0" w:line="240" w:lineRule="auto"/>
              <w:jc w:val="center"/>
              <w:rPr>
                <w:rFonts w:ascii="Times New Roman" w:hAnsi="Times New Roman" w:cs="Times New Roman"/>
                <w:sz w:val="32"/>
                <w:szCs w:val="32"/>
              </w:rPr>
            </w:pPr>
          </w:p>
        </w:tc>
        <w:tc>
          <w:tcPr>
            <w:tcW w:w="2986" w:type="dxa"/>
            <w:gridSpan w:val="3"/>
            <w:vMerge w:val="restart"/>
            <w:tcBorders>
              <w:top w:val="single" w:sz="18" w:space="0" w:color="auto"/>
              <w:left w:val="single" w:sz="18" w:space="0" w:color="auto"/>
              <w:right w:val="single" w:sz="18" w:space="0" w:color="auto"/>
            </w:tcBorders>
            <w:vAlign w:val="center"/>
          </w:tcPr>
          <w:p w:rsidR="00B251C9" w:rsidRPr="00B251C9" w:rsidRDefault="00B251C9" w:rsidP="00B251C9">
            <w:pPr>
              <w:spacing w:after="0" w:line="240" w:lineRule="auto"/>
              <w:jc w:val="center"/>
              <w:rPr>
                <w:rFonts w:ascii="Times New Roman" w:hAnsi="Times New Roman" w:cs="Times New Roman"/>
                <w:sz w:val="32"/>
                <w:szCs w:val="32"/>
              </w:rPr>
            </w:pPr>
            <w:r w:rsidRPr="00B251C9">
              <w:rPr>
                <w:rFonts w:ascii="Times New Roman" w:hAnsi="Times New Roman" w:cs="Times New Roman"/>
                <w:sz w:val="32"/>
                <w:szCs w:val="32"/>
              </w:rPr>
              <w:t>Оцінка результатів</w:t>
            </w:r>
          </w:p>
          <w:p w:rsidR="00B251C9" w:rsidRPr="00B251C9" w:rsidRDefault="00B251C9" w:rsidP="00B251C9">
            <w:pPr>
              <w:spacing w:after="0" w:line="240" w:lineRule="auto"/>
              <w:jc w:val="center"/>
              <w:rPr>
                <w:rFonts w:ascii="Times New Roman" w:hAnsi="Times New Roman" w:cs="Times New Roman"/>
                <w:sz w:val="32"/>
                <w:szCs w:val="32"/>
              </w:rPr>
            </w:pPr>
            <w:r w:rsidRPr="00B251C9">
              <w:rPr>
                <w:rFonts w:ascii="Times New Roman" w:hAnsi="Times New Roman" w:cs="Times New Roman"/>
                <w:sz w:val="32"/>
                <w:szCs w:val="32"/>
              </w:rPr>
              <w:t>фінансової стратегії</w:t>
            </w:r>
          </w:p>
        </w:tc>
      </w:tr>
      <w:tr w:rsidR="00B251C9" w:rsidRPr="00B251C9" w:rsidTr="00F069E0">
        <w:trPr>
          <w:cantSplit/>
        </w:trPr>
        <w:tc>
          <w:tcPr>
            <w:tcW w:w="2943" w:type="dxa"/>
            <w:gridSpan w:val="3"/>
            <w:vMerge/>
            <w:tcBorders>
              <w:left w:val="single" w:sz="18" w:space="0" w:color="auto"/>
              <w:bottom w:val="single" w:sz="18" w:space="0" w:color="auto"/>
              <w:right w:val="single" w:sz="18" w:space="0" w:color="auto"/>
            </w:tcBorders>
          </w:tcPr>
          <w:p w:rsidR="00B251C9" w:rsidRPr="00B251C9" w:rsidRDefault="00B251C9" w:rsidP="00B251C9">
            <w:pPr>
              <w:spacing w:after="0" w:line="240" w:lineRule="auto"/>
              <w:jc w:val="center"/>
              <w:rPr>
                <w:rFonts w:ascii="Times New Roman" w:hAnsi="Times New Roman" w:cs="Times New Roman"/>
                <w:sz w:val="32"/>
                <w:szCs w:val="32"/>
              </w:rPr>
            </w:pPr>
          </w:p>
        </w:tc>
        <w:tc>
          <w:tcPr>
            <w:tcW w:w="903" w:type="dxa"/>
          </w:tcPr>
          <w:p w:rsidR="00B251C9" w:rsidRPr="00B251C9" w:rsidRDefault="00B251C9" w:rsidP="00B251C9">
            <w:pPr>
              <w:spacing w:after="0" w:line="240" w:lineRule="auto"/>
              <w:jc w:val="center"/>
              <w:rPr>
                <w:rFonts w:ascii="Times New Roman" w:hAnsi="Times New Roman" w:cs="Times New Roman"/>
                <w:sz w:val="32"/>
                <w:szCs w:val="32"/>
              </w:rPr>
            </w:pPr>
          </w:p>
        </w:tc>
        <w:tc>
          <w:tcPr>
            <w:tcW w:w="1923" w:type="dxa"/>
            <w:gridSpan w:val="2"/>
            <w:vMerge/>
            <w:tcBorders>
              <w:left w:val="single" w:sz="18" w:space="0" w:color="auto"/>
              <w:bottom w:val="single" w:sz="18" w:space="0" w:color="auto"/>
              <w:right w:val="single" w:sz="18" w:space="0" w:color="auto"/>
            </w:tcBorders>
          </w:tcPr>
          <w:p w:rsidR="00B251C9" w:rsidRPr="00B251C9" w:rsidRDefault="00B251C9" w:rsidP="00B251C9">
            <w:pPr>
              <w:spacing w:after="0" w:line="240" w:lineRule="auto"/>
              <w:jc w:val="center"/>
              <w:rPr>
                <w:rFonts w:ascii="Times New Roman" w:hAnsi="Times New Roman" w:cs="Times New Roman"/>
                <w:sz w:val="32"/>
                <w:szCs w:val="32"/>
              </w:rPr>
            </w:pPr>
          </w:p>
        </w:tc>
        <w:tc>
          <w:tcPr>
            <w:tcW w:w="860" w:type="dxa"/>
          </w:tcPr>
          <w:p w:rsidR="00B251C9" w:rsidRPr="00B251C9" w:rsidRDefault="00B251C9" w:rsidP="00B251C9">
            <w:pPr>
              <w:spacing w:after="0" w:line="240" w:lineRule="auto"/>
              <w:jc w:val="center"/>
              <w:rPr>
                <w:rFonts w:ascii="Times New Roman" w:hAnsi="Times New Roman" w:cs="Times New Roman"/>
                <w:sz w:val="32"/>
                <w:szCs w:val="32"/>
              </w:rPr>
            </w:pPr>
          </w:p>
        </w:tc>
        <w:tc>
          <w:tcPr>
            <w:tcW w:w="2986" w:type="dxa"/>
            <w:gridSpan w:val="3"/>
            <w:vMerge/>
            <w:tcBorders>
              <w:left w:val="single" w:sz="18" w:space="0" w:color="auto"/>
              <w:bottom w:val="single" w:sz="18" w:space="0" w:color="auto"/>
              <w:right w:val="single" w:sz="18" w:space="0" w:color="auto"/>
            </w:tcBorders>
          </w:tcPr>
          <w:p w:rsidR="00B251C9" w:rsidRPr="00B251C9" w:rsidRDefault="00B251C9" w:rsidP="00B251C9">
            <w:pPr>
              <w:spacing w:after="0" w:line="240" w:lineRule="auto"/>
              <w:jc w:val="center"/>
              <w:rPr>
                <w:rFonts w:ascii="Times New Roman" w:hAnsi="Times New Roman" w:cs="Times New Roman"/>
                <w:sz w:val="32"/>
                <w:szCs w:val="32"/>
              </w:rPr>
            </w:pPr>
          </w:p>
        </w:tc>
      </w:tr>
    </w:tbl>
    <w:p w:rsidR="00B251C9" w:rsidRPr="00B251C9" w:rsidRDefault="00B251C9" w:rsidP="00B251C9">
      <w:pPr>
        <w:spacing w:after="0" w:line="240" w:lineRule="auto"/>
        <w:jc w:val="both"/>
        <w:rPr>
          <w:rFonts w:ascii="Times New Roman" w:hAnsi="Times New Roman" w:cs="Times New Roman"/>
          <w:sz w:val="32"/>
          <w:szCs w:val="32"/>
        </w:rPr>
      </w:pPr>
    </w:p>
    <w:p w:rsidR="00B251C9" w:rsidRPr="00B251C9" w:rsidRDefault="00B251C9" w:rsidP="00557902">
      <w:pPr>
        <w:spacing w:after="0" w:line="240" w:lineRule="auto"/>
        <w:jc w:val="center"/>
        <w:rPr>
          <w:rFonts w:ascii="Times New Roman" w:hAnsi="Times New Roman" w:cs="Times New Roman"/>
          <w:b/>
          <w:sz w:val="32"/>
          <w:szCs w:val="32"/>
        </w:rPr>
      </w:pPr>
      <w:r w:rsidRPr="00B251C9">
        <w:rPr>
          <w:rFonts w:ascii="Times New Roman" w:hAnsi="Times New Roman" w:cs="Times New Roman"/>
          <w:b/>
          <w:sz w:val="32"/>
          <w:szCs w:val="32"/>
        </w:rPr>
        <w:t>Рис. 2. Роль і місце внутрішнього аудиту в системі комплексного</w:t>
      </w:r>
      <w:r w:rsidR="00557902">
        <w:rPr>
          <w:rFonts w:ascii="Times New Roman" w:hAnsi="Times New Roman" w:cs="Times New Roman"/>
          <w:b/>
          <w:sz w:val="32"/>
          <w:szCs w:val="32"/>
        </w:rPr>
        <w:t xml:space="preserve"> </w:t>
      </w:r>
      <w:r w:rsidRPr="00B251C9">
        <w:rPr>
          <w:rFonts w:ascii="Times New Roman" w:hAnsi="Times New Roman" w:cs="Times New Roman"/>
          <w:b/>
          <w:sz w:val="32"/>
          <w:szCs w:val="32"/>
        </w:rPr>
        <w:t xml:space="preserve">контролю стратегій фінансової діяльності підприємств </w:t>
      </w:r>
    </w:p>
    <w:p w:rsidR="00B251C9" w:rsidRPr="00B251C9" w:rsidRDefault="00B251C9" w:rsidP="00B251C9">
      <w:pPr>
        <w:spacing w:after="0" w:line="240" w:lineRule="auto"/>
        <w:ind w:firstLine="567"/>
        <w:jc w:val="both"/>
        <w:rPr>
          <w:rFonts w:ascii="Times New Roman" w:hAnsi="Times New Roman" w:cs="Times New Roman"/>
          <w:sz w:val="32"/>
          <w:szCs w:val="32"/>
        </w:rPr>
      </w:pPr>
    </w:p>
    <w:p w:rsidR="00B251C9" w:rsidRPr="00B251C9" w:rsidRDefault="00B251C9" w:rsidP="00B251C9">
      <w:pPr>
        <w:spacing w:after="0" w:line="240" w:lineRule="auto"/>
        <w:ind w:firstLine="567"/>
        <w:jc w:val="both"/>
        <w:rPr>
          <w:rFonts w:ascii="Times New Roman" w:hAnsi="Times New Roman" w:cs="Times New Roman"/>
          <w:sz w:val="32"/>
          <w:szCs w:val="32"/>
        </w:rPr>
      </w:pPr>
      <w:r w:rsidRPr="00B251C9">
        <w:rPr>
          <w:rFonts w:ascii="Times New Roman" w:hAnsi="Times New Roman" w:cs="Times New Roman"/>
          <w:sz w:val="32"/>
          <w:szCs w:val="32"/>
        </w:rPr>
        <w:t>Складовими частинами інформаційного забезпечення внут</w:t>
      </w:r>
      <w:r w:rsidR="00BC21AF">
        <w:rPr>
          <w:rFonts w:ascii="Times New Roman" w:hAnsi="Times New Roman" w:cs="Times New Roman"/>
          <w:sz w:val="32"/>
          <w:szCs w:val="32"/>
        </w:rPr>
        <w:t>-</w:t>
      </w:r>
      <w:r w:rsidRPr="00B251C9">
        <w:rPr>
          <w:rFonts w:ascii="Times New Roman" w:hAnsi="Times New Roman" w:cs="Times New Roman"/>
          <w:sz w:val="32"/>
          <w:szCs w:val="32"/>
        </w:rPr>
        <w:t>рішньо</w:t>
      </w:r>
      <w:r w:rsidRPr="00B251C9">
        <w:rPr>
          <w:rFonts w:ascii="Times New Roman" w:hAnsi="Times New Roman" w:cs="Times New Roman"/>
          <w:sz w:val="32"/>
          <w:szCs w:val="32"/>
        </w:rPr>
        <w:softHyphen/>
        <w:t>го аудиту при проведенні стратегічного фінансового аналізу є дані, отримані з різних структурних підрозділів, розрахунки, плани, бюджети і про</w:t>
      </w:r>
      <w:r w:rsidRPr="00B251C9">
        <w:rPr>
          <w:rFonts w:ascii="Times New Roman" w:hAnsi="Times New Roman" w:cs="Times New Roman"/>
          <w:sz w:val="32"/>
          <w:szCs w:val="32"/>
        </w:rPr>
        <w:softHyphen/>
        <w:t>гно</w:t>
      </w:r>
      <w:r w:rsidRPr="00B251C9">
        <w:rPr>
          <w:rFonts w:ascii="Times New Roman" w:hAnsi="Times New Roman" w:cs="Times New Roman"/>
          <w:sz w:val="32"/>
          <w:szCs w:val="32"/>
        </w:rPr>
        <w:softHyphen/>
        <w:t xml:space="preserve">зи, аналітичні записки, фінансові звіти та стратегічний план (бізнес-план). </w:t>
      </w:r>
    </w:p>
    <w:p w:rsidR="00B251C9" w:rsidRPr="00B251C9" w:rsidRDefault="00BC21AF" w:rsidP="00B251C9">
      <w:pPr>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При здійсненні контролю й</w:t>
      </w:r>
      <w:r w:rsidR="00B251C9" w:rsidRPr="00B251C9">
        <w:rPr>
          <w:rFonts w:ascii="Times New Roman" w:hAnsi="Times New Roman" w:cs="Times New Roman"/>
          <w:sz w:val="32"/>
          <w:szCs w:val="32"/>
        </w:rPr>
        <w:t xml:space="preserve"> аналізу фінансових стратегій ши</w:t>
      </w:r>
      <w:r>
        <w:rPr>
          <w:rFonts w:ascii="Times New Roman" w:hAnsi="Times New Roman" w:cs="Times New Roman"/>
          <w:sz w:val="32"/>
          <w:szCs w:val="32"/>
        </w:rPr>
        <w:t>р</w:t>
      </w:r>
      <w:r>
        <w:rPr>
          <w:rFonts w:ascii="Times New Roman" w:hAnsi="Times New Roman" w:cs="Times New Roman"/>
          <w:sz w:val="32"/>
          <w:szCs w:val="32"/>
        </w:rPr>
        <w:softHyphen/>
        <w:t>ше використовуються зовнішні й</w:t>
      </w:r>
      <w:r w:rsidR="00B251C9" w:rsidRPr="00B251C9">
        <w:rPr>
          <w:rFonts w:ascii="Times New Roman" w:hAnsi="Times New Roman" w:cs="Times New Roman"/>
          <w:sz w:val="32"/>
          <w:szCs w:val="32"/>
        </w:rPr>
        <w:t xml:space="preserve"> внут</w:t>
      </w:r>
      <w:r w:rsidR="00B251C9" w:rsidRPr="00B251C9">
        <w:rPr>
          <w:rFonts w:ascii="Times New Roman" w:hAnsi="Times New Roman" w:cs="Times New Roman"/>
          <w:sz w:val="32"/>
          <w:szCs w:val="32"/>
        </w:rPr>
        <w:softHyphen/>
        <w:t>ріш</w:t>
      </w:r>
      <w:r w:rsidR="00B251C9" w:rsidRPr="00B251C9">
        <w:rPr>
          <w:rFonts w:ascii="Times New Roman" w:hAnsi="Times New Roman" w:cs="Times New Roman"/>
          <w:sz w:val="32"/>
          <w:szCs w:val="32"/>
        </w:rPr>
        <w:softHyphen/>
        <w:t xml:space="preserve">ні джерела інформації, ніж це робиться при традиційному внутрішньому аудиті (фінансовому чи операційному). </w:t>
      </w:r>
    </w:p>
    <w:p w:rsidR="00B251C9" w:rsidRPr="00B251C9" w:rsidRDefault="00B251C9" w:rsidP="00BC21AF">
      <w:pPr>
        <w:spacing w:after="0" w:line="240" w:lineRule="auto"/>
        <w:ind w:firstLine="567"/>
        <w:jc w:val="both"/>
        <w:rPr>
          <w:rFonts w:ascii="Times New Roman" w:hAnsi="Times New Roman" w:cs="Times New Roman"/>
          <w:sz w:val="32"/>
          <w:szCs w:val="32"/>
        </w:rPr>
      </w:pPr>
      <w:r w:rsidRPr="00B251C9">
        <w:rPr>
          <w:rFonts w:ascii="Times New Roman" w:hAnsi="Times New Roman" w:cs="Times New Roman"/>
          <w:sz w:val="32"/>
          <w:szCs w:val="32"/>
        </w:rPr>
        <w:t xml:space="preserve">Зовнішні джерела </w:t>
      </w:r>
      <w:r w:rsidR="00BC21AF">
        <w:rPr>
          <w:rFonts w:ascii="Times New Roman" w:hAnsi="Times New Roman" w:cs="Times New Roman"/>
          <w:sz w:val="32"/>
          <w:szCs w:val="32"/>
        </w:rPr>
        <w:t>– це спеціалізовані ділові й</w:t>
      </w:r>
      <w:r w:rsidRPr="00B251C9">
        <w:rPr>
          <w:rFonts w:ascii="Times New Roman" w:hAnsi="Times New Roman" w:cs="Times New Roman"/>
          <w:sz w:val="32"/>
          <w:szCs w:val="32"/>
        </w:rPr>
        <w:t xml:space="preserve"> фінансові видання (The Wall Street Journal, The New York Times, Business Week,</w:t>
      </w:r>
      <w:r w:rsidR="00732BDB">
        <w:rPr>
          <w:rFonts w:ascii="Times New Roman" w:hAnsi="Times New Roman" w:cs="Times New Roman"/>
          <w:sz w:val="32"/>
          <w:szCs w:val="32"/>
        </w:rPr>
        <w:t xml:space="preserve"> Forbes, For</w:t>
      </w:r>
      <w:r w:rsidR="00732BDB">
        <w:rPr>
          <w:rFonts w:ascii="Times New Roman" w:hAnsi="Times New Roman" w:cs="Times New Roman"/>
          <w:sz w:val="32"/>
          <w:szCs w:val="32"/>
        </w:rPr>
        <w:softHyphen/>
        <w:t>tune, в Україні – «Фінанси України», «Діло», «Галицькі контракти»</w:t>
      </w:r>
      <w:r w:rsidRPr="00B251C9">
        <w:rPr>
          <w:rFonts w:ascii="Times New Roman" w:hAnsi="Times New Roman" w:cs="Times New Roman"/>
          <w:sz w:val="32"/>
          <w:szCs w:val="32"/>
        </w:rPr>
        <w:t xml:space="preserve"> та ін.), довідники інформаційних агентств (Moody’s, Value Line, United Bu</w:t>
      </w:r>
      <w:r w:rsidRPr="00B251C9">
        <w:rPr>
          <w:rFonts w:ascii="Times New Roman" w:hAnsi="Times New Roman" w:cs="Times New Roman"/>
          <w:sz w:val="32"/>
          <w:szCs w:val="32"/>
        </w:rPr>
        <w:softHyphen/>
        <w:t>si</w:t>
      </w:r>
      <w:r w:rsidRPr="00B251C9">
        <w:rPr>
          <w:rFonts w:ascii="Times New Roman" w:hAnsi="Times New Roman" w:cs="Times New Roman"/>
          <w:sz w:val="32"/>
          <w:szCs w:val="32"/>
        </w:rPr>
        <w:softHyphen/>
        <w:t>ness Service та ін.), звіти торговельно-промислових асоціацій та держав</w:t>
      </w:r>
      <w:r w:rsidRPr="00B251C9">
        <w:rPr>
          <w:rFonts w:ascii="Times New Roman" w:hAnsi="Times New Roman" w:cs="Times New Roman"/>
          <w:sz w:val="32"/>
          <w:szCs w:val="32"/>
        </w:rPr>
        <w:softHyphen/>
        <w:t xml:space="preserve">них комітетів і комісій, банків та страхових компаній, аудиторських фірм і соціологічних служб тощо. Слід зауважити, що в Україні, на </w:t>
      </w:r>
      <w:r w:rsidRPr="00B251C9">
        <w:rPr>
          <w:rFonts w:ascii="Times New Roman" w:hAnsi="Times New Roman" w:cs="Times New Roman"/>
          <w:sz w:val="32"/>
          <w:szCs w:val="32"/>
        </w:rPr>
        <w:lastRenderedPageBreak/>
        <w:t>жаль, на</w:t>
      </w:r>
      <w:r w:rsidRPr="00B251C9">
        <w:rPr>
          <w:rFonts w:ascii="Times New Roman" w:hAnsi="Times New Roman" w:cs="Times New Roman"/>
          <w:sz w:val="32"/>
          <w:szCs w:val="32"/>
        </w:rPr>
        <w:softHyphen/>
        <w:t>дання комерційних послуг спеціалізованими інформаційними агентст</w:t>
      </w:r>
      <w:r w:rsidRPr="00B251C9">
        <w:rPr>
          <w:rFonts w:ascii="Times New Roman" w:hAnsi="Times New Roman" w:cs="Times New Roman"/>
          <w:sz w:val="32"/>
          <w:szCs w:val="32"/>
        </w:rPr>
        <w:softHyphen/>
        <w:t>вами налагоджено дуже погано.</w:t>
      </w:r>
    </w:p>
    <w:p w:rsidR="00B251C9" w:rsidRPr="00B251C9" w:rsidRDefault="00B251C9" w:rsidP="00B251C9">
      <w:pPr>
        <w:spacing w:after="0" w:line="240" w:lineRule="auto"/>
        <w:ind w:firstLine="567"/>
        <w:jc w:val="both"/>
        <w:rPr>
          <w:rFonts w:ascii="Times New Roman" w:hAnsi="Times New Roman" w:cs="Times New Roman"/>
          <w:sz w:val="32"/>
          <w:szCs w:val="32"/>
        </w:rPr>
      </w:pPr>
      <w:r w:rsidRPr="00B251C9">
        <w:rPr>
          <w:rFonts w:ascii="Times New Roman" w:hAnsi="Times New Roman" w:cs="Times New Roman"/>
          <w:sz w:val="32"/>
          <w:szCs w:val="32"/>
        </w:rPr>
        <w:t>Коло внутрішніх джерел інформації для аналізу фінансових стра</w:t>
      </w:r>
      <w:r w:rsidRPr="00B251C9">
        <w:rPr>
          <w:rFonts w:ascii="Times New Roman" w:hAnsi="Times New Roman" w:cs="Times New Roman"/>
          <w:sz w:val="32"/>
          <w:szCs w:val="32"/>
        </w:rPr>
        <w:softHyphen/>
        <w:t xml:space="preserve">тегій досить широке: це реальні </w:t>
      </w:r>
      <w:r w:rsidR="00BC21AF">
        <w:rPr>
          <w:rFonts w:ascii="Times New Roman" w:hAnsi="Times New Roman" w:cs="Times New Roman"/>
          <w:sz w:val="32"/>
          <w:szCs w:val="32"/>
        </w:rPr>
        <w:t>й</w:t>
      </w:r>
      <w:r w:rsidR="00732BDB">
        <w:rPr>
          <w:rFonts w:ascii="Times New Roman" w:hAnsi="Times New Roman" w:cs="Times New Roman"/>
          <w:sz w:val="32"/>
          <w:szCs w:val="32"/>
        </w:rPr>
        <w:t xml:space="preserve"> проектовані фінансові звіти, зокрема </w:t>
      </w:r>
      <w:r w:rsidRPr="00B251C9">
        <w:rPr>
          <w:rFonts w:ascii="Times New Roman" w:hAnsi="Times New Roman" w:cs="Times New Roman"/>
          <w:sz w:val="32"/>
          <w:szCs w:val="32"/>
        </w:rPr>
        <w:t>звіт про прибутки і збитки (фінансові результати та їх використання), баланс та інші звіти, а також бізнес-план, операційний, капітальний і фінансовий бюдже</w:t>
      </w:r>
      <w:r w:rsidRPr="00B251C9">
        <w:rPr>
          <w:rFonts w:ascii="Times New Roman" w:hAnsi="Times New Roman" w:cs="Times New Roman"/>
          <w:sz w:val="32"/>
          <w:szCs w:val="32"/>
        </w:rPr>
        <w:softHyphen/>
        <w:t>ти, маркетингові дослідження, протоколи засідань Ради директо</w:t>
      </w:r>
      <w:r w:rsidRPr="00B251C9">
        <w:rPr>
          <w:rFonts w:ascii="Times New Roman" w:hAnsi="Times New Roman" w:cs="Times New Roman"/>
          <w:sz w:val="32"/>
          <w:szCs w:val="32"/>
        </w:rPr>
        <w:softHyphen/>
        <w:t>рів, дані бухгалтерського (фінансового) обліку тощо.</w:t>
      </w:r>
    </w:p>
    <w:p w:rsidR="00B251C9" w:rsidRPr="00BC21AF" w:rsidRDefault="00B251C9" w:rsidP="00B251C9">
      <w:pPr>
        <w:spacing w:after="0" w:line="240" w:lineRule="auto"/>
        <w:ind w:firstLine="567"/>
        <w:jc w:val="both"/>
        <w:rPr>
          <w:rFonts w:ascii="Times New Roman" w:hAnsi="Times New Roman" w:cs="Times New Roman"/>
          <w:sz w:val="32"/>
          <w:szCs w:val="32"/>
        </w:rPr>
      </w:pPr>
      <w:r w:rsidRPr="00B251C9">
        <w:rPr>
          <w:rFonts w:ascii="Times New Roman" w:hAnsi="Times New Roman" w:cs="Times New Roman"/>
          <w:sz w:val="32"/>
          <w:szCs w:val="32"/>
        </w:rPr>
        <w:t xml:space="preserve">Одним </w:t>
      </w:r>
      <w:r w:rsidR="00BC21AF">
        <w:rPr>
          <w:rFonts w:ascii="Times New Roman" w:hAnsi="Times New Roman" w:cs="Times New Roman"/>
          <w:sz w:val="32"/>
          <w:szCs w:val="32"/>
        </w:rPr>
        <w:t>і</w:t>
      </w:r>
      <w:r w:rsidRPr="00B251C9">
        <w:rPr>
          <w:rFonts w:ascii="Times New Roman" w:hAnsi="Times New Roman" w:cs="Times New Roman"/>
          <w:sz w:val="32"/>
          <w:szCs w:val="32"/>
        </w:rPr>
        <w:t xml:space="preserve">з найважливіших документів, що підлягає аудиту, </w:t>
      </w:r>
      <w:r w:rsidRPr="00BC21AF">
        <w:rPr>
          <w:rFonts w:ascii="Times New Roman" w:hAnsi="Times New Roman" w:cs="Times New Roman"/>
          <w:sz w:val="32"/>
          <w:szCs w:val="32"/>
        </w:rPr>
        <w:t>є стра</w:t>
      </w:r>
      <w:r w:rsidRPr="00BC21AF">
        <w:rPr>
          <w:rFonts w:ascii="Times New Roman" w:hAnsi="Times New Roman" w:cs="Times New Roman"/>
          <w:sz w:val="32"/>
          <w:szCs w:val="32"/>
        </w:rPr>
        <w:softHyphen/>
        <w:t>те</w:t>
      </w:r>
      <w:r w:rsidRPr="00BC21AF">
        <w:rPr>
          <w:rFonts w:ascii="Times New Roman" w:hAnsi="Times New Roman" w:cs="Times New Roman"/>
          <w:sz w:val="32"/>
          <w:szCs w:val="32"/>
        </w:rPr>
        <w:softHyphen/>
        <w:t xml:space="preserve">гічний план. </w:t>
      </w:r>
    </w:p>
    <w:p w:rsidR="00B251C9" w:rsidRPr="00B251C9" w:rsidRDefault="00B251C9" w:rsidP="00BC21AF">
      <w:pPr>
        <w:spacing w:after="0" w:line="240" w:lineRule="auto"/>
        <w:ind w:firstLine="567"/>
        <w:jc w:val="both"/>
        <w:rPr>
          <w:rFonts w:ascii="Times New Roman" w:hAnsi="Times New Roman" w:cs="Times New Roman"/>
          <w:sz w:val="32"/>
          <w:szCs w:val="32"/>
        </w:rPr>
      </w:pPr>
      <w:r w:rsidRPr="00B251C9">
        <w:rPr>
          <w:rFonts w:ascii="Times New Roman" w:hAnsi="Times New Roman" w:cs="Times New Roman"/>
          <w:sz w:val="32"/>
          <w:szCs w:val="32"/>
        </w:rPr>
        <w:t>Розробка стратегічного бачення і призначення компанії, вибір мети і стратегії дій у майбутньому є головним завданням при виз</w:t>
      </w:r>
      <w:r w:rsidRPr="00B251C9">
        <w:rPr>
          <w:rFonts w:ascii="Times New Roman" w:hAnsi="Times New Roman" w:cs="Times New Roman"/>
          <w:sz w:val="32"/>
          <w:szCs w:val="32"/>
        </w:rPr>
        <w:softHyphen/>
        <w:t>на</w:t>
      </w:r>
      <w:r w:rsidRPr="00B251C9">
        <w:rPr>
          <w:rFonts w:ascii="Times New Roman" w:hAnsi="Times New Roman" w:cs="Times New Roman"/>
          <w:sz w:val="32"/>
          <w:szCs w:val="32"/>
        </w:rPr>
        <w:softHyphen/>
        <w:t>ченні перспектив розвитку під</w:t>
      </w:r>
      <w:r w:rsidRPr="00B251C9">
        <w:rPr>
          <w:rFonts w:ascii="Times New Roman" w:hAnsi="Times New Roman" w:cs="Times New Roman"/>
          <w:sz w:val="32"/>
          <w:szCs w:val="32"/>
        </w:rPr>
        <w:softHyphen/>
        <w:t>приємства. Планування коротко</w:t>
      </w:r>
      <w:r w:rsidR="00BC21AF">
        <w:rPr>
          <w:rFonts w:ascii="Times New Roman" w:hAnsi="Times New Roman" w:cs="Times New Roman"/>
          <w:sz w:val="32"/>
          <w:szCs w:val="32"/>
        </w:rPr>
        <w:t>-</w:t>
      </w:r>
      <w:r w:rsidRPr="00B251C9">
        <w:rPr>
          <w:rFonts w:ascii="Times New Roman" w:hAnsi="Times New Roman" w:cs="Times New Roman"/>
          <w:sz w:val="32"/>
          <w:szCs w:val="32"/>
        </w:rPr>
        <w:t xml:space="preserve"> і довго</w:t>
      </w:r>
      <w:r w:rsidRPr="00B251C9">
        <w:rPr>
          <w:rFonts w:ascii="Times New Roman" w:hAnsi="Times New Roman" w:cs="Times New Roman"/>
          <w:sz w:val="32"/>
          <w:szCs w:val="32"/>
        </w:rPr>
        <w:softHyphen/>
        <w:t>строкових цілей, а також тих кроків і дій, що будуть здійснюватися для дос</w:t>
      </w:r>
      <w:r w:rsidR="00BC21AF">
        <w:rPr>
          <w:rFonts w:ascii="Times New Roman" w:hAnsi="Times New Roman" w:cs="Times New Roman"/>
          <w:sz w:val="32"/>
          <w:szCs w:val="32"/>
        </w:rPr>
        <w:t>ягнення кінцевих резуль</w:t>
      </w:r>
      <w:r w:rsidR="00BC21AF">
        <w:rPr>
          <w:rFonts w:ascii="Times New Roman" w:hAnsi="Times New Roman" w:cs="Times New Roman"/>
          <w:sz w:val="32"/>
          <w:szCs w:val="32"/>
        </w:rPr>
        <w:softHyphen/>
        <w:t>татів, – у</w:t>
      </w:r>
      <w:r w:rsidRPr="00B251C9">
        <w:rPr>
          <w:rFonts w:ascii="Times New Roman" w:hAnsi="Times New Roman" w:cs="Times New Roman"/>
          <w:sz w:val="32"/>
          <w:szCs w:val="32"/>
        </w:rPr>
        <w:t>се це і є змістом стра</w:t>
      </w:r>
      <w:r w:rsidRPr="00B251C9">
        <w:rPr>
          <w:rFonts w:ascii="Times New Roman" w:hAnsi="Times New Roman" w:cs="Times New Roman"/>
          <w:sz w:val="32"/>
          <w:szCs w:val="32"/>
        </w:rPr>
        <w:softHyphen/>
        <w:t>тегіч</w:t>
      </w:r>
      <w:r w:rsidRPr="00B251C9">
        <w:rPr>
          <w:rFonts w:ascii="Times New Roman" w:hAnsi="Times New Roman" w:cs="Times New Roman"/>
          <w:sz w:val="32"/>
          <w:szCs w:val="32"/>
        </w:rPr>
        <w:softHyphen/>
        <w:t>ного плану.</w:t>
      </w:r>
    </w:p>
    <w:p w:rsidR="00B251C9" w:rsidRPr="00B251C9" w:rsidRDefault="00B251C9" w:rsidP="00B251C9">
      <w:pPr>
        <w:spacing w:after="0" w:line="240" w:lineRule="auto"/>
        <w:ind w:firstLine="567"/>
        <w:jc w:val="both"/>
        <w:rPr>
          <w:rFonts w:ascii="Times New Roman" w:hAnsi="Times New Roman" w:cs="Times New Roman"/>
          <w:sz w:val="32"/>
          <w:szCs w:val="32"/>
        </w:rPr>
      </w:pPr>
      <w:r w:rsidRPr="00B251C9">
        <w:rPr>
          <w:rFonts w:ascii="Times New Roman" w:hAnsi="Times New Roman" w:cs="Times New Roman"/>
          <w:sz w:val="32"/>
          <w:szCs w:val="32"/>
        </w:rPr>
        <w:t>У деяких зарубіжних компаніях документ, що містить стратегічний план на майбутній рік, готується і розповсюджується серед менеджерів і персоналу.</w:t>
      </w:r>
    </w:p>
    <w:p w:rsidR="00B251C9" w:rsidRPr="00B251C9" w:rsidRDefault="00B251C9" w:rsidP="00B251C9">
      <w:pPr>
        <w:spacing w:after="0" w:line="240" w:lineRule="auto"/>
        <w:ind w:firstLine="567"/>
        <w:jc w:val="both"/>
        <w:rPr>
          <w:rFonts w:ascii="Times New Roman" w:hAnsi="Times New Roman" w:cs="Times New Roman"/>
          <w:sz w:val="32"/>
          <w:szCs w:val="32"/>
        </w:rPr>
      </w:pPr>
      <w:r w:rsidRPr="00B251C9">
        <w:rPr>
          <w:rFonts w:ascii="Times New Roman" w:hAnsi="Times New Roman" w:cs="Times New Roman"/>
          <w:sz w:val="32"/>
          <w:szCs w:val="32"/>
        </w:rPr>
        <w:t>Підлягають аудиту також аналітичні записки та звіти, що є вихід</w:t>
      </w:r>
      <w:r w:rsidRPr="00B251C9">
        <w:rPr>
          <w:rFonts w:ascii="Times New Roman" w:hAnsi="Times New Roman" w:cs="Times New Roman"/>
          <w:sz w:val="32"/>
          <w:szCs w:val="32"/>
        </w:rPr>
        <w:softHyphen/>
        <w:t>ни</w:t>
      </w:r>
      <w:r w:rsidRPr="00B251C9">
        <w:rPr>
          <w:rFonts w:ascii="Times New Roman" w:hAnsi="Times New Roman" w:cs="Times New Roman"/>
          <w:sz w:val="32"/>
          <w:szCs w:val="32"/>
        </w:rPr>
        <w:softHyphen/>
        <w:t>ми документами, які скла</w:t>
      </w:r>
      <w:r w:rsidRPr="00B251C9">
        <w:rPr>
          <w:rFonts w:ascii="Times New Roman" w:hAnsi="Times New Roman" w:cs="Times New Roman"/>
          <w:sz w:val="32"/>
          <w:szCs w:val="32"/>
        </w:rPr>
        <w:softHyphen/>
        <w:t>да</w:t>
      </w:r>
      <w:r w:rsidRPr="00B251C9">
        <w:rPr>
          <w:rFonts w:ascii="Times New Roman" w:hAnsi="Times New Roman" w:cs="Times New Roman"/>
          <w:sz w:val="32"/>
          <w:szCs w:val="32"/>
        </w:rPr>
        <w:softHyphen/>
        <w:t>ються спеціалістами з різних відділів і служб або менед</w:t>
      </w:r>
      <w:r w:rsidRPr="00B251C9">
        <w:rPr>
          <w:rFonts w:ascii="Times New Roman" w:hAnsi="Times New Roman" w:cs="Times New Roman"/>
          <w:sz w:val="32"/>
          <w:szCs w:val="32"/>
        </w:rPr>
        <w:softHyphen/>
        <w:t xml:space="preserve">жерами середньої ланки (фінансовим менеджером, головним бухгалтером) </w:t>
      </w:r>
      <w:r w:rsidR="00BC21AF">
        <w:rPr>
          <w:rFonts w:ascii="Times New Roman" w:hAnsi="Times New Roman" w:cs="Times New Roman"/>
          <w:sz w:val="32"/>
          <w:szCs w:val="32"/>
        </w:rPr>
        <w:t>і</w:t>
      </w:r>
      <w:r w:rsidRPr="00B251C9">
        <w:rPr>
          <w:rFonts w:ascii="Times New Roman" w:hAnsi="Times New Roman" w:cs="Times New Roman"/>
          <w:sz w:val="32"/>
          <w:szCs w:val="32"/>
        </w:rPr>
        <w:t>з окремих напрямів розробки і реалізації фі</w:t>
      </w:r>
      <w:r w:rsidRPr="00B251C9">
        <w:rPr>
          <w:rFonts w:ascii="Times New Roman" w:hAnsi="Times New Roman" w:cs="Times New Roman"/>
          <w:sz w:val="32"/>
          <w:szCs w:val="32"/>
        </w:rPr>
        <w:softHyphen/>
        <w:t>нан</w:t>
      </w:r>
      <w:r w:rsidRPr="00B251C9">
        <w:rPr>
          <w:rFonts w:ascii="Times New Roman" w:hAnsi="Times New Roman" w:cs="Times New Roman"/>
          <w:sz w:val="32"/>
          <w:szCs w:val="32"/>
        </w:rPr>
        <w:softHyphen/>
        <w:t>сових стра</w:t>
      </w:r>
      <w:r w:rsidRPr="00B251C9">
        <w:rPr>
          <w:rFonts w:ascii="Times New Roman" w:hAnsi="Times New Roman" w:cs="Times New Roman"/>
          <w:sz w:val="32"/>
          <w:szCs w:val="32"/>
        </w:rPr>
        <w:softHyphen/>
        <w:t>тегій.</w:t>
      </w:r>
    </w:p>
    <w:p w:rsidR="00B251C9" w:rsidRPr="00B251C9" w:rsidRDefault="00B251C9" w:rsidP="00B251C9">
      <w:pPr>
        <w:pStyle w:val="a"/>
        <w:widowControl/>
        <w:spacing w:line="240" w:lineRule="auto"/>
        <w:ind w:firstLine="567"/>
        <w:rPr>
          <w:sz w:val="32"/>
          <w:szCs w:val="32"/>
          <w:lang w:val="uk-UA"/>
        </w:rPr>
      </w:pPr>
      <w:r w:rsidRPr="00B251C9">
        <w:rPr>
          <w:sz w:val="32"/>
          <w:szCs w:val="32"/>
          <w:lang w:val="uk-UA"/>
        </w:rPr>
        <w:t>Стратегічні аналітики керуються у своїй роботі деякими правилами, які мають вивчатися внутрішніми аудиторами з точки зору їх дотри</w:t>
      </w:r>
      <w:r w:rsidRPr="00B251C9">
        <w:rPr>
          <w:sz w:val="32"/>
          <w:szCs w:val="32"/>
          <w:lang w:val="uk-UA"/>
        </w:rPr>
        <w:softHyphen/>
        <w:t>мання:</w:t>
      </w:r>
    </w:p>
    <w:p w:rsidR="00732BDB" w:rsidRDefault="00B251C9" w:rsidP="00732BDB">
      <w:pPr>
        <w:pStyle w:val="ListParagraph"/>
        <w:numPr>
          <w:ilvl w:val="0"/>
          <w:numId w:val="3"/>
        </w:numPr>
        <w:spacing w:after="0" w:line="240" w:lineRule="auto"/>
        <w:ind w:left="850"/>
        <w:jc w:val="both"/>
        <w:rPr>
          <w:rFonts w:ascii="Times New Roman" w:hAnsi="Times New Roman"/>
          <w:sz w:val="32"/>
          <w:szCs w:val="32"/>
        </w:rPr>
      </w:pPr>
      <w:r w:rsidRPr="00732BDB">
        <w:rPr>
          <w:rFonts w:ascii="Times New Roman" w:hAnsi="Times New Roman"/>
          <w:sz w:val="32"/>
          <w:szCs w:val="32"/>
        </w:rPr>
        <w:t xml:space="preserve">при </w:t>
      </w:r>
      <w:r w:rsidR="00BC21AF">
        <w:rPr>
          <w:rFonts w:ascii="Times New Roman" w:hAnsi="Times New Roman"/>
          <w:sz w:val="32"/>
          <w:szCs w:val="32"/>
        </w:rPr>
        <w:t xml:space="preserve"> </w:t>
      </w:r>
      <w:r w:rsidRPr="00732BDB">
        <w:rPr>
          <w:rFonts w:ascii="Times New Roman" w:hAnsi="Times New Roman"/>
          <w:sz w:val="32"/>
          <w:szCs w:val="32"/>
        </w:rPr>
        <w:t xml:space="preserve">використанні </w:t>
      </w:r>
      <w:r w:rsidR="00BC21AF">
        <w:rPr>
          <w:rFonts w:ascii="Times New Roman" w:hAnsi="Times New Roman"/>
          <w:sz w:val="32"/>
          <w:szCs w:val="32"/>
        </w:rPr>
        <w:t xml:space="preserve"> </w:t>
      </w:r>
      <w:r w:rsidRPr="00732BDB">
        <w:rPr>
          <w:rFonts w:ascii="Times New Roman" w:hAnsi="Times New Roman"/>
          <w:sz w:val="32"/>
          <w:szCs w:val="32"/>
        </w:rPr>
        <w:t xml:space="preserve">зовнішніх </w:t>
      </w:r>
      <w:r w:rsidR="00BC21AF">
        <w:rPr>
          <w:rFonts w:ascii="Times New Roman" w:hAnsi="Times New Roman"/>
          <w:sz w:val="32"/>
          <w:szCs w:val="32"/>
        </w:rPr>
        <w:t xml:space="preserve"> </w:t>
      </w:r>
      <w:r w:rsidRPr="00732BDB">
        <w:rPr>
          <w:rFonts w:ascii="Times New Roman" w:hAnsi="Times New Roman"/>
          <w:sz w:val="32"/>
          <w:szCs w:val="32"/>
        </w:rPr>
        <w:t>джерел</w:t>
      </w:r>
      <w:r w:rsidR="00BC21AF">
        <w:rPr>
          <w:rFonts w:ascii="Times New Roman" w:hAnsi="Times New Roman"/>
          <w:sz w:val="32"/>
          <w:szCs w:val="32"/>
        </w:rPr>
        <w:t xml:space="preserve"> </w:t>
      </w:r>
      <w:r w:rsidRPr="00732BDB">
        <w:rPr>
          <w:rFonts w:ascii="Times New Roman" w:hAnsi="Times New Roman"/>
          <w:sz w:val="32"/>
          <w:szCs w:val="32"/>
        </w:rPr>
        <w:t xml:space="preserve"> пріоритет </w:t>
      </w:r>
      <w:r w:rsidR="00BC21AF">
        <w:rPr>
          <w:rFonts w:ascii="Times New Roman" w:hAnsi="Times New Roman"/>
          <w:sz w:val="32"/>
          <w:szCs w:val="32"/>
        </w:rPr>
        <w:t xml:space="preserve"> </w:t>
      </w:r>
      <w:r w:rsidRPr="00732BDB">
        <w:rPr>
          <w:rFonts w:ascii="Times New Roman" w:hAnsi="Times New Roman"/>
          <w:sz w:val="32"/>
          <w:szCs w:val="32"/>
        </w:rPr>
        <w:t xml:space="preserve">надається </w:t>
      </w:r>
    </w:p>
    <w:p w:rsidR="00B251C9" w:rsidRPr="00732BDB" w:rsidRDefault="00B251C9" w:rsidP="00732BDB">
      <w:pPr>
        <w:spacing w:after="0" w:line="240" w:lineRule="auto"/>
        <w:jc w:val="both"/>
        <w:rPr>
          <w:rFonts w:ascii="Times New Roman" w:hAnsi="Times New Roman"/>
          <w:sz w:val="32"/>
          <w:szCs w:val="32"/>
        </w:rPr>
      </w:pPr>
      <w:r w:rsidRPr="00732BDB">
        <w:rPr>
          <w:rFonts w:ascii="Times New Roman" w:hAnsi="Times New Roman"/>
          <w:sz w:val="32"/>
          <w:szCs w:val="32"/>
        </w:rPr>
        <w:t>довідни</w:t>
      </w:r>
      <w:r w:rsidRPr="00732BDB">
        <w:rPr>
          <w:rFonts w:ascii="Times New Roman" w:hAnsi="Times New Roman"/>
          <w:sz w:val="32"/>
          <w:szCs w:val="32"/>
        </w:rPr>
        <w:softHyphen/>
        <w:t>кам інформаційних агентств, що періодично надсилаються електронною поштою. В інших випадках найважливіші показники і дані з паперових джерел дублюються у файлах нормативно-довідкової інфор</w:t>
      </w:r>
      <w:r w:rsidRPr="00732BDB">
        <w:rPr>
          <w:rFonts w:ascii="Times New Roman" w:hAnsi="Times New Roman"/>
          <w:sz w:val="32"/>
          <w:szCs w:val="32"/>
        </w:rPr>
        <w:softHyphen/>
        <w:t>мації;</w:t>
      </w:r>
    </w:p>
    <w:p w:rsidR="00557902" w:rsidRPr="00732BDB" w:rsidRDefault="00B251C9" w:rsidP="00DD0FC4">
      <w:pPr>
        <w:pStyle w:val="ListParagraph"/>
        <w:numPr>
          <w:ilvl w:val="0"/>
          <w:numId w:val="3"/>
        </w:numPr>
        <w:spacing w:after="0" w:line="240" w:lineRule="auto"/>
        <w:ind w:left="850"/>
        <w:jc w:val="both"/>
        <w:rPr>
          <w:rFonts w:ascii="Times New Roman" w:hAnsi="Times New Roman"/>
          <w:sz w:val="32"/>
          <w:szCs w:val="32"/>
        </w:rPr>
      </w:pPr>
      <w:r w:rsidRPr="00732BDB">
        <w:rPr>
          <w:rFonts w:ascii="Times New Roman" w:hAnsi="Times New Roman"/>
          <w:sz w:val="32"/>
          <w:szCs w:val="32"/>
        </w:rPr>
        <w:t xml:space="preserve">широке застосування часових рядів у стратегічному </w:t>
      </w:r>
      <w:r w:rsidR="00BC21AF">
        <w:rPr>
          <w:rFonts w:ascii="Times New Roman" w:hAnsi="Times New Roman"/>
          <w:sz w:val="32"/>
          <w:szCs w:val="32"/>
        </w:rPr>
        <w:t>плану-</w:t>
      </w:r>
    </w:p>
    <w:p w:rsidR="00B251C9" w:rsidRPr="00B251C9" w:rsidRDefault="00B251C9" w:rsidP="00DD0FC4">
      <w:pPr>
        <w:spacing w:after="0" w:line="240" w:lineRule="auto"/>
        <w:jc w:val="both"/>
        <w:rPr>
          <w:rFonts w:ascii="Times New Roman" w:hAnsi="Times New Roman" w:cs="Times New Roman"/>
          <w:sz w:val="32"/>
          <w:szCs w:val="32"/>
        </w:rPr>
      </w:pPr>
      <w:r w:rsidRPr="00B251C9">
        <w:rPr>
          <w:rFonts w:ascii="Times New Roman" w:hAnsi="Times New Roman" w:cs="Times New Roman"/>
          <w:sz w:val="32"/>
          <w:szCs w:val="32"/>
        </w:rPr>
        <w:t>ванні пе</w:t>
      </w:r>
      <w:r w:rsidRPr="00B251C9">
        <w:rPr>
          <w:rFonts w:ascii="Times New Roman" w:hAnsi="Times New Roman" w:cs="Times New Roman"/>
          <w:sz w:val="32"/>
          <w:szCs w:val="32"/>
        </w:rPr>
        <w:softHyphen/>
        <w:t>редбачає довготермінове зберігання окремих даних у робочих файлах;</w:t>
      </w:r>
    </w:p>
    <w:p w:rsidR="00DD0FC4" w:rsidRDefault="00B251C9" w:rsidP="00DD0FC4">
      <w:pPr>
        <w:pStyle w:val="ListParagraph"/>
        <w:numPr>
          <w:ilvl w:val="0"/>
          <w:numId w:val="3"/>
        </w:numPr>
        <w:spacing w:after="0" w:line="240" w:lineRule="auto"/>
        <w:ind w:left="850"/>
        <w:jc w:val="both"/>
        <w:rPr>
          <w:rFonts w:ascii="Times New Roman" w:hAnsi="Times New Roman"/>
          <w:sz w:val="32"/>
          <w:szCs w:val="32"/>
        </w:rPr>
      </w:pPr>
      <w:r w:rsidRPr="00732BDB">
        <w:rPr>
          <w:rFonts w:ascii="Times New Roman" w:hAnsi="Times New Roman"/>
          <w:sz w:val="32"/>
          <w:szCs w:val="32"/>
        </w:rPr>
        <w:t xml:space="preserve">база </w:t>
      </w:r>
      <w:r w:rsidR="00BC21AF">
        <w:rPr>
          <w:rFonts w:ascii="Times New Roman" w:hAnsi="Times New Roman"/>
          <w:sz w:val="32"/>
          <w:szCs w:val="32"/>
        </w:rPr>
        <w:t xml:space="preserve">  </w:t>
      </w:r>
      <w:r w:rsidRPr="00732BDB">
        <w:rPr>
          <w:rFonts w:ascii="Times New Roman" w:hAnsi="Times New Roman"/>
          <w:sz w:val="32"/>
          <w:szCs w:val="32"/>
        </w:rPr>
        <w:t>даних</w:t>
      </w:r>
      <w:r w:rsidR="00BC21AF">
        <w:rPr>
          <w:rFonts w:ascii="Times New Roman" w:hAnsi="Times New Roman"/>
          <w:sz w:val="32"/>
          <w:szCs w:val="32"/>
        </w:rPr>
        <w:t xml:space="preserve">  </w:t>
      </w:r>
      <w:r w:rsidRPr="00732BDB">
        <w:rPr>
          <w:rFonts w:ascii="Times New Roman" w:hAnsi="Times New Roman"/>
          <w:sz w:val="32"/>
          <w:szCs w:val="32"/>
        </w:rPr>
        <w:t xml:space="preserve"> стратегічного</w:t>
      </w:r>
      <w:r w:rsidR="00BC21AF">
        <w:rPr>
          <w:rFonts w:ascii="Times New Roman" w:hAnsi="Times New Roman"/>
          <w:sz w:val="32"/>
          <w:szCs w:val="32"/>
        </w:rPr>
        <w:t xml:space="preserve">   </w:t>
      </w:r>
      <w:r w:rsidRPr="00732BDB">
        <w:rPr>
          <w:rFonts w:ascii="Times New Roman" w:hAnsi="Times New Roman"/>
          <w:sz w:val="32"/>
          <w:szCs w:val="32"/>
        </w:rPr>
        <w:t xml:space="preserve"> </w:t>
      </w:r>
      <w:r w:rsidR="00DD0FC4">
        <w:rPr>
          <w:rFonts w:ascii="Times New Roman" w:hAnsi="Times New Roman"/>
          <w:sz w:val="32"/>
          <w:szCs w:val="32"/>
        </w:rPr>
        <w:t>аналізу</w:t>
      </w:r>
      <w:r w:rsidR="00BC21AF">
        <w:rPr>
          <w:rFonts w:ascii="Times New Roman" w:hAnsi="Times New Roman"/>
          <w:sz w:val="32"/>
          <w:szCs w:val="32"/>
        </w:rPr>
        <w:t xml:space="preserve"> </w:t>
      </w:r>
      <w:r w:rsidR="00DD0FC4">
        <w:rPr>
          <w:rFonts w:ascii="Times New Roman" w:hAnsi="Times New Roman"/>
          <w:sz w:val="32"/>
          <w:szCs w:val="32"/>
        </w:rPr>
        <w:t xml:space="preserve"> </w:t>
      </w:r>
      <w:r w:rsidR="00BC21AF">
        <w:rPr>
          <w:rFonts w:ascii="Times New Roman" w:hAnsi="Times New Roman"/>
          <w:sz w:val="32"/>
          <w:szCs w:val="32"/>
        </w:rPr>
        <w:t xml:space="preserve"> </w:t>
      </w:r>
      <w:r w:rsidR="00DD0FC4">
        <w:rPr>
          <w:rFonts w:ascii="Times New Roman" w:hAnsi="Times New Roman"/>
          <w:sz w:val="32"/>
          <w:szCs w:val="32"/>
        </w:rPr>
        <w:t>часто</w:t>
      </w:r>
      <w:r w:rsidR="00BC21AF">
        <w:rPr>
          <w:rFonts w:ascii="Times New Roman" w:hAnsi="Times New Roman"/>
          <w:sz w:val="32"/>
          <w:szCs w:val="32"/>
        </w:rPr>
        <w:t xml:space="preserve">  </w:t>
      </w:r>
      <w:r w:rsidR="00DD0FC4">
        <w:rPr>
          <w:rFonts w:ascii="Times New Roman" w:hAnsi="Times New Roman"/>
          <w:sz w:val="32"/>
          <w:szCs w:val="32"/>
        </w:rPr>
        <w:t xml:space="preserve"> доповнюється </w:t>
      </w:r>
    </w:p>
    <w:p w:rsidR="00B251C9" w:rsidRPr="00DD0FC4" w:rsidRDefault="00DD0FC4" w:rsidP="00DD0FC4">
      <w:pPr>
        <w:spacing w:after="0" w:line="240" w:lineRule="auto"/>
        <w:jc w:val="both"/>
        <w:rPr>
          <w:rFonts w:ascii="Times New Roman" w:hAnsi="Times New Roman"/>
          <w:sz w:val="32"/>
          <w:szCs w:val="32"/>
        </w:rPr>
      </w:pPr>
      <w:r w:rsidRPr="00DD0FC4">
        <w:rPr>
          <w:rFonts w:ascii="Times New Roman" w:hAnsi="Times New Roman"/>
          <w:sz w:val="32"/>
          <w:szCs w:val="32"/>
        </w:rPr>
        <w:t>фрей</w:t>
      </w:r>
      <w:r w:rsidR="00B251C9" w:rsidRPr="00DD0FC4">
        <w:rPr>
          <w:rFonts w:ascii="Times New Roman" w:hAnsi="Times New Roman"/>
          <w:sz w:val="32"/>
          <w:szCs w:val="32"/>
        </w:rPr>
        <w:t>ма</w:t>
      </w:r>
      <w:r w:rsidR="00B251C9" w:rsidRPr="00DD0FC4">
        <w:rPr>
          <w:rFonts w:ascii="Times New Roman" w:hAnsi="Times New Roman"/>
          <w:sz w:val="32"/>
          <w:szCs w:val="32"/>
        </w:rPr>
        <w:softHyphen/>
        <w:t>ми бази знань, які реалізують складні логіко-аналітичні процедури;</w:t>
      </w:r>
    </w:p>
    <w:p w:rsidR="00DD0FC4" w:rsidRDefault="00B251C9" w:rsidP="00DD0FC4">
      <w:pPr>
        <w:pStyle w:val="ListParagraph"/>
        <w:numPr>
          <w:ilvl w:val="0"/>
          <w:numId w:val="3"/>
        </w:numPr>
        <w:spacing w:after="0" w:line="240" w:lineRule="auto"/>
        <w:ind w:left="850"/>
        <w:jc w:val="both"/>
        <w:rPr>
          <w:rFonts w:ascii="Times New Roman" w:hAnsi="Times New Roman"/>
          <w:sz w:val="32"/>
          <w:szCs w:val="32"/>
        </w:rPr>
      </w:pPr>
      <w:r w:rsidRPr="00732BDB">
        <w:rPr>
          <w:rFonts w:ascii="Times New Roman" w:hAnsi="Times New Roman"/>
          <w:sz w:val="32"/>
          <w:szCs w:val="32"/>
        </w:rPr>
        <w:lastRenderedPageBreak/>
        <w:t xml:space="preserve">найбільший </w:t>
      </w:r>
      <w:r w:rsidR="0043067E">
        <w:rPr>
          <w:rFonts w:ascii="Times New Roman" w:hAnsi="Times New Roman"/>
          <w:sz w:val="32"/>
          <w:szCs w:val="32"/>
        </w:rPr>
        <w:t xml:space="preserve"> </w:t>
      </w:r>
      <w:r w:rsidRPr="00732BDB">
        <w:rPr>
          <w:rFonts w:ascii="Times New Roman" w:hAnsi="Times New Roman"/>
          <w:sz w:val="32"/>
          <w:szCs w:val="32"/>
        </w:rPr>
        <w:t>ефект</w:t>
      </w:r>
      <w:r w:rsidR="0043067E">
        <w:rPr>
          <w:rFonts w:ascii="Times New Roman" w:hAnsi="Times New Roman"/>
          <w:sz w:val="32"/>
          <w:szCs w:val="32"/>
        </w:rPr>
        <w:t xml:space="preserve"> </w:t>
      </w:r>
      <w:r w:rsidRPr="00732BDB">
        <w:rPr>
          <w:rFonts w:ascii="Times New Roman" w:hAnsi="Times New Roman"/>
          <w:sz w:val="32"/>
          <w:szCs w:val="32"/>
        </w:rPr>
        <w:t xml:space="preserve"> децентралізована</w:t>
      </w:r>
      <w:r w:rsidR="0043067E">
        <w:rPr>
          <w:rFonts w:ascii="Times New Roman" w:hAnsi="Times New Roman"/>
          <w:sz w:val="32"/>
          <w:szCs w:val="32"/>
        </w:rPr>
        <w:t xml:space="preserve"> </w:t>
      </w:r>
      <w:r w:rsidRPr="00732BDB">
        <w:rPr>
          <w:rFonts w:ascii="Times New Roman" w:hAnsi="Times New Roman"/>
          <w:sz w:val="32"/>
          <w:szCs w:val="32"/>
        </w:rPr>
        <w:t xml:space="preserve">база даних </w:t>
      </w:r>
      <w:r w:rsidR="0043067E">
        <w:rPr>
          <w:rFonts w:ascii="Times New Roman" w:hAnsi="Times New Roman"/>
          <w:sz w:val="32"/>
          <w:szCs w:val="32"/>
        </w:rPr>
        <w:t xml:space="preserve"> стратегіч-</w:t>
      </w:r>
    </w:p>
    <w:p w:rsidR="00B251C9" w:rsidRPr="00732BDB" w:rsidRDefault="00B251C9" w:rsidP="00DD0FC4">
      <w:pPr>
        <w:spacing w:after="0" w:line="240" w:lineRule="auto"/>
        <w:jc w:val="both"/>
        <w:rPr>
          <w:rFonts w:ascii="Times New Roman" w:hAnsi="Times New Roman"/>
          <w:sz w:val="32"/>
          <w:szCs w:val="32"/>
        </w:rPr>
      </w:pPr>
      <w:r w:rsidRPr="00DD0FC4">
        <w:rPr>
          <w:rFonts w:ascii="Times New Roman" w:hAnsi="Times New Roman"/>
          <w:sz w:val="32"/>
          <w:szCs w:val="32"/>
        </w:rPr>
        <w:t xml:space="preserve">ного </w:t>
      </w:r>
      <w:r w:rsidRPr="00732BDB">
        <w:rPr>
          <w:rFonts w:ascii="Times New Roman" w:hAnsi="Times New Roman"/>
          <w:sz w:val="32"/>
          <w:szCs w:val="32"/>
        </w:rPr>
        <w:t>ана</w:t>
      </w:r>
      <w:r w:rsidRPr="00732BDB">
        <w:rPr>
          <w:rFonts w:ascii="Times New Roman" w:hAnsi="Times New Roman"/>
          <w:sz w:val="32"/>
          <w:szCs w:val="32"/>
        </w:rPr>
        <w:softHyphen/>
        <w:t>лізу дає тоді, коли на підприємстві існує інтегрована система фінансово-еко</w:t>
      </w:r>
      <w:r w:rsidRPr="00732BDB">
        <w:rPr>
          <w:rFonts w:ascii="Times New Roman" w:hAnsi="Times New Roman"/>
          <w:sz w:val="32"/>
          <w:szCs w:val="32"/>
        </w:rPr>
        <w:softHyphen/>
        <w:t>но</w:t>
      </w:r>
      <w:r w:rsidRPr="00732BDB">
        <w:rPr>
          <w:rFonts w:ascii="Times New Roman" w:hAnsi="Times New Roman"/>
          <w:sz w:val="32"/>
          <w:szCs w:val="32"/>
        </w:rPr>
        <w:softHyphen/>
        <w:t>мічного управління тощо.</w:t>
      </w:r>
    </w:p>
    <w:p w:rsidR="00B251C9" w:rsidRPr="00B251C9" w:rsidRDefault="00B251C9" w:rsidP="00B251C9">
      <w:pPr>
        <w:spacing w:after="0" w:line="240" w:lineRule="auto"/>
        <w:ind w:firstLine="567"/>
        <w:jc w:val="both"/>
        <w:rPr>
          <w:rFonts w:ascii="Times New Roman" w:hAnsi="Times New Roman" w:cs="Times New Roman"/>
          <w:sz w:val="32"/>
          <w:szCs w:val="32"/>
        </w:rPr>
      </w:pPr>
      <w:r w:rsidRPr="00B251C9">
        <w:rPr>
          <w:rFonts w:ascii="Times New Roman" w:hAnsi="Times New Roman" w:cs="Times New Roman"/>
          <w:sz w:val="32"/>
          <w:szCs w:val="32"/>
        </w:rPr>
        <w:t>Внутрішні аудитори можуть використати різноманітні програмні засоби для проведення тестування чи аналізу, але вирішальне значення при виборі програми має наявність мож</w:t>
      </w:r>
      <w:r w:rsidRPr="00B251C9">
        <w:rPr>
          <w:rFonts w:ascii="Times New Roman" w:hAnsi="Times New Roman" w:cs="Times New Roman"/>
          <w:sz w:val="32"/>
          <w:szCs w:val="32"/>
        </w:rPr>
        <w:softHyphen/>
        <w:t>ли</w:t>
      </w:r>
      <w:r w:rsidRPr="00B251C9">
        <w:rPr>
          <w:rFonts w:ascii="Times New Roman" w:hAnsi="Times New Roman" w:cs="Times New Roman"/>
          <w:sz w:val="32"/>
          <w:szCs w:val="32"/>
        </w:rPr>
        <w:softHyphen/>
        <w:t>востей прогнозування і варіантного аналізу.</w:t>
      </w:r>
    </w:p>
    <w:p w:rsidR="00B251C9" w:rsidRPr="00B251C9" w:rsidRDefault="00B251C9" w:rsidP="00B251C9">
      <w:pPr>
        <w:spacing w:after="0" w:line="240" w:lineRule="auto"/>
        <w:ind w:firstLine="567"/>
        <w:jc w:val="both"/>
        <w:rPr>
          <w:rFonts w:ascii="Times New Roman" w:hAnsi="Times New Roman" w:cs="Times New Roman"/>
          <w:sz w:val="32"/>
          <w:szCs w:val="32"/>
        </w:rPr>
      </w:pPr>
      <w:r w:rsidRPr="00B251C9">
        <w:rPr>
          <w:rFonts w:ascii="Times New Roman" w:hAnsi="Times New Roman" w:cs="Times New Roman"/>
          <w:sz w:val="32"/>
          <w:szCs w:val="32"/>
        </w:rPr>
        <w:t>Інформаційне і технічне забезпечення внутрішнього аудиту фінан</w:t>
      </w:r>
      <w:r w:rsidRPr="00B251C9">
        <w:rPr>
          <w:rFonts w:ascii="Times New Roman" w:hAnsi="Times New Roman" w:cs="Times New Roman"/>
          <w:sz w:val="32"/>
          <w:szCs w:val="32"/>
        </w:rPr>
        <w:softHyphen/>
        <w:t>со</w:t>
      </w:r>
      <w:r w:rsidRPr="00B251C9">
        <w:rPr>
          <w:rFonts w:ascii="Times New Roman" w:hAnsi="Times New Roman" w:cs="Times New Roman"/>
          <w:sz w:val="32"/>
          <w:szCs w:val="32"/>
        </w:rPr>
        <w:softHyphen/>
        <w:t>вих стратегій використовується для досягнення аудиторами необхідних ре</w:t>
      </w:r>
      <w:r w:rsidRPr="00B251C9">
        <w:rPr>
          <w:rFonts w:ascii="Times New Roman" w:hAnsi="Times New Roman" w:cs="Times New Roman"/>
          <w:sz w:val="32"/>
          <w:szCs w:val="32"/>
        </w:rPr>
        <w:softHyphen/>
        <w:t>зультатів. Для вирішення завдань адміністрацією підприємства внутрішні аудитори використовують ряд загальнонаукових, екс</w:t>
      </w:r>
      <w:r w:rsidRPr="00B251C9">
        <w:rPr>
          <w:rFonts w:ascii="Times New Roman" w:hAnsi="Times New Roman" w:cs="Times New Roman"/>
          <w:sz w:val="32"/>
          <w:szCs w:val="32"/>
        </w:rPr>
        <w:softHyphen/>
        <w:t>перт</w:t>
      </w:r>
      <w:r w:rsidRPr="00B251C9">
        <w:rPr>
          <w:rFonts w:ascii="Times New Roman" w:hAnsi="Times New Roman" w:cs="Times New Roman"/>
          <w:sz w:val="32"/>
          <w:szCs w:val="32"/>
        </w:rPr>
        <w:softHyphen/>
        <w:t>них, статистико-математичних методів і прийомів, процедури засто</w:t>
      </w:r>
      <w:r w:rsidRPr="00B251C9">
        <w:rPr>
          <w:rFonts w:ascii="Times New Roman" w:hAnsi="Times New Roman" w:cs="Times New Roman"/>
          <w:sz w:val="32"/>
          <w:szCs w:val="32"/>
        </w:rPr>
        <w:softHyphen/>
        <w:t>сування яких в аудиті недостатньо висвітлені у вітчизняній науковій літературі.</w:t>
      </w:r>
    </w:p>
    <w:p w:rsidR="00B251C9" w:rsidRPr="00B251C9" w:rsidRDefault="00B251C9" w:rsidP="00B251C9">
      <w:pPr>
        <w:spacing w:after="0" w:line="240" w:lineRule="auto"/>
        <w:ind w:firstLine="567"/>
        <w:jc w:val="both"/>
        <w:rPr>
          <w:rFonts w:ascii="Times New Roman" w:hAnsi="Times New Roman" w:cs="Times New Roman"/>
          <w:sz w:val="32"/>
          <w:szCs w:val="32"/>
        </w:rPr>
      </w:pPr>
      <w:r w:rsidRPr="00B251C9">
        <w:rPr>
          <w:rFonts w:ascii="Times New Roman" w:hAnsi="Times New Roman" w:cs="Times New Roman"/>
          <w:sz w:val="32"/>
          <w:szCs w:val="32"/>
        </w:rPr>
        <w:t xml:space="preserve">Наукове дослідження в аудиті фінансових стратегій, як в </w:t>
      </w:r>
      <w:r w:rsidR="0043067E">
        <w:rPr>
          <w:rFonts w:ascii="Times New Roman" w:hAnsi="Times New Roman" w:cs="Times New Roman"/>
          <w:sz w:val="32"/>
          <w:szCs w:val="32"/>
        </w:rPr>
        <w:t>інших науках, має на меті побачити</w:t>
      </w:r>
      <w:r w:rsidRPr="00B251C9">
        <w:rPr>
          <w:rFonts w:ascii="Times New Roman" w:hAnsi="Times New Roman" w:cs="Times New Roman"/>
          <w:sz w:val="32"/>
          <w:szCs w:val="32"/>
        </w:rPr>
        <w:t xml:space="preserve"> постійні відносини між двома чи біль</w:t>
      </w:r>
      <w:r w:rsidRPr="00B251C9">
        <w:rPr>
          <w:rFonts w:ascii="Times New Roman" w:hAnsi="Times New Roman" w:cs="Times New Roman"/>
          <w:sz w:val="32"/>
          <w:szCs w:val="32"/>
        </w:rPr>
        <w:softHyphen/>
        <w:t>ше кате</w:t>
      </w:r>
      <w:r w:rsidRPr="00B251C9">
        <w:rPr>
          <w:rFonts w:ascii="Times New Roman" w:hAnsi="Times New Roman" w:cs="Times New Roman"/>
          <w:sz w:val="32"/>
          <w:szCs w:val="32"/>
        </w:rPr>
        <w:softHyphen/>
        <w:t xml:space="preserve">горіями явищ. Таке дослідження включає три загальні наукові прийоми: а) </w:t>
      </w:r>
      <w:r w:rsidRPr="0043067E">
        <w:rPr>
          <w:rFonts w:ascii="Times New Roman" w:hAnsi="Times New Roman" w:cs="Times New Roman"/>
          <w:sz w:val="32"/>
          <w:szCs w:val="32"/>
        </w:rPr>
        <w:t>індукцію</w:t>
      </w:r>
      <w:r w:rsidR="0043067E" w:rsidRPr="0043067E">
        <w:rPr>
          <w:rFonts w:ascii="Times New Roman" w:hAnsi="Times New Roman" w:cs="Times New Roman"/>
          <w:sz w:val="32"/>
          <w:szCs w:val="32"/>
        </w:rPr>
        <w:t>,</w:t>
      </w:r>
      <w:r w:rsidRPr="00B251C9">
        <w:rPr>
          <w:rFonts w:ascii="Times New Roman" w:hAnsi="Times New Roman" w:cs="Times New Roman"/>
          <w:sz w:val="32"/>
          <w:szCs w:val="32"/>
        </w:rPr>
        <w:t xml:space="preserve"> або перехід від факторів, що спостерігаються, та окремих висновків до загаль</w:t>
      </w:r>
      <w:r w:rsidRPr="00B251C9">
        <w:rPr>
          <w:rFonts w:ascii="Times New Roman" w:hAnsi="Times New Roman" w:cs="Times New Roman"/>
          <w:sz w:val="32"/>
          <w:szCs w:val="32"/>
        </w:rPr>
        <w:softHyphen/>
        <w:t>них, які утворюють правила (за</w:t>
      </w:r>
      <w:r w:rsidRPr="00B251C9">
        <w:rPr>
          <w:rFonts w:ascii="Times New Roman" w:hAnsi="Times New Roman" w:cs="Times New Roman"/>
          <w:sz w:val="32"/>
          <w:szCs w:val="32"/>
        </w:rPr>
        <w:softHyphen/>
        <w:t>ко</w:t>
      </w:r>
      <w:r w:rsidRPr="00B251C9">
        <w:rPr>
          <w:rFonts w:ascii="Times New Roman" w:hAnsi="Times New Roman" w:cs="Times New Roman"/>
          <w:sz w:val="32"/>
          <w:szCs w:val="32"/>
        </w:rPr>
        <w:softHyphen/>
        <w:t>ни); б</w:t>
      </w:r>
      <w:r w:rsidRPr="0043067E">
        <w:rPr>
          <w:rFonts w:ascii="Times New Roman" w:hAnsi="Times New Roman" w:cs="Times New Roman"/>
          <w:sz w:val="32"/>
          <w:szCs w:val="32"/>
        </w:rPr>
        <w:t>) дедукцію</w:t>
      </w:r>
      <w:r w:rsidR="0043067E">
        <w:rPr>
          <w:rFonts w:ascii="Times New Roman" w:hAnsi="Times New Roman" w:cs="Times New Roman"/>
          <w:sz w:val="32"/>
          <w:szCs w:val="32"/>
        </w:rPr>
        <w:t>,</w:t>
      </w:r>
      <w:r w:rsidRPr="00B251C9">
        <w:rPr>
          <w:rFonts w:ascii="Times New Roman" w:hAnsi="Times New Roman" w:cs="Times New Roman"/>
          <w:sz w:val="32"/>
          <w:szCs w:val="32"/>
        </w:rPr>
        <w:t xml:space="preserve"> або перехід від загальних висновків до інших, менш загальних, або до ок</w:t>
      </w:r>
      <w:r w:rsidRPr="00B251C9">
        <w:rPr>
          <w:rFonts w:ascii="Times New Roman" w:hAnsi="Times New Roman" w:cs="Times New Roman"/>
          <w:sz w:val="32"/>
          <w:szCs w:val="32"/>
        </w:rPr>
        <w:softHyphen/>
        <w:t>ремих фак</w:t>
      </w:r>
      <w:r w:rsidRPr="00B251C9">
        <w:rPr>
          <w:rFonts w:ascii="Times New Roman" w:hAnsi="Times New Roman" w:cs="Times New Roman"/>
          <w:sz w:val="32"/>
          <w:szCs w:val="32"/>
        </w:rPr>
        <w:softHyphen/>
        <w:t xml:space="preserve">тів; в) </w:t>
      </w:r>
      <w:r w:rsidRPr="0043067E">
        <w:rPr>
          <w:rFonts w:ascii="Times New Roman" w:hAnsi="Times New Roman" w:cs="Times New Roman"/>
          <w:sz w:val="32"/>
          <w:szCs w:val="32"/>
        </w:rPr>
        <w:t xml:space="preserve">перевірку </w:t>
      </w:r>
      <w:r w:rsidRPr="00B251C9">
        <w:rPr>
          <w:rFonts w:ascii="Times New Roman" w:hAnsi="Times New Roman" w:cs="Times New Roman"/>
          <w:sz w:val="32"/>
          <w:szCs w:val="32"/>
        </w:rPr>
        <w:t xml:space="preserve"> факторів і виснов</w:t>
      </w:r>
      <w:r w:rsidRPr="00B251C9">
        <w:rPr>
          <w:rFonts w:ascii="Times New Roman" w:hAnsi="Times New Roman" w:cs="Times New Roman"/>
          <w:sz w:val="32"/>
          <w:szCs w:val="32"/>
        </w:rPr>
        <w:softHyphen/>
        <w:t>ків.</w:t>
      </w:r>
    </w:p>
    <w:p w:rsidR="00B251C9" w:rsidRPr="00B251C9" w:rsidRDefault="00B251C9" w:rsidP="00B251C9">
      <w:pPr>
        <w:spacing w:after="0" w:line="240" w:lineRule="auto"/>
        <w:ind w:firstLine="567"/>
        <w:jc w:val="both"/>
        <w:rPr>
          <w:rFonts w:ascii="Times New Roman" w:hAnsi="Times New Roman" w:cs="Times New Roman"/>
          <w:sz w:val="32"/>
          <w:szCs w:val="32"/>
        </w:rPr>
      </w:pPr>
      <w:r w:rsidRPr="00B251C9">
        <w:rPr>
          <w:rFonts w:ascii="Times New Roman" w:hAnsi="Times New Roman" w:cs="Times New Roman"/>
          <w:sz w:val="32"/>
          <w:szCs w:val="32"/>
        </w:rPr>
        <w:t>У подальшому внутрішні аудитори переходять до прикладного вив</w:t>
      </w:r>
      <w:r w:rsidRPr="00B251C9">
        <w:rPr>
          <w:rFonts w:ascii="Times New Roman" w:hAnsi="Times New Roman" w:cs="Times New Roman"/>
          <w:sz w:val="32"/>
          <w:szCs w:val="32"/>
        </w:rPr>
        <w:softHyphen/>
        <w:t>чення об’єктів аудиту з допомогою спеціальних методичних (технічних) прийомів.</w:t>
      </w:r>
    </w:p>
    <w:p w:rsidR="00B251C9" w:rsidRPr="0043067E" w:rsidRDefault="00B251C9" w:rsidP="00B251C9">
      <w:pPr>
        <w:spacing w:after="0" w:line="240" w:lineRule="auto"/>
        <w:ind w:firstLine="567"/>
        <w:jc w:val="both"/>
        <w:rPr>
          <w:rFonts w:ascii="Times New Roman" w:hAnsi="Times New Roman" w:cs="Times New Roman"/>
          <w:sz w:val="32"/>
          <w:szCs w:val="32"/>
        </w:rPr>
      </w:pPr>
      <w:r w:rsidRPr="00B251C9">
        <w:rPr>
          <w:rFonts w:ascii="Times New Roman" w:hAnsi="Times New Roman" w:cs="Times New Roman"/>
          <w:sz w:val="32"/>
          <w:szCs w:val="32"/>
        </w:rPr>
        <w:t>У науковому дослідженні об’єктів ауди</w:t>
      </w:r>
      <w:r w:rsidR="0043067E">
        <w:rPr>
          <w:rFonts w:ascii="Times New Roman" w:hAnsi="Times New Roman" w:cs="Times New Roman"/>
          <w:sz w:val="32"/>
          <w:szCs w:val="32"/>
        </w:rPr>
        <w:t>ту фінансових стратегій слід від</w:t>
      </w:r>
      <w:r w:rsidRPr="00B251C9">
        <w:rPr>
          <w:rFonts w:ascii="Times New Roman" w:hAnsi="Times New Roman" w:cs="Times New Roman"/>
          <w:sz w:val="32"/>
          <w:szCs w:val="32"/>
        </w:rPr>
        <w:t>різня</w:t>
      </w:r>
      <w:r w:rsidRPr="00B251C9">
        <w:rPr>
          <w:rFonts w:ascii="Times New Roman" w:hAnsi="Times New Roman" w:cs="Times New Roman"/>
          <w:sz w:val="32"/>
          <w:szCs w:val="32"/>
        </w:rPr>
        <w:softHyphen/>
        <w:t>ти індукцію</w:t>
      </w:r>
      <w:r w:rsidRPr="00B251C9">
        <w:rPr>
          <w:rFonts w:ascii="Times New Roman" w:hAnsi="Times New Roman" w:cs="Times New Roman"/>
          <w:i/>
          <w:sz w:val="32"/>
          <w:szCs w:val="32"/>
        </w:rPr>
        <w:t xml:space="preserve"> </w:t>
      </w:r>
      <w:r w:rsidRPr="0043067E">
        <w:rPr>
          <w:rFonts w:ascii="Times New Roman" w:hAnsi="Times New Roman" w:cs="Times New Roman"/>
          <w:sz w:val="32"/>
          <w:szCs w:val="32"/>
        </w:rPr>
        <w:t>узагальнюючу або розширюючу від індукції кау</w:t>
      </w:r>
      <w:r w:rsidRPr="0043067E">
        <w:rPr>
          <w:rFonts w:ascii="Times New Roman" w:hAnsi="Times New Roman" w:cs="Times New Roman"/>
          <w:sz w:val="32"/>
          <w:szCs w:val="32"/>
        </w:rPr>
        <w:softHyphen/>
        <w:t>зальної</w:t>
      </w:r>
      <w:r w:rsidR="0043067E">
        <w:rPr>
          <w:rFonts w:ascii="Times New Roman" w:hAnsi="Times New Roman" w:cs="Times New Roman"/>
          <w:sz w:val="32"/>
          <w:szCs w:val="32"/>
        </w:rPr>
        <w:t>,</w:t>
      </w:r>
      <w:r w:rsidRPr="0043067E">
        <w:rPr>
          <w:rFonts w:ascii="Times New Roman" w:hAnsi="Times New Roman" w:cs="Times New Roman"/>
          <w:sz w:val="32"/>
          <w:szCs w:val="32"/>
        </w:rPr>
        <w:t xml:space="preserve"> нуклеарну дедукцію від дедукції консек</w:t>
      </w:r>
      <w:r w:rsidRPr="0043067E">
        <w:rPr>
          <w:rFonts w:ascii="Times New Roman" w:hAnsi="Times New Roman" w:cs="Times New Roman"/>
          <w:sz w:val="32"/>
          <w:szCs w:val="32"/>
        </w:rPr>
        <w:softHyphen/>
        <w:t>вен</w:t>
      </w:r>
      <w:r w:rsidRPr="0043067E">
        <w:rPr>
          <w:rFonts w:ascii="Times New Roman" w:hAnsi="Times New Roman" w:cs="Times New Roman"/>
          <w:sz w:val="32"/>
          <w:szCs w:val="32"/>
        </w:rPr>
        <w:softHyphen/>
        <w:t>ціальної.</w:t>
      </w:r>
    </w:p>
    <w:p w:rsidR="00B251C9" w:rsidRPr="00B251C9" w:rsidRDefault="00B251C9" w:rsidP="00B251C9">
      <w:pPr>
        <w:spacing w:after="0" w:line="240" w:lineRule="auto"/>
        <w:ind w:firstLine="567"/>
        <w:jc w:val="both"/>
        <w:rPr>
          <w:rFonts w:ascii="Times New Roman" w:hAnsi="Times New Roman" w:cs="Times New Roman"/>
          <w:sz w:val="32"/>
          <w:szCs w:val="32"/>
        </w:rPr>
      </w:pPr>
      <w:r w:rsidRPr="00B251C9">
        <w:rPr>
          <w:rFonts w:ascii="Times New Roman" w:hAnsi="Times New Roman" w:cs="Times New Roman"/>
          <w:sz w:val="32"/>
          <w:szCs w:val="32"/>
        </w:rPr>
        <w:t xml:space="preserve">Індукція </w:t>
      </w:r>
      <w:r w:rsidRPr="0043067E">
        <w:rPr>
          <w:rFonts w:ascii="Times New Roman" w:hAnsi="Times New Roman" w:cs="Times New Roman"/>
          <w:sz w:val="32"/>
          <w:szCs w:val="32"/>
        </w:rPr>
        <w:t>узагальнююча</w:t>
      </w:r>
      <w:r w:rsidRPr="00B251C9">
        <w:rPr>
          <w:rFonts w:ascii="Times New Roman" w:hAnsi="Times New Roman" w:cs="Times New Roman"/>
          <w:sz w:val="32"/>
          <w:szCs w:val="32"/>
        </w:rPr>
        <w:t xml:space="preserve"> може бути строгою, якщо розглядаються всі випадки, в яких бере участь досліджуваний об’єкт аудиту. Наприк</w:t>
      </w:r>
      <w:r w:rsidRPr="00B251C9">
        <w:rPr>
          <w:rFonts w:ascii="Times New Roman" w:hAnsi="Times New Roman" w:cs="Times New Roman"/>
          <w:sz w:val="32"/>
          <w:szCs w:val="32"/>
        </w:rPr>
        <w:softHyphen/>
        <w:t>лад, якщо внутрішній аудитор, досліджуючи процес інвестування віль</w:t>
      </w:r>
      <w:r w:rsidRPr="00B251C9">
        <w:rPr>
          <w:rFonts w:ascii="Times New Roman" w:hAnsi="Times New Roman" w:cs="Times New Roman"/>
          <w:sz w:val="32"/>
          <w:szCs w:val="32"/>
        </w:rPr>
        <w:softHyphen/>
        <w:t>них грошових коштів у ліквідні цінні папери, виявляє, що в усіх ви</w:t>
      </w:r>
      <w:r w:rsidRPr="00B251C9">
        <w:rPr>
          <w:rFonts w:ascii="Times New Roman" w:hAnsi="Times New Roman" w:cs="Times New Roman"/>
          <w:sz w:val="32"/>
          <w:szCs w:val="32"/>
        </w:rPr>
        <w:softHyphen/>
        <w:t>пад</w:t>
      </w:r>
      <w:r w:rsidRPr="00B251C9">
        <w:rPr>
          <w:rFonts w:ascii="Times New Roman" w:hAnsi="Times New Roman" w:cs="Times New Roman"/>
          <w:sz w:val="32"/>
          <w:szCs w:val="32"/>
        </w:rPr>
        <w:softHyphen/>
        <w:t>ках прибутковість диверсифікованого портфеля акцій провідних компаній країни є вищою, ніж прибутковість державних ощадних сертифікатів при майже однаковому рівні ризику, він може сформу</w:t>
      </w:r>
      <w:r w:rsidR="00DD0FC4">
        <w:rPr>
          <w:rFonts w:ascii="Times New Roman" w:hAnsi="Times New Roman" w:cs="Times New Roman"/>
          <w:sz w:val="32"/>
          <w:szCs w:val="32"/>
        </w:rPr>
        <w:t>лювати правило, яке твер</w:t>
      </w:r>
      <w:r w:rsidR="00DD0FC4">
        <w:rPr>
          <w:rFonts w:ascii="Times New Roman" w:hAnsi="Times New Roman" w:cs="Times New Roman"/>
          <w:sz w:val="32"/>
          <w:szCs w:val="32"/>
        </w:rPr>
        <w:softHyphen/>
        <w:t>дить: «</w:t>
      </w:r>
      <w:r w:rsidRPr="00B251C9">
        <w:rPr>
          <w:rFonts w:ascii="Times New Roman" w:hAnsi="Times New Roman" w:cs="Times New Roman"/>
          <w:sz w:val="32"/>
          <w:szCs w:val="32"/>
        </w:rPr>
        <w:t xml:space="preserve">інвестування в акції є привабливішим </w:t>
      </w:r>
      <w:r w:rsidRPr="00B251C9">
        <w:rPr>
          <w:rFonts w:ascii="Times New Roman" w:hAnsi="Times New Roman" w:cs="Times New Roman"/>
          <w:sz w:val="32"/>
          <w:szCs w:val="32"/>
        </w:rPr>
        <w:lastRenderedPageBreak/>
        <w:t>для підприємства, ніж вкладання кошті</w:t>
      </w:r>
      <w:r w:rsidR="00DD0FC4">
        <w:rPr>
          <w:rFonts w:ascii="Times New Roman" w:hAnsi="Times New Roman" w:cs="Times New Roman"/>
          <w:sz w:val="32"/>
          <w:szCs w:val="32"/>
        </w:rPr>
        <w:t>в у державні ощадні сертифікати»</w:t>
      </w:r>
      <w:r w:rsidRPr="00B251C9">
        <w:rPr>
          <w:rFonts w:ascii="Times New Roman" w:hAnsi="Times New Roman" w:cs="Times New Roman"/>
          <w:sz w:val="32"/>
          <w:szCs w:val="32"/>
        </w:rPr>
        <w:t>.</w:t>
      </w:r>
    </w:p>
    <w:p w:rsidR="00B251C9" w:rsidRPr="00B251C9" w:rsidRDefault="00B251C9" w:rsidP="00B251C9">
      <w:pPr>
        <w:spacing w:after="0" w:line="240" w:lineRule="auto"/>
        <w:ind w:firstLine="567"/>
        <w:jc w:val="both"/>
        <w:rPr>
          <w:rFonts w:ascii="Times New Roman" w:hAnsi="Times New Roman" w:cs="Times New Roman"/>
          <w:sz w:val="32"/>
          <w:szCs w:val="32"/>
        </w:rPr>
      </w:pPr>
      <w:r w:rsidRPr="00B251C9">
        <w:rPr>
          <w:rFonts w:ascii="Times New Roman" w:hAnsi="Times New Roman" w:cs="Times New Roman"/>
          <w:sz w:val="32"/>
          <w:szCs w:val="32"/>
        </w:rPr>
        <w:t>Практичний зміст застосування узагальнюючої індукції полягає в тому, що сформульоване аудитором правило автоматично стає критерієм для подальшої перевірки інвестиційного чи іншого фінансового процесу. Виявлення аудитором випадків, коли кошти все ж таки вкладалися в ощадні сертифікати, є основою для проведення аналізу причин таких фактів і повідомлення керівництва. Аналітична записка (звіт) внутрішніх аудиторів є джерелом формулювання однієї з фінан</w:t>
      </w:r>
      <w:r w:rsidRPr="00B251C9">
        <w:rPr>
          <w:rFonts w:ascii="Times New Roman" w:hAnsi="Times New Roman" w:cs="Times New Roman"/>
          <w:sz w:val="32"/>
          <w:szCs w:val="32"/>
        </w:rPr>
        <w:softHyphen/>
        <w:t>со</w:t>
      </w:r>
      <w:r w:rsidRPr="00B251C9">
        <w:rPr>
          <w:rFonts w:ascii="Times New Roman" w:hAnsi="Times New Roman" w:cs="Times New Roman"/>
          <w:sz w:val="32"/>
          <w:szCs w:val="32"/>
        </w:rPr>
        <w:softHyphen/>
        <w:t>вих стратегій підприємства (вкладання кош</w:t>
      </w:r>
      <w:r w:rsidRPr="00B251C9">
        <w:rPr>
          <w:rFonts w:ascii="Times New Roman" w:hAnsi="Times New Roman" w:cs="Times New Roman"/>
          <w:sz w:val="32"/>
          <w:szCs w:val="32"/>
        </w:rPr>
        <w:softHyphen/>
        <w:t>тів у порт</w:t>
      </w:r>
      <w:r w:rsidRPr="00B251C9">
        <w:rPr>
          <w:rFonts w:ascii="Times New Roman" w:hAnsi="Times New Roman" w:cs="Times New Roman"/>
          <w:sz w:val="32"/>
          <w:szCs w:val="32"/>
        </w:rPr>
        <w:softHyphen/>
        <w:t>фель акцій про</w:t>
      </w:r>
      <w:r w:rsidRPr="00B251C9">
        <w:rPr>
          <w:rFonts w:ascii="Times New Roman" w:hAnsi="Times New Roman" w:cs="Times New Roman"/>
          <w:sz w:val="32"/>
          <w:szCs w:val="32"/>
        </w:rPr>
        <w:softHyphen/>
        <w:t>від</w:t>
      </w:r>
      <w:r w:rsidRPr="00B251C9">
        <w:rPr>
          <w:rFonts w:ascii="Times New Roman" w:hAnsi="Times New Roman" w:cs="Times New Roman"/>
          <w:sz w:val="32"/>
          <w:szCs w:val="32"/>
        </w:rPr>
        <w:softHyphen/>
        <w:t>них компаній країни).</w:t>
      </w:r>
    </w:p>
    <w:p w:rsidR="00B251C9" w:rsidRPr="00B251C9" w:rsidRDefault="00B251C9" w:rsidP="00B251C9">
      <w:pPr>
        <w:spacing w:after="0" w:line="240" w:lineRule="auto"/>
        <w:ind w:firstLine="567"/>
        <w:jc w:val="both"/>
        <w:rPr>
          <w:rFonts w:ascii="Times New Roman" w:hAnsi="Times New Roman" w:cs="Times New Roman"/>
          <w:sz w:val="32"/>
          <w:szCs w:val="32"/>
        </w:rPr>
      </w:pPr>
      <w:r w:rsidRPr="0043067E">
        <w:rPr>
          <w:rFonts w:ascii="Times New Roman" w:hAnsi="Times New Roman" w:cs="Times New Roman"/>
          <w:sz w:val="32"/>
          <w:szCs w:val="32"/>
        </w:rPr>
        <w:t xml:space="preserve">Каузальна </w:t>
      </w:r>
      <w:r w:rsidRPr="00B251C9">
        <w:rPr>
          <w:rFonts w:ascii="Times New Roman" w:hAnsi="Times New Roman" w:cs="Times New Roman"/>
          <w:sz w:val="32"/>
          <w:szCs w:val="32"/>
        </w:rPr>
        <w:t>індукція може мати місце тоді, коли від одного факту переходять до іншого, який на основі досліду вважається причиною пер</w:t>
      </w:r>
      <w:r w:rsidRPr="00B251C9">
        <w:rPr>
          <w:rFonts w:ascii="Times New Roman" w:hAnsi="Times New Roman" w:cs="Times New Roman"/>
          <w:sz w:val="32"/>
          <w:szCs w:val="32"/>
        </w:rPr>
        <w:softHyphen/>
        <w:t>шого. Але застосування перевірки фактів є бажаним, оскільки часто різні причини призводять до однакових результатів. Прикладом застосування каузальної індукції у внутрішньому аудиті фінансових стратегій є вис</w:t>
      </w:r>
      <w:r w:rsidRPr="00B251C9">
        <w:rPr>
          <w:rFonts w:ascii="Times New Roman" w:hAnsi="Times New Roman" w:cs="Times New Roman"/>
          <w:sz w:val="32"/>
          <w:szCs w:val="32"/>
        </w:rPr>
        <w:softHyphen/>
        <w:t>но</w:t>
      </w:r>
      <w:r w:rsidRPr="00B251C9">
        <w:rPr>
          <w:rFonts w:ascii="Times New Roman" w:hAnsi="Times New Roman" w:cs="Times New Roman"/>
          <w:sz w:val="32"/>
          <w:szCs w:val="32"/>
        </w:rPr>
        <w:softHyphen/>
        <w:t>вок про сповільнення оборотності обігових коштів внаслідок зростання дебіторської заборгованості. Але цей висновок потребує перевірки, ос</w:t>
      </w:r>
      <w:r w:rsidRPr="00B251C9">
        <w:rPr>
          <w:rFonts w:ascii="Times New Roman" w:hAnsi="Times New Roman" w:cs="Times New Roman"/>
          <w:sz w:val="32"/>
          <w:szCs w:val="32"/>
        </w:rPr>
        <w:softHyphen/>
        <w:t>кіль</w:t>
      </w:r>
      <w:r w:rsidRPr="00B251C9">
        <w:rPr>
          <w:rFonts w:ascii="Times New Roman" w:hAnsi="Times New Roman" w:cs="Times New Roman"/>
          <w:sz w:val="32"/>
          <w:szCs w:val="32"/>
        </w:rPr>
        <w:softHyphen/>
        <w:t>ки оборотність коштів могла змен</w:t>
      </w:r>
      <w:r w:rsidRPr="00B251C9">
        <w:rPr>
          <w:rFonts w:ascii="Times New Roman" w:hAnsi="Times New Roman" w:cs="Times New Roman"/>
          <w:sz w:val="32"/>
          <w:szCs w:val="32"/>
        </w:rPr>
        <w:softHyphen/>
        <w:t>ши</w:t>
      </w:r>
      <w:r w:rsidRPr="00B251C9">
        <w:rPr>
          <w:rFonts w:ascii="Times New Roman" w:hAnsi="Times New Roman" w:cs="Times New Roman"/>
          <w:sz w:val="32"/>
          <w:szCs w:val="32"/>
        </w:rPr>
        <w:softHyphen/>
        <w:t>тися через інші причини.</w:t>
      </w:r>
    </w:p>
    <w:p w:rsidR="00B251C9" w:rsidRPr="00B251C9" w:rsidRDefault="00B251C9" w:rsidP="00B251C9">
      <w:pPr>
        <w:spacing w:after="0" w:line="240" w:lineRule="auto"/>
        <w:ind w:firstLine="567"/>
        <w:jc w:val="both"/>
        <w:rPr>
          <w:rFonts w:ascii="Times New Roman" w:hAnsi="Times New Roman" w:cs="Times New Roman"/>
          <w:sz w:val="32"/>
          <w:szCs w:val="32"/>
        </w:rPr>
      </w:pPr>
      <w:r w:rsidRPr="0043067E">
        <w:rPr>
          <w:rFonts w:ascii="Times New Roman" w:hAnsi="Times New Roman" w:cs="Times New Roman"/>
          <w:sz w:val="32"/>
          <w:szCs w:val="32"/>
        </w:rPr>
        <w:t xml:space="preserve">Нуклеарна </w:t>
      </w:r>
      <w:r w:rsidRPr="00B251C9">
        <w:rPr>
          <w:rFonts w:ascii="Times New Roman" w:hAnsi="Times New Roman" w:cs="Times New Roman"/>
          <w:sz w:val="32"/>
          <w:szCs w:val="32"/>
        </w:rPr>
        <w:t>дедукція може починатися з висновку, отриманого індук</w:t>
      </w:r>
      <w:r w:rsidRPr="00B251C9">
        <w:rPr>
          <w:rFonts w:ascii="Times New Roman" w:hAnsi="Times New Roman" w:cs="Times New Roman"/>
          <w:sz w:val="32"/>
          <w:szCs w:val="32"/>
        </w:rPr>
        <w:softHyphen/>
        <w:t>цією, яка може бути більш або менш суворою. Дедуктивні висновки в будь-якому випадку підлягають пере</w:t>
      </w:r>
      <w:r w:rsidRPr="00B251C9">
        <w:rPr>
          <w:rFonts w:ascii="Times New Roman" w:hAnsi="Times New Roman" w:cs="Times New Roman"/>
          <w:sz w:val="32"/>
          <w:szCs w:val="32"/>
        </w:rPr>
        <w:softHyphen/>
        <w:t>вір</w:t>
      </w:r>
      <w:r w:rsidRPr="00B251C9">
        <w:rPr>
          <w:rFonts w:ascii="Times New Roman" w:hAnsi="Times New Roman" w:cs="Times New Roman"/>
          <w:sz w:val="32"/>
          <w:szCs w:val="32"/>
        </w:rPr>
        <w:softHyphen/>
        <w:t>ці, оскільки передумови висновків можуть базуватися на неточній (непе</w:t>
      </w:r>
      <w:r w:rsidRPr="00B251C9">
        <w:rPr>
          <w:rFonts w:ascii="Times New Roman" w:hAnsi="Times New Roman" w:cs="Times New Roman"/>
          <w:sz w:val="32"/>
          <w:szCs w:val="32"/>
        </w:rPr>
        <w:softHyphen/>
        <w:t>ре</w:t>
      </w:r>
      <w:r w:rsidRPr="00B251C9">
        <w:rPr>
          <w:rFonts w:ascii="Times New Roman" w:hAnsi="Times New Roman" w:cs="Times New Roman"/>
          <w:sz w:val="32"/>
          <w:szCs w:val="32"/>
        </w:rPr>
        <w:softHyphen/>
        <w:t>віреній) інформації.</w:t>
      </w:r>
    </w:p>
    <w:p w:rsidR="00B251C9" w:rsidRPr="00B251C9" w:rsidRDefault="00B251C9" w:rsidP="00B251C9">
      <w:pPr>
        <w:spacing w:after="0" w:line="240" w:lineRule="auto"/>
        <w:ind w:firstLine="567"/>
        <w:jc w:val="both"/>
        <w:rPr>
          <w:rFonts w:ascii="Times New Roman" w:hAnsi="Times New Roman" w:cs="Times New Roman"/>
          <w:sz w:val="32"/>
          <w:szCs w:val="32"/>
        </w:rPr>
      </w:pPr>
      <w:r w:rsidRPr="00B251C9">
        <w:rPr>
          <w:rFonts w:ascii="Times New Roman" w:hAnsi="Times New Roman" w:cs="Times New Roman"/>
          <w:sz w:val="32"/>
          <w:szCs w:val="32"/>
        </w:rPr>
        <w:t xml:space="preserve">Дедукція </w:t>
      </w:r>
      <w:r w:rsidRPr="0043067E">
        <w:rPr>
          <w:rFonts w:ascii="Times New Roman" w:hAnsi="Times New Roman" w:cs="Times New Roman"/>
          <w:sz w:val="32"/>
          <w:szCs w:val="32"/>
        </w:rPr>
        <w:t>консеквенціальна</w:t>
      </w:r>
      <w:r w:rsidRPr="00B251C9">
        <w:rPr>
          <w:rFonts w:ascii="Times New Roman" w:hAnsi="Times New Roman" w:cs="Times New Roman"/>
          <w:sz w:val="32"/>
          <w:szCs w:val="32"/>
        </w:rPr>
        <w:t xml:space="preserve"> є теоретично коректною, </w:t>
      </w:r>
      <w:r w:rsidR="0043067E">
        <w:rPr>
          <w:rFonts w:ascii="Times New Roman" w:hAnsi="Times New Roman" w:cs="Times New Roman"/>
          <w:sz w:val="32"/>
          <w:szCs w:val="32"/>
        </w:rPr>
        <w:t>оскільки певна причина може зумовлювати</w:t>
      </w:r>
      <w:r w:rsidRPr="00B251C9">
        <w:rPr>
          <w:rFonts w:ascii="Times New Roman" w:hAnsi="Times New Roman" w:cs="Times New Roman"/>
          <w:sz w:val="32"/>
          <w:szCs w:val="32"/>
        </w:rPr>
        <w:t xml:space="preserve"> лише одну дію, але в складних економічних систе</w:t>
      </w:r>
      <w:r w:rsidRPr="00B251C9">
        <w:rPr>
          <w:rFonts w:ascii="Times New Roman" w:hAnsi="Times New Roman" w:cs="Times New Roman"/>
          <w:sz w:val="32"/>
          <w:szCs w:val="32"/>
        </w:rPr>
        <w:softHyphen/>
        <w:t xml:space="preserve">мах дедукція від дії до причини може бути помилковою. Тому доцільно зробити перевірку на основі інших подібних випадків. Наприклад, якщо один </w:t>
      </w:r>
      <w:r w:rsidR="0043067E">
        <w:rPr>
          <w:rFonts w:ascii="Times New Roman" w:hAnsi="Times New Roman" w:cs="Times New Roman"/>
          <w:sz w:val="32"/>
          <w:szCs w:val="32"/>
        </w:rPr>
        <w:t>і</w:t>
      </w:r>
      <w:r w:rsidRPr="00B251C9">
        <w:rPr>
          <w:rFonts w:ascii="Times New Roman" w:hAnsi="Times New Roman" w:cs="Times New Roman"/>
          <w:sz w:val="32"/>
          <w:szCs w:val="32"/>
        </w:rPr>
        <w:t>з покупців вчасно не оплатив значної суми по рахунках підпри</w:t>
      </w:r>
      <w:r w:rsidRPr="00B251C9">
        <w:rPr>
          <w:rFonts w:ascii="Times New Roman" w:hAnsi="Times New Roman" w:cs="Times New Roman"/>
          <w:sz w:val="32"/>
          <w:szCs w:val="32"/>
        </w:rPr>
        <w:softHyphen/>
        <w:t>єм</w:t>
      </w:r>
      <w:r w:rsidRPr="00B251C9">
        <w:rPr>
          <w:rFonts w:ascii="Times New Roman" w:hAnsi="Times New Roman" w:cs="Times New Roman"/>
          <w:sz w:val="32"/>
          <w:szCs w:val="32"/>
        </w:rPr>
        <w:softHyphen/>
        <w:t>ства, при</w:t>
      </w:r>
      <w:r w:rsidRPr="00B251C9">
        <w:rPr>
          <w:rFonts w:ascii="Times New Roman" w:hAnsi="Times New Roman" w:cs="Times New Roman"/>
          <w:sz w:val="32"/>
          <w:szCs w:val="32"/>
        </w:rPr>
        <w:softHyphen/>
        <w:t>чиною цього може бути його неплатоспроможність. Якщо прямої відпо</w:t>
      </w:r>
      <w:r w:rsidRPr="00B251C9">
        <w:rPr>
          <w:rFonts w:ascii="Times New Roman" w:hAnsi="Times New Roman" w:cs="Times New Roman"/>
          <w:sz w:val="32"/>
          <w:szCs w:val="32"/>
        </w:rPr>
        <w:softHyphen/>
        <w:t>віді про причини від покупця внутрішні аудитори не отримали (факт неплатоспро</w:t>
      </w:r>
      <w:r w:rsidRPr="00B251C9">
        <w:rPr>
          <w:rFonts w:ascii="Times New Roman" w:hAnsi="Times New Roman" w:cs="Times New Roman"/>
          <w:sz w:val="32"/>
          <w:szCs w:val="32"/>
        </w:rPr>
        <w:softHyphen/>
        <w:t>мож</w:t>
      </w:r>
      <w:r w:rsidRPr="00B251C9">
        <w:rPr>
          <w:rFonts w:ascii="Times New Roman" w:hAnsi="Times New Roman" w:cs="Times New Roman"/>
          <w:sz w:val="32"/>
          <w:szCs w:val="32"/>
        </w:rPr>
        <w:softHyphen/>
        <w:t>ності завжди ретельно приховується), потрібно переві</w:t>
      </w:r>
      <w:r w:rsidRPr="00B251C9">
        <w:rPr>
          <w:rFonts w:ascii="Times New Roman" w:hAnsi="Times New Roman" w:cs="Times New Roman"/>
          <w:sz w:val="32"/>
          <w:szCs w:val="32"/>
        </w:rPr>
        <w:softHyphen/>
        <w:t>ри</w:t>
      </w:r>
      <w:r w:rsidRPr="00B251C9">
        <w:rPr>
          <w:rFonts w:ascii="Times New Roman" w:hAnsi="Times New Roman" w:cs="Times New Roman"/>
          <w:sz w:val="32"/>
          <w:szCs w:val="32"/>
        </w:rPr>
        <w:softHyphen/>
        <w:t>ти дедукти</w:t>
      </w:r>
      <w:r w:rsidR="0043067E">
        <w:rPr>
          <w:rFonts w:ascii="Times New Roman" w:hAnsi="Times New Roman" w:cs="Times New Roman"/>
          <w:sz w:val="32"/>
          <w:szCs w:val="32"/>
        </w:rPr>
        <w:t>вний висновок, навівши довідки в</w:t>
      </w:r>
      <w:r w:rsidRPr="00B251C9">
        <w:rPr>
          <w:rFonts w:ascii="Times New Roman" w:hAnsi="Times New Roman" w:cs="Times New Roman"/>
          <w:sz w:val="32"/>
          <w:szCs w:val="32"/>
        </w:rPr>
        <w:t xml:space="preserve"> інших кредиторів цього покупця.</w:t>
      </w:r>
    </w:p>
    <w:p w:rsidR="00B251C9" w:rsidRPr="00B251C9" w:rsidRDefault="00B251C9" w:rsidP="00B251C9">
      <w:pPr>
        <w:spacing w:after="0" w:line="240" w:lineRule="auto"/>
        <w:ind w:firstLine="567"/>
        <w:jc w:val="both"/>
        <w:rPr>
          <w:rFonts w:ascii="Times New Roman" w:hAnsi="Times New Roman" w:cs="Times New Roman"/>
          <w:sz w:val="32"/>
          <w:szCs w:val="32"/>
        </w:rPr>
      </w:pPr>
      <w:r w:rsidRPr="00B251C9">
        <w:rPr>
          <w:rFonts w:ascii="Times New Roman" w:hAnsi="Times New Roman" w:cs="Times New Roman"/>
          <w:sz w:val="32"/>
          <w:szCs w:val="32"/>
        </w:rPr>
        <w:lastRenderedPageBreak/>
        <w:t>Висновки, отримані з допомогою дедукції, служать для обгрун</w:t>
      </w:r>
      <w:r w:rsidRPr="00B251C9">
        <w:rPr>
          <w:rFonts w:ascii="Times New Roman" w:hAnsi="Times New Roman" w:cs="Times New Roman"/>
          <w:sz w:val="32"/>
          <w:szCs w:val="32"/>
        </w:rPr>
        <w:softHyphen/>
        <w:t>ту</w:t>
      </w:r>
      <w:r w:rsidRPr="00B251C9">
        <w:rPr>
          <w:rFonts w:ascii="Times New Roman" w:hAnsi="Times New Roman" w:cs="Times New Roman"/>
          <w:sz w:val="32"/>
          <w:szCs w:val="32"/>
        </w:rPr>
        <w:softHyphen/>
        <w:t xml:space="preserve">вання внутрішніми аудиторами висновку про доцільність (або недоцільність) дотримання діючої стратегії щодо фінансових взаємовідносин </w:t>
      </w:r>
      <w:r w:rsidR="0043067E">
        <w:rPr>
          <w:rFonts w:ascii="Times New Roman" w:hAnsi="Times New Roman" w:cs="Times New Roman"/>
          <w:sz w:val="32"/>
          <w:szCs w:val="32"/>
        </w:rPr>
        <w:t>і</w:t>
      </w:r>
      <w:r w:rsidRPr="00B251C9">
        <w:rPr>
          <w:rFonts w:ascii="Times New Roman" w:hAnsi="Times New Roman" w:cs="Times New Roman"/>
          <w:sz w:val="32"/>
          <w:szCs w:val="32"/>
        </w:rPr>
        <w:t>з дебіторами.</w:t>
      </w:r>
    </w:p>
    <w:p w:rsidR="00B251C9" w:rsidRPr="00B251C9" w:rsidRDefault="00B251C9" w:rsidP="00B251C9">
      <w:pPr>
        <w:spacing w:after="0" w:line="240" w:lineRule="auto"/>
        <w:ind w:firstLine="567"/>
        <w:jc w:val="both"/>
        <w:rPr>
          <w:rFonts w:ascii="Times New Roman" w:hAnsi="Times New Roman" w:cs="Times New Roman"/>
          <w:sz w:val="32"/>
          <w:szCs w:val="32"/>
        </w:rPr>
      </w:pPr>
      <w:r w:rsidRPr="00B251C9">
        <w:rPr>
          <w:rFonts w:ascii="Times New Roman" w:hAnsi="Times New Roman" w:cs="Times New Roman"/>
          <w:sz w:val="32"/>
          <w:szCs w:val="32"/>
        </w:rPr>
        <w:t>У практичній роботі внутрішніх аудиторів при проведенні стра</w:t>
      </w:r>
      <w:r w:rsidRPr="00B251C9">
        <w:rPr>
          <w:rFonts w:ascii="Times New Roman" w:hAnsi="Times New Roman" w:cs="Times New Roman"/>
          <w:sz w:val="32"/>
          <w:szCs w:val="32"/>
        </w:rPr>
        <w:softHyphen/>
        <w:t>тегічного аналізу мають місце інші види індукції (матема</w:t>
      </w:r>
      <w:r w:rsidRPr="00B251C9">
        <w:rPr>
          <w:rFonts w:ascii="Times New Roman" w:hAnsi="Times New Roman" w:cs="Times New Roman"/>
          <w:sz w:val="32"/>
          <w:szCs w:val="32"/>
        </w:rPr>
        <w:softHyphen/>
        <w:t>тич</w:t>
      </w:r>
      <w:r w:rsidRPr="00B251C9">
        <w:rPr>
          <w:rFonts w:ascii="Times New Roman" w:hAnsi="Times New Roman" w:cs="Times New Roman"/>
          <w:sz w:val="32"/>
          <w:szCs w:val="32"/>
        </w:rPr>
        <w:softHyphen/>
        <w:t>на, реконструктивна, експериментальна, статистична, по аналогії), моде</w:t>
      </w:r>
      <w:r w:rsidRPr="00B251C9">
        <w:rPr>
          <w:rFonts w:ascii="Times New Roman" w:hAnsi="Times New Roman" w:cs="Times New Roman"/>
          <w:sz w:val="32"/>
          <w:szCs w:val="32"/>
        </w:rPr>
        <w:softHyphen/>
        <w:t>лювання, сис</w:t>
      </w:r>
      <w:r w:rsidRPr="00B251C9">
        <w:rPr>
          <w:rFonts w:ascii="Times New Roman" w:hAnsi="Times New Roman" w:cs="Times New Roman"/>
          <w:sz w:val="32"/>
          <w:szCs w:val="32"/>
        </w:rPr>
        <w:softHyphen/>
        <w:t>тем</w:t>
      </w:r>
      <w:r w:rsidRPr="00B251C9">
        <w:rPr>
          <w:rFonts w:ascii="Times New Roman" w:hAnsi="Times New Roman" w:cs="Times New Roman"/>
          <w:sz w:val="32"/>
          <w:szCs w:val="32"/>
        </w:rPr>
        <w:softHyphen/>
        <w:t>ний аналіз, абстрагування і конкретизація тощо.</w:t>
      </w:r>
    </w:p>
    <w:p w:rsidR="00B251C9" w:rsidRPr="00B251C9" w:rsidRDefault="00B251C9" w:rsidP="00B251C9">
      <w:pPr>
        <w:spacing w:after="0" w:line="240" w:lineRule="auto"/>
        <w:ind w:firstLine="567"/>
        <w:jc w:val="both"/>
        <w:rPr>
          <w:rFonts w:ascii="Times New Roman" w:hAnsi="Times New Roman" w:cs="Times New Roman"/>
          <w:sz w:val="32"/>
          <w:szCs w:val="32"/>
        </w:rPr>
      </w:pPr>
      <w:r w:rsidRPr="00B251C9">
        <w:rPr>
          <w:rFonts w:ascii="Times New Roman" w:hAnsi="Times New Roman" w:cs="Times New Roman"/>
          <w:sz w:val="32"/>
          <w:szCs w:val="32"/>
        </w:rPr>
        <w:t>Значними і досить ваг</w:t>
      </w:r>
      <w:r w:rsidR="0043067E">
        <w:rPr>
          <w:rFonts w:ascii="Times New Roman" w:hAnsi="Times New Roman" w:cs="Times New Roman"/>
          <w:sz w:val="32"/>
          <w:szCs w:val="32"/>
        </w:rPr>
        <w:t>омими групами прийомів, що  спостерігаються</w:t>
      </w:r>
      <w:r w:rsidRPr="00B251C9">
        <w:rPr>
          <w:rFonts w:ascii="Times New Roman" w:hAnsi="Times New Roman" w:cs="Times New Roman"/>
          <w:sz w:val="32"/>
          <w:szCs w:val="32"/>
        </w:rPr>
        <w:t xml:space="preserve"> у внутрішньому аудиті фінансових стратегій, є експертні (індивідуальні й колективні) та статистико-математичні прийоми, які широко викорис</w:t>
      </w:r>
      <w:r w:rsidRPr="00B251C9">
        <w:rPr>
          <w:rFonts w:ascii="Times New Roman" w:hAnsi="Times New Roman" w:cs="Times New Roman"/>
          <w:sz w:val="32"/>
          <w:szCs w:val="32"/>
        </w:rPr>
        <w:softHyphen/>
        <w:t>то</w:t>
      </w:r>
      <w:r w:rsidRPr="00B251C9">
        <w:rPr>
          <w:rFonts w:ascii="Times New Roman" w:hAnsi="Times New Roman" w:cs="Times New Roman"/>
          <w:sz w:val="32"/>
          <w:szCs w:val="32"/>
        </w:rPr>
        <w:softHyphen/>
        <w:t>вуються в стратегічному аналізі.</w:t>
      </w:r>
    </w:p>
    <w:p w:rsidR="00B251C9" w:rsidRPr="0043067E" w:rsidRDefault="00B251C9" w:rsidP="00DD0FC4">
      <w:pPr>
        <w:spacing w:after="0" w:line="240" w:lineRule="auto"/>
        <w:ind w:firstLine="567"/>
        <w:jc w:val="both"/>
        <w:rPr>
          <w:rFonts w:ascii="Times New Roman" w:hAnsi="Times New Roman" w:cs="Times New Roman"/>
          <w:sz w:val="32"/>
          <w:szCs w:val="32"/>
        </w:rPr>
      </w:pPr>
      <w:r w:rsidRPr="0043067E">
        <w:rPr>
          <w:rFonts w:ascii="Times New Roman" w:hAnsi="Times New Roman" w:cs="Times New Roman"/>
          <w:sz w:val="32"/>
          <w:szCs w:val="32"/>
        </w:rPr>
        <w:t xml:space="preserve">До складу індивідуальних експертних оцінок належать: </w:t>
      </w:r>
      <w:r w:rsidR="00DD0FC4" w:rsidRPr="0043067E">
        <w:rPr>
          <w:rFonts w:ascii="Times New Roman" w:hAnsi="Times New Roman" w:cs="Times New Roman"/>
          <w:sz w:val="32"/>
          <w:szCs w:val="32"/>
        </w:rPr>
        <w:t>метод «</w:t>
      </w:r>
      <w:r w:rsidRPr="0043067E">
        <w:rPr>
          <w:rFonts w:ascii="Times New Roman" w:hAnsi="Times New Roman" w:cs="Times New Roman"/>
          <w:sz w:val="32"/>
          <w:szCs w:val="32"/>
        </w:rPr>
        <w:t>ін</w:t>
      </w:r>
      <w:r w:rsidRPr="0043067E">
        <w:rPr>
          <w:rFonts w:ascii="Times New Roman" w:hAnsi="Times New Roman" w:cs="Times New Roman"/>
          <w:sz w:val="32"/>
          <w:szCs w:val="32"/>
        </w:rPr>
        <w:softHyphen/>
        <w:t>терв’ю</w:t>
      </w:r>
      <w:r w:rsidR="00DD0FC4" w:rsidRPr="0043067E">
        <w:rPr>
          <w:rFonts w:ascii="Times New Roman" w:hAnsi="Times New Roman" w:cs="Times New Roman"/>
          <w:sz w:val="32"/>
          <w:szCs w:val="32"/>
        </w:rPr>
        <w:t>»</w:t>
      </w:r>
      <w:r w:rsidRPr="0043067E">
        <w:rPr>
          <w:rFonts w:ascii="Times New Roman" w:hAnsi="Times New Roman" w:cs="Times New Roman"/>
          <w:sz w:val="32"/>
          <w:szCs w:val="32"/>
        </w:rPr>
        <w:t>, при якому здійснюється безпосередній контакт внутрішнього ауди</w:t>
      </w:r>
      <w:r w:rsidR="00DD0FC4" w:rsidRPr="0043067E">
        <w:rPr>
          <w:rFonts w:ascii="Times New Roman" w:hAnsi="Times New Roman" w:cs="Times New Roman"/>
          <w:sz w:val="32"/>
          <w:szCs w:val="32"/>
        </w:rPr>
        <w:t>тора зі спеціалістом за схемою «</w:t>
      </w:r>
      <w:r w:rsidRPr="0043067E">
        <w:rPr>
          <w:rFonts w:ascii="Times New Roman" w:hAnsi="Times New Roman" w:cs="Times New Roman"/>
          <w:sz w:val="32"/>
          <w:szCs w:val="32"/>
        </w:rPr>
        <w:t xml:space="preserve">запитання </w:t>
      </w:r>
      <w:r w:rsidR="00DD0FC4" w:rsidRPr="0043067E">
        <w:rPr>
          <w:rFonts w:ascii="Times New Roman" w:hAnsi="Times New Roman" w:cs="Times New Roman"/>
          <w:sz w:val="32"/>
          <w:szCs w:val="32"/>
        </w:rPr>
        <w:t>– відповідь»</w:t>
      </w:r>
      <w:r w:rsidRPr="0043067E">
        <w:rPr>
          <w:rFonts w:ascii="Times New Roman" w:hAnsi="Times New Roman" w:cs="Times New Roman"/>
          <w:sz w:val="32"/>
          <w:szCs w:val="32"/>
        </w:rPr>
        <w:t>; аналітич</w:t>
      </w:r>
      <w:r w:rsidRPr="0043067E">
        <w:rPr>
          <w:rFonts w:ascii="Times New Roman" w:hAnsi="Times New Roman" w:cs="Times New Roman"/>
          <w:sz w:val="32"/>
          <w:szCs w:val="32"/>
        </w:rPr>
        <w:softHyphen/>
        <w:t>ний метод, при якому здійснюється логічний аналіз певної ситуації, складаються аналі</w:t>
      </w:r>
      <w:r w:rsidRPr="0043067E">
        <w:rPr>
          <w:rFonts w:ascii="Times New Roman" w:hAnsi="Times New Roman" w:cs="Times New Roman"/>
          <w:sz w:val="32"/>
          <w:szCs w:val="32"/>
        </w:rPr>
        <w:softHyphen/>
        <w:t>тичні доповідні записки; метод написання сценарію, який базується на визначенні логіки процесу або явища у часі при різних умовах.</w:t>
      </w:r>
    </w:p>
    <w:p w:rsidR="00B251C9" w:rsidRPr="0043067E" w:rsidRDefault="00B251C9" w:rsidP="0043067E">
      <w:pPr>
        <w:spacing w:after="0" w:line="240" w:lineRule="auto"/>
        <w:ind w:firstLine="567"/>
        <w:jc w:val="both"/>
        <w:rPr>
          <w:rFonts w:ascii="Times New Roman" w:hAnsi="Times New Roman" w:cs="Times New Roman"/>
          <w:sz w:val="32"/>
          <w:szCs w:val="32"/>
        </w:rPr>
      </w:pPr>
      <w:r w:rsidRPr="0043067E">
        <w:rPr>
          <w:rFonts w:ascii="Times New Roman" w:hAnsi="Times New Roman" w:cs="Times New Roman"/>
          <w:sz w:val="32"/>
          <w:szCs w:val="32"/>
        </w:rPr>
        <w:t xml:space="preserve">Метод написання сценарію </w:t>
      </w:r>
      <w:r w:rsidR="0043067E">
        <w:rPr>
          <w:rFonts w:ascii="Times New Roman" w:hAnsi="Times New Roman" w:cs="Times New Roman"/>
          <w:sz w:val="32"/>
          <w:szCs w:val="32"/>
        </w:rPr>
        <w:t>–</w:t>
      </w:r>
      <w:r w:rsidRPr="0043067E">
        <w:rPr>
          <w:rFonts w:ascii="Times New Roman" w:hAnsi="Times New Roman" w:cs="Times New Roman"/>
          <w:sz w:val="32"/>
          <w:szCs w:val="32"/>
        </w:rPr>
        <w:t xml:space="preserve"> це опис логічно послідовного процесу, виходячи з конкретної ситуації. Сценарії переважно розробляються на основі певних характеристик і показників фінансово-господарських про</w:t>
      </w:r>
      <w:r w:rsidRPr="0043067E">
        <w:rPr>
          <w:rFonts w:ascii="Times New Roman" w:hAnsi="Times New Roman" w:cs="Times New Roman"/>
          <w:sz w:val="32"/>
          <w:szCs w:val="32"/>
        </w:rPr>
        <w:softHyphen/>
        <w:t>цесів для вирішення поставленого зав</w:t>
      </w:r>
      <w:r w:rsidRPr="0043067E">
        <w:rPr>
          <w:rFonts w:ascii="Times New Roman" w:hAnsi="Times New Roman" w:cs="Times New Roman"/>
          <w:sz w:val="32"/>
          <w:szCs w:val="32"/>
        </w:rPr>
        <w:softHyphen/>
        <w:t>дан</w:t>
      </w:r>
      <w:r w:rsidRPr="0043067E">
        <w:rPr>
          <w:rFonts w:ascii="Times New Roman" w:hAnsi="Times New Roman" w:cs="Times New Roman"/>
          <w:sz w:val="32"/>
          <w:szCs w:val="32"/>
        </w:rPr>
        <w:softHyphen/>
        <w:t>ня. Сценарій по своїй описовості є акумулятором вхідної інформації, на основі якої повинна будуватися робота з впровадження досліджу</w:t>
      </w:r>
      <w:r w:rsidR="0043067E">
        <w:rPr>
          <w:rFonts w:ascii="Times New Roman" w:hAnsi="Times New Roman" w:cs="Times New Roman"/>
          <w:sz w:val="32"/>
          <w:szCs w:val="32"/>
        </w:rPr>
        <w:t>ваної стратегії. Тому сценарій у</w:t>
      </w:r>
      <w:r w:rsidRPr="0043067E">
        <w:rPr>
          <w:rFonts w:ascii="Times New Roman" w:hAnsi="Times New Roman" w:cs="Times New Roman"/>
          <w:sz w:val="32"/>
          <w:szCs w:val="32"/>
        </w:rPr>
        <w:t xml:space="preserve"> гото</w:t>
      </w:r>
      <w:r w:rsidRPr="0043067E">
        <w:rPr>
          <w:rFonts w:ascii="Times New Roman" w:hAnsi="Times New Roman" w:cs="Times New Roman"/>
          <w:sz w:val="32"/>
          <w:szCs w:val="32"/>
        </w:rPr>
        <w:softHyphen/>
        <w:t>вому вигляді повинен підлягати ретель</w:t>
      </w:r>
      <w:r w:rsidRPr="0043067E">
        <w:rPr>
          <w:rFonts w:ascii="Times New Roman" w:hAnsi="Times New Roman" w:cs="Times New Roman"/>
          <w:sz w:val="32"/>
          <w:szCs w:val="32"/>
        </w:rPr>
        <w:softHyphen/>
        <w:t>но</w:t>
      </w:r>
      <w:r w:rsidRPr="0043067E">
        <w:rPr>
          <w:rFonts w:ascii="Times New Roman" w:hAnsi="Times New Roman" w:cs="Times New Roman"/>
          <w:sz w:val="32"/>
          <w:szCs w:val="32"/>
        </w:rPr>
        <w:softHyphen/>
        <w:t>му контролю та аналізу. В про</w:t>
      </w:r>
      <w:r w:rsidRPr="0043067E">
        <w:rPr>
          <w:rFonts w:ascii="Times New Roman" w:hAnsi="Times New Roman" w:cs="Times New Roman"/>
          <w:sz w:val="32"/>
          <w:szCs w:val="32"/>
        </w:rPr>
        <w:softHyphen/>
        <w:t>цесі розробки сцена</w:t>
      </w:r>
      <w:r w:rsidR="00DD0FC4" w:rsidRPr="0043067E">
        <w:rPr>
          <w:rFonts w:ascii="Times New Roman" w:hAnsi="Times New Roman" w:cs="Times New Roman"/>
          <w:sz w:val="32"/>
          <w:szCs w:val="32"/>
        </w:rPr>
        <w:t>ріїв дуже час</w:t>
      </w:r>
      <w:r w:rsidR="0043067E">
        <w:rPr>
          <w:rFonts w:ascii="Times New Roman" w:hAnsi="Times New Roman" w:cs="Times New Roman"/>
          <w:sz w:val="32"/>
          <w:szCs w:val="32"/>
        </w:rPr>
        <w:t>то використовують «дерево цілей»</w:t>
      </w:r>
      <w:r w:rsidRPr="0043067E">
        <w:rPr>
          <w:rFonts w:ascii="Times New Roman" w:hAnsi="Times New Roman" w:cs="Times New Roman"/>
          <w:sz w:val="32"/>
          <w:szCs w:val="32"/>
        </w:rPr>
        <w:t>, яке призначається для аналізу систем, об’єктів, процесів, в яких можна виділити декілька струк</w:t>
      </w:r>
      <w:r w:rsidR="00DD0FC4" w:rsidRPr="0043067E">
        <w:rPr>
          <w:rFonts w:ascii="Times New Roman" w:hAnsi="Times New Roman" w:cs="Times New Roman"/>
          <w:sz w:val="32"/>
          <w:szCs w:val="32"/>
        </w:rPr>
        <w:t>турних або ієрархічних рівнів. «Дерево цілей»</w:t>
      </w:r>
      <w:r w:rsidRPr="0043067E">
        <w:rPr>
          <w:rFonts w:ascii="Times New Roman" w:hAnsi="Times New Roman" w:cs="Times New Roman"/>
          <w:sz w:val="32"/>
          <w:szCs w:val="32"/>
        </w:rPr>
        <w:t xml:space="preserve"> будується шляхом послідовного виділення </w:t>
      </w:r>
      <w:r w:rsidR="0043067E">
        <w:rPr>
          <w:rFonts w:ascii="Times New Roman" w:hAnsi="Times New Roman" w:cs="Times New Roman"/>
          <w:sz w:val="32"/>
          <w:szCs w:val="32"/>
        </w:rPr>
        <w:t>більш дрібних компонентів на нижч</w:t>
      </w:r>
      <w:r w:rsidRPr="0043067E">
        <w:rPr>
          <w:rFonts w:ascii="Times New Roman" w:hAnsi="Times New Roman" w:cs="Times New Roman"/>
          <w:sz w:val="32"/>
          <w:szCs w:val="32"/>
        </w:rPr>
        <w:t>их рівнях.</w:t>
      </w:r>
    </w:p>
    <w:p w:rsidR="00B251C9" w:rsidRPr="00B251C9" w:rsidRDefault="00B251C9" w:rsidP="0043067E">
      <w:pPr>
        <w:spacing w:after="0" w:line="240" w:lineRule="auto"/>
        <w:ind w:firstLine="567"/>
        <w:jc w:val="both"/>
        <w:rPr>
          <w:rFonts w:ascii="Times New Roman" w:hAnsi="Times New Roman" w:cs="Times New Roman"/>
          <w:sz w:val="32"/>
          <w:szCs w:val="32"/>
        </w:rPr>
      </w:pPr>
      <w:r w:rsidRPr="0043067E">
        <w:rPr>
          <w:rFonts w:ascii="Times New Roman" w:hAnsi="Times New Roman" w:cs="Times New Roman"/>
          <w:sz w:val="32"/>
          <w:szCs w:val="32"/>
        </w:rPr>
        <w:t>Статистико-математичні методи в стратегічному</w:t>
      </w:r>
      <w:r w:rsidR="0043067E">
        <w:rPr>
          <w:rFonts w:ascii="Times New Roman" w:hAnsi="Times New Roman" w:cs="Times New Roman"/>
          <w:sz w:val="32"/>
          <w:szCs w:val="32"/>
        </w:rPr>
        <w:t xml:space="preserve"> аналізі належать до</w:t>
      </w:r>
      <w:r w:rsidRPr="0043067E">
        <w:rPr>
          <w:rFonts w:ascii="Times New Roman" w:hAnsi="Times New Roman" w:cs="Times New Roman"/>
          <w:sz w:val="32"/>
          <w:szCs w:val="32"/>
        </w:rPr>
        <w:t xml:space="preserve"> формалізованих. У групу формалізованих входять дві підгрупи: екстраполяції і моделювання. Методи екстраполяції </w:t>
      </w:r>
      <w:r w:rsidR="0043067E">
        <w:rPr>
          <w:rFonts w:ascii="Times New Roman" w:hAnsi="Times New Roman" w:cs="Times New Roman"/>
          <w:sz w:val="32"/>
          <w:szCs w:val="32"/>
        </w:rPr>
        <w:t>–</w:t>
      </w:r>
      <w:r w:rsidRPr="0043067E">
        <w:rPr>
          <w:rFonts w:ascii="Times New Roman" w:hAnsi="Times New Roman" w:cs="Times New Roman"/>
          <w:sz w:val="32"/>
          <w:szCs w:val="32"/>
        </w:rPr>
        <w:t xml:space="preserve"> це при</w:t>
      </w:r>
      <w:r w:rsidRPr="0043067E">
        <w:rPr>
          <w:rFonts w:ascii="Times New Roman" w:hAnsi="Times New Roman" w:cs="Times New Roman"/>
          <w:sz w:val="32"/>
          <w:szCs w:val="32"/>
        </w:rPr>
        <w:softHyphen/>
        <w:t>йоми найменших квадратів, рухомих середніх, експоненційного згладжу</w:t>
      </w:r>
      <w:r w:rsidRPr="0043067E">
        <w:rPr>
          <w:rFonts w:ascii="Times New Roman" w:hAnsi="Times New Roman" w:cs="Times New Roman"/>
          <w:sz w:val="32"/>
          <w:szCs w:val="32"/>
        </w:rPr>
        <w:softHyphen/>
        <w:t>вання. До</w:t>
      </w:r>
      <w:r w:rsidRPr="00B251C9">
        <w:rPr>
          <w:rFonts w:ascii="Times New Roman" w:hAnsi="Times New Roman" w:cs="Times New Roman"/>
          <w:sz w:val="32"/>
          <w:szCs w:val="32"/>
        </w:rPr>
        <w:t xml:space="preserve"> методів </w:t>
      </w:r>
      <w:r w:rsidRPr="0043067E">
        <w:rPr>
          <w:rFonts w:ascii="Times New Roman" w:hAnsi="Times New Roman" w:cs="Times New Roman"/>
          <w:sz w:val="32"/>
          <w:szCs w:val="32"/>
        </w:rPr>
        <w:t xml:space="preserve">моделювання </w:t>
      </w:r>
      <w:r w:rsidRPr="00B251C9">
        <w:rPr>
          <w:rFonts w:ascii="Times New Roman" w:hAnsi="Times New Roman" w:cs="Times New Roman"/>
          <w:sz w:val="32"/>
          <w:szCs w:val="32"/>
        </w:rPr>
        <w:lastRenderedPageBreak/>
        <w:t>належать прийоми структурного, сітьо</w:t>
      </w:r>
      <w:r w:rsidRPr="00B251C9">
        <w:rPr>
          <w:rFonts w:ascii="Times New Roman" w:hAnsi="Times New Roman" w:cs="Times New Roman"/>
          <w:sz w:val="32"/>
          <w:szCs w:val="32"/>
        </w:rPr>
        <w:softHyphen/>
        <w:t>вого і матричного моделювання.</w:t>
      </w:r>
    </w:p>
    <w:p w:rsidR="00B251C9" w:rsidRPr="00B251C9" w:rsidRDefault="00B251C9" w:rsidP="00B251C9">
      <w:pPr>
        <w:spacing w:after="0" w:line="240" w:lineRule="auto"/>
        <w:ind w:firstLine="567"/>
        <w:jc w:val="both"/>
        <w:rPr>
          <w:rFonts w:ascii="Times New Roman" w:hAnsi="Times New Roman" w:cs="Times New Roman"/>
          <w:sz w:val="32"/>
          <w:szCs w:val="32"/>
        </w:rPr>
      </w:pPr>
      <w:r w:rsidRPr="00B251C9">
        <w:rPr>
          <w:rFonts w:ascii="Times New Roman" w:hAnsi="Times New Roman" w:cs="Times New Roman"/>
          <w:sz w:val="32"/>
          <w:szCs w:val="32"/>
        </w:rPr>
        <w:t>Важливим аспектом діяльності внутрішніх аудиторів є прогно</w:t>
      </w:r>
      <w:r w:rsidRPr="00B251C9">
        <w:rPr>
          <w:rFonts w:ascii="Times New Roman" w:hAnsi="Times New Roman" w:cs="Times New Roman"/>
          <w:sz w:val="32"/>
          <w:szCs w:val="32"/>
        </w:rPr>
        <w:softHyphen/>
        <w:t>зу</w:t>
      </w:r>
      <w:r w:rsidRPr="00B251C9">
        <w:rPr>
          <w:rFonts w:ascii="Times New Roman" w:hAnsi="Times New Roman" w:cs="Times New Roman"/>
          <w:sz w:val="32"/>
          <w:szCs w:val="32"/>
        </w:rPr>
        <w:softHyphen/>
        <w:t>ван</w:t>
      </w:r>
      <w:r w:rsidRPr="00B251C9">
        <w:rPr>
          <w:rFonts w:ascii="Times New Roman" w:hAnsi="Times New Roman" w:cs="Times New Roman"/>
          <w:sz w:val="32"/>
          <w:szCs w:val="32"/>
        </w:rPr>
        <w:softHyphen/>
        <w:t xml:space="preserve">ня розвитку фінансових стратегій на основі зібраної інформації. При формуванні прогнозів з допомогою </w:t>
      </w:r>
      <w:r w:rsidRPr="0043067E">
        <w:rPr>
          <w:rFonts w:ascii="Times New Roman" w:hAnsi="Times New Roman" w:cs="Times New Roman"/>
          <w:sz w:val="32"/>
          <w:szCs w:val="32"/>
        </w:rPr>
        <w:t>екстраполяції</w:t>
      </w:r>
      <w:r w:rsidRPr="00B251C9">
        <w:rPr>
          <w:rFonts w:ascii="Times New Roman" w:hAnsi="Times New Roman" w:cs="Times New Roman"/>
          <w:sz w:val="32"/>
          <w:szCs w:val="32"/>
        </w:rPr>
        <w:t xml:space="preserve"> звичайно спираються на статистично обгрунтовані тенденції зміни тих чи інших кількісних ха</w:t>
      </w:r>
      <w:r w:rsidRPr="00B251C9">
        <w:rPr>
          <w:rFonts w:ascii="Times New Roman" w:hAnsi="Times New Roman" w:cs="Times New Roman"/>
          <w:sz w:val="32"/>
          <w:szCs w:val="32"/>
        </w:rPr>
        <w:softHyphen/>
        <w:t>рактеристик об’єкта. Екстраполяційні методи є одними є най</w:t>
      </w:r>
      <w:r w:rsidRPr="00B251C9">
        <w:rPr>
          <w:rFonts w:ascii="Times New Roman" w:hAnsi="Times New Roman" w:cs="Times New Roman"/>
          <w:sz w:val="32"/>
          <w:szCs w:val="32"/>
        </w:rPr>
        <w:softHyphen/>
        <w:t>більш роз</w:t>
      </w:r>
      <w:r w:rsidRPr="00B251C9">
        <w:rPr>
          <w:rFonts w:ascii="Times New Roman" w:hAnsi="Times New Roman" w:cs="Times New Roman"/>
          <w:sz w:val="32"/>
          <w:szCs w:val="32"/>
        </w:rPr>
        <w:softHyphen/>
        <w:t>пов</w:t>
      </w:r>
      <w:r w:rsidRPr="00B251C9">
        <w:rPr>
          <w:rFonts w:ascii="Times New Roman" w:hAnsi="Times New Roman" w:cs="Times New Roman"/>
          <w:sz w:val="32"/>
          <w:szCs w:val="32"/>
        </w:rPr>
        <w:softHyphen/>
        <w:t>сюджених і розроблених серед усіх способів економічного про</w:t>
      </w:r>
      <w:r w:rsidRPr="00B251C9">
        <w:rPr>
          <w:rFonts w:ascii="Times New Roman" w:hAnsi="Times New Roman" w:cs="Times New Roman"/>
          <w:sz w:val="32"/>
          <w:szCs w:val="32"/>
        </w:rPr>
        <w:softHyphen/>
        <w:t>гно</w:t>
      </w:r>
      <w:r w:rsidRPr="00B251C9">
        <w:rPr>
          <w:rFonts w:ascii="Times New Roman" w:hAnsi="Times New Roman" w:cs="Times New Roman"/>
          <w:sz w:val="32"/>
          <w:szCs w:val="32"/>
        </w:rPr>
        <w:softHyphen/>
        <w:t>зу</w:t>
      </w:r>
      <w:r w:rsidRPr="00B251C9">
        <w:rPr>
          <w:rFonts w:ascii="Times New Roman" w:hAnsi="Times New Roman" w:cs="Times New Roman"/>
          <w:sz w:val="32"/>
          <w:szCs w:val="32"/>
        </w:rPr>
        <w:softHyphen/>
        <w:t>вання.</w:t>
      </w:r>
    </w:p>
    <w:p w:rsidR="00B251C9" w:rsidRPr="00B251C9" w:rsidRDefault="00B251C9" w:rsidP="00B251C9">
      <w:pPr>
        <w:spacing w:after="0" w:line="240" w:lineRule="auto"/>
        <w:ind w:firstLine="567"/>
        <w:jc w:val="both"/>
        <w:rPr>
          <w:rFonts w:ascii="Times New Roman" w:hAnsi="Times New Roman" w:cs="Times New Roman"/>
          <w:sz w:val="32"/>
          <w:szCs w:val="32"/>
        </w:rPr>
      </w:pPr>
      <w:r w:rsidRPr="00B251C9">
        <w:rPr>
          <w:rFonts w:ascii="Times New Roman" w:hAnsi="Times New Roman" w:cs="Times New Roman"/>
          <w:sz w:val="32"/>
          <w:szCs w:val="32"/>
        </w:rPr>
        <w:t>Вказані методи дуже широко застосовуються як менеджерами, так і спеціалістами відділу планування. Наприклад, фінансовому менеджеру для прийняття стратегічного рішення про збільшення витрат на оплату праці необхідно отримати обгрунтований прогноз збільшення кількості клієнтів (і, відповідно, обсягів продажу та доходів). Для того, щоб отри</w:t>
      </w:r>
      <w:r w:rsidRPr="00B251C9">
        <w:rPr>
          <w:rFonts w:ascii="Times New Roman" w:hAnsi="Times New Roman" w:cs="Times New Roman"/>
          <w:sz w:val="32"/>
          <w:szCs w:val="32"/>
        </w:rPr>
        <w:softHyphen/>
        <w:t>мати такий прогноз, необхідно знати і правильно використовувати всі еле</w:t>
      </w:r>
      <w:r w:rsidRPr="00B251C9">
        <w:rPr>
          <w:rFonts w:ascii="Times New Roman" w:hAnsi="Times New Roman" w:cs="Times New Roman"/>
          <w:sz w:val="32"/>
          <w:szCs w:val="32"/>
        </w:rPr>
        <w:softHyphen/>
        <w:t>менти еко</w:t>
      </w:r>
      <w:r w:rsidRPr="00B251C9">
        <w:rPr>
          <w:rFonts w:ascii="Times New Roman" w:hAnsi="Times New Roman" w:cs="Times New Roman"/>
          <w:sz w:val="32"/>
          <w:szCs w:val="32"/>
        </w:rPr>
        <w:softHyphen/>
        <w:t>но</w:t>
      </w:r>
      <w:r w:rsidRPr="00B251C9">
        <w:rPr>
          <w:rFonts w:ascii="Times New Roman" w:hAnsi="Times New Roman" w:cs="Times New Roman"/>
          <w:sz w:val="32"/>
          <w:szCs w:val="32"/>
        </w:rPr>
        <w:softHyphen/>
        <w:t xml:space="preserve">мічного прогнозу. </w:t>
      </w:r>
      <w:r w:rsidR="0043067E">
        <w:rPr>
          <w:rFonts w:ascii="Times New Roman" w:hAnsi="Times New Roman" w:cs="Times New Roman"/>
          <w:sz w:val="32"/>
          <w:szCs w:val="32"/>
        </w:rPr>
        <w:t>Завданням внутрішніх аудиторів у</w:t>
      </w:r>
      <w:r w:rsidRPr="00B251C9">
        <w:rPr>
          <w:rFonts w:ascii="Times New Roman" w:hAnsi="Times New Roman" w:cs="Times New Roman"/>
          <w:sz w:val="32"/>
          <w:szCs w:val="32"/>
        </w:rPr>
        <w:t xml:space="preserve"> да</w:t>
      </w:r>
      <w:r w:rsidRPr="00B251C9">
        <w:rPr>
          <w:rFonts w:ascii="Times New Roman" w:hAnsi="Times New Roman" w:cs="Times New Roman"/>
          <w:sz w:val="32"/>
          <w:szCs w:val="32"/>
        </w:rPr>
        <w:softHyphen/>
        <w:t>ному випадку є всебічний і надійний контроль правильності виконання ро</w:t>
      </w:r>
      <w:r w:rsidRPr="00B251C9">
        <w:rPr>
          <w:rFonts w:ascii="Times New Roman" w:hAnsi="Times New Roman" w:cs="Times New Roman"/>
          <w:sz w:val="32"/>
          <w:szCs w:val="32"/>
        </w:rPr>
        <w:softHyphen/>
        <w:t>боти спеціалістами з прогнозування.</w:t>
      </w:r>
    </w:p>
    <w:p w:rsidR="00B251C9" w:rsidRPr="00B251C9" w:rsidRDefault="00B251C9" w:rsidP="00B251C9">
      <w:pPr>
        <w:spacing w:after="0" w:line="240" w:lineRule="auto"/>
        <w:ind w:firstLine="567"/>
        <w:jc w:val="both"/>
        <w:rPr>
          <w:rFonts w:ascii="Times New Roman" w:hAnsi="Times New Roman" w:cs="Times New Roman"/>
          <w:sz w:val="32"/>
          <w:szCs w:val="32"/>
        </w:rPr>
      </w:pPr>
      <w:r w:rsidRPr="00B251C9">
        <w:rPr>
          <w:rFonts w:ascii="Times New Roman" w:hAnsi="Times New Roman" w:cs="Times New Roman"/>
          <w:sz w:val="32"/>
          <w:szCs w:val="32"/>
        </w:rPr>
        <w:t>Аудит фінансових прогнозів є однією з найскладніших ділянок ро</w:t>
      </w:r>
      <w:r w:rsidRPr="00B251C9">
        <w:rPr>
          <w:rFonts w:ascii="Times New Roman" w:hAnsi="Times New Roman" w:cs="Times New Roman"/>
          <w:sz w:val="32"/>
          <w:szCs w:val="32"/>
        </w:rPr>
        <w:softHyphen/>
        <w:t>бо</w:t>
      </w:r>
      <w:r w:rsidRPr="00B251C9">
        <w:rPr>
          <w:rFonts w:ascii="Times New Roman" w:hAnsi="Times New Roman" w:cs="Times New Roman"/>
          <w:sz w:val="32"/>
          <w:szCs w:val="32"/>
        </w:rPr>
        <w:softHyphen/>
        <w:t>ти внутрішніх аудиторів. Відомий американський вчений Дж</w:t>
      </w:r>
      <w:r w:rsidR="00DD0FC4">
        <w:rPr>
          <w:rFonts w:ascii="Times New Roman" w:hAnsi="Times New Roman" w:cs="Times New Roman"/>
          <w:sz w:val="32"/>
          <w:szCs w:val="32"/>
        </w:rPr>
        <w:t>. К. Ро</w:t>
      </w:r>
      <w:r w:rsidR="00DD0FC4">
        <w:rPr>
          <w:rFonts w:ascii="Times New Roman" w:hAnsi="Times New Roman" w:cs="Times New Roman"/>
          <w:sz w:val="32"/>
          <w:szCs w:val="32"/>
        </w:rPr>
        <w:softHyphen/>
        <w:t>берт</w:t>
      </w:r>
      <w:r w:rsidR="00DD0FC4">
        <w:rPr>
          <w:rFonts w:ascii="Times New Roman" w:hAnsi="Times New Roman" w:cs="Times New Roman"/>
          <w:sz w:val="32"/>
          <w:szCs w:val="32"/>
        </w:rPr>
        <w:softHyphen/>
        <w:t>сон стверджує, що «</w:t>
      </w:r>
      <w:r w:rsidRPr="00B251C9">
        <w:rPr>
          <w:rFonts w:ascii="Times New Roman" w:hAnsi="Times New Roman" w:cs="Times New Roman"/>
          <w:sz w:val="32"/>
          <w:szCs w:val="32"/>
        </w:rPr>
        <w:t>скла</w:t>
      </w:r>
      <w:r w:rsidRPr="00B251C9">
        <w:rPr>
          <w:rFonts w:ascii="Times New Roman" w:hAnsi="Times New Roman" w:cs="Times New Roman"/>
          <w:sz w:val="32"/>
          <w:szCs w:val="32"/>
        </w:rPr>
        <w:softHyphen/>
        <w:t>дання даних фінансових прогнозів значно прос</w:t>
      </w:r>
      <w:r w:rsidRPr="00B251C9">
        <w:rPr>
          <w:rFonts w:ascii="Times New Roman" w:hAnsi="Times New Roman" w:cs="Times New Roman"/>
          <w:sz w:val="32"/>
          <w:szCs w:val="32"/>
        </w:rPr>
        <w:softHyphen/>
        <w:t>тіше, ніж їх перевір</w:t>
      </w:r>
      <w:r w:rsidRPr="00B251C9">
        <w:rPr>
          <w:rFonts w:ascii="Times New Roman" w:hAnsi="Times New Roman" w:cs="Times New Roman"/>
          <w:sz w:val="32"/>
          <w:szCs w:val="32"/>
        </w:rPr>
        <w:softHyphen/>
        <w:t>ка. Процедура підготовки даних прогнозів і перспек</w:t>
      </w:r>
      <w:r w:rsidRPr="00B251C9">
        <w:rPr>
          <w:rFonts w:ascii="Times New Roman" w:hAnsi="Times New Roman" w:cs="Times New Roman"/>
          <w:sz w:val="32"/>
          <w:szCs w:val="32"/>
        </w:rPr>
        <w:softHyphen/>
        <w:t>тивних оцінок є часто  суто механічним процесом. Аудиторам немає не</w:t>
      </w:r>
      <w:r w:rsidRPr="00B251C9">
        <w:rPr>
          <w:rFonts w:ascii="Times New Roman" w:hAnsi="Times New Roman" w:cs="Times New Roman"/>
          <w:sz w:val="32"/>
          <w:szCs w:val="32"/>
        </w:rPr>
        <w:softHyphen/>
        <w:t>обхідності збирати вичерпну доказову інформацію, але вони повинні звер</w:t>
      </w:r>
      <w:r w:rsidRPr="00B251C9">
        <w:rPr>
          <w:rFonts w:ascii="Times New Roman" w:hAnsi="Times New Roman" w:cs="Times New Roman"/>
          <w:sz w:val="32"/>
          <w:szCs w:val="32"/>
        </w:rPr>
        <w:softHyphen/>
        <w:t>нути увагу клієнта на передумови прогнозу, які бу</w:t>
      </w:r>
      <w:r w:rsidR="00DD0FC4">
        <w:rPr>
          <w:rFonts w:ascii="Times New Roman" w:hAnsi="Times New Roman" w:cs="Times New Roman"/>
          <w:sz w:val="32"/>
          <w:szCs w:val="32"/>
        </w:rPr>
        <w:t>ли неприй</w:t>
      </w:r>
      <w:r w:rsidR="00DD0FC4">
        <w:rPr>
          <w:rFonts w:ascii="Times New Roman" w:hAnsi="Times New Roman" w:cs="Times New Roman"/>
          <w:sz w:val="32"/>
          <w:szCs w:val="32"/>
        </w:rPr>
        <w:softHyphen/>
        <w:t>нятні в даних умовах»</w:t>
      </w:r>
      <w:r w:rsidRPr="00B251C9">
        <w:rPr>
          <w:rFonts w:ascii="Times New Roman" w:hAnsi="Times New Roman" w:cs="Times New Roman"/>
          <w:sz w:val="32"/>
          <w:szCs w:val="32"/>
        </w:rPr>
        <w:t xml:space="preserve"> [12, c. 453].</w:t>
      </w:r>
    </w:p>
    <w:p w:rsidR="00B251C9" w:rsidRPr="00B251C9" w:rsidRDefault="00B251C9" w:rsidP="00B251C9">
      <w:pPr>
        <w:spacing w:after="0" w:line="240" w:lineRule="auto"/>
        <w:ind w:firstLine="567"/>
        <w:jc w:val="both"/>
        <w:rPr>
          <w:rFonts w:ascii="Times New Roman" w:hAnsi="Times New Roman" w:cs="Times New Roman"/>
          <w:sz w:val="32"/>
          <w:szCs w:val="32"/>
        </w:rPr>
      </w:pPr>
      <w:r w:rsidRPr="00B251C9">
        <w:rPr>
          <w:rFonts w:ascii="Times New Roman" w:hAnsi="Times New Roman" w:cs="Times New Roman"/>
          <w:sz w:val="32"/>
          <w:szCs w:val="32"/>
        </w:rPr>
        <w:t>При прогнозуванні використовують концептуальні і розрахункові інструменти, що забезпечують, по можливості, достовірність передбачень. Концептуальний аспект аналізу базується на розгляді минулих резуль</w:t>
      </w:r>
      <w:r w:rsidRPr="00B251C9">
        <w:rPr>
          <w:rFonts w:ascii="Times New Roman" w:hAnsi="Times New Roman" w:cs="Times New Roman"/>
          <w:sz w:val="32"/>
          <w:szCs w:val="32"/>
        </w:rPr>
        <w:softHyphen/>
        <w:t xml:space="preserve">татів роботи компанії, що випливають </w:t>
      </w:r>
      <w:r w:rsidR="0043067E">
        <w:rPr>
          <w:rFonts w:ascii="Times New Roman" w:hAnsi="Times New Roman" w:cs="Times New Roman"/>
          <w:sz w:val="32"/>
          <w:szCs w:val="32"/>
        </w:rPr>
        <w:t>і</w:t>
      </w:r>
      <w:r w:rsidRPr="00B251C9">
        <w:rPr>
          <w:rFonts w:ascii="Times New Roman" w:hAnsi="Times New Roman" w:cs="Times New Roman"/>
          <w:sz w:val="32"/>
          <w:szCs w:val="32"/>
        </w:rPr>
        <w:t>з попередніх фінансових звітів, звітів про рух готівки й аналізу коефіцієнтів. При прогнозних розра</w:t>
      </w:r>
      <w:r w:rsidRPr="00B251C9">
        <w:rPr>
          <w:rFonts w:ascii="Times New Roman" w:hAnsi="Times New Roman" w:cs="Times New Roman"/>
          <w:sz w:val="32"/>
          <w:szCs w:val="32"/>
        </w:rPr>
        <w:softHyphen/>
        <w:t>хун</w:t>
      </w:r>
      <w:r w:rsidRPr="00B251C9">
        <w:rPr>
          <w:rFonts w:ascii="Times New Roman" w:hAnsi="Times New Roman" w:cs="Times New Roman"/>
          <w:sz w:val="32"/>
          <w:szCs w:val="32"/>
        </w:rPr>
        <w:softHyphen/>
        <w:t>ках слід також враховувати фінансові наслідки планів і стратегії керів</w:t>
      </w:r>
      <w:r w:rsidRPr="00B251C9">
        <w:rPr>
          <w:rFonts w:ascii="Times New Roman" w:hAnsi="Times New Roman" w:cs="Times New Roman"/>
          <w:sz w:val="32"/>
          <w:szCs w:val="32"/>
        </w:rPr>
        <w:softHyphen/>
        <w:t>ниц</w:t>
      </w:r>
      <w:r w:rsidRPr="00B251C9">
        <w:rPr>
          <w:rFonts w:ascii="Times New Roman" w:hAnsi="Times New Roman" w:cs="Times New Roman"/>
          <w:sz w:val="32"/>
          <w:szCs w:val="32"/>
        </w:rPr>
        <w:softHyphen/>
        <w:t>тва та оцінити їх вплив на потреби компанії у залученні коштів, на здатність погасити заборгованість і загальну кредито</w:t>
      </w:r>
      <w:r w:rsidR="0043067E">
        <w:rPr>
          <w:rFonts w:ascii="Times New Roman" w:hAnsi="Times New Roman" w:cs="Times New Roman"/>
          <w:sz w:val="32"/>
          <w:szCs w:val="32"/>
        </w:rPr>
        <w:t>-</w:t>
      </w:r>
      <w:r w:rsidRPr="00B251C9">
        <w:rPr>
          <w:rFonts w:ascii="Times New Roman" w:hAnsi="Times New Roman" w:cs="Times New Roman"/>
          <w:sz w:val="32"/>
          <w:szCs w:val="32"/>
        </w:rPr>
        <w:t>спроможність [9, c. 355].</w:t>
      </w:r>
    </w:p>
    <w:p w:rsidR="0059303C" w:rsidRDefault="0059303C" w:rsidP="00DD0FC4">
      <w:pPr>
        <w:spacing w:after="0" w:line="240" w:lineRule="auto"/>
        <w:ind w:firstLine="567"/>
        <w:jc w:val="both"/>
        <w:rPr>
          <w:rFonts w:ascii="Times New Roman" w:hAnsi="Times New Roman" w:cs="Times New Roman"/>
          <w:sz w:val="32"/>
          <w:szCs w:val="32"/>
        </w:rPr>
      </w:pPr>
    </w:p>
    <w:p w:rsidR="007B672C" w:rsidRDefault="007B672C" w:rsidP="00DD0FC4">
      <w:pPr>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lastRenderedPageBreak/>
        <w:t>Американські</w:t>
      </w:r>
      <w:r w:rsidR="0059303C">
        <w:rPr>
          <w:rFonts w:ascii="Times New Roman" w:hAnsi="Times New Roman" w:cs="Times New Roman"/>
          <w:sz w:val="32"/>
          <w:szCs w:val="32"/>
        </w:rPr>
        <w:t xml:space="preserve">  </w:t>
      </w:r>
      <w:r>
        <w:rPr>
          <w:rFonts w:ascii="Times New Roman" w:hAnsi="Times New Roman" w:cs="Times New Roman"/>
          <w:sz w:val="32"/>
          <w:szCs w:val="32"/>
        </w:rPr>
        <w:t xml:space="preserve"> спеціалісти </w:t>
      </w:r>
      <w:r w:rsidR="0059303C">
        <w:rPr>
          <w:rFonts w:ascii="Times New Roman" w:hAnsi="Times New Roman" w:cs="Times New Roman"/>
          <w:sz w:val="32"/>
          <w:szCs w:val="32"/>
        </w:rPr>
        <w:t xml:space="preserve">  </w:t>
      </w:r>
      <w:r>
        <w:rPr>
          <w:rFonts w:ascii="Times New Roman" w:hAnsi="Times New Roman" w:cs="Times New Roman"/>
          <w:sz w:val="32"/>
          <w:szCs w:val="32"/>
        </w:rPr>
        <w:t>з</w:t>
      </w:r>
      <w:r w:rsidR="0059303C">
        <w:rPr>
          <w:rFonts w:ascii="Times New Roman" w:hAnsi="Times New Roman" w:cs="Times New Roman"/>
          <w:sz w:val="32"/>
          <w:szCs w:val="32"/>
        </w:rPr>
        <w:t xml:space="preserve">  </w:t>
      </w:r>
      <w:r w:rsidR="00B251C9" w:rsidRPr="00B251C9">
        <w:rPr>
          <w:rFonts w:ascii="Times New Roman" w:hAnsi="Times New Roman" w:cs="Times New Roman"/>
          <w:sz w:val="32"/>
          <w:szCs w:val="32"/>
        </w:rPr>
        <w:t xml:space="preserve"> менеджменту </w:t>
      </w:r>
      <w:r w:rsidR="0059303C">
        <w:rPr>
          <w:rFonts w:ascii="Times New Roman" w:hAnsi="Times New Roman" w:cs="Times New Roman"/>
          <w:sz w:val="32"/>
          <w:szCs w:val="32"/>
        </w:rPr>
        <w:t xml:space="preserve">  </w:t>
      </w:r>
      <w:r w:rsidR="00B251C9" w:rsidRPr="00B251C9">
        <w:rPr>
          <w:rFonts w:ascii="Times New Roman" w:hAnsi="Times New Roman" w:cs="Times New Roman"/>
          <w:sz w:val="32"/>
          <w:szCs w:val="32"/>
        </w:rPr>
        <w:t>М.</w:t>
      </w:r>
      <w:r>
        <w:rPr>
          <w:rFonts w:ascii="Times New Roman" w:hAnsi="Times New Roman" w:cs="Times New Roman"/>
          <w:sz w:val="32"/>
          <w:szCs w:val="32"/>
        </w:rPr>
        <w:t xml:space="preserve"> </w:t>
      </w:r>
      <w:r w:rsidR="00B251C9" w:rsidRPr="00B251C9">
        <w:rPr>
          <w:rFonts w:ascii="Times New Roman" w:hAnsi="Times New Roman" w:cs="Times New Roman"/>
          <w:sz w:val="32"/>
          <w:szCs w:val="32"/>
        </w:rPr>
        <w:t>Х.</w:t>
      </w:r>
      <w:r w:rsidR="0059303C">
        <w:rPr>
          <w:rFonts w:ascii="Times New Roman" w:hAnsi="Times New Roman" w:cs="Times New Roman"/>
          <w:sz w:val="32"/>
          <w:szCs w:val="32"/>
        </w:rPr>
        <w:t xml:space="preserve"> </w:t>
      </w:r>
      <w:r w:rsidR="00B251C9" w:rsidRPr="00B251C9">
        <w:rPr>
          <w:rFonts w:ascii="Times New Roman" w:hAnsi="Times New Roman" w:cs="Times New Roman"/>
          <w:sz w:val="32"/>
          <w:szCs w:val="32"/>
        </w:rPr>
        <w:t xml:space="preserve"> Мескон,</w:t>
      </w:r>
    </w:p>
    <w:p w:rsidR="00B251C9" w:rsidRPr="00B251C9" w:rsidRDefault="00B251C9" w:rsidP="0059303C">
      <w:pPr>
        <w:spacing w:after="0" w:line="240" w:lineRule="auto"/>
        <w:jc w:val="both"/>
        <w:rPr>
          <w:rFonts w:ascii="Times New Roman" w:hAnsi="Times New Roman" w:cs="Times New Roman"/>
          <w:sz w:val="32"/>
          <w:szCs w:val="32"/>
        </w:rPr>
      </w:pPr>
      <w:r w:rsidRPr="00B251C9">
        <w:rPr>
          <w:rFonts w:ascii="Times New Roman" w:hAnsi="Times New Roman" w:cs="Times New Roman"/>
          <w:sz w:val="32"/>
          <w:szCs w:val="32"/>
        </w:rPr>
        <w:t>М. Аль</w:t>
      </w:r>
      <w:r w:rsidR="00DD0FC4">
        <w:rPr>
          <w:rFonts w:ascii="Times New Roman" w:hAnsi="Times New Roman" w:cs="Times New Roman"/>
          <w:sz w:val="32"/>
          <w:szCs w:val="32"/>
        </w:rPr>
        <w:t>берт і Ф. Хедоурі вказують, що «</w:t>
      </w:r>
      <w:r w:rsidRPr="00B251C9">
        <w:rPr>
          <w:rFonts w:ascii="Times New Roman" w:hAnsi="Times New Roman" w:cs="Times New Roman"/>
          <w:sz w:val="32"/>
          <w:szCs w:val="32"/>
        </w:rPr>
        <w:t xml:space="preserve">моделювання </w:t>
      </w:r>
      <w:r w:rsidR="00DD0FC4">
        <w:rPr>
          <w:rFonts w:ascii="Times New Roman" w:hAnsi="Times New Roman" w:cs="Times New Roman"/>
          <w:sz w:val="32"/>
          <w:szCs w:val="32"/>
        </w:rPr>
        <w:t>–</w:t>
      </w:r>
      <w:r w:rsidRPr="00B251C9">
        <w:rPr>
          <w:rFonts w:ascii="Times New Roman" w:hAnsi="Times New Roman" w:cs="Times New Roman"/>
          <w:sz w:val="32"/>
          <w:szCs w:val="32"/>
        </w:rPr>
        <w:t xml:space="preserve"> єдиний до теперішнього часу систематизований спосіб побачити варіанти майбутнього і визначити потенційні наслідки альтернативних рішень, що дозволяє їх об’єктивно порівню</w:t>
      </w:r>
      <w:r w:rsidR="00DD0FC4">
        <w:rPr>
          <w:rFonts w:ascii="Times New Roman" w:hAnsi="Times New Roman" w:cs="Times New Roman"/>
          <w:sz w:val="32"/>
          <w:szCs w:val="32"/>
        </w:rPr>
        <w:t>вати»</w:t>
      </w:r>
      <w:r w:rsidRPr="00B251C9">
        <w:rPr>
          <w:rFonts w:ascii="Times New Roman" w:hAnsi="Times New Roman" w:cs="Times New Roman"/>
          <w:sz w:val="32"/>
          <w:szCs w:val="32"/>
        </w:rPr>
        <w:t>. На ї</w:t>
      </w:r>
      <w:r w:rsidR="0059303C">
        <w:rPr>
          <w:rFonts w:ascii="Times New Roman" w:hAnsi="Times New Roman" w:cs="Times New Roman"/>
          <w:sz w:val="32"/>
          <w:szCs w:val="32"/>
        </w:rPr>
        <w:t>х думку, існує три види моделей: фізичні, аналогові й</w:t>
      </w:r>
      <w:r w:rsidRPr="00B251C9">
        <w:rPr>
          <w:rFonts w:ascii="Times New Roman" w:hAnsi="Times New Roman" w:cs="Times New Roman"/>
          <w:sz w:val="32"/>
          <w:szCs w:val="32"/>
        </w:rPr>
        <w:t xml:space="preserve"> математичні. Фізичні моделі (зменшені копії об’єкта) в стратегічному аудиті застосовуються нечасто, а аналогові та математичні</w:t>
      </w:r>
      <w:r w:rsidR="0059303C">
        <w:rPr>
          <w:rFonts w:ascii="Times New Roman" w:hAnsi="Times New Roman" w:cs="Times New Roman"/>
          <w:sz w:val="32"/>
          <w:szCs w:val="32"/>
        </w:rPr>
        <w:t xml:space="preserve"> –</w:t>
      </w:r>
      <w:r w:rsidRPr="00B251C9">
        <w:rPr>
          <w:rFonts w:ascii="Times New Roman" w:hAnsi="Times New Roman" w:cs="Times New Roman"/>
          <w:sz w:val="32"/>
          <w:szCs w:val="32"/>
        </w:rPr>
        <w:t xml:space="preserve"> мають значні перспективи використання [14, c. 86].</w:t>
      </w:r>
    </w:p>
    <w:p w:rsidR="00B251C9" w:rsidRPr="00B251C9" w:rsidRDefault="00B251C9" w:rsidP="00DD0FC4">
      <w:pPr>
        <w:spacing w:after="0" w:line="240" w:lineRule="auto"/>
        <w:ind w:firstLine="567"/>
        <w:jc w:val="both"/>
        <w:rPr>
          <w:rFonts w:ascii="Times New Roman" w:hAnsi="Times New Roman" w:cs="Times New Roman"/>
          <w:sz w:val="32"/>
          <w:szCs w:val="32"/>
        </w:rPr>
      </w:pPr>
      <w:r w:rsidRPr="0059303C">
        <w:rPr>
          <w:rFonts w:ascii="Times New Roman" w:hAnsi="Times New Roman" w:cs="Times New Roman"/>
          <w:sz w:val="32"/>
          <w:szCs w:val="32"/>
        </w:rPr>
        <w:t xml:space="preserve">Аналогові моделі </w:t>
      </w:r>
      <w:r w:rsidR="00DD0FC4" w:rsidRPr="0059303C">
        <w:rPr>
          <w:rFonts w:ascii="Times New Roman" w:hAnsi="Times New Roman" w:cs="Times New Roman"/>
          <w:sz w:val="32"/>
          <w:szCs w:val="32"/>
        </w:rPr>
        <w:t>–</w:t>
      </w:r>
      <w:r w:rsidRPr="00B251C9">
        <w:rPr>
          <w:rFonts w:ascii="Times New Roman" w:hAnsi="Times New Roman" w:cs="Times New Roman"/>
          <w:sz w:val="32"/>
          <w:szCs w:val="32"/>
        </w:rPr>
        <w:t xml:space="preserve"> це організаційні схеми, графіки і діаграми, які виглядають інакше, ніж об’єкт дослідження, але відображають певні його характеристики. Внутрішні аудитори можуть з успіхом використовувати ці моделі для виявлення тенденцій, які важко помітити в іншому ві</w:t>
      </w:r>
      <w:r w:rsidRPr="00B251C9">
        <w:rPr>
          <w:rFonts w:ascii="Times New Roman" w:hAnsi="Times New Roman" w:cs="Times New Roman"/>
          <w:sz w:val="32"/>
          <w:szCs w:val="32"/>
        </w:rPr>
        <w:softHyphen/>
        <w:t>зу</w:t>
      </w:r>
      <w:r w:rsidRPr="00B251C9">
        <w:rPr>
          <w:rFonts w:ascii="Times New Roman" w:hAnsi="Times New Roman" w:cs="Times New Roman"/>
          <w:sz w:val="32"/>
          <w:szCs w:val="32"/>
        </w:rPr>
        <w:softHyphen/>
        <w:t>альному зображенні.</w:t>
      </w:r>
    </w:p>
    <w:p w:rsidR="00B251C9" w:rsidRPr="00B251C9" w:rsidRDefault="00B251C9" w:rsidP="00B251C9">
      <w:pPr>
        <w:spacing w:after="0" w:line="240" w:lineRule="auto"/>
        <w:ind w:firstLine="567"/>
        <w:jc w:val="both"/>
        <w:rPr>
          <w:rFonts w:ascii="Times New Roman" w:hAnsi="Times New Roman" w:cs="Times New Roman"/>
          <w:sz w:val="32"/>
          <w:szCs w:val="32"/>
        </w:rPr>
      </w:pPr>
      <w:r w:rsidRPr="00B251C9">
        <w:rPr>
          <w:rFonts w:ascii="Times New Roman" w:hAnsi="Times New Roman" w:cs="Times New Roman"/>
          <w:sz w:val="32"/>
          <w:szCs w:val="32"/>
        </w:rPr>
        <w:t xml:space="preserve">Діяльність внутрішніх аудиторів </w:t>
      </w:r>
      <w:r w:rsidR="0059303C">
        <w:rPr>
          <w:rFonts w:ascii="Times New Roman" w:hAnsi="Times New Roman" w:cs="Times New Roman"/>
          <w:sz w:val="32"/>
          <w:szCs w:val="32"/>
        </w:rPr>
        <w:t>і</w:t>
      </w:r>
      <w:r w:rsidRPr="00B251C9">
        <w:rPr>
          <w:rFonts w:ascii="Times New Roman" w:hAnsi="Times New Roman" w:cs="Times New Roman"/>
          <w:sz w:val="32"/>
          <w:szCs w:val="32"/>
        </w:rPr>
        <w:t>з проведення перевірок адекват</w:t>
      </w:r>
      <w:r w:rsidRPr="00B251C9">
        <w:rPr>
          <w:rFonts w:ascii="Times New Roman" w:hAnsi="Times New Roman" w:cs="Times New Roman"/>
          <w:sz w:val="32"/>
          <w:szCs w:val="32"/>
        </w:rPr>
        <w:softHyphen/>
        <w:t>нос</w:t>
      </w:r>
      <w:r w:rsidRPr="00B251C9">
        <w:rPr>
          <w:rFonts w:ascii="Times New Roman" w:hAnsi="Times New Roman" w:cs="Times New Roman"/>
          <w:sz w:val="32"/>
          <w:szCs w:val="32"/>
        </w:rPr>
        <w:softHyphen/>
        <w:t>ті застосування спеціальних прийомів дозволяє виявити невикористані резерви і слабкі місця в роботі персоналу, сфор</w:t>
      </w:r>
      <w:r w:rsidRPr="00B251C9">
        <w:rPr>
          <w:rFonts w:ascii="Times New Roman" w:hAnsi="Times New Roman" w:cs="Times New Roman"/>
          <w:sz w:val="32"/>
          <w:szCs w:val="32"/>
        </w:rPr>
        <w:softHyphen/>
        <w:t>мулювати основні тези актуальних на даний час стратегічних цілей, стимулювати зростання продуктивності праці працівників фінансово-еко</w:t>
      </w:r>
      <w:r w:rsidRPr="00B251C9">
        <w:rPr>
          <w:rFonts w:ascii="Times New Roman" w:hAnsi="Times New Roman" w:cs="Times New Roman"/>
          <w:sz w:val="32"/>
          <w:szCs w:val="32"/>
        </w:rPr>
        <w:softHyphen/>
        <w:t>номічних служб, надавати додаткові докази щодо виконання фінансових стратегій підприємства для адміністрації, створити передумови для ви</w:t>
      </w:r>
      <w:r w:rsidRPr="00B251C9">
        <w:rPr>
          <w:rFonts w:ascii="Times New Roman" w:hAnsi="Times New Roman" w:cs="Times New Roman"/>
          <w:sz w:val="32"/>
          <w:szCs w:val="32"/>
        </w:rPr>
        <w:softHyphen/>
        <w:t>ник</w:t>
      </w:r>
      <w:r w:rsidRPr="00B251C9">
        <w:rPr>
          <w:rFonts w:ascii="Times New Roman" w:hAnsi="Times New Roman" w:cs="Times New Roman"/>
          <w:sz w:val="32"/>
          <w:szCs w:val="32"/>
        </w:rPr>
        <w:softHyphen/>
        <w:t>нення нових,  прогресивніших, фінансових стратегій.</w:t>
      </w:r>
    </w:p>
    <w:p w:rsidR="00B251C9" w:rsidRPr="00B251C9" w:rsidRDefault="00B251C9" w:rsidP="00B251C9">
      <w:pPr>
        <w:spacing w:after="0" w:line="240" w:lineRule="auto"/>
        <w:ind w:firstLine="567"/>
        <w:jc w:val="both"/>
        <w:rPr>
          <w:rFonts w:ascii="Times New Roman" w:hAnsi="Times New Roman" w:cs="Times New Roman"/>
          <w:sz w:val="32"/>
          <w:szCs w:val="32"/>
        </w:rPr>
      </w:pPr>
    </w:p>
    <w:p w:rsidR="00B251C9" w:rsidRPr="00B251C9" w:rsidRDefault="00557902" w:rsidP="00B251C9">
      <w:pPr>
        <w:spacing w:after="0" w:line="240" w:lineRule="auto"/>
        <w:ind w:firstLine="567"/>
        <w:jc w:val="center"/>
        <w:rPr>
          <w:rFonts w:ascii="Times New Roman" w:hAnsi="Times New Roman" w:cs="Times New Roman"/>
          <w:b/>
          <w:sz w:val="32"/>
          <w:szCs w:val="32"/>
        </w:rPr>
      </w:pPr>
      <w:r>
        <w:rPr>
          <w:rFonts w:ascii="Times New Roman" w:hAnsi="Times New Roman" w:cs="Times New Roman"/>
          <w:b/>
          <w:sz w:val="32"/>
          <w:szCs w:val="32"/>
        </w:rPr>
        <w:t>Висновки</w:t>
      </w:r>
    </w:p>
    <w:p w:rsidR="00B251C9" w:rsidRPr="00B251C9" w:rsidRDefault="00B251C9" w:rsidP="00B251C9">
      <w:pPr>
        <w:pStyle w:val="BodyText"/>
        <w:spacing w:after="0" w:line="240" w:lineRule="auto"/>
        <w:ind w:firstLine="567"/>
        <w:rPr>
          <w:rFonts w:ascii="Times New Roman" w:hAnsi="Times New Roman" w:cs="Times New Roman"/>
          <w:sz w:val="32"/>
          <w:szCs w:val="32"/>
        </w:rPr>
      </w:pPr>
      <w:r w:rsidRPr="00B251C9">
        <w:rPr>
          <w:rFonts w:ascii="Times New Roman" w:hAnsi="Times New Roman" w:cs="Times New Roman"/>
          <w:sz w:val="32"/>
          <w:szCs w:val="32"/>
        </w:rPr>
        <w:t>Узагальнення результатів вивчення організації внутрішнього аудиту дозволяє зробити такі висновки:</w:t>
      </w:r>
    </w:p>
    <w:p w:rsidR="00557902" w:rsidRPr="00DD0FC4" w:rsidRDefault="00B251C9" w:rsidP="00DD0FC4">
      <w:pPr>
        <w:pStyle w:val="ListParagraph"/>
        <w:numPr>
          <w:ilvl w:val="0"/>
          <w:numId w:val="3"/>
        </w:numPr>
        <w:spacing w:after="0" w:line="240" w:lineRule="auto"/>
        <w:ind w:left="850"/>
        <w:jc w:val="both"/>
        <w:rPr>
          <w:rFonts w:ascii="Times New Roman" w:hAnsi="Times New Roman"/>
          <w:sz w:val="32"/>
          <w:szCs w:val="32"/>
        </w:rPr>
      </w:pPr>
      <w:r w:rsidRPr="00DD0FC4">
        <w:rPr>
          <w:rFonts w:ascii="Times New Roman" w:hAnsi="Times New Roman"/>
          <w:sz w:val="32"/>
          <w:szCs w:val="32"/>
        </w:rPr>
        <w:t>об’єктами</w:t>
      </w:r>
      <w:r w:rsidR="0059303C">
        <w:rPr>
          <w:rFonts w:ascii="Times New Roman" w:hAnsi="Times New Roman"/>
          <w:sz w:val="32"/>
          <w:szCs w:val="32"/>
        </w:rPr>
        <w:t xml:space="preserve">  </w:t>
      </w:r>
      <w:r w:rsidRPr="00DD0FC4">
        <w:rPr>
          <w:rFonts w:ascii="Times New Roman" w:hAnsi="Times New Roman"/>
          <w:sz w:val="32"/>
          <w:szCs w:val="32"/>
        </w:rPr>
        <w:t xml:space="preserve"> </w:t>
      </w:r>
      <w:r w:rsidR="0059303C">
        <w:rPr>
          <w:rFonts w:ascii="Times New Roman" w:hAnsi="Times New Roman"/>
          <w:sz w:val="32"/>
          <w:szCs w:val="32"/>
        </w:rPr>
        <w:t xml:space="preserve"> </w:t>
      </w:r>
      <w:r w:rsidRPr="00DD0FC4">
        <w:rPr>
          <w:rFonts w:ascii="Times New Roman" w:hAnsi="Times New Roman"/>
          <w:sz w:val="32"/>
          <w:szCs w:val="32"/>
        </w:rPr>
        <w:t xml:space="preserve">внутрішнього </w:t>
      </w:r>
      <w:r w:rsidR="0059303C">
        <w:rPr>
          <w:rFonts w:ascii="Times New Roman" w:hAnsi="Times New Roman"/>
          <w:sz w:val="32"/>
          <w:szCs w:val="32"/>
        </w:rPr>
        <w:t xml:space="preserve">   </w:t>
      </w:r>
      <w:r w:rsidRPr="00DD0FC4">
        <w:rPr>
          <w:rFonts w:ascii="Times New Roman" w:hAnsi="Times New Roman"/>
          <w:sz w:val="32"/>
          <w:szCs w:val="32"/>
        </w:rPr>
        <w:t>аудиту</w:t>
      </w:r>
      <w:r w:rsidR="0059303C">
        <w:rPr>
          <w:rFonts w:ascii="Times New Roman" w:hAnsi="Times New Roman"/>
          <w:sz w:val="32"/>
          <w:szCs w:val="32"/>
        </w:rPr>
        <w:t xml:space="preserve">  </w:t>
      </w:r>
      <w:r w:rsidRPr="00DD0FC4">
        <w:rPr>
          <w:rFonts w:ascii="Times New Roman" w:hAnsi="Times New Roman"/>
          <w:sz w:val="32"/>
          <w:szCs w:val="32"/>
        </w:rPr>
        <w:t xml:space="preserve"> </w:t>
      </w:r>
      <w:r w:rsidR="0059303C">
        <w:rPr>
          <w:rFonts w:ascii="Times New Roman" w:hAnsi="Times New Roman"/>
          <w:sz w:val="32"/>
          <w:szCs w:val="32"/>
        </w:rPr>
        <w:t xml:space="preserve"> </w:t>
      </w:r>
      <w:r w:rsidRPr="00DD0FC4">
        <w:rPr>
          <w:rFonts w:ascii="Times New Roman" w:hAnsi="Times New Roman"/>
          <w:sz w:val="32"/>
          <w:szCs w:val="32"/>
        </w:rPr>
        <w:t xml:space="preserve">стратегій </w:t>
      </w:r>
      <w:r w:rsidR="0059303C">
        <w:rPr>
          <w:rFonts w:ascii="Times New Roman" w:hAnsi="Times New Roman"/>
          <w:sz w:val="32"/>
          <w:szCs w:val="32"/>
        </w:rPr>
        <w:t xml:space="preserve">   </w:t>
      </w:r>
      <w:r w:rsidRPr="00DD0FC4">
        <w:rPr>
          <w:rFonts w:ascii="Times New Roman" w:hAnsi="Times New Roman"/>
          <w:sz w:val="32"/>
          <w:szCs w:val="32"/>
        </w:rPr>
        <w:t xml:space="preserve">фінансової </w:t>
      </w:r>
    </w:p>
    <w:p w:rsidR="00B251C9" w:rsidRPr="00B251C9" w:rsidRDefault="00B251C9" w:rsidP="00DD0FC4">
      <w:pPr>
        <w:spacing w:after="0" w:line="240" w:lineRule="auto"/>
        <w:jc w:val="both"/>
        <w:rPr>
          <w:rFonts w:ascii="Times New Roman" w:hAnsi="Times New Roman" w:cs="Times New Roman"/>
          <w:sz w:val="32"/>
          <w:szCs w:val="32"/>
        </w:rPr>
      </w:pPr>
      <w:r w:rsidRPr="00B251C9">
        <w:rPr>
          <w:rFonts w:ascii="Times New Roman" w:hAnsi="Times New Roman" w:cs="Times New Roman"/>
          <w:sz w:val="32"/>
          <w:szCs w:val="32"/>
        </w:rPr>
        <w:t>діяльності підприємства можна назвати: окремі функції менеджменту (фінансове планування, фінансовий облік, стратегічний аналіз інвестицій і фінансування, внутрішньо</w:t>
      </w:r>
      <w:r w:rsidRPr="00B251C9">
        <w:rPr>
          <w:rFonts w:ascii="Times New Roman" w:hAnsi="Times New Roman" w:cs="Times New Roman"/>
          <w:sz w:val="32"/>
          <w:szCs w:val="32"/>
        </w:rPr>
        <w:softHyphen/>
        <w:t>госпо</w:t>
      </w:r>
      <w:r w:rsidRPr="00B251C9">
        <w:rPr>
          <w:rFonts w:ascii="Times New Roman" w:hAnsi="Times New Roman" w:cs="Times New Roman"/>
          <w:sz w:val="32"/>
          <w:szCs w:val="32"/>
        </w:rPr>
        <w:softHyphen/>
        <w:t>дар</w:t>
      </w:r>
      <w:r w:rsidRPr="00B251C9">
        <w:rPr>
          <w:rFonts w:ascii="Times New Roman" w:hAnsi="Times New Roman" w:cs="Times New Roman"/>
          <w:sz w:val="32"/>
          <w:szCs w:val="32"/>
        </w:rPr>
        <w:softHyphen/>
        <w:t>ський контроль), організаційні ас</w:t>
      </w:r>
      <w:r w:rsidRPr="00B251C9">
        <w:rPr>
          <w:rFonts w:ascii="Times New Roman" w:hAnsi="Times New Roman" w:cs="Times New Roman"/>
          <w:sz w:val="32"/>
          <w:szCs w:val="32"/>
        </w:rPr>
        <w:softHyphen/>
        <w:t>пекти реалізації фінансових стратегій, фінансові показники і моделі, фінансові ресурси та їх джерела, кадровий потенціал фінансово-еко</w:t>
      </w:r>
      <w:r w:rsidRPr="00B251C9">
        <w:rPr>
          <w:rFonts w:ascii="Times New Roman" w:hAnsi="Times New Roman" w:cs="Times New Roman"/>
          <w:sz w:val="32"/>
          <w:szCs w:val="32"/>
        </w:rPr>
        <w:softHyphen/>
        <w:t>номічних служб;</w:t>
      </w:r>
    </w:p>
    <w:p w:rsidR="00DD0FC4" w:rsidRDefault="0059303C" w:rsidP="00DD0FC4">
      <w:pPr>
        <w:pStyle w:val="ListParagraph"/>
        <w:numPr>
          <w:ilvl w:val="0"/>
          <w:numId w:val="3"/>
        </w:numPr>
        <w:spacing w:after="0" w:line="240" w:lineRule="auto"/>
        <w:ind w:left="850"/>
        <w:jc w:val="both"/>
        <w:rPr>
          <w:rFonts w:ascii="Times New Roman" w:hAnsi="Times New Roman"/>
          <w:sz w:val="32"/>
          <w:szCs w:val="32"/>
        </w:rPr>
      </w:pPr>
      <w:r>
        <w:rPr>
          <w:rFonts w:ascii="Times New Roman" w:hAnsi="Times New Roman"/>
          <w:sz w:val="32"/>
          <w:szCs w:val="32"/>
        </w:rPr>
        <w:t xml:space="preserve">у   процесі   проведення   контролю   й  </w:t>
      </w:r>
      <w:r w:rsidR="00B251C9" w:rsidRPr="00DD0FC4">
        <w:rPr>
          <w:rFonts w:ascii="Times New Roman" w:hAnsi="Times New Roman"/>
          <w:sz w:val="32"/>
          <w:szCs w:val="32"/>
        </w:rPr>
        <w:t xml:space="preserve"> аналізу</w:t>
      </w:r>
      <w:r>
        <w:rPr>
          <w:rFonts w:ascii="Times New Roman" w:hAnsi="Times New Roman"/>
          <w:sz w:val="32"/>
          <w:szCs w:val="32"/>
        </w:rPr>
        <w:t xml:space="preserve"> </w:t>
      </w:r>
      <w:r w:rsidR="00B251C9" w:rsidRPr="00DD0FC4">
        <w:rPr>
          <w:rFonts w:ascii="Times New Roman" w:hAnsi="Times New Roman"/>
          <w:sz w:val="32"/>
          <w:szCs w:val="32"/>
        </w:rPr>
        <w:t xml:space="preserve"> фінансових </w:t>
      </w:r>
    </w:p>
    <w:p w:rsidR="00B251C9" w:rsidRPr="0059303C" w:rsidRDefault="00B251C9" w:rsidP="00DD0FC4">
      <w:pPr>
        <w:spacing w:after="0" w:line="240" w:lineRule="auto"/>
        <w:jc w:val="both"/>
        <w:rPr>
          <w:rFonts w:ascii="Times New Roman" w:hAnsi="Times New Roman" w:cs="Times New Roman"/>
          <w:sz w:val="32"/>
          <w:szCs w:val="32"/>
        </w:rPr>
      </w:pPr>
      <w:r w:rsidRPr="00DD0FC4">
        <w:rPr>
          <w:rFonts w:ascii="Times New Roman" w:hAnsi="Times New Roman"/>
          <w:sz w:val="32"/>
          <w:szCs w:val="32"/>
        </w:rPr>
        <w:t xml:space="preserve">стратегій </w:t>
      </w:r>
      <w:r w:rsidRPr="00B251C9">
        <w:rPr>
          <w:rFonts w:ascii="Times New Roman" w:hAnsi="Times New Roman" w:cs="Times New Roman"/>
          <w:sz w:val="32"/>
          <w:szCs w:val="32"/>
        </w:rPr>
        <w:t>під</w:t>
      </w:r>
      <w:r w:rsidRPr="00B251C9">
        <w:rPr>
          <w:rFonts w:ascii="Times New Roman" w:hAnsi="Times New Roman" w:cs="Times New Roman"/>
          <w:sz w:val="32"/>
          <w:szCs w:val="32"/>
        </w:rPr>
        <w:softHyphen/>
        <w:t>при</w:t>
      </w:r>
      <w:r w:rsidRPr="00B251C9">
        <w:rPr>
          <w:rFonts w:ascii="Times New Roman" w:hAnsi="Times New Roman" w:cs="Times New Roman"/>
          <w:sz w:val="32"/>
          <w:szCs w:val="32"/>
        </w:rPr>
        <w:softHyphen/>
        <w:t>ємства внутрішніми ауд</w:t>
      </w:r>
      <w:r w:rsidR="0059303C">
        <w:rPr>
          <w:rFonts w:ascii="Times New Roman" w:hAnsi="Times New Roman" w:cs="Times New Roman"/>
          <w:sz w:val="32"/>
          <w:szCs w:val="32"/>
        </w:rPr>
        <w:t>иторами можна виділити декілька пов’язаних між собою</w:t>
      </w:r>
      <w:r w:rsidRPr="00B251C9">
        <w:rPr>
          <w:rFonts w:ascii="Times New Roman" w:hAnsi="Times New Roman" w:cs="Times New Roman"/>
          <w:sz w:val="32"/>
          <w:szCs w:val="32"/>
        </w:rPr>
        <w:t xml:space="preserve"> етапів. </w:t>
      </w:r>
      <w:r w:rsidRPr="0059303C">
        <w:rPr>
          <w:rFonts w:ascii="Times New Roman" w:hAnsi="Times New Roman" w:cs="Times New Roman"/>
          <w:sz w:val="32"/>
          <w:szCs w:val="32"/>
        </w:rPr>
        <w:t>Перший етап</w:t>
      </w:r>
      <w:r w:rsidRPr="00B251C9">
        <w:rPr>
          <w:rFonts w:ascii="Times New Roman" w:hAnsi="Times New Roman" w:cs="Times New Roman"/>
          <w:sz w:val="32"/>
          <w:szCs w:val="32"/>
        </w:rPr>
        <w:t xml:space="preserve"> </w:t>
      </w:r>
      <w:r w:rsidR="0059303C">
        <w:rPr>
          <w:rFonts w:ascii="Times New Roman" w:hAnsi="Times New Roman" w:cs="Times New Roman"/>
          <w:sz w:val="32"/>
          <w:szCs w:val="32"/>
        </w:rPr>
        <w:t>–</w:t>
      </w:r>
      <w:r w:rsidRPr="00B251C9">
        <w:rPr>
          <w:rFonts w:ascii="Times New Roman" w:hAnsi="Times New Roman" w:cs="Times New Roman"/>
          <w:sz w:val="32"/>
          <w:szCs w:val="32"/>
        </w:rPr>
        <w:t xml:space="preserve"> це ви</w:t>
      </w:r>
      <w:r w:rsidRPr="00B251C9">
        <w:rPr>
          <w:rFonts w:ascii="Times New Roman" w:hAnsi="Times New Roman" w:cs="Times New Roman"/>
          <w:sz w:val="32"/>
          <w:szCs w:val="32"/>
        </w:rPr>
        <w:softHyphen/>
        <w:t>никнення ідеї стратегії та її фор</w:t>
      </w:r>
      <w:r w:rsidRPr="00B251C9">
        <w:rPr>
          <w:rFonts w:ascii="Times New Roman" w:hAnsi="Times New Roman" w:cs="Times New Roman"/>
          <w:sz w:val="32"/>
          <w:szCs w:val="32"/>
        </w:rPr>
        <w:softHyphen/>
        <w:t>мулювання. На цьому етапі здійсню</w:t>
      </w:r>
      <w:r w:rsidRPr="00B251C9">
        <w:rPr>
          <w:rFonts w:ascii="Times New Roman" w:hAnsi="Times New Roman" w:cs="Times New Roman"/>
          <w:sz w:val="32"/>
          <w:szCs w:val="32"/>
        </w:rPr>
        <w:softHyphen/>
        <w:t>ється аналіз життєздатності ідеї, во</w:t>
      </w:r>
      <w:r w:rsidRPr="00B251C9">
        <w:rPr>
          <w:rFonts w:ascii="Times New Roman" w:hAnsi="Times New Roman" w:cs="Times New Roman"/>
          <w:sz w:val="32"/>
          <w:szCs w:val="32"/>
        </w:rPr>
        <w:softHyphen/>
        <w:t xml:space="preserve">на порівнюється з </w:t>
      </w:r>
      <w:r w:rsidR="0059303C">
        <w:rPr>
          <w:rFonts w:ascii="Times New Roman" w:hAnsi="Times New Roman" w:cs="Times New Roman"/>
          <w:sz w:val="32"/>
          <w:szCs w:val="32"/>
        </w:rPr>
        <w:lastRenderedPageBreak/>
        <w:t>альтернативними й</w:t>
      </w:r>
      <w:r w:rsidRPr="00B251C9">
        <w:rPr>
          <w:rFonts w:ascii="Times New Roman" w:hAnsi="Times New Roman" w:cs="Times New Roman"/>
          <w:sz w:val="32"/>
          <w:szCs w:val="32"/>
        </w:rPr>
        <w:t xml:space="preserve"> уточ</w:t>
      </w:r>
      <w:r w:rsidRPr="00B251C9">
        <w:rPr>
          <w:rFonts w:ascii="Times New Roman" w:hAnsi="Times New Roman" w:cs="Times New Roman"/>
          <w:sz w:val="32"/>
          <w:szCs w:val="32"/>
        </w:rPr>
        <w:softHyphen/>
        <w:t>нюєть</w:t>
      </w:r>
      <w:r w:rsidRPr="00B251C9">
        <w:rPr>
          <w:rFonts w:ascii="Times New Roman" w:hAnsi="Times New Roman" w:cs="Times New Roman"/>
          <w:sz w:val="32"/>
          <w:szCs w:val="32"/>
        </w:rPr>
        <w:softHyphen/>
        <w:t xml:space="preserve">ся. </w:t>
      </w:r>
      <w:r w:rsidRPr="0059303C">
        <w:rPr>
          <w:rFonts w:ascii="Times New Roman" w:hAnsi="Times New Roman" w:cs="Times New Roman"/>
          <w:sz w:val="32"/>
          <w:szCs w:val="32"/>
        </w:rPr>
        <w:t xml:space="preserve">Другий етап </w:t>
      </w:r>
      <w:r w:rsidR="0059303C">
        <w:rPr>
          <w:rFonts w:ascii="Times New Roman" w:hAnsi="Times New Roman" w:cs="Times New Roman"/>
          <w:sz w:val="32"/>
          <w:szCs w:val="32"/>
        </w:rPr>
        <w:t>–</w:t>
      </w:r>
      <w:r w:rsidRPr="0059303C">
        <w:rPr>
          <w:rFonts w:ascii="Times New Roman" w:hAnsi="Times New Roman" w:cs="Times New Roman"/>
          <w:sz w:val="32"/>
          <w:szCs w:val="32"/>
        </w:rPr>
        <w:t xml:space="preserve"> аналіз можливостей впровадже</w:t>
      </w:r>
      <w:r w:rsidR="0059303C">
        <w:rPr>
          <w:rFonts w:ascii="Times New Roman" w:hAnsi="Times New Roman" w:cs="Times New Roman"/>
          <w:sz w:val="32"/>
          <w:szCs w:val="32"/>
        </w:rPr>
        <w:t>ння нової стратегії, зби</w:t>
      </w:r>
      <w:r w:rsidR="0059303C">
        <w:rPr>
          <w:rFonts w:ascii="Times New Roman" w:hAnsi="Times New Roman" w:cs="Times New Roman"/>
          <w:sz w:val="32"/>
          <w:szCs w:val="32"/>
        </w:rPr>
        <w:softHyphen/>
        <w:t>рання й</w:t>
      </w:r>
      <w:r w:rsidRPr="0059303C">
        <w:rPr>
          <w:rFonts w:ascii="Times New Roman" w:hAnsi="Times New Roman" w:cs="Times New Roman"/>
          <w:sz w:val="32"/>
          <w:szCs w:val="32"/>
        </w:rPr>
        <w:t xml:space="preserve"> обробка необ</w:t>
      </w:r>
      <w:r w:rsidRPr="0059303C">
        <w:rPr>
          <w:rFonts w:ascii="Times New Roman" w:hAnsi="Times New Roman" w:cs="Times New Roman"/>
          <w:sz w:val="32"/>
          <w:szCs w:val="32"/>
        </w:rPr>
        <w:softHyphen/>
        <w:t>хід</w:t>
      </w:r>
      <w:r w:rsidRPr="0059303C">
        <w:rPr>
          <w:rFonts w:ascii="Times New Roman" w:hAnsi="Times New Roman" w:cs="Times New Roman"/>
          <w:sz w:val="32"/>
          <w:szCs w:val="32"/>
        </w:rPr>
        <w:softHyphen/>
        <w:t>ної інформації, контроль адек</w:t>
      </w:r>
      <w:r w:rsidRPr="0059303C">
        <w:rPr>
          <w:rFonts w:ascii="Times New Roman" w:hAnsi="Times New Roman" w:cs="Times New Roman"/>
          <w:sz w:val="32"/>
          <w:szCs w:val="32"/>
        </w:rPr>
        <w:softHyphen/>
        <w:t>ватності інформаційно-акумулю</w:t>
      </w:r>
      <w:r w:rsidRPr="0059303C">
        <w:rPr>
          <w:rFonts w:ascii="Times New Roman" w:hAnsi="Times New Roman" w:cs="Times New Roman"/>
          <w:sz w:val="32"/>
          <w:szCs w:val="32"/>
        </w:rPr>
        <w:softHyphen/>
        <w:t>ю</w:t>
      </w:r>
      <w:r w:rsidRPr="0059303C">
        <w:rPr>
          <w:rFonts w:ascii="Times New Roman" w:hAnsi="Times New Roman" w:cs="Times New Roman"/>
          <w:sz w:val="32"/>
          <w:szCs w:val="32"/>
        </w:rPr>
        <w:softHyphen/>
        <w:t>чих про</w:t>
      </w:r>
      <w:r w:rsidRPr="0059303C">
        <w:rPr>
          <w:rFonts w:ascii="Times New Roman" w:hAnsi="Times New Roman" w:cs="Times New Roman"/>
          <w:sz w:val="32"/>
          <w:szCs w:val="32"/>
        </w:rPr>
        <w:softHyphen/>
        <w:t>це</w:t>
      </w:r>
      <w:r w:rsidRPr="0059303C">
        <w:rPr>
          <w:rFonts w:ascii="Times New Roman" w:hAnsi="Times New Roman" w:cs="Times New Roman"/>
          <w:sz w:val="32"/>
          <w:szCs w:val="32"/>
        </w:rPr>
        <w:softHyphen/>
        <w:t>дур. Третій етап</w:t>
      </w:r>
      <w:r w:rsidR="00DD0FC4" w:rsidRPr="0059303C">
        <w:rPr>
          <w:rFonts w:ascii="Times New Roman" w:hAnsi="Times New Roman" w:cs="Times New Roman"/>
          <w:sz w:val="32"/>
          <w:szCs w:val="32"/>
        </w:rPr>
        <w:t xml:space="preserve"> </w:t>
      </w:r>
      <w:r w:rsidR="0059303C">
        <w:rPr>
          <w:rFonts w:ascii="Times New Roman" w:hAnsi="Times New Roman" w:cs="Times New Roman"/>
          <w:sz w:val="32"/>
          <w:szCs w:val="32"/>
        </w:rPr>
        <w:t>–</w:t>
      </w:r>
      <w:r w:rsidR="00DD0FC4" w:rsidRPr="0059303C">
        <w:rPr>
          <w:rFonts w:ascii="Times New Roman" w:hAnsi="Times New Roman" w:cs="Times New Roman"/>
          <w:sz w:val="32"/>
          <w:szCs w:val="32"/>
        </w:rPr>
        <w:t xml:space="preserve"> </w:t>
      </w:r>
      <w:r w:rsidRPr="0059303C">
        <w:rPr>
          <w:rFonts w:ascii="Times New Roman" w:hAnsi="Times New Roman" w:cs="Times New Roman"/>
          <w:sz w:val="32"/>
          <w:szCs w:val="32"/>
        </w:rPr>
        <w:t>опе</w:t>
      </w:r>
      <w:r w:rsidRPr="0059303C">
        <w:rPr>
          <w:rFonts w:ascii="Times New Roman" w:hAnsi="Times New Roman" w:cs="Times New Roman"/>
          <w:sz w:val="32"/>
          <w:szCs w:val="32"/>
        </w:rPr>
        <w:softHyphen/>
        <w:t>ра</w:t>
      </w:r>
      <w:r w:rsidRPr="0059303C">
        <w:rPr>
          <w:rFonts w:ascii="Times New Roman" w:hAnsi="Times New Roman" w:cs="Times New Roman"/>
          <w:sz w:val="32"/>
          <w:szCs w:val="32"/>
        </w:rPr>
        <w:softHyphen/>
        <w:t>тивний аналіз і контроль життєвого циклу стратегії, визначення необхідності кори</w:t>
      </w:r>
      <w:r w:rsidRPr="0059303C">
        <w:rPr>
          <w:rFonts w:ascii="Times New Roman" w:hAnsi="Times New Roman" w:cs="Times New Roman"/>
          <w:sz w:val="32"/>
          <w:szCs w:val="32"/>
        </w:rPr>
        <w:softHyphen/>
        <w:t>гування і пере</w:t>
      </w:r>
      <w:r w:rsidRPr="0059303C">
        <w:rPr>
          <w:rFonts w:ascii="Times New Roman" w:hAnsi="Times New Roman" w:cs="Times New Roman"/>
          <w:sz w:val="32"/>
          <w:szCs w:val="32"/>
        </w:rPr>
        <w:softHyphen/>
        <w:t>гляду кон</w:t>
      </w:r>
      <w:r w:rsidRPr="0059303C">
        <w:rPr>
          <w:rFonts w:ascii="Times New Roman" w:hAnsi="Times New Roman" w:cs="Times New Roman"/>
          <w:sz w:val="32"/>
          <w:szCs w:val="32"/>
        </w:rPr>
        <w:softHyphen/>
        <w:t>цепцій. Чет</w:t>
      </w:r>
      <w:r w:rsidRPr="0059303C">
        <w:rPr>
          <w:rFonts w:ascii="Times New Roman" w:hAnsi="Times New Roman" w:cs="Times New Roman"/>
          <w:sz w:val="32"/>
          <w:szCs w:val="32"/>
        </w:rPr>
        <w:softHyphen/>
        <w:t xml:space="preserve">вертий етап </w:t>
      </w:r>
      <w:r w:rsidR="0059303C">
        <w:rPr>
          <w:rFonts w:ascii="Times New Roman" w:hAnsi="Times New Roman" w:cs="Times New Roman"/>
          <w:sz w:val="32"/>
          <w:szCs w:val="32"/>
        </w:rPr>
        <w:t>–</w:t>
      </w:r>
      <w:r w:rsidRPr="0059303C">
        <w:rPr>
          <w:rFonts w:ascii="Times New Roman" w:hAnsi="Times New Roman" w:cs="Times New Roman"/>
          <w:sz w:val="32"/>
          <w:szCs w:val="32"/>
        </w:rPr>
        <w:t xml:space="preserve"> а</w:t>
      </w:r>
      <w:r w:rsidR="0059303C">
        <w:rPr>
          <w:rFonts w:ascii="Times New Roman" w:hAnsi="Times New Roman" w:cs="Times New Roman"/>
          <w:sz w:val="32"/>
          <w:szCs w:val="32"/>
        </w:rPr>
        <w:t>наліз можливості мо</w:t>
      </w:r>
      <w:r w:rsidR="0059303C">
        <w:rPr>
          <w:rFonts w:ascii="Times New Roman" w:hAnsi="Times New Roman" w:cs="Times New Roman"/>
          <w:sz w:val="32"/>
          <w:szCs w:val="32"/>
        </w:rPr>
        <w:softHyphen/>
        <w:t>дернізації й</w:t>
      </w:r>
      <w:r w:rsidRPr="0059303C">
        <w:rPr>
          <w:rFonts w:ascii="Times New Roman" w:hAnsi="Times New Roman" w:cs="Times New Roman"/>
          <w:sz w:val="32"/>
          <w:szCs w:val="32"/>
        </w:rPr>
        <w:t xml:space="preserve"> роз</w:t>
      </w:r>
      <w:r w:rsidRPr="0059303C">
        <w:rPr>
          <w:rFonts w:ascii="Times New Roman" w:hAnsi="Times New Roman" w:cs="Times New Roman"/>
          <w:sz w:val="32"/>
          <w:szCs w:val="32"/>
        </w:rPr>
        <w:softHyphen/>
        <w:t>ширення стра</w:t>
      </w:r>
      <w:r w:rsidRPr="0059303C">
        <w:rPr>
          <w:rFonts w:ascii="Times New Roman" w:hAnsi="Times New Roman" w:cs="Times New Roman"/>
          <w:sz w:val="32"/>
          <w:szCs w:val="32"/>
        </w:rPr>
        <w:softHyphen/>
        <w:t xml:space="preserve">тегії, відповідності її новим цілям компанії. П’ятий етап </w:t>
      </w:r>
      <w:r w:rsidR="0059303C">
        <w:rPr>
          <w:rFonts w:ascii="Times New Roman" w:hAnsi="Times New Roman" w:cs="Times New Roman"/>
          <w:sz w:val="32"/>
          <w:szCs w:val="32"/>
        </w:rPr>
        <w:t>–</w:t>
      </w:r>
      <w:r w:rsidRPr="0059303C">
        <w:rPr>
          <w:rFonts w:ascii="Times New Roman" w:hAnsi="Times New Roman" w:cs="Times New Roman"/>
          <w:sz w:val="32"/>
          <w:szCs w:val="32"/>
        </w:rPr>
        <w:t xml:space="preserve"> виявлення по</w:t>
      </w:r>
      <w:r w:rsidRPr="0059303C">
        <w:rPr>
          <w:rFonts w:ascii="Times New Roman" w:hAnsi="Times New Roman" w:cs="Times New Roman"/>
          <w:sz w:val="32"/>
          <w:szCs w:val="32"/>
        </w:rPr>
        <w:softHyphen/>
        <w:t>зитивних і негативних сторін діючої стратегії для підго</w:t>
      </w:r>
      <w:r w:rsidRPr="0059303C">
        <w:rPr>
          <w:rFonts w:ascii="Times New Roman" w:hAnsi="Times New Roman" w:cs="Times New Roman"/>
          <w:sz w:val="32"/>
          <w:szCs w:val="32"/>
        </w:rPr>
        <w:softHyphen/>
        <w:t>тов</w:t>
      </w:r>
      <w:r w:rsidRPr="0059303C">
        <w:rPr>
          <w:rFonts w:ascii="Times New Roman" w:hAnsi="Times New Roman" w:cs="Times New Roman"/>
          <w:sz w:val="32"/>
          <w:szCs w:val="32"/>
        </w:rPr>
        <w:softHyphen/>
        <w:t>ки якісно но</w:t>
      </w:r>
      <w:r w:rsidRPr="0059303C">
        <w:rPr>
          <w:rFonts w:ascii="Times New Roman" w:hAnsi="Times New Roman" w:cs="Times New Roman"/>
          <w:sz w:val="32"/>
          <w:szCs w:val="32"/>
        </w:rPr>
        <w:softHyphen/>
        <w:t>вої стратегії, аналіз досвіду попередньої діяльності;</w:t>
      </w:r>
    </w:p>
    <w:p w:rsidR="00DD0FC4" w:rsidRPr="0059303C" w:rsidRDefault="0059303C" w:rsidP="00DD0FC4">
      <w:pPr>
        <w:pStyle w:val="ListParagraph"/>
        <w:numPr>
          <w:ilvl w:val="0"/>
          <w:numId w:val="3"/>
        </w:numPr>
        <w:spacing w:after="0" w:line="240" w:lineRule="auto"/>
        <w:ind w:left="850"/>
        <w:jc w:val="both"/>
        <w:rPr>
          <w:rFonts w:ascii="Times New Roman" w:hAnsi="Times New Roman"/>
          <w:sz w:val="32"/>
          <w:szCs w:val="32"/>
        </w:rPr>
      </w:pPr>
      <w:r>
        <w:rPr>
          <w:rFonts w:ascii="Times New Roman" w:hAnsi="Times New Roman"/>
          <w:sz w:val="32"/>
          <w:szCs w:val="32"/>
        </w:rPr>
        <w:t>при  здійсненні  контролю  й</w:t>
      </w:r>
      <w:r w:rsidR="00B251C9" w:rsidRPr="0059303C">
        <w:rPr>
          <w:rFonts w:ascii="Times New Roman" w:hAnsi="Times New Roman"/>
          <w:sz w:val="32"/>
          <w:szCs w:val="32"/>
        </w:rPr>
        <w:t xml:space="preserve"> </w:t>
      </w:r>
      <w:r>
        <w:rPr>
          <w:rFonts w:ascii="Times New Roman" w:hAnsi="Times New Roman"/>
          <w:sz w:val="32"/>
          <w:szCs w:val="32"/>
        </w:rPr>
        <w:t xml:space="preserve"> </w:t>
      </w:r>
      <w:r w:rsidR="00B251C9" w:rsidRPr="0059303C">
        <w:rPr>
          <w:rFonts w:ascii="Times New Roman" w:hAnsi="Times New Roman"/>
          <w:sz w:val="32"/>
          <w:szCs w:val="32"/>
        </w:rPr>
        <w:t>аналізу</w:t>
      </w:r>
      <w:r>
        <w:rPr>
          <w:rFonts w:ascii="Times New Roman" w:hAnsi="Times New Roman"/>
          <w:sz w:val="32"/>
          <w:szCs w:val="32"/>
        </w:rPr>
        <w:t xml:space="preserve"> </w:t>
      </w:r>
      <w:r w:rsidR="00B251C9" w:rsidRPr="0059303C">
        <w:rPr>
          <w:rFonts w:ascii="Times New Roman" w:hAnsi="Times New Roman"/>
          <w:sz w:val="32"/>
          <w:szCs w:val="32"/>
        </w:rPr>
        <w:t xml:space="preserve"> фінансових стратегій </w:t>
      </w:r>
    </w:p>
    <w:p w:rsidR="00B251C9" w:rsidRPr="0059303C" w:rsidRDefault="00B251C9" w:rsidP="00DD0FC4">
      <w:pPr>
        <w:spacing w:after="0" w:line="240" w:lineRule="auto"/>
        <w:jc w:val="both"/>
        <w:rPr>
          <w:rFonts w:ascii="Times New Roman" w:hAnsi="Times New Roman"/>
          <w:sz w:val="32"/>
          <w:szCs w:val="32"/>
        </w:rPr>
      </w:pPr>
      <w:r w:rsidRPr="0059303C">
        <w:rPr>
          <w:rFonts w:ascii="Times New Roman" w:hAnsi="Times New Roman"/>
          <w:sz w:val="32"/>
          <w:szCs w:val="32"/>
        </w:rPr>
        <w:t xml:space="preserve">значно </w:t>
      </w:r>
      <w:r w:rsidRPr="0059303C">
        <w:rPr>
          <w:rFonts w:ascii="Times New Roman" w:hAnsi="Times New Roman" w:cs="Times New Roman"/>
          <w:sz w:val="32"/>
          <w:szCs w:val="32"/>
        </w:rPr>
        <w:t>ши</w:t>
      </w:r>
      <w:r w:rsidR="0059303C">
        <w:rPr>
          <w:rFonts w:ascii="Times New Roman" w:hAnsi="Times New Roman" w:cs="Times New Roman"/>
          <w:sz w:val="32"/>
          <w:szCs w:val="32"/>
        </w:rPr>
        <w:t>р</w:t>
      </w:r>
      <w:r w:rsidR="0059303C">
        <w:rPr>
          <w:rFonts w:ascii="Times New Roman" w:hAnsi="Times New Roman" w:cs="Times New Roman"/>
          <w:sz w:val="32"/>
          <w:szCs w:val="32"/>
        </w:rPr>
        <w:softHyphen/>
        <w:t>ше використовуються зовнішні й</w:t>
      </w:r>
      <w:r w:rsidRPr="0059303C">
        <w:rPr>
          <w:rFonts w:ascii="Times New Roman" w:hAnsi="Times New Roman" w:cs="Times New Roman"/>
          <w:sz w:val="32"/>
          <w:szCs w:val="32"/>
        </w:rPr>
        <w:t xml:space="preserve"> внут</w:t>
      </w:r>
      <w:r w:rsidRPr="0059303C">
        <w:rPr>
          <w:rFonts w:ascii="Times New Roman" w:hAnsi="Times New Roman" w:cs="Times New Roman"/>
          <w:sz w:val="32"/>
          <w:szCs w:val="32"/>
        </w:rPr>
        <w:softHyphen/>
        <w:t>ріш</w:t>
      </w:r>
      <w:r w:rsidRPr="0059303C">
        <w:rPr>
          <w:rFonts w:ascii="Times New Roman" w:hAnsi="Times New Roman" w:cs="Times New Roman"/>
          <w:sz w:val="32"/>
          <w:szCs w:val="32"/>
        </w:rPr>
        <w:softHyphen/>
        <w:t>ні джерела інформації, ніж це робиться при традиційному внутрішньому аудиті (фінансовому чи операційному);</w:t>
      </w:r>
    </w:p>
    <w:p w:rsidR="0059303C" w:rsidRDefault="00B251C9" w:rsidP="00DD0FC4">
      <w:pPr>
        <w:pStyle w:val="ListParagraph"/>
        <w:numPr>
          <w:ilvl w:val="0"/>
          <w:numId w:val="3"/>
        </w:numPr>
        <w:spacing w:after="0" w:line="240" w:lineRule="auto"/>
        <w:ind w:left="850"/>
        <w:jc w:val="both"/>
        <w:rPr>
          <w:rFonts w:ascii="Times New Roman" w:hAnsi="Times New Roman"/>
          <w:sz w:val="32"/>
          <w:szCs w:val="32"/>
        </w:rPr>
      </w:pPr>
      <w:r w:rsidRPr="0059303C">
        <w:rPr>
          <w:rFonts w:ascii="Times New Roman" w:hAnsi="Times New Roman"/>
          <w:sz w:val="32"/>
          <w:szCs w:val="32"/>
        </w:rPr>
        <w:t>діяльність</w:t>
      </w:r>
      <w:r w:rsidR="0059303C">
        <w:rPr>
          <w:rFonts w:ascii="Times New Roman" w:hAnsi="Times New Roman"/>
          <w:sz w:val="32"/>
          <w:szCs w:val="32"/>
        </w:rPr>
        <w:t xml:space="preserve">  </w:t>
      </w:r>
      <w:r w:rsidRPr="0059303C">
        <w:rPr>
          <w:rFonts w:ascii="Times New Roman" w:hAnsi="Times New Roman"/>
          <w:sz w:val="32"/>
          <w:szCs w:val="32"/>
        </w:rPr>
        <w:t xml:space="preserve"> внутрішн</w:t>
      </w:r>
      <w:r w:rsidR="0059303C">
        <w:rPr>
          <w:rFonts w:ascii="Times New Roman" w:hAnsi="Times New Roman"/>
          <w:sz w:val="32"/>
          <w:szCs w:val="32"/>
        </w:rPr>
        <w:t>іх   аудиторів   у   галузі   контролю   й</w:t>
      </w:r>
      <w:r w:rsidRPr="0059303C">
        <w:rPr>
          <w:rFonts w:ascii="Times New Roman" w:hAnsi="Times New Roman"/>
          <w:sz w:val="32"/>
          <w:szCs w:val="32"/>
        </w:rPr>
        <w:t xml:space="preserve"> </w:t>
      </w:r>
    </w:p>
    <w:p w:rsidR="00B251C9" w:rsidRPr="0059303C" w:rsidRDefault="00B251C9" w:rsidP="00DD0FC4">
      <w:pPr>
        <w:spacing w:after="0" w:line="240" w:lineRule="auto"/>
        <w:jc w:val="both"/>
        <w:rPr>
          <w:rFonts w:ascii="Times New Roman" w:hAnsi="Times New Roman"/>
          <w:sz w:val="32"/>
          <w:szCs w:val="32"/>
        </w:rPr>
      </w:pPr>
      <w:r w:rsidRPr="0059303C">
        <w:rPr>
          <w:rFonts w:ascii="Times New Roman" w:hAnsi="Times New Roman"/>
          <w:sz w:val="32"/>
          <w:szCs w:val="32"/>
        </w:rPr>
        <w:t xml:space="preserve">аналізу </w:t>
      </w:r>
      <w:r w:rsidRPr="0059303C">
        <w:rPr>
          <w:rFonts w:ascii="Times New Roman" w:hAnsi="Times New Roman" w:cs="Times New Roman"/>
          <w:sz w:val="32"/>
          <w:szCs w:val="32"/>
        </w:rPr>
        <w:t>фінан</w:t>
      </w:r>
      <w:r w:rsidRPr="0059303C">
        <w:rPr>
          <w:rFonts w:ascii="Times New Roman" w:hAnsi="Times New Roman" w:cs="Times New Roman"/>
          <w:sz w:val="32"/>
          <w:szCs w:val="32"/>
        </w:rPr>
        <w:softHyphen/>
        <w:t>сових стратегій є доцільною і перспективною, оскільки дозволяє ефек</w:t>
      </w:r>
      <w:r w:rsidRPr="0059303C">
        <w:rPr>
          <w:rFonts w:ascii="Times New Roman" w:hAnsi="Times New Roman" w:cs="Times New Roman"/>
          <w:sz w:val="32"/>
          <w:szCs w:val="32"/>
        </w:rPr>
        <w:softHyphen/>
        <w:t>тив</w:t>
      </w:r>
      <w:r w:rsidRPr="0059303C">
        <w:rPr>
          <w:rFonts w:ascii="Times New Roman" w:hAnsi="Times New Roman" w:cs="Times New Roman"/>
          <w:sz w:val="32"/>
          <w:szCs w:val="32"/>
        </w:rPr>
        <w:softHyphen/>
        <w:t>но вирішувати ряд важливих проблем системи управління, досягати вищої якості прийняття управлінських рішень на</w:t>
      </w:r>
      <w:r w:rsidR="0059303C">
        <w:rPr>
          <w:rFonts w:ascii="Times New Roman" w:hAnsi="Times New Roman" w:cs="Times New Roman"/>
          <w:sz w:val="32"/>
          <w:szCs w:val="32"/>
        </w:rPr>
        <w:t xml:space="preserve"> основі кваліфікованої й</w:t>
      </w:r>
      <w:r w:rsidRPr="0059303C">
        <w:rPr>
          <w:rFonts w:ascii="Times New Roman" w:hAnsi="Times New Roman" w:cs="Times New Roman"/>
          <w:sz w:val="32"/>
          <w:szCs w:val="32"/>
        </w:rPr>
        <w:t xml:space="preserve"> релевантної інформації служби внутрішнього аудиту.</w:t>
      </w:r>
    </w:p>
    <w:p w:rsidR="00B251C9" w:rsidRPr="00B251C9" w:rsidRDefault="00B251C9" w:rsidP="00B251C9">
      <w:pPr>
        <w:spacing w:after="0" w:line="240" w:lineRule="auto"/>
        <w:rPr>
          <w:rFonts w:ascii="Times New Roman" w:hAnsi="Times New Roman" w:cs="Times New Roman"/>
          <w:sz w:val="32"/>
          <w:szCs w:val="32"/>
        </w:rPr>
      </w:pPr>
    </w:p>
    <w:p w:rsidR="00B251C9" w:rsidRPr="00B251C9" w:rsidRDefault="00557902" w:rsidP="00B251C9">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Список літератури</w:t>
      </w:r>
      <w:r w:rsidR="00B251C9" w:rsidRPr="00B251C9">
        <w:rPr>
          <w:rFonts w:ascii="Times New Roman" w:hAnsi="Times New Roman" w:cs="Times New Roman"/>
          <w:b/>
          <w:sz w:val="32"/>
          <w:szCs w:val="32"/>
        </w:rPr>
        <w:t>:</w:t>
      </w:r>
    </w:p>
    <w:p w:rsidR="00126D9C" w:rsidRDefault="00126D9C" w:rsidP="00693661">
      <w:pPr>
        <w:pStyle w:val="ListParagraph"/>
        <w:numPr>
          <w:ilvl w:val="0"/>
          <w:numId w:val="19"/>
        </w:numPr>
        <w:spacing w:after="0" w:line="240" w:lineRule="auto"/>
        <w:ind w:left="1077"/>
        <w:jc w:val="both"/>
        <w:rPr>
          <w:rFonts w:ascii="Times New Roman" w:hAnsi="Times New Roman"/>
          <w:noProof/>
          <w:sz w:val="32"/>
          <w:szCs w:val="32"/>
        </w:rPr>
      </w:pPr>
      <w:r>
        <w:rPr>
          <w:rFonts w:ascii="Times New Roman" w:hAnsi="Times New Roman"/>
          <w:noProof/>
          <w:sz w:val="32"/>
          <w:szCs w:val="32"/>
        </w:rPr>
        <w:t xml:space="preserve">   </w:t>
      </w:r>
      <w:r w:rsidR="0059303C" w:rsidRPr="00320F58">
        <w:rPr>
          <w:rFonts w:ascii="Times New Roman" w:hAnsi="Times New Roman"/>
          <w:noProof/>
          <w:sz w:val="32"/>
          <w:szCs w:val="32"/>
        </w:rPr>
        <w:t>Аренс  А.  Аудит</w:t>
      </w:r>
      <w:r w:rsidR="000169D7">
        <w:rPr>
          <w:rFonts w:ascii="Times New Roman" w:hAnsi="Times New Roman"/>
          <w:noProof/>
          <w:sz w:val="32"/>
          <w:szCs w:val="32"/>
        </w:rPr>
        <w:t xml:space="preserve"> </w:t>
      </w:r>
      <w:r w:rsidR="0059303C" w:rsidRPr="00320F58">
        <w:rPr>
          <w:rFonts w:ascii="Times New Roman" w:hAnsi="Times New Roman"/>
          <w:noProof/>
          <w:sz w:val="32"/>
          <w:szCs w:val="32"/>
        </w:rPr>
        <w:t xml:space="preserve"> </w:t>
      </w:r>
      <w:r w:rsidR="0059303C" w:rsidRPr="00320F58">
        <w:rPr>
          <w:rFonts w:ascii="Times New Roman" w:hAnsi="Times New Roman"/>
          <w:noProof/>
          <w:sz w:val="32"/>
          <w:szCs w:val="32"/>
          <w:lang w:val="ru-RU"/>
        </w:rPr>
        <w:t>/ А.</w:t>
      </w:r>
      <w:r>
        <w:rPr>
          <w:rFonts w:ascii="Times New Roman" w:hAnsi="Times New Roman"/>
          <w:noProof/>
          <w:sz w:val="32"/>
          <w:szCs w:val="32"/>
          <w:lang w:val="ru-RU"/>
        </w:rPr>
        <w:t xml:space="preserve"> </w:t>
      </w:r>
      <w:r w:rsidR="0059303C" w:rsidRPr="00320F58">
        <w:rPr>
          <w:rFonts w:ascii="Times New Roman" w:hAnsi="Times New Roman"/>
          <w:noProof/>
          <w:sz w:val="32"/>
          <w:szCs w:val="32"/>
          <w:lang w:val="ru-RU"/>
        </w:rPr>
        <w:t xml:space="preserve"> </w:t>
      </w:r>
      <w:r w:rsidR="0059303C" w:rsidRPr="00320F58">
        <w:rPr>
          <w:rFonts w:ascii="Times New Roman" w:hAnsi="Times New Roman"/>
          <w:noProof/>
          <w:sz w:val="32"/>
          <w:szCs w:val="32"/>
        </w:rPr>
        <w:t>Аренс,</w:t>
      </w:r>
      <w:r>
        <w:rPr>
          <w:rFonts w:ascii="Times New Roman" w:hAnsi="Times New Roman"/>
          <w:noProof/>
          <w:sz w:val="32"/>
          <w:szCs w:val="32"/>
        </w:rPr>
        <w:t xml:space="preserve"> </w:t>
      </w:r>
      <w:r w:rsidR="0059303C" w:rsidRPr="00320F58">
        <w:rPr>
          <w:rFonts w:ascii="Times New Roman" w:hAnsi="Times New Roman"/>
          <w:noProof/>
          <w:sz w:val="32"/>
          <w:szCs w:val="32"/>
        </w:rPr>
        <w:t xml:space="preserve"> Дж. Лоббек</w:t>
      </w:r>
      <w:r>
        <w:rPr>
          <w:rFonts w:ascii="Times New Roman" w:hAnsi="Times New Roman"/>
          <w:noProof/>
          <w:sz w:val="32"/>
          <w:szCs w:val="32"/>
        </w:rPr>
        <w:t xml:space="preserve"> </w:t>
      </w:r>
      <w:r w:rsidR="0059303C" w:rsidRPr="00320F58">
        <w:rPr>
          <w:rFonts w:ascii="Times New Roman" w:hAnsi="Times New Roman"/>
          <w:noProof/>
          <w:sz w:val="32"/>
          <w:szCs w:val="32"/>
        </w:rPr>
        <w:t xml:space="preserve"> </w:t>
      </w:r>
      <w:r w:rsidR="0059303C" w:rsidRPr="00320F58">
        <w:rPr>
          <w:rFonts w:ascii="Times New Roman" w:hAnsi="Times New Roman"/>
          <w:noProof/>
          <w:sz w:val="32"/>
          <w:szCs w:val="32"/>
          <w:lang w:val="ru-RU"/>
        </w:rPr>
        <w:t>[</w:t>
      </w:r>
      <w:r w:rsidR="0059303C" w:rsidRPr="00320F58">
        <w:rPr>
          <w:rFonts w:ascii="Times New Roman" w:hAnsi="Times New Roman"/>
          <w:noProof/>
          <w:sz w:val="32"/>
          <w:szCs w:val="32"/>
        </w:rPr>
        <w:t>п</w:t>
      </w:r>
      <w:r w:rsidR="00B251C9" w:rsidRPr="00320F58">
        <w:rPr>
          <w:rFonts w:ascii="Times New Roman" w:hAnsi="Times New Roman"/>
          <w:noProof/>
          <w:sz w:val="32"/>
          <w:szCs w:val="32"/>
        </w:rPr>
        <w:t>ер. с англ.,</w:t>
      </w:r>
      <w:r w:rsidR="000169D7">
        <w:rPr>
          <w:rFonts w:ascii="Times New Roman" w:hAnsi="Times New Roman"/>
          <w:noProof/>
          <w:sz w:val="32"/>
          <w:szCs w:val="32"/>
        </w:rPr>
        <w:t xml:space="preserve"> </w:t>
      </w:r>
    </w:p>
    <w:p w:rsidR="00B251C9" w:rsidRPr="000169D7" w:rsidRDefault="000169D7" w:rsidP="000169D7">
      <w:pPr>
        <w:spacing w:after="0" w:line="240" w:lineRule="auto"/>
        <w:jc w:val="both"/>
        <w:rPr>
          <w:rFonts w:ascii="Times New Roman" w:hAnsi="Times New Roman"/>
          <w:noProof/>
          <w:sz w:val="32"/>
          <w:szCs w:val="32"/>
        </w:rPr>
      </w:pPr>
      <w:r w:rsidRPr="00126D9C">
        <w:rPr>
          <w:rFonts w:ascii="Times New Roman" w:hAnsi="Times New Roman"/>
          <w:noProof/>
          <w:sz w:val="32"/>
          <w:szCs w:val="32"/>
        </w:rPr>
        <w:t>гл.</w:t>
      </w:r>
      <w:r w:rsidR="00B251C9" w:rsidRPr="00126D9C">
        <w:rPr>
          <w:rFonts w:ascii="Times New Roman" w:hAnsi="Times New Roman"/>
          <w:noProof/>
          <w:sz w:val="32"/>
          <w:szCs w:val="32"/>
        </w:rPr>
        <w:t xml:space="preserve"> </w:t>
      </w:r>
      <w:r w:rsidR="00B251C9" w:rsidRPr="00320F58">
        <w:rPr>
          <w:rFonts w:ascii="Times New Roman" w:hAnsi="Times New Roman" w:cs="Times New Roman"/>
          <w:noProof/>
          <w:sz w:val="32"/>
          <w:szCs w:val="32"/>
        </w:rPr>
        <w:t>ред. серии проф. Я.</w:t>
      </w:r>
      <w:r w:rsidR="0059303C" w:rsidRPr="00320F58">
        <w:rPr>
          <w:rFonts w:ascii="Times New Roman" w:hAnsi="Times New Roman" w:cs="Times New Roman"/>
          <w:noProof/>
          <w:sz w:val="32"/>
          <w:szCs w:val="32"/>
          <w:lang w:val="ru-RU"/>
        </w:rPr>
        <w:t xml:space="preserve"> </w:t>
      </w:r>
      <w:r w:rsidR="00B251C9" w:rsidRPr="00320F58">
        <w:rPr>
          <w:rFonts w:ascii="Times New Roman" w:hAnsi="Times New Roman" w:cs="Times New Roman"/>
          <w:noProof/>
          <w:sz w:val="32"/>
          <w:szCs w:val="32"/>
        </w:rPr>
        <w:t>В. Соколов</w:t>
      </w:r>
      <w:r w:rsidR="0059303C" w:rsidRPr="00320F58">
        <w:rPr>
          <w:rFonts w:ascii="Times New Roman" w:hAnsi="Times New Roman" w:cs="Times New Roman"/>
          <w:noProof/>
          <w:sz w:val="32"/>
          <w:szCs w:val="32"/>
          <w:lang w:val="ru-RU"/>
        </w:rPr>
        <w:t>]</w:t>
      </w:r>
      <w:r w:rsidR="00B251C9" w:rsidRPr="00320F58">
        <w:rPr>
          <w:rFonts w:ascii="Times New Roman" w:hAnsi="Times New Roman" w:cs="Times New Roman"/>
          <w:noProof/>
          <w:sz w:val="32"/>
          <w:szCs w:val="32"/>
        </w:rPr>
        <w:t xml:space="preserve">. </w:t>
      </w:r>
      <w:r w:rsidR="00DD0FC4" w:rsidRPr="00320F58">
        <w:rPr>
          <w:rFonts w:ascii="Times New Roman" w:hAnsi="Times New Roman" w:cs="Times New Roman"/>
          <w:noProof/>
          <w:sz w:val="32"/>
          <w:szCs w:val="32"/>
        </w:rPr>
        <w:t>–</w:t>
      </w:r>
      <w:r w:rsidR="00B251C9" w:rsidRPr="00320F58">
        <w:rPr>
          <w:rFonts w:ascii="Times New Roman" w:hAnsi="Times New Roman" w:cs="Times New Roman"/>
          <w:noProof/>
          <w:sz w:val="32"/>
          <w:szCs w:val="32"/>
        </w:rPr>
        <w:t xml:space="preserve"> М.</w:t>
      </w:r>
      <w:r w:rsidR="0059303C" w:rsidRPr="00320F58">
        <w:rPr>
          <w:rFonts w:ascii="Times New Roman" w:hAnsi="Times New Roman" w:cs="Times New Roman"/>
          <w:noProof/>
          <w:sz w:val="32"/>
          <w:szCs w:val="32"/>
        </w:rPr>
        <w:t xml:space="preserve"> </w:t>
      </w:r>
      <w:r w:rsidR="00B251C9" w:rsidRPr="00320F58">
        <w:rPr>
          <w:rFonts w:ascii="Times New Roman" w:hAnsi="Times New Roman" w:cs="Times New Roman"/>
          <w:noProof/>
          <w:sz w:val="32"/>
          <w:szCs w:val="32"/>
        </w:rPr>
        <w:t xml:space="preserve">: Финансы и статистика, 1995. </w:t>
      </w:r>
      <w:r w:rsidR="00DD0FC4" w:rsidRPr="00320F58">
        <w:rPr>
          <w:rFonts w:ascii="Times New Roman" w:hAnsi="Times New Roman" w:cs="Times New Roman"/>
          <w:noProof/>
          <w:sz w:val="32"/>
          <w:szCs w:val="32"/>
        </w:rPr>
        <w:t>–</w:t>
      </w:r>
      <w:r w:rsidR="00B251C9" w:rsidRPr="00320F58">
        <w:rPr>
          <w:rFonts w:ascii="Times New Roman" w:hAnsi="Times New Roman" w:cs="Times New Roman"/>
          <w:noProof/>
          <w:sz w:val="32"/>
          <w:szCs w:val="32"/>
        </w:rPr>
        <w:t xml:space="preserve"> 560 с.</w:t>
      </w:r>
    </w:p>
    <w:p w:rsidR="00D47CF4" w:rsidRPr="00B95A6C" w:rsidRDefault="00126D9C" w:rsidP="00693661">
      <w:pPr>
        <w:pStyle w:val="ListParagraph"/>
        <w:numPr>
          <w:ilvl w:val="0"/>
          <w:numId w:val="19"/>
        </w:numPr>
        <w:spacing w:after="0" w:line="240" w:lineRule="auto"/>
        <w:ind w:left="1077"/>
        <w:jc w:val="both"/>
        <w:rPr>
          <w:rFonts w:ascii="Times New Roman" w:hAnsi="Times New Roman"/>
          <w:noProof/>
          <w:sz w:val="32"/>
          <w:szCs w:val="32"/>
        </w:rPr>
      </w:pPr>
      <w:r>
        <w:rPr>
          <w:rFonts w:ascii="Times New Roman" w:hAnsi="Times New Roman"/>
          <w:noProof/>
          <w:sz w:val="32"/>
          <w:szCs w:val="32"/>
        </w:rPr>
        <w:t xml:space="preserve">   </w:t>
      </w:r>
      <w:r w:rsidR="00B251C9" w:rsidRPr="00B95A6C">
        <w:rPr>
          <w:rFonts w:ascii="Times New Roman" w:hAnsi="Times New Roman"/>
          <w:noProof/>
          <w:sz w:val="32"/>
          <w:szCs w:val="32"/>
        </w:rPr>
        <w:t>Аудит:</w:t>
      </w:r>
      <w:r w:rsidR="000169D7" w:rsidRPr="00B95A6C">
        <w:rPr>
          <w:rFonts w:ascii="Times New Roman" w:hAnsi="Times New Roman"/>
          <w:noProof/>
          <w:sz w:val="32"/>
          <w:szCs w:val="32"/>
        </w:rPr>
        <w:t xml:space="preserve">  </w:t>
      </w:r>
      <w:r w:rsidR="00B251C9" w:rsidRPr="00B95A6C">
        <w:rPr>
          <w:rFonts w:ascii="Times New Roman" w:hAnsi="Times New Roman"/>
          <w:noProof/>
          <w:sz w:val="32"/>
          <w:szCs w:val="32"/>
        </w:rPr>
        <w:t xml:space="preserve"> Практическое пособие</w:t>
      </w:r>
      <w:r w:rsidR="000169D7" w:rsidRPr="00B95A6C">
        <w:rPr>
          <w:rFonts w:ascii="Times New Roman" w:hAnsi="Times New Roman"/>
          <w:noProof/>
          <w:sz w:val="32"/>
          <w:szCs w:val="32"/>
        </w:rPr>
        <w:t xml:space="preserve">   </w:t>
      </w:r>
      <w:r w:rsidR="00B251C9" w:rsidRPr="00B95A6C">
        <w:rPr>
          <w:rFonts w:ascii="Times New Roman" w:hAnsi="Times New Roman"/>
          <w:noProof/>
          <w:sz w:val="32"/>
          <w:szCs w:val="32"/>
        </w:rPr>
        <w:t>/</w:t>
      </w:r>
      <w:r w:rsidR="000169D7" w:rsidRPr="00B95A6C">
        <w:rPr>
          <w:rFonts w:ascii="Times New Roman" w:hAnsi="Times New Roman"/>
          <w:noProof/>
          <w:sz w:val="32"/>
          <w:szCs w:val="32"/>
        </w:rPr>
        <w:t xml:space="preserve">   </w:t>
      </w:r>
      <w:r w:rsidR="0059303C" w:rsidRPr="00B95A6C">
        <w:rPr>
          <w:rFonts w:ascii="Times New Roman" w:hAnsi="Times New Roman"/>
          <w:noProof/>
          <w:sz w:val="32"/>
          <w:szCs w:val="32"/>
          <w:lang w:val="ru-RU"/>
        </w:rPr>
        <w:t>[</w:t>
      </w:r>
      <w:r w:rsidR="00B251C9" w:rsidRPr="00B95A6C">
        <w:rPr>
          <w:rFonts w:ascii="Times New Roman" w:hAnsi="Times New Roman"/>
          <w:noProof/>
          <w:sz w:val="32"/>
          <w:szCs w:val="32"/>
        </w:rPr>
        <w:t>А.</w:t>
      </w:r>
      <w:r w:rsidR="000169D7" w:rsidRPr="00B95A6C">
        <w:rPr>
          <w:rFonts w:ascii="Times New Roman" w:hAnsi="Times New Roman"/>
          <w:noProof/>
          <w:sz w:val="32"/>
          <w:szCs w:val="32"/>
        </w:rPr>
        <w:t xml:space="preserve">   </w:t>
      </w:r>
      <w:r w:rsidR="00B251C9" w:rsidRPr="00B95A6C">
        <w:rPr>
          <w:rFonts w:ascii="Times New Roman" w:hAnsi="Times New Roman"/>
          <w:noProof/>
          <w:sz w:val="32"/>
          <w:szCs w:val="32"/>
        </w:rPr>
        <w:t>Кузьм</w:t>
      </w:r>
      <w:r w:rsidR="000169D7" w:rsidRPr="00B95A6C">
        <w:rPr>
          <w:rFonts w:ascii="Times New Roman" w:hAnsi="Times New Roman"/>
          <w:noProof/>
          <w:sz w:val="32"/>
          <w:szCs w:val="32"/>
        </w:rPr>
        <w:t>инский,</w:t>
      </w:r>
    </w:p>
    <w:p w:rsidR="00142267" w:rsidRPr="00320F58" w:rsidRDefault="00B251C9" w:rsidP="000169D7">
      <w:pPr>
        <w:spacing w:after="0" w:line="240" w:lineRule="auto"/>
        <w:jc w:val="both"/>
        <w:rPr>
          <w:rFonts w:ascii="Times New Roman" w:hAnsi="Times New Roman" w:cs="Times New Roman"/>
          <w:noProof/>
          <w:sz w:val="32"/>
          <w:szCs w:val="32"/>
        </w:rPr>
      </w:pPr>
      <w:r w:rsidRPr="00320F58">
        <w:rPr>
          <w:rFonts w:ascii="Times New Roman" w:hAnsi="Times New Roman" w:cs="Times New Roman"/>
          <w:noProof/>
          <w:sz w:val="32"/>
          <w:szCs w:val="32"/>
        </w:rPr>
        <w:t>Н.</w:t>
      </w:r>
      <w:r w:rsidR="00D47CF4" w:rsidRPr="00320F58">
        <w:rPr>
          <w:rFonts w:ascii="Times New Roman" w:hAnsi="Times New Roman" w:cs="Times New Roman"/>
          <w:noProof/>
          <w:sz w:val="32"/>
          <w:szCs w:val="32"/>
        </w:rPr>
        <w:t xml:space="preserve"> </w:t>
      </w:r>
      <w:r w:rsidRPr="00320F58">
        <w:rPr>
          <w:rFonts w:ascii="Times New Roman" w:hAnsi="Times New Roman" w:cs="Times New Roman"/>
          <w:noProof/>
          <w:sz w:val="32"/>
          <w:szCs w:val="32"/>
        </w:rPr>
        <w:t>Кужельный, Е.</w:t>
      </w:r>
      <w:r w:rsidR="0059303C" w:rsidRPr="00320F58">
        <w:rPr>
          <w:rFonts w:ascii="Times New Roman" w:hAnsi="Times New Roman" w:cs="Times New Roman"/>
          <w:noProof/>
          <w:sz w:val="32"/>
          <w:szCs w:val="32"/>
          <w:lang w:val="ru-RU"/>
        </w:rPr>
        <w:t xml:space="preserve"> </w:t>
      </w:r>
      <w:r w:rsidR="0059303C" w:rsidRPr="00320F58">
        <w:rPr>
          <w:rFonts w:ascii="Times New Roman" w:hAnsi="Times New Roman" w:cs="Times New Roman"/>
          <w:noProof/>
          <w:sz w:val="32"/>
          <w:szCs w:val="32"/>
        </w:rPr>
        <w:t>Петрик и др.; п</w:t>
      </w:r>
      <w:r w:rsidRPr="00320F58">
        <w:rPr>
          <w:rFonts w:ascii="Times New Roman" w:hAnsi="Times New Roman" w:cs="Times New Roman"/>
          <w:noProof/>
          <w:sz w:val="32"/>
          <w:szCs w:val="32"/>
        </w:rPr>
        <w:t>од. ред. А.</w:t>
      </w:r>
      <w:r w:rsidR="0059303C" w:rsidRPr="00320F58">
        <w:rPr>
          <w:rFonts w:ascii="Times New Roman" w:hAnsi="Times New Roman" w:cs="Times New Roman"/>
          <w:noProof/>
          <w:sz w:val="32"/>
          <w:szCs w:val="32"/>
        </w:rPr>
        <w:t xml:space="preserve"> Кузьминского</w:t>
      </w:r>
      <w:r w:rsidR="0059303C" w:rsidRPr="00320F58">
        <w:rPr>
          <w:rFonts w:ascii="Times New Roman" w:hAnsi="Times New Roman" w:cs="Times New Roman"/>
          <w:noProof/>
          <w:sz w:val="32"/>
          <w:szCs w:val="32"/>
          <w:lang w:val="ru-RU"/>
        </w:rPr>
        <w:t>].</w:t>
      </w:r>
      <w:r w:rsidRPr="00320F58">
        <w:rPr>
          <w:rFonts w:ascii="Times New Roman" w:hAnsi="Times New Roman" w:cs="Times New Roman"/>
          <w:noProof/>
          <w:sz w:val="32"/>
          <w:szCs w:val="32"/>
        </w:rPr>
        <w:t xml:space="preserve"> </w:t>
      </w:r>
      <w:r w:rsidR="00DD0FC4" w:rsidRPr="00320F58">
        <w:rPr>
          <w:rFonts w:ascii="Times New Roman" w:hAnsi="Times New Roman" w:cs="Times New Roman"/>
          <w:noProof/>
          <w:sz w:val="32"/>
          <w:szCs w:val="32"/>
        </w:rPr>
        <w:t>–</w:t>
      </w:r>
      <w:r w:rsidRPr="00320F58">
        <w:rPr>
          <w:rFonts w:ascii="Times New Roman" w:hAnsi="Times New Roman" w:cs="Times New Roman"/>
          <w:noProof/>
          <w:sz w:val="32"/>
          <w:szCs w:val="32"/>
        </w:rPr>
        <w:t xml:space="preserve"> К.</w:t>
      </w:r>
      <w:r w:rsidR="0059303C" w:rsidRPr="00320F58">
        <w:rPr>
          <w:rFonts w:ascii="Times New Roman" w:hAnsi="Times New Roman" w:cs="Times New Roman"/>
          <w:noProof/>
          <w:sz w:val="32"/>
          <w:szCs w:val="32"/>
          <w:lang w:val="ru-RU"/>
        </w:rPr>
        <w:t xml:space="preserve"> </w:t>
      </w:r>
      <w:r w:rsidR="0059303C" w:rsidRPr="00320F58">
        <w:rPr>
          <w:rFonts w:ascii="Times New Roman" w:hAnsi="Times New Roman" w:cs="Times New Roman"/>
          <w:noProof/>
          <w:sz w:val="32"/>
          <w:szCs w:val="32"/>
        </w:rPr>
        <w:t>: «Учетинформ»</w:t>
      </w:r>
      <w:r w:rsidRPr="00320F58">
        <w:rPr>
          <w:rFonts w:ascii="Times New Roman" w:hAnsi="Times New Roman" w:cs="Times New Roman"/>
          <w:noProof/>
          <w:sz w:val="32"/>
          <w:szCs w:val="32"/>
        </w:rPr>
        <w:t xml:space="preserve">, 1996. </w:t>
      </w:r>
      <w:r w:rsidR="00DD0FC4" w:rsidRPr="00320F58">
        <w:rPr>
          <w:rFonts w:ascii="Times New Roman" w:hAnsi="Times New Roman" w:cs="Times New Roman"/>
          <w:noProof/>
          <w:sz w:val="32"/>
          <w:szCs w:val="32"/>
        </w:rPr>
        <w:t>–</w:t>
      </w:r>
      <w:r w:rsidRPr="00320F58">
        <w:rPr>
          <w:rFonts w:ascii="Times New Roman" w:hAnsi="Times New Roman" w:cs="Times New Roman"/>
          <w:noProof/>
          <w:sz w:val="32"/>
          <w:szCs w:val="32"/>
        </w:rPr>
        <w:t xml:space="preserve"> 283 с.</w:t>
      </w:r>
    </w:p>
    <w:p w:rsidR="00126D9C" w:rsidRDefault="00126D9C" w:rsidP="00693661">
      <w:pPr>
        <w:numPr>
          <w:ilvl w:val="0"/>
          <w:numId w:val="19"/>
        </w:numPr>
        <w:tabs>
          <w:tab w:val="num" w:pos="927"/>
        </w:tabs>
        <w:spacing w:after="0" w:line="240" w:lineRule="auto"/>
        <w:ind w:left="1304" w:hanging="567"/>
        <w:jc w:val="both"/>
        <w:rPr>
          <w:rFonts w:ascii="Times New Roman" w:hAnsi="Times New Roman" w:cs="Times New Roman"/>
          <w:noProof/>
          <w:sz w:val="32"/>
          <w:szCs w:val="32"/>
        </w:rPr>
      </w:pPr>
      <w:r w:rsidRPr="00320F58">
        <w:rPr>
          <w:rFonts w:ascii="Times New Roman" w:hAnsi="Times New Roman" w:cs="Times New Roman"/>
          <w:noProof/>
          <w:sz w:val="32"/>
          <w:szCs w:val="32"/>
        </w:rPr>
        <w:t>Монтгомери</w:t>
      </w:r>
      <w:r>
        <w:rPr>
          <w:rFonts w:ascii="Times New Roman" w:hAnsi="Times New Roman" w:cs="Times New Roman"/>
          <w:noProof/>
          <w:sz w:val="32"/>
          <w:szCs w:val="32"/>
        </w:rPr>
        <w:t xml:space="preserve">   Р.</w:t>
      </w:r>
      <w:r w:rsidRPr="00320F58">
        <w:rPr>
          <w:rFonts w:ascii="Times New Roman" w:hAnsi="Times New Roman" w:cs="Times New Roman"/>
          <w:noProof/>
          <w:sz w:val="32"/>
          <w:szCs w:val="32"/>
        </w:rPr>
        <w:t xml:space="preserve"> </w:t>
      </w:r>
      <w:r>
        <w:rPr>
          <w:rFonts w:ascii="Times New Roman" w:hAnsi="Times New Roman" w:cs="Times New Roman"/>
          <w:noProof/>
          <w:sz w:val="32"/>
          <w:szCs w:val="32"/>
        </w:rPr>
        <w:t xml:space="preserve"> </w:t>
      </w:r>
      <w:r w:rsidR="00B251C9" w:rsidRPr="00320F58">
        <w:rPr>
          <w:rFonts w:ascii="Times New Roman" w:hAnsi="Times New Roman" w:cs="Times New Roman"/>
          <w:noProof/>
          <w:sz w:val="32"/>
          <w:szCs w:val="32"/>
        </w:rPr>
        <w:t>Аудит</w:t>
      </w:r>
      <w:r w:rsidR="007F7F0A" w:rsidRPr="00320F58">
        <w:rPr>
          <w:rFonts w:ascii="Times New Roman" w:hAnsi="Times New Roman" w:cs="Times New Roman"/>
          <w:noProof/>
          <w:sz w:val="32"/>
          <w:szCs w:val="32"/>
        </w:rPr>
        <w:t xml:space="preserve"> </w:t>
      </w:r>
      <w:r>
        <w:rPr>
          <w:rFonts w:ascii="Times New Roman" w:hAnsi="Times New Roman" w:cs="Times New Roman"/>
          <w:noProof/>
          <w:sz w:val="32"/>
          <w:szCs w:val="32"/>
        </w:rPr>
        <w:t xml:space="preserve"> </w:t>
      </w:r>
      <w:r w:rsidR="00B251C9" w:rsidRPr="00320F58">
        <w:rPr>
          <w:rFonts w:ascii="Times New Roman" w:hAnsi="Times New Roman" w:cs="Times New Roman"/>
          <w:noProof/>
          <w:sz w:val="32"/>
          <w:szCs w:val="32"/>
        </w:rPr>
        <w:t>/</w:t>
      </w:r>
      <w:r>
        <w:rPr>
          <w:rFonts w:ascii="Times New Roman" w:hAnsi="Times New Roman" w:cs="Times New Roman"/>
          <w:noProof/>
          <w:sz w:val="32"/>
          <w:szCs w:val="32"/>
        </w:rPr>
        <w:t xml:space="preserve">  </w:t>
      </w:r>
      <w:r w:rsidR="007F7F0A" w:rsidRPr="00320F58">
        <w:rPr>
          <w:rFonts w:ascii="Times New Roman" w:hAnsi="Times New Roman" w:cs="Times New Roman"/>
          <w:noProof/>
          <w:sz w:val="32"/>
          <w:szCs w:val="32"/>
          <w:lang w:val="ru-RU"/>
        </w:rPr>
        <w:t>[</w:t>
      </w:r>
      <w:r w:rsidR="00B251C9" w:rsidRPr="00320F58">
        <w:rPr>
          <w:rFonts w:ascii="Times New Roman" w:hAnsi="Times New Roman" w:cs="Times New Roman"/>
          <w:noProof/>
          <w:sz w:val="32"/>
          <w:szCs w:val="32"/>
        </w:rPr>
        <w:t>Ф. Л.</w:t>
      </w:r>
      <w:r>
        <w:rPr>
          <w:rFonts w:ascii="Times New Roman" w:hAnsi="Times New Roman" w:cs="Times New Roman"/>
          <w:noProof/>
          <w:sz w:val="32"/>
          <w:szCs w:val="32"/>
        </w:rPr>
        <w:t xml:space="preserve">  </w:t>
      </w:r>
      <w:r w:rsidR="00B251C9" w:rsidRPr="00320F58">
        <w:rPr>
          <w:rFonts w:ascii="Times New Roman" w:hAnsi="Times New Roman" w:cs="Times New Roman"/>
          <w:noProof/>
          <w:sz w:val="32"/>
          <w:szCs w:val="32"/>
        </w:rPr>
        <w:t>Дефлиз,</w:t>
      </w:r>
      <w:r>
        <w:rPr>
          <w:rFonts w:ascii="Times New Roman" w:hAnsi="Times New Roman" w:cs="Times New Roman"/>
          <w:noProof/>
          <w:sz w:val="32"/>
          <w:szCs w:val="32"/>
        </w:rPr>
        <w:t xml:space="preserve">  </w:t>
      </w:r>
      <w:r w:rsidR="00B251C9" w:rsidRPr="00320F58">
        <w:rPr>
          <w:rFonts w:ascii="Times New Roman" w:hAnsi="Times New Roman" w:cs="Times New Roman"/>
          <w:noProof/>
          <w:sz w:val="32"/>
          <w:szCs w:val="32"/>
        </w:rPr>
        <w:t>Г.</w:t>
      </w:r>
      <w:r>
        <w:rPr>
          <w:rFonts w:ascii="Times New Roman" w:hAnsi="Times New Roman" w:cs="Times New Roman"/>
          <w:noProof/>
          <w:sz w:val="32"/>
          <w:szCs w:val="32"/>
        </w:rPr>
        <w:t xml:space="preserve"> </w:t>
      </w:r>
      <w:r w:rsidR="00B251C9" w:rsidRPr="00320F58">
        <w:rPr>
          <w:rFonts w:ascii="Times New Roman" w:hAnsi="Times New Roman" w:cs="Times New Roman"/>
          <w:noProof/>
          <w:sz w:val="32"/>
          <w:szCs w:val="32"/>
        </w:rPr>
        <w:t>Р.</w:t>
      </w:r>
      <w:r w:rsidR="007F7F0A" w:rsidRPr="00320F58">
        <w:rPr>
          <w:rFonts w:ascii="Times New Roman" w:hAnsi="Times New Roman" w:cs="Times New Roman"/>
          <w:noProof/>
          <w:sz w:val="32"/>
          <w:szCs w:val="32"/>
        </w:rPr>
        <w:t xml:space="preserve"> </w:t>
      </w:r>
      <w:r w:rsidR="00B251C9" w:rsidRPr="00126D9C">
        <w:rPr>
          <w:rFonts w:ascii="Times New Roman" w:hAnsi="Times New Roman" w:cs="Times New Roman"/>
          <w:noProof/>
          <w:sz w:val="32"/>
          <w:szCs w:val="32"/>
        </w:rPr>
        <w:t xml:space="preserve">Дженик, </w:t>
      </w:r>
    </w:p>
    <w:p w:rsidR="00B251C9" w:rsidRPr="00126D9C" w:rsidRDefault="00B251C9" w:rsidP="00126D9C">
      <w:pPr>
        <w:spacing w:after="0" w:line="240" w:lineRule="auto"/>
        <w:jc w:val="both"/>
        <w:rPr>
          <w:rFonts w:ascii="Times New Roman" w:hAnsi="Times New Roman" w:cs="Times New Roman"/>
          <w:noProof/>
          <w:sz w:val="32"/>
          <w:szCs w:val="32"/>
        </w:rPr>
      </w:pPr>
      <w:r w:rsidRPr="00126D9C">
        <w:rPr>
          <w:rFonts w:ascii="Times New Roman" w:hAnsi="Times New Roman" w:cs="Times New Roman"/>
          <w:noProof/>
          <w:sz w:val="32"/>
          <w:szCs w:val="32"/>
        </w:rPr>
        <w:t>В. М. О'Рейли и др.</w:t>
      </w:r>
      <w:r w:rsidR="007F7F0A" w:rsidRPr="00126D9C">
        <w:rPr>
          <w:rFonts w:ascii="Times New Roman" w:hAnsi="Times New Roman" w:cs="Times New Roman"/>
          <w:noProof/>
          <w:sz w:val="32"/>
          <w:szCs w:val="32"/>
          <w:lang w:val="ru-RU"/>
        </w:rPr>
        <w:t>;</w:t>
      </w:r>
      <w:r w:rsidR="007F7F0A" w:rsidRPr="00126D9C">
        <w:rPr>
          <w:rFonts w:ascii="Times New Roman" w:hAnsi="Times New Roman" w:cs="Times New Roman"/>
          <w:noProof/>
          <w:sz w:val="32"/>
          <w:szCs w:val="32"/>
        </w:rPr>
        <w:t xml:space="preserve"> </w:t>
      </w:r>
      <w:r w:rsidR="007F7F0A" w:rsidRPr="00126D9C">
        <w:rPr>
          <w:rFonts w:ascii="Times New Roman" w:hAnsi="Times New Roman" w:cs="Times New Roman"/>
          <w:noProof/>
          <w:sz w:val="32"/>
          <w:szCs w:val="32"/>
          <w:lang w:val="ru-RU"/>
        </w:rPr>
        <w:t>п</w:t>
      </w:r>
      <w:r w:rsidRPr="00126D9C">
        <w:rPr>
          <w:rFonts w:ascii="Times New Roman" w:hAnsi="Times New Roman" w:cs="Times New Roman"/>
          <w:noProof/>
          <w:sz w:val="32"/>
          <w:szCs w:val="32"/>
        </w:rPr>
        <w:t>ер. с англ.</w:t>
      </w:r>
      <w:r w:rsidR="007F7F0A" w:rsidRPr="00126D9C">
        <w:rPr>
          <w:rFonts w:ascii="Times New Roman" w:hAnsi="Times New Roman" w:cs="Times New Roman"/>
          <w:noProof/>
          <w:sz w:val="32"/>
          <w:szCs w:val="32"/>
        </w:rPr>
        <w:t>, под</w:t>
      </w:r>
      <w:r w:rsidR="00DD0FC4" w:rsidRPr="00126D9C">
        <w:rPr>
          <w:rFonts w:ascii="Times New Roman" w:hAnsi="Times New Roman" w:cs="Times New Roman"/>
          <w:noProof/>
          <w:sz w:val="32"/>
          <w:szCs w:val="32"/>
        </w:rPr>
        <w:t xml:space="preserve"> ред. Я.</w:t>
      </w:r>
      <w:r w:rsidR="007F7F0A" w:rsidRPr="00126D9C">
        <w:rPr>
          <w:rFonts w:ascii="Times New Roman" w:hAnsi="Times New Roman" w:cs="Times New Roman"/>
          <w:noProof/>
          <w:sz w:val="32"/>
          <w:szCs w:val="32"/>
        </w:rPr>
        <w:t xml:space="preserve"> </w:t>
      </w:r>
      <w:r w:rsidR="00DD0FC4" w:rsidRPr="00126D9C">
        <w:rPr>
          <w:rFonts w:ascii="Times New Roman" w:hAnsi="Times New Roman" w:cs="Times New Roman"/>
          <w:noProof/>
          <w:sz w:val="32"/>
          <w:szCs w:val="32"/>
        </w:rPr>
        <w:t>В. Соколова</w:t>
      </w:r>
      <w:r w:rsidR="007F7F0A" w:rsidRPr="00126D9C">
        <w:rPr>
          <w:rFonts w:ascii="Times New Roman" w:hAnsi="Times New Roman" w:cs="Times New Roman"/>
          <w:noProof/>
          <w:sz w:val="32"/>
          <w:szCs w:val="32"/>
          <w:lang w:val="ru-RU"/>
        </w:rPr>
        <w:t>]</w:t>
      </w:r>
      <w:r w:rsidR="00DD0FC4" w:rsidRPr="00126D9C">
        <w:rPr>
          <w:rFonts w:ascii="Times New Roman" w:hAnsi="Times New Roman" w:cs="Times New Roman"/>
          <w:noProof/>
          <w:sz w:val="32"/>
          <w:szCs w:val="32"/>
        </w:rPr>
        <w:t xml:space="preserve">. </w:t>
      </w:r>
      <w:r w:rsidR="007F7F0A" w:rsidRPr="00126D9C">
        <w:rPr>
          <w:rFonts w:ascii="Times New Roman" w:hAnsi="Times New Roman" w:cs="Times New Roman"/>
          <w:noProof/>
          <w:sz w:val="32"/>
          <w:szCs w:val="32"/>
        </w:rPr>
        <w:t>–</w:t>
      </w:r>
      <w:r w:rsidR="00DD0FC4" w:rsidRPr="00126D9C">
        <w:rPr>
          <w:rFonts w:ascii="Times New Roman" w:hAnsi="Times New Roman" w:cs="Times New Roman"/>
          <w:noProof/>
          <w:sz w:val="32"/>
          <w:szCs w:val="32"/>
        </w:rPr>
        <w:t xml:space="preserve"> М</w:t>
      </w:r>
      <w:r w:rsidR="007F7F0A" w:rsidRPr="00126D9C">
        <w:rPr>
          <w:rFonts w:ascii="Times New Roman" w:hAnsi="Times New Roman" w:cs="Times New Roman"/>
          <w:noProof/>
          <w:sz w:val="32"/>
          <w:szCs w:val="32"/>
        </w:rPr>
        <w:t xml:space="preserve"> </w:t>
      </w:r>
      <w:r w:rsidR="00DD0FC4" w:rsidRPr="00126D9C">
        <w:rPr>
          <w:rFonts w:ascii="Times New Roman" w:hAnsi="Times New Roman" w:cs="Times New Roman"/>
          <w:noProof/>
          <w:sz w:val="32"/>
          <w:szCs w:val="32"/>
        </w:rPr>
        <w:t>: «Аудит»</w:t>
      </w:r>
      <w:r w:rsidRPr="00126D9C">
        <w:rPr>
          <w:rFonts w:ascii="Times New Roman" w:hAnsi="Times New Roman" w:cs="Times New Roman"/>
          <w:noProof/>
          <w:sz w:val="32"/>
          <w:szCs w:val="32"/>
        </w:rPr>
        <w:t>, ЮНИТИ</w:t>
      </w:r>
      <w:r w:rsidR="00DD0FC4" w:rsidRPr="00126D9C">
        <w:rPr>
          <w:rFonts w:ascii="Times New Roman" w:hAnsi="Times New Roman" w:cs="Times New Roman"/>
          <w:noProof/>
          <w:sz w:val="32"/>
          <w:szCs w:val="32"/>
        </w:rPr>
        <w:t>.</w:t>
      </w:r>
      <w:r w:rsidRPr="00126D9C">
        <w:rPr>
          <w:rFonts w:ascii="Times New Roman" w:hAnsi="Times New Roman" w:cs="Times New Roman"/>
          <w:noProof/>
          <w:sz w:val="32"/>
          <w:szCs w:val="32"/>
        </w:rPr>
        <w:t xml:space="preserve"> </w:t>
      </w:r>
      <w:r w:rsidR="00DD0FC4" w:rsidRPr="00126D9C">
        <w:rPr>
          <w:rFonts w:ascii="Times New Roman" w:hAnsi="Times New Roman" w:cs="Times New Roman"/>
          <w:noProof/>
          <w:sz w:val="32"/>
          <w:szCs w:val="32"/>
        </w:rPr>
        <w:t>–</w:t>
      </w:r>
      <w:r w:rsidRPr="00126D9C">
        <w:rPr>
          <w:rFonts w:ascii="Times New Roman" w:hAnsi="Times New Roman" w:cs="Times New Roman"/>
          <w:noProof/>
          <w:sz w:val="32"/>
          <w:szCs w:val="32"/>
        </w:rPr>
        <w:t xml:space="preserve"> 542 с.</w:t>
      </w:r>
    </w:p>
    <w:p w:rsidR="00126D9C" w:rsidRDefault="00126D9C" w:rsidP="00693661">
      <w:pPr>
        <w:numPr>
          <w:ilvl w:val="0"/>
          <w:numId w:val="19"/>
        </w:numPr>
        <w:tabs>
          <w:tab w:val="num" w:pos="927"/>
        </w:tabs>
        <w:spacing w:after="0" w:line="240" w:lineRule="auto"/>
        <w:ind w:left="1304" w:hanging="567"/>
        <w:jc w:val="both"/>
        <w:rPr>
          <w:rFonts w:ascii="Times New Roman" w:hAnsi="Times New Roman" w:cs="Times New Roman"/>
          <w:noProof/>
          <w:sz w:val="32"/>
          <w:szCs w:val="32"/>
        </w:rPr>
      </w:pPr>
      <w:r>
        <w:rPr>
          <w:rFonts w:ascii="Times New Roman" w:hAnsi="Times New Roman" w:cs="Times New Roman"/>
          <w:noProof/>
          <w:sz w:val="32"/>
          <w:szCs w:val="32"/>
        </w:rPr>
        <w:t xml:space="preserve"> Аудит:   підручник   /</w:t>
      </w:r>
      <w:r w:rsidR="007F7F0A" w:rsidRPr="00320F58">
        <w:rPr>
          <w:rFonts w:ascii="Times New Roman" w:hAnsi="Times New Roman" w:cs="Times New Roman"/>
          <w:noProof/>
          <w:sz w:val="32"/>
          <w:szCs w:val="32"/>
        </w:rPr>
        <w:t xml:space="preserve"> </w:t>
      </w:r>
      <w:r>
        <w:rPr>
          <w:rFonts w:ascii="Times New Roman" w:hAnsi="Times New Roman" w:cs="Times New Roman"/>
          <w:noProof/>
          <w:sz w:val="32"/>
          <w:szCs w:val="32"/>
        </w:rPr>
        <w:t xml:space="preserve">  </w:t>
      </w:r>
      <w:r w:rsidR="00B251C9" w:rsidRPr="00320F58">
        <w:rPr>
          <w:rFonts w:ascii="Times New Roman" w:hAnsi="Times New Roman" w:cs="Times New Roman"/>
          <w:noProof/>
          <w:sz w:val="32"/>
          <w:szCs w:val="32"/>
        </w:rPr>
        <w:t>[О.</w:t>
      </w:r>
      <w:r>
        <w:rPr>
          <w:rFonts w:ascii="Times New Roman" w:hAnsi="Times New Roman" w:cs="Times New Roman"/>
          <w:noProof/>
          <w:sz w:val="32"/>
          <w:szCs w:val="32"/>
        </w:rPr>
        <w:t xml:space="preserve">  </w:t>
      </w:r>
      <w:r w:rsidR="00B251C9" w:rsidRPr="00320F58">
        <w:rPr>
          <w:rFonts w:ascii="Times New Roman" w:hAnsi="Times New Roman" w:cs="Times New Roman"/>
          <w:noProof/>
          <w:sz w:val="32"/>
          <w:szCs w:val="32"/>
        </w:rPr>
        <w:t>А.</w:t>
      </w:r>
      <w:r w:rsidR="007F7F0A" w:rsidRPr="00320F58">
        <w:rPr>
          <w:rFonts w:ascii="Times New Roman" w:hAnsi="Times New Roman" w:cs="Times New Roman"/>
          <w:noProof/>
          <w:sz w:val="32"/>
          <w:szCs w:val="32"/>
        </w:rPr>
        <w:t xml:space="preserve"> </w:t>
      </w:r>
      <w:r>
        <w:rPr>
          <w:rFonts w:ascii="Times New Roman" w:hAnsi="Times New Roman" w:cs="Times New Roman"/>
          <w:noProof/>
          <w:sz w:val="32"/>
          <w:szCs w:val="32"/>
        </w:rPr>
        <w:t xml:space="preserve">  </w:t>
      </w:r>
      <w:r w:rsidR="00B251C9" w:rsidRPr="00320F58">
        <w:rPr>
          <w:rFonts w:ascii="Times New Roman" w:hAnsi="Times New Roman" w:cs="Times New Roman"/>
          <w:noProof/>
          <w:sz w:val="32"/>
          <w:szCs w:val="32"/>
        </w:rPr>
        <w:t>Петрик,</w:t>
      </w:r>
      <w:r>
        <w:rPr>
          <w:rFonts w:ascii="Times New Roman" w:hAnsi="Times New Roman" w:cs="Times New Roman"/>
          <w:noProof/>
          <w:sz w:val="32"/>
          <w:szCs w:val="32"/>
        </w:rPr>
        <w:t xml:space="preserve">    </w:t>
      </w:r>
      <w:r w:rsidR="00B251C9" w:rsidRPr="00320F58">
        <w:rPr>
          <w:rFonts w:ascii="Times New Roman" w:hAnsi="Times New Roman" w:cs="Times New Roman"/>
          <w:noProof/>
          <w:sz w:val="32"/>
          <w:szCs w:val="32"/>
        </w:rPr>
        <w:t>В.</w:t>
      </w:r>
      <w:r>
        <w:rPr>
          <w:rFonts w:ascii="Times New Roman" w:hAnsi="Times New Roman" w:cs="Times New Roman"/>
          <w:noProof/>
          <w:sz w:val="32"/>
          <w:szCs w:val="32"/>
        </w:rPr>
        <w:t xml:space="preserve"> </w:t>
      </w:r>
      <w:r w:rsidR="007F7F0A" w:rsidRPr="00320F58">
        <w:rPr>
          <w:rFonts w:ascii="Times New Roman" w:hAnsi="Times New Roman" w:cs="Times New Roman"/>
          <w:noProof/>
          <w:sz w:val="32"/>
          <w:szCs w:val="32"/>
        </w:rPr>
        <w:t xml:space="preserve"> </w:t>
      </w:r>
      <w:r w:rsidR="00B251C9" w:rsidRPr="00320F58">
        <w:rPr>
          <w:rFonts w:ascii="Times New Roman" w:hAnsi="Times New Roman" w:cs="Times New Roman"/>
          <w:noProof/>
          <w:sz w:val="32"/>
          <w:szCs w:val="32"/>
        </w:rPr>
        <w:t>О.</w:t>
      </w:r>
      <w:r w:rsidR="007F7F0A" w:rsidRPr="00320F58">
        <w:rPr>
          <w:rFonts w:ascii="Times New Roman" w:hAnsi="Times New Roman" w:cs="Times New Roman"/>
          <w:noProof/>
          <w:sz w:val="32"/>
          <w:szCs w:val="32"/>
        </w:rPr>
        <w:t xml:space="preserve"> </w:t>
      </w:r>
      <w:r>
        <w:rPr>
          <w:rFonts w:ascii="Times New Roman" w:hAnsi="Times New Roman" w:cs="Times New Roman"/>
          <w:noProof/>
          <w:sz w:val="32"/>
          <w:szCs w:val="32"/>
        </w:rPr>
        <w:t xml:space="preserve">  </w:t>
      </w:r>
      <w:r w:rsidR="00B251C9" w:rsidRPr="00320F58">
        <w:rPr>
          <w:rFonts w:ascii="Times New Roman" w:hAnsi="Times New Roman" w:cs="Times New Roman"/>
          <w:noProof/>
          <w:sz w:val="32"/>
          <w:szCs w:val="32"/>
        </w:rPr>
        <w:t>Зотов,</w:t>
      </w:r>
      <w:r>
        <w:rPr>
          <w:rFonts w:ascii="Times New Roman" w:hAnsi="Times New Roman" w:cs="Times New Roman"/>
          <w:noProof/>
          <w:sz w:val="32"/>
          <w:szCs w:val="32"/>
        </w:rPr>
        <w:t xml:space="preserve">      </w:t>
      </w:r>
    </w:p>
    <w:p w:rsidR="00B251C9" w:rsidRPr="00320F58" w:rsidRDefault="007F7F0A" w:rsidP="000169D7">
      <w:pPr>
        <w:spacing w:after="0" w:line="240" w:lineRule="auto"/>
        <w:jc w:val="both"/>
        <w:rPr>
          <w:rFonts w:ascii="Times New Roman" w:hAnsi="Times New Roman" w:cs="Times New Roman"/>
          <w:noProof/>
          <w:sz w:val="32"/>
          <w:szCs w:val="32"/>
        </w:rPr>
      </w:pPr>
      <w:r w:rsidRPr="00320F58">
        <w:rPr>
          <w:rFonts w:ascii="Times New Roman" w:hAnsi="Times New Roman" w:cs="Times New Roman"/>
          <w:noProof/>
          <w:sz w:val="32"/>
          <w:szCs w:val="32"/>
        </w:rPr>
        <w:t>Б. В. Куд</w:t>
      </w:r>
      <w:r w:rsidR="00B251C9" w:rsidRPr="00320F58">
        <w:rPr>
          <w:rFonts w:ascii="Times New Roman" w:hAnsi="Times New Roman" w:cs="Times New Roman"/>
          <w:noProof/>
          <w:sz w:val="32"/>
          <w:szCs w:val="32"/>
        </w:rPr>
        <w:t>рицький та ін.; за заг. ред. проф. О.</w:t>
      </w:r>
      <w:r w:rsidRPr="00320F58">
        <w:rPr>
          <w:rFonts w:ascii="Times New Roman" w:hAnsi="Times New Roman" w:cs="Times New Roman"/>
          <w:noProof/>
          <w:sz w:val="32"/>
          <w:szCs w:val="32"/>
        </w:rPr>
        <w:t xml:space="preserve"> </w:t>
      </w:r>
      <w:r w:rsidR="00B251C9" w:rsidRPr="00320F58">
        <w:rPr>
          <w:rFonts w:ascii="Times New Roman" w:hAnsi="Times New Roman" w:cs="Times New Roman"/>
          <w:noProof/>
          <w:sz w:val="32"/>
          <w:szCs w:val="32"/>
        </w:rPr>
        <w:t>А. Петрик</w:t>
      </w:r>
      <w:r w:rsidRPr="00320F58">
        <w:rPr>
          <w:rFonts w:ascii="Times New Roman" w:hAnsi="Times New Roman" w:cs="Times New Roman"/>
          <w:noProof/>
          <w:sz w:val="32"/>
          <w:szCs w:val="32"/>
        </w:rPr>
        <w:t>]</w:t>
      </w:r>
      <w:r w:rsidR="00B251C9" w:rsidRPr="00320F58">
        <w:rPr>
          <w:rFonts w:ascii="Times New Roman" w:hAnsi="Times New Roman" w:cs="Times New Roman"/>
          <w:noProof/>
          <w:sz w:val="32"/>
          <w:szCs w:val="32"/>
        </w:rPr>
        <w:t>. – К.</w:t>
      </w:r>
      <w:r w:rsidRPr="00320F58">
        <w:rPr>
          <w:rFonts w:ascii="Times New Roman" w:hAnsi="Times New Roman" w:cs="Times New Roman"/>
          <w:noProof/>
          <w:sz w:val="32"/>
          <w:szCs w:val="32"/>
        </w:rPr>
        <w:t xml:space="preserve"> </w:t>
      </w:r>
      <w:r w:rsidR="00B251C9" w:rsidRPr="00320F58">
        <w:rPr>
          <w:rFonts w:ascii="Times New Roman" w:hAnsi="Times New Roman" w:cs="Times New Roman"/>
          <w:noProof/>
          <w:sz w:val="32"/>
          <w:szCs w:val="32"/>
        </w:rPr>
        <w:t>: КНЕУ, 2015. – 498 с.</w:t>
      </w:r>
    </w:p>
    <w:p w:rsidR="000169D7" w:rsidRDefault="00B251C9" w:rsidP="00693661">
      <w:pPr>
        <w:numPr>
          <w:ilvl w:val="0"/>
          <w:numId w:val="19"/>
        </w:numPr>
        <w:tabs>
          <w:tab w:val="num" w:pos="927"/>
        </w:tabs>
        <w:spacing w:after="0" w:line="240" w:lineRule="auto"/>
        <w:ind w:left="1304" w:hanging="567"/>
        <w:jc w:val="both"/>
        <w:rPr>
          <w:rFonts w:ascii="Times New Roman" w:hAnsi="Times New Roman" w:cs="Times New Roman"/>
          <w:noProof/>
          <w:sz w:val="32"/>
          <w:szCs w:val="32"/>
        </w:rPr>
      </w:pPr>
      <w:r w:rsidRPr="00320F58">
        <w:rPr>
          <w:rFonts w:ascii="Times New Roman" w:hAnsi="Times New Roman" w:cs="Times New Roman"/>
          <w:noProof/>
          <w:sz w:val="32"/>
          <w:szCs w:val="32"/>
        </w:rPr>
        <w:t>Белобжецкий И.</w:t>
      </w:r>
      <w:r w:rsidR="007F7F0A" w:rsidRPr="00320F58">
        <w:rPr>
          <w:rFonts w:ascii="Times New Roman" w:hAnsi="Times New Roman" w:cs="Times New Roman"/>
          <w:noProof/>
          <w:sz w:val="32"/>
          <w:szCs w:val="32"/>
        </w:rPr>
        <w:t xml:space="preserve"> </w:t>
      </w:r>
      <w:r w:rsidRPr="00320F58">
        <w:rPr>
          <w:rFonts w:ascii="Times New Roman" w:hAnsi="Times New Roman" w:cs="Times New Roman"/>
          <w:noProof/>
          <w:sz w:val="32"/>
          <w:szCs w:val="32"/>
        </w:rPr>
        <w:t xml:space="preserve">А. Финансово-хозяйственный контроль </w:t>
      </w:r>
    </w:p>
    <w:p w:rsidR="00B251C9" w:rsidRPr="00320F58" w:rsidRDefault="00B251C9" w:rsidP="000169D7">
      <w:pPr>
        <w:spacing w:after="0" w:line="240" w:lineRule="auto"/>
        <w:jc w:val="both"/>
        <w:rPr>
          <w:rFonts w:ascii="Times New Roman" w:hAnsi="Times New Roman" w:cs="Times New Roman"/>
          <w:noProof/>
          <w:sz w:val="32"/>
          <w:szCs w:val="32"/>
        </w:rPr>
      </w:pPr>
      <w:r w:rsidRPr="00320F58">
        <w:rPr>
          <w:rFonts w:ascii="Times New Roman" w:hAnsi="Times New Roman" w:cs="Times New Roman"/>
          <w:noProof/>
          <w:sz w:val="32"/>
          <w:szCs w:val="32"/>
        </w:rPr>
        <w:t>в управлении экономикой / И.</w:t>
      </w:r>
      <w:r w:rsidR="007F7F0A" w:rsidRPr="00320F58">
        <w:rPr>
          <w:rFonts w:ascii="Times New Roman" w:hAnsi="Times New Roman" w:cs="Times New Roman"/>
          <w:noProof/>
          <w:sz w:val="32"/>
          <w:szCs w:val="32"/>
        </w:rPr>
        <w:t xml:space="preserve"> </w:t>
      </w:r>
      <w:r w:rsidRPr="00320F58">
        <w:rPr>
          <w:rFonts w:ascii="Times New Roman" w:hAnsi="Times New Roman" w:cs="Times New Roman"/>
          <w:noProof/>
          <w:sz w:val="32"/>
          <w:szCs w:val="32"/>
        </w:rPr>
        <w:t xml:space="preserve">А. Белобжецкий. </w:t>
      </w:r>
      <w:r w:rsidR="00DD0FC4" w:rsidRPr="00320F58">
        <w:rPr>
          <w:rFonts w:ascii="Times New Roman" w:hAnsi="Times New Roman" w:cs="Times New Roman"/>
          <w:noProof/>
          <w:sz w:val="32"/>
          <w:szCs w:val="32"/>
        </w:rPr>
        <w:t>–</w:t>
      </w:r>
      <w:r w:rsidRPr="00320F58">
        <w:rPr>
          <w:rFonts w:ascii="Times New Roman" w:hAnsi="Times New Roman" w:cs="Times New Roman"/>
          <w:noProof/>
          <w:sz w:val="32"/>
          <w:szCs w:val="32"/>
        </w:rPr>
        <w:t xml:space="preserve"> М.</w:t>
      </w:r>
      <w:r w:rsidR="007F7F0A" w:rsidRPr="00320F58">
        <w:rPr>
          <w:rFonts w:ascii="Times New Roman" w:hAnsi="Times New Roman" w:cs="Times New Roman"/>
          <w:noProof/>
          <w:sz w:val="32"/>
          <w:szCs w:val="32"/>
        </w:rPr>
        <w:t xml:space="preserve"> </w:t>
      </w:r>
      <w:r w:rsidRPr="00320F58">
        <w:rPr>
          <w:rFonts w:ascii="Times New Roman" w:hAnsi="Times New Roman" w:cs="Times New Roman"/>
          <w:noProof/>
          <w:sz w:val="32"/>
          <w:szCs w:val="32"/>
        </w:rPr>
        <w:t xml:space="preserve">: Финансы, 1979. </w:t>
      </w:r>
      <w:r w:rsidR="00DD0FC4" w:rsidRPr="00320F58">
        <w:rPr>
          <w:rFonts w:ascii="Times New Roman" w:hAnsi="Times New Roman" w:cs="Times New Roman"/>
          <w:noProof/>
          <w:sz w:val="32"/>
          <w:szCs w:val="32"/>
        </w:rPr>
        <w:t>–</w:t>
      </w:r>
      <w:r w:rsidRPr="00320F58">
        <w:rPr>
          <w:rFonts w:ascii="Times New Roman" w:hAnsi="Times New Roman" w:cs="Times New Roman"/>
          <w:noProof/>
          <w:sz w:val="32"/>
          <w:szCs w:val="32"/>
        </w:rPr>
        <w:t xml:space="preserve"> 176 с.</w:t>
      </w:r>
    </w:p>
    <w:p w:rsidR="000169D7" w:rsidRDefault="00126D9C" w:rsidP="00693661">
      <w:pPr>
        <w:numPr>
          <w:ilvl w:val="0"/>
          <w:numId w:val="19"/>
        </w:numPr>
        <w:tabs>
          <w:tab w:val="num" w:pos="927"/>
        </w:tabs>
        <w:spacing w:after="0" w:line="240" w:lineRule="auto"/>
        <w:ind w:left="1304" w:hanging="567"/>
        <w:jc w:val="both"/>
        <w:rPr>
          <w:rFonts w:ascii="Times New Roman" w:hAnsi="Times New Roman" w:cs="Times New Roman"/>
          <w:noProof/>
          <w:sz w:val="32"/>
          <w:szCs w:val="32"/>
        </w:rPr>
      </w:pPr>
      <w:r>
        <w:rPr>
          <w:rFonts w:ascii="Times New Roman" w:hAnsi="Times New Roman" w:cs="Times New Roman"/>
          <w:noProof/>
          <w:sz w:val="32"/>
          <w:szCs w:val="32"/>
        </w:rPr>
        <w:t>Белуха</w:t>
      </w:r>
      <w:r w:rsidR="007F7F0A" w:rsidRPr="00320F58">
        <w:rPr>
          <w:rFonts w:ascii="Times New Roman" w:hAnsi="Times New Roman" w:cs="Times New Roman"/>
          <w:noProof/>
          <w:sz w:val="32"/>
          <w:szCs w:val="32"/>
          <w:lang w:val="ru-RU"/>
        </w:rPr>
        <w:t xml:space="preserve"> </w:t>
      </w:r>
      <w:r w:rsidR="00B251C9" w:rsidRPr="00320F58">
        <w:rPr>
          <w:rFonts w:ascii="Times New Roman" w:hAnsi="Times New Roman" w:cs="Times New Roman"/>
          <w:noProof/>
          <w:sz w:val="32"/>
          <w:szCs w:val="32"/>
        </w:rPr>
        <w:t>Н.</w:t>
      </w:r>
      <w:r>
        <w:rPr>
          <w:rFonts w:ascii="Times New Roman" w:hAnsi="Times New Roman" w:cs="Times New Roman"/>
          <w:noProof/>
          <w:sz w:val="32"/>
          <w:szCs w:val="32"/>
          <w:lang w:val="ru-RU"/>
        </w:rPr>
        <w:t xml:space="preserve"> </w:t>
      </w:r>
      <w:r w:rsidR="00B251C9" w:rsidRPr="00320F58">
        <w:rPr>
          <w:rFonts w:ascii="Times New Roman" w:hAnsi="Times New Roman" w:cs="Times New Roman"/>
          <w:noProof/>
          <w:sz w:val="32"/>
          <w:szCs w:val="32"/>
        </w:rPr>
        <w:t>Т. Ревизия</w:t>
      </w:r>
      <w:r w:rsidR="007F7F0A" w:rsidRPr="00320F58">
        <w:rPr>
          <w:rFonts w:ascii="Times New Roman" w:hAnsi="Times New Roman" w:cs="Times New Roman"/>
          <w:noProof/>
          <w:sz w:val="32"/>
          <w:szCs w:val="32"/>
          <w:lang w:val="ru-RU"/>
        </w:rPr>
        <w:t xml:space="preserve"> </w:t>
      </w:r>
      <w:r w:rsidR="00B251C9" w:rsidRPr="00320F58">
        <w:rPr>
          <w:rFonts w:ascii="Times New Roman" w:hAnsi="Times New Roman" w:cs="Times New Roman"/>
          <w:noProof/>
          <w:sz w:val="32"/>
          <w:szCs w:val="32"/>
        </w:rPr>
        <w:t>и</w:t>
      </w:r>
      <w:r w:rsidR="007F7F0A" w:rsidRPr="00320F58">
        <w:rPr>
          <w:rFonts w:ascii="Times New Roman" w:hAnsi="Times New Roman" w:cs="Times New Roman"/>
          <w:noProof/>
          <w:sz w:val="32"/>
          <w:szCs w:val="32"/>
          <w:lang w:val="ru-RU"/>
        </w:rPr>
        <w:t xml:space="preserve"> </w:t>
      </w:r>
      <w:r w:rsidR="00B251C9" w:rsidRPr="00320F58">
        <w:rPr>
          <w:rFonts w:ascii="Times New Roman" w:hAnsi="Times New Roman" w:cs="Times New Roman"/>
          <w:noProof/>
          <w:sz w:val="32"/>
          <w:szCs w:val="32"/>
        </w:rPr>
        <w:t>контроль</w:t>
      </w:r>
      <w:r w:rsidR="007F7F0A" w:rsidRPr="00320F58">
        <w:rPr>
          <w:rFonts w:ascii="Times New Roman" w:hAnsi="Times New Roman" w:cs="Times New Roman"/>
          <w:noProof/>
          <w:sz w:val="32"/>
          <w:szCs w:val="32"/>
        </w:rPr>
        <w:t xml:space="preserve"> </w:t>
      </w:r>
      <w:r w:rsidR="00B251C9" w:rsidRPr="00320F58">
        <w:rPr>
          <w:rFonts w:ascii="Times New Roman" w:hAnsi="Times New Roman" w:cs="Times New Roman"/>
          <w:noProof/>
          <w:sz w:val="32"/>
          <w:szCs w:val="32"/>
        </w:rPr>
        <w:t>в</w:t>
      </w:r>
      <w:r w:rsidR="007F7F0A" w:rsidRPr="00320F58">
        <w:rPr>
          <w:rFonts w:ascii="Times New Roman" w:hAnsi="Times New Roman" w:cs="Times New Roman"/>
          <w:noProof/>
          <w:sz w:val="32"/>
          <w:szCs w:val="32"/>
        </w:rPr>
        <w:t xml:space="preserve"> </w:t>
      </w:r>
      <w:r w:rsidR="00B251C9" w:rsidRPr="00320F58">
        <w:rPr>
          <w:rFonts w:ascii="Times New Roman" w:hAnsi="Times New Roman" w:cs="Times New Roman"/>
          <w:noProof/>
          <w:sz w:val="32"/>
          <w:szCs w:val="32"/>
        </w:rPr>
        <w:t>торговле</w:t>
      </w:r>
      <w:r w:rsidR="007F7F0A" w:rsidRPr="00320F58">
        <w:rPr>
          <w:rFonts w:ascii="Times New Roman" w:hAnsi="Times New Roman" w:cs="Times New Roman"/>
          <w:noProof/>
          <w:sz w:val="32"/>
          <w:szCs w:val="32"/>
          <w:lang w:val="ru-RU"/>
        </w:rPr>
        <w:t xml:space="preserve"> </w:t>
      </w:r>
      <w:r w:rsidR="00B251C9" w:rsidRPr="00320F58">
        <w:rPr>
          <w:rFonts w:ascii="Times New Roman" w:hAnsi="Times New Roman" w:cs="Times New Roman"/>
          <w:noProof/>
          <w:sz w:val="32"/>
          <w:szCs w:val="32"/>
        </w:rPr>
        <w:t xml:space="preserve">: </w:t>
      </w:r>
      <w:r w:rsidRPr="00320F58">
        <w:rPr>
          <w:rFonts w:ascii="Times New Roman" w:hAnsi="Times New Roman" w:cs="Times New Roman"/>
          <w:noProof/>
          <w:sz w:val="32"/>
          <w:szCs w:val="32"/>
          <w:lang w:val="ru-RU"/>
        </w:rPr>
        <w:t>[</w:t>
      </w:r>
      <w:r w:rsidRPr="00320F58">
        <w:rPr>
          <w:rFonts w:ascii="Times New Roman" w:hAnsi="Times New Roman" w:cs="Times New Roman"/>
          <w:noProof/>
          <w:sz w:val="32"/>
          <w:szCs w:val="32"/>
        </w:rPr>
        <w:t xml:space="preserve">Учеб. </w:t>
      </w:r>
      <w:r>
        <w:rPr>
          <w:rFonts w:ascii="Times New Roman" w:hAnsi="Times New Roman" w:cs="Times New Roman"/>
          <w:noProof/>
          <w:sz w:val="32"/>
          <w:szCs w:val="32"/>
        </w:rPr>
        <w:t xml:space="preserve"> </w:t>
      </w:r>
      <w:r w:rsidRPr="00320F58">
        <w:rPr>
          <w:rFonts w:ascii="Times New Roman" w:hAnsi="Times New Roman" w:cs="Times New Roman"/>
          <w:noProof/>
          <w:sz w:val="32"/>
          <w:szCs w:val="32"/>
        </w:rPr>
        <w:t>для</w:t>
      </w:r>
    </w:p>
    <w:p w:rsidR="00B251C9" w:rsidRPr="00320F58" w:rsidRDefault="00B251C9" w:rsidP="000169D7">
      <w:pPr>
        <w:spacing w:after="0" w:line="240" w:lineRule="auto"/>
        <w:jc w:val="both"/>
        <w:rPr>
          <w:rFonts w:ascii="Times New Roman" w:hAnsi="Times New Roman" w:cs="Times New Roman"/>
          <w:noProof/>
          <w:sz w:val="32"/>
          <w:szCs w:val="32"/>
        </w:rPr>
      </w:pPr>
      <w:r w:rsidRPr="00320F58">
        <w:rPr>
          <w:rFonts w:ascii="Times New Roman" w:hAnsi="Times New Roman" w:cs="Times New Roman"/>
          <w:noProof/>
          <w:sz w:val="32"/>
          <w:szCs w:val="32"/>
        </w:rPr>
        <w:lastRenderedPageBreak/>
        <w:t>студен</w:t>
      </w:r>
      <w:r w:rsidR="00DD0FC4" w:rsidRPr="00320F58">
        <w:rPr>
          <w:rFonts w:ascii="Times New Roman" w:hAnsi="Times New Roman" w:cs="Times New Roman"/>
          <w:noProof/>
          <w:sz w:val="32"/>
          <w:szCs w:val="32"/>
        </w:rPr>
        <w:t>тов вузов, обуч. по спец. 1737 «</w:t>
      </w:r>
      <w:r w:rsidRPr="00320F58">
        <w:rPr>
          <w:rFonts w:ascii="Times New Roman" w:hAnsi="Times New Roman" w:cs="Times New Roman"/>
          <w:noProof/>
          <w:sz w:val="32"/>
          <w:szCs w:val="32"/>
        </w:rPr>
        <w:t xml:space="preserve">Бух. </w:t>
      </w:r>
      <w:r w:rsidR="007F7F0A" w:rsidRPr="00320F58">
        <w:rPr>
          <w:rFonts w:ascii="Times New Roman" w:hAnsi="Times New Roman" w:cs="Times New Roman"/>
          <w:noProof/>
          <w:sz w:val="32"/>
          <w:szCs w:val="32"/>
        </w:rPr>
        <w:t>учет и анализ хоз. д</w:t>
      </w:r>
      <w:r w:rsidR="00DD0FC4" w:rsidRPr="00320F58">
        <w:rPr>
          <w:rFonts w:ascii="Times New Roman" w:hAnsi="Times New Roman" w:cs="Times New Roman"/>
          <w:noProof/>
          <w:sz w:val="32"/>
          <w:szCs w:val="32"/>
        </w:rPr>
        <w:t>еятельности» и 1739 «</w:t>
      </w:r>
      <w:r w:rsidRPr="00320F58">
        <w:rPr>
          <w:rFonts w:ascii="Times New Roman" w:hAnsi="Times New Roman" w:cs="Times New Roman"/>
          <w:noProof/>
          <w:sz w:val="32"/>
          <w:szCs w:val="32"/>
        </w:rPr>
        <w:t>Ревизия и контр</w:t>
      </w:r>
      <w:r w:rsidR="00DD0FC4" w:rsidRPr="00320F58">
        <w:rPr>
          <w:rFonts w:ascii="Times New Roman" w:hAnsi="Times New Roman" w:cs="Times New Roman"/>
          <w:noProof/>
          <w:sz w:val="32"/>
          <w:szCs w:val="32"/>
        </w:rPr>
        <w:t>оль»</w:t>
      </w:r>
      <w:r w:rsidRPr="00320F58">
        <w:rPr>
          <w:rFonts w:ascii="Times New Roman" w:hAnsi="Times New Roman" w:cs="Times New Roman"/>
          <w:noProof/>
          <w:sz w:val="32"/>
          <w:szCs w:val="32"/>
        </w:rPr>
        <w:t xml:space="preserve"> / Н.</w:t>
      </w:r>
      <w:r w:rsidR="007F7F0A" w:rsidRPr="00320F58">
        <w:rPr>
          <w:rFonts w:ascii="Times New Roman" w:hAnsi="Times New Roman" w:cs="Times New Roman"/>
          <w:noProof/>
          <w:sz w:val="32"/>
          <w:szCs w:val="32"/>
        </w:rPr>
        <w:t xml:space="preserve"> </w:t>
      </w:r>
      <w:r w:rsidRPr="00320F58">
        <w:rPr>
          <w:rFonts w:ascii="Times New Roman" w:hAnsi="Times New Roman" w:cs="Times New Roman"/>
          <w:noProof/>
          <w:sz w:val="32"/>
          <w:szCs w:val="32"/>
        </w:rPr>
        <w:t xml:space="preserve">Т. Белуха. </w:t>
      </w:r>
      <w:r w:rsidR="007F7F0A" w:rsidRPr="00320F58">
        <w:rPr>
          <w:rFonts w:ascii="Times New Roman" w:hAnsi="Times New Roman" w:cs="Times New Roman"/>
          <w:noProof/>
          <w:sz w:val="32"/>
          <w:szCs w:val="32"/>
        </w:rPr>
        <w:t>–</w:t>
      </w:r>
      <w:r w:rsidRPr="00320F58">
        <w:rPr>
          <w:rFonts w:ascii="Times New Roman" w:hAnsi="Times New Roman" w:cs="Times New Roman"/>
          <w:noProof/>
          <w:sz w:val="32"/>
          <w:szCs w:val="32"/>
        </w:rPr>
        <w:t xml:space="preserve"> М.</w:t>
      </w:r>
      <w:r w:rsidR="007F7F0A" w:rsidRPr="00320F58">
        <w:rPr>
          <w:rFonts w:ascii="Times New Roman" w:hAnsi="Times New Roman" w:cs="Times New Roman"/>
          <w:noProof/>
          <w:sz w:val="32"/>
          <w:szCs w:val="32"/>
        </w:rPr>
        <w:t xml:space="preserve"> </w:t>
      </w:r>
      <w:r w:rsidRPr="00320F58">
        <w:rPr>
          <w:rFonts w:ascii="Times New Roman" w:hAnsi="Times New Roman" w:cs="Times New Roman"/>
          <w:noProof/>
          <w:sz w:val="32"/>
          <w:szCs w:val="32"/>
        </w:rPr>
        <w:t>: Экономика, 1988. – 255 с.</w:t>
      </w:r>
    </w:p>
    <w:p w:rsidR="000169D7" w:rsidRDefault="00126D9C" w:rsidP="00693661">
      <w:pPr>
        <w:numPr>
          <w:ilvl w:val="0"/>
          <w:numId w:val="19"/>
        </w:numPr>
        <w:tabs>
          <w:tab w:val="num" w:pos="927"/>
        </w:tabs>
        <w:spacing w:after="0" w:line="240" w:lineRule="auto"/>
        <w:ind w:left="1304" w:hanging="567"/>
        <w:jc w:val="both"/>
        <w:rPr>
          <w:rFonts w:ascii="Times New Roman" w:hAnsi="Times New Roman" w:cs="Times New Roman"/>
          <w:noProof/>
          <w:sz w:val="32"/>
          <w:szCs w:val="32"/>
        </w:rPr>
      </w:pPr>
      <w:r>
        <w:rPr>
          <w:rFonts w:ascii="Times New Roman" w:hAnsi="Times New Roman" w:cs="Times New Roman"/>
          <w:noProof/>
          <w:sz w:val="32"/>
          <w:szCs w:val="32"/>
        </w:rPr>
        <w:t xml:space="preserve">Каменська </w:t>
      </w:r>
      <w:r w:rsidR="00B251C9" w:rsidRPr="00320F58">
        <w:rPr>
          <w:rFonts w:ascii="Times New Roman" w:hAnsi="Times New Roman" w:cs="Times New Roman"/>
          <w:noProof/>
          <w:sz w:val="32"/>
          <w:szCs w:val="32"/>
        </w:rPr>
        <w:t>Т.</w:t>
      </w:r>
      <w:r>
        <w:rPr>
          <w:rFonts w:ascii="Times New Roman" w:hAnsi="Times New Roman" w:cs="Times New Roman"/>
          <w:noProof/>
          <w:sz w:val="32"/>
          <w:szCs w:val="32"/>
        </w:rPr>
        <w:t xml:space="preserve"> </w:t>
      </w:r>
      <w:r w:rsidR="00B251C9" w:rsidRPr="00320F58">
        <w:rPr>
          <w:rFonts w:ascii="Times New Roman" w:hAnsi="Times New Roman" w:cs="Times New Roman"/>
          <w:noProof/>
          <w:sz w:val="32"/>
          <w:szCs w:val="32"/>
        </w:rPr>
        <w:t xml:space="preserve">О. </w:t>
      </w:r>
      <w:r>
        <w:rPr>
          <w:rFonts w:ascii="Times New Roman" w:hAnsi="Times New Roman" w:cs="Times New Roman"/>
          <w:noProof/>
          <w:sz w:val="32"/>
          <w:szCs w:val="32"/>
        </w:rPr>
        <w:t xml:space="preserve"> </w:t>
      </w:r>
      <w:r w:rsidR="00B251C9" w:rsidRPr="00320F58">
        <w:rPr>
          <w:rFonts w:ascii="Times New Roman" w:hAnsi="Times New Roman" w:cs="Times New Roman"/>
          <w:noProof/>
          <w:sz w:val="32"/>
          <w:szCs w:val="32"/>
        </w:rPr>
        <w:t>В</w:t>
      </w:r>
      <w:r>
        <w:rPr>
          <w:rFonts w:ascii="Times New Roman" w:hAnsi="Times New Roman" w:cs="Times New Roman"/>
          <w:noProof/>
          <w:sz w:val="32"/>
          <w:szCs w:val="32"/>
        </w:rPr>
        <w:t xml:space="preserve">нутрішній </w:t>
      </w:r>
      <w:r w:rsidR="00B251C9" w:rsidRPr="00320F58">
        <w:rPr>
          <w:rFonts w:ascii="Times New Roman" w:hAnsi="Times New Roman" w:cs="Times New Roman"/>
          <w:noProof/>
          <w:sz w:val="32"/>
          <w:szCs w:val="32"/>
        </w:rPr>
        <w:t>контроль</w:t>
      </w:r>
      <w:r>
        <w:rPr>
          <w:rFonts w:ascii="Times New Roman" w:hAnsi="Times New Roman" w:cs="Times New Roman"/>
          <w:noProof/>
          <w:sz w:val="32"/>
          <w:szCs w:val="32"/>
        </w:rPr>
        <w:t xml:space="preserve"> </w:t>
      </w:r>
      <w:r w:rsidR="00B251C9" w:rsidRPr="00320F58">
        <w:rPr>
          <w:rFonts w:ascii="Times New Roman" w:hAnsi="Times New Roman" w:cs="Times New Roman"/>
          <w:noProof/>
          <w:sz w:val="32"/>
          <w:szCs w:val="32"/>
        </w:rPr>
        <w:t>і</w:t>
      </w:r>
      <w:r w:rsidR="006A01EE" w:rsidRPr="00320F58">
        <w:rPr>
          <w:rFonts w:ascii="Times New Roman" w:hAnsi="Times New Roman" w:cs="Times New Roman"/>
          <w:noProof/>
          <w:sz w:val="32"/>
          <w:szCs w:val="32"/>
        </w:rPr>
        <w:t xml:space="preserve"> </w:t>
      </w:r>
      <w:r w:rsidR="00B251C9" w:rsidRPr="00320F58">
        <w:rPr>
          <w:rFonts w:ascii="Times New Roman" w:hAnsi="Times New Roman" w:cs="Times New Roman"/>
          <w:noProof/>
          <w:sz w:val="32"/>
          <w:szCs w:val="32"/>
        </w:rPr>
        <w:t>аудит</w:t>
      </w:r>
      <w:r>
        <w:rPr>
          <w:rFonts w:ascii="Times New Roman" w:hAnsi="Times New Roman" w:cs="Times New Roman"/>
          <w:noProof/>
          <w:sz w:val="32"/>
          <w:szCs w:val="32"/>
        </w:rPr>
        <w:t xml:space="preserve">  </w:t>
      </w:r>
      <w:r w:rsidR="00B251C9" w:rsidRPr="00320F58">
        <w:rPr>
          <w:rFonts w:ascii="Times New Roman" w:hAnsi="Times New Roman" w:cs="Times New Roman"/>
          <w:noProof/>
          <w:sz w:val="32"/>
          <w:szCs w:val="32"/>
        </w:rPr>
        <w:t>в</w:t>
      </w:r>
      <w:r>
        <w:rPr>
          <w:rFonts w:ascii="Times New Roman" w:hAnsi="Times New Roman" w:cs="Times New Roman"/>
          <w:noProof/>
          <w:sz w:val="32"/>
          <w:szCs w:val="32"/>
        </w:rPr>
        <w:t xml:space="preserve">  управ-</w:t>
      </w:r>
      <w:r w:rsidR="00B251C9" w:rsidRPr="00320F58">
        <w:rPr>
          <w:rFonts w:ascii="Times New Roman" w:hAnsi="Times New Roman" w:cs="Times New Roman"/>
          <w:noProof/>
          <w:sz w:val="32"/>
          <w:szCs w:val="32"/>
        </w:rPr>
        <w:t xml:space="preserve"> </w:t>
      </w:r>
    </w:p>
    <w:p w:rsidR="00B251C9" w:rsidRPr="00320F58" w:rsidRDefault="00B251C9" w:rsidP="000169D7">
      <w:pPr>
        <w:spacing w:after="0" w:line="240" w:lineRule="auto"/>
        <w:jc w:val="both"/>
        <w:rPr>
          <w:rFonts w:ascii="Times New Roman" w:hAnsi="Times New Roman" w:cs="Times New Roman"/>
          <w:noProof/>
          <w:sz w:val="32"/>
          <w:szCs w:val="32"/>
        </w:rPr>
      </w:pPr>
      <w:r w:rsidRPr="00320F58">
        <w:rPr>
          <w:rFonts w:ascii="Times New Roman" w:hAnsi="Times New Roman" w:cs="Times New Roman"/>
          <w:noProof/>
          <w:sz w:val="32"/>
          <w:szCs w:val="32"/>
        </w:rPr>
        <w:t xml:space="preserve">лінні: практ. посіб. </w:t>
      </w:r>
      <w:r w:rsidRPr="00320F58">
        <w:rPr>
          <w:rFonts w:ascii="Times New Roman" w:hAnsi="Times New Roman" w:cs="Times New Roman"/>
          <w:noProof/>
          <w:sz w:val="32"/>
          <w:szCs w:val="32"/>
          <w:lang w:val="ru-RU"/>
        </w:rPr>
        <w:t>/ Т.</w:t>
      </w:r>
      <w:r w:rsidR="00334DE9" w:rsidRPr="00320F58">
        <w:rPr>
          <w:rFonts w:ascii="Times New Roman" w:hAnsi="Times New Roman" w:cs="Times New Roman"/>
          <w:noProof/>
          <w:sz w:val="32"/>
          <w:szCs w:val="32"/>
          <w:lang w:val="ru-RU"/>
        </w:rPr>
        <w:t xml:space="preserve"> </w:t>
      </w:r>
      <w:r w:rsidRPr="00320F58">
        <w:rPr>
          <w:rFonts w:ascii="Times New Roman" w:hAnsi="Times New Roman" w:cs="Times New Roman"/>
          <w:noProof/>
          <w:sz w:val="32"/>
          <w:szCs w:val="32"/>
          <w:lang w:val="ru-RU"/>
        </w:rPr>
        <w:t>О. Каменська, О.</w:t>
      </w:r>
      <w:r w:rsidR="00334DE9" w:rsidRPr="00320F58">
        <w:rPr>
          <w:rFonts w:ascii="Times New Roman" w:hAnsi="Times New Roman" w:cs="Times New Roman"/>
          <w:noProof/>
          <w:sz w:val="32"/>
          <w:szCs w:val="32"/>
          <w:lang w:val="ru-RU"/>
        </w:rPr>
        <w:t xml:space="preserve"> Ю. Редько; Наук. шк. а</w:t>
      </w:r>
      <w:r w:rsidRPr="00320F58">
        <w:rPr>
          <w:rFonts w:ascii="Times New Roman" w:hAnsi="Times New Roman" w:cs="Times New Roman"/>
          <w:noProof/>
          <w:sz w:val="32"/>
          <w:szCs w:val="32"/>
          <w:lang w:val="ru-RU"/>
        </w:rPr>
        <w:t>удиту, Нац. Це</w:t>
      </w:r>
      <w:r w:rsidR="00DD0FC4" w:rsidRPr="00320F58">
        <w:rPr>
          <w:rFonts w:ascii="Times New Roman" w:hAnsi="Times New Roman" w:cs="Times New Roman"/>
          <w:noProof/>
          <w:sz w:val="32"/>
          <w:szCs w:val="32"/>
          <w:lang w:val="ru-RU"/>
        </w:rPr>
        <w:t>нтр Обліку та Аудиту. – К.</w:t>
      </w:r>
      <w:r w:rsidR="00334DE9" w:rsidRPr="00320F58">
        <w:rPr>
          <w:rFonts w:ascii="Times New Roman" w:hAnsi="Times New Roman" w:cs="Times New Roman"/>
          <w:noProof/>
          <w:sz w:val="32"/>
          <w:szCs w:val="32"/>
          <w:lang w:val="ru-RU"/>
        </w:rPr>
        <w:t xml:space="preserve"> </w:t>
      </w:r>
      <w:r w:rsidR="00DD0FC4" w:rsidRPr="00320F58">
        <w:rPr>
          <w:rFonts w:ascii="Times New Roman" w:hAnsi="Times New Roman" w:cs="Times New Roman"/>
          <w:noProof/>
          <w:sz w:val="32"/>
          <w:szCs w:val="32"/>
          <w:lang w:val="ru-RU"/>
        </w:rPr>
        <w:t>: ДП «</w:t>
      </w:r>
      <w:r w:rsidRPr="00320F58">
        <w:rPr>
          <w:rFonts w:ascii="Times New Roman" w:hAnsi="Times New Roman" w:cs="Times New Roman"/>
          <w:noProof/>
          <w:sz w:val="32"/>
          <w:szCs w:val="32"/>
        </w:rPr>
        <w:t xml:space="preserve">Інформ.-аналіт. </w:t>
      </w:r>
      <w:r w:rsidR="00DD0FC4" w:rsidRPr="00320F58">
        <w:rPr>
          <w:rFonts w:ascii="Times New Roman" w:hAnsi="Times New Roman" w:cs="Times New Roman"/>
          <w:noProof/>
          <w:sz w:val="32"/>
          <w:szCs w:val="32"/>
        </w:rPr>
        <w:t>А</w:t>
      </w:r>
      <w:r w:rsidRPr="00320F58">
        <w:rPr>
          <w:rFonts w:ascii="Times New Roman" w:hAnsi="Times New Roman" w:cs="Times New Roman"/>
          <w:noProof/>
          <w:sz w:val="32"/>
          <w:szCs w:val="32"/>
        </w:rPr>
        <w:t>ген</w:t>
      </w:r>
      <w:r w:rsidR="00334DE9" w:rsidRPr="00320F58">
        <w:rPr>
          <w:rFonts w:ascii="Times New Roman" w:hAnsi="Times New Roman" w:cs="Times New Roman"/>
          <w:noProof/>
          <w:sz w:val="32"/>
          <w:szCs w:val="32"/>
        </w:rPr>
        <w:t>т</w:t>
      </w:r>
      <w:r w:rsidRPr="00320F58">
        <w:rPr>
          <w:rFonts w:ascii="Times New Roman" w:hAnsi="Times New Roman" w:cs="Times New Roman"/>
          <w:noProof/>
          <w:sz w:val="32"/>
          <w:szCs w:val="32"/>
        </w:rPr>
        <w:t>ство</w:t>
      </w:r>
      <w:r w:rsidR="00DD0FC4" w:rsidRPr="00320F58">
        <w:rPr>
          <w:rFonts w:ascii="Times New Roman" w:hAnsi="Times New Roman" w:cs="Times New Roman"/>
          <w:noProof/>
          <w:sz w:val="32"/>
          <w:szCs w:val="32"/>
          <w:lang w:val="ru-RU"/>
        </w:rPr>
        <w:t>»</w:t>
      </w:r>
      <w:r w:rsidRPr="00320F58">
        <w:rPr>
          <w:rFonts w:ascii="Times New Roman" w:hAnsi="Times New Roman" w:cs="Times New Roman"/>
          <w:noProof/>
          <w:sz w:val="32"/>
          <w:szCs w:val="32"/>
          <w:lang w:val="ru-RU"/>
        </w:rPr>
        <w:t xml:space="preserve">, 2015. – 375 с. </w:t>
      </w:r>
    </w:p>
    <w:p w:rsidR="00126D9C" w:rsidRPr="00126D9C" w:rsidRDefault="00B251C9" w:rsidP="00693661">
      <w:pPr>
        <w:numPr>
          <w:ilvl w:val="0"/>
          <w:numId w:val="19"/>
        </w:numPr>
        <w:tabs>
          <w:tab w:val="num" w:pos="927"/>
        </w:tabs>
        <w:spacing w:after="0" w:line="240" w:lineRule="auto"/>
        <w:ind w:left="1304" w:hanging="567"/>
        <w:jc w:val="both"/>
        <w:rPr>
          <w:rFonts w:ascii="Times New Roman" w:hAnsi="Times New Roman" w:cs="Times New Roman"/>
          <w:noProof/>
          <w:sz w:val="32"/>
          <w:szCs w:val="32"/>
        </w:rPr>
      </w:pPr>
      <w:r w:rsidRPr="00320F58">
        <w:rPr>
          <w:rFonts w:ascii="Times New Roman" w:hAnsi="Times New Roman" w:cs="Times New Roman"/>
          <w:noProof/>
          <w:sz w:val="32"/>
          <w:szCs w:val="32"/>
        </w:rPr>
        <w:t xml:space="preserve">Кармайкл </w:t>
      </w:r>
      <w:r w:rsidR="0069148E">
        <w:rPr>
          <w:rFonts w:ascii="Times New Roman" w:hAnsi="Times New Roman" w:cs="Times New Roman"/>
          <w:noProof/>
          <w:sz w:val="32"/>
          <w:szCs w:val="32"/>
        </w:rPr>
        <w:t xml:space="preserve"> </w:t>
      </w:r>
      <w:r w:rsidRPr="00320F58">
        <w:rPr>
          <w:rFonts w:ascii="Times New Roman" w:hAnsi="Times New Roman" w:cs="Times New Roman"/>
          <w:noProof/>
          <w:sz w:val="32"/>
          <w:szCs w:val="32"/>
        </w:rPr>
        <w:t>Д.</w:t>
      </w:r>
      <w:r w:rsidR="0069148E">
        <w:rPr>
          <w:rFonts w:ascii="Times New Roman" w:hAnsi="Times New Roman" w:cs="Times New Roman"/>
          <w:noProof/>
          <w:sz w:val="32"/>
          <w:szCs w:val="32"/>
        </w:rPr>
        <w:t xml:space="preserve"> </w:t>
      </w:r>
      <w:r w:rsidRPr="00320F58">
        <w:rPr>
          <w:rFonts w:ascii="Times New Roman" w:hAnsi="Times New Roman" w:cs="Times New Roman"/>
          <w:noProof/>
          <w:sz w:val="32"/>
          <w:szCs w:val="32"/>
        </w:rPr>
        <w:t>Р.</w:t>
      </w:r>
      <w:r w:rsidR="0069148E">
        <w:rPr>
          <w:rFonts w:ascii="Times New Roman" w:hAnsi="Times New Roman" w:cs="Times New Roman"/>
          <w:noProof/>
          <w:sz w:val="32"/>
          <w:szCs w:val="32"/>
        </w:rPr>
        <w:t xml:space="preserve"> </w:t>
      </w:r>
      <w:r w:rsidRPr="00320F58">
        <w:rPr>
          <w:rFonts w:ascii="Times New Roman" w:hAnsi="Times New Roman" w:cs="Times New Roman"/>
          <w:noProof/>
          <w:sz w:val="32"/>
          <w:szCs w:val="32"/>
        </w:rPr>
        <w:t xml:space="preserve"> Стандарты и нормы</w:t>
      </w:r>
      <w:r w:rsidR="00334DE9" w:rsidRPr="00320F58">
        <w:rPr>
          <w:rFonts w:ascii="Times New Roman" w:hAnsi="Times New Roman" w:cs="Times New Roman"/>
          <w:noProof/>
          <w:sz w:val="32"/>
          <w:szCs w:val="32"/>
        </w:rPr>
        <w:t xml:space="preserve"> </w:t>
      </w:r>
      <w:r w:rsidR="0069148E">
        <w:rPr>
          <w:rFonts w:ascii="Times New Roman" w:hAnsi="Times New Roman" w:cs="Times New Roman"/>
          <w:noProof/>
          <w:sz w:val="32"/>
          <w:szCs w:val="32"/>
        </w:rPr>
        <w:t xml:space="preserve"> </w:t>
      </w:r>
      <w:r w:rsidRPr="00320F58">
        <w:rPr>
          <w:rFonts w:ascii="Times New Roman" w:hAnsi="Times New Roman" w:cs="Times New Roman"/>
          <w:noProof/>
          <w:sz w:val="32"/>
          <w:szCs w:val="32"/>
        </w:rPr>
        <w:t xml:space="preserve">аудита </w:t>
      </w:r>
      <w:r w:rsidRPr="00320F58">
        <w:rPr>
          <w:rFonts w:ascii="Times New Roman" w:hAnsi="Times New Roman" w:cs="Times New Roman"/>
          <w:noProof/>
          <w:sz w:val="32"/>
          <w:szCs w:val="32"/>
          <w:lang w:val="ru-RU"/>
        </w:rPr>
        <w:t>/</w:t>
      </w:r>
      <w:r w:rsidR="00334DE9" w:rsidRPr="00320F58">
        <w:rPr>
          <w:rFonts w:ascii="Times New Roman" w:hAnsi="Times New Roman" w:cs="Times New Roman"/>
          <w:noProof/>
          <w:sz w:val="32"/>
          <w:szCs w:val="32"/>
          <w:lang w:val="ru-RU"/>
        </w:rPr>
        <w:t xml:space="preserve"> </w:t>
      </w:r>
      <w:r w:rsidR="00126D9C" w:rsidRPr="00320F58">
        <w:rPr>
          <w:rFonts w:ascii="Times New Roman" w:hAnsi="Times New Roman" w:cs="Times New Roman"/>
          <w:noProof/>
          <w:sz w:val="32"/>
          <w:szCs w:val="32"/>
          <w:lang w:val="ru-RU"/>
        </w:rPr>
        <w:t>М. Бенис</w:t>
      </w:r>
      <w:r w:rsidR="00126D9C">
        <w:rPr>
          <w:rFonts w:ascii="Times New Roman" w:hAnsi="Times New Roman" w:cs="Times New Roman"/>
          <w:noProof/>
          <w:sz w:val="32"/>
          <w:szCs w:val="32"/>
          <w:lang w:val="ru-RU"/>
        </w:rPr>
        <w:t>,</w:t>
      </w:r>
      <w:r w:rsidR="00126D9C" w:rsidRPr="00320F58">
        <w:rPr>
          <w:rFonts w:ascii="Times New Roman" w:hAnsi="Times New Roman" w:cs="Times New Roman"/>
          <w:noProof/>
          <w:sz w:val="32"/>
          <w:szCs w:val="32"/>
          <w:lang w:val="ru-RU"/>
        </w:rPr>
        <w:t xml:space="preserve"> </w:t>
      </w:r>
    </w:p>
    <w:p w:rsidR="00B251C9" w:rsidRPr="00320F58" w:rsidRDefault="00B251C9" w:rsidP="000169D7">
      <w:pPr>
        <w:spacing w:after="0" w:line="240" w:lineRule="auto"/>
        <w:jc w:val="both"/>
        <w:rPr>
          <w:rFonts w:ascii="Times New Roman" w:hAnsi="Times New Roman" w:cs="Times New Roman"/>
          <w:noProof/>
          <w:sz w:val="32"/>
          <w:szCs w:val="32"/>
        </w:rPr>
      </w:pPr>
      <w:r w:rsidRPr="00320F58">
        <w:rPr>
          <w:rFonts w:ascii="Times New Roman" w:hAnsi="Times New Roman" w:cs="Times New Roman"/>
          <w:noProof/>
          <w:sz w:val="32"/>
          <w:szCs w:val="32"/>
          <w:lang w:val="ru-RU"/>
        </w:rPr>
        <w:t>Д.</w:t>
      </w:r>
      <w:r w:rsidR="00334DE9" w:rsidRPr="00320F58">
        <w:rPr>
          <w:rFonts w:ascii="Times New Roman" w:hAnsi="Times New Roman" w:cs="Times New Roman"/>
          <w:noProof/>
          <w:sz w:val="32"/>
          <w:szCs w:val="32"/>
          <w:lang w:val="ru-RU"/>
        </w:rPr>
        <w:t xml:space="preserve"> </w:t>
      </w:r>
      <w:r w:rsidRPr="00320F58">
        <w:rPr>
          <w:rFonts w:ascii="Times New Roman" w:hAnsi="Times New Roman" w:cs="Times New Roman"/>
          <w:noProof/>
          <w:sz w:val="32"/>
          <w:szCs w:val="32"/>
          <w:lang w:val="ru-RU"/>
        </w:rPr>
        <w:t>Р.</w:t>
      </w:r>
      <w:r w:rsidR="00126D9C">
        <w:rPr>
          <w:rFonts w:ascii="Times New Roman" w:hAnsi="Times New Roman" w:cs="Times New Roman"/>
          <w:noProof/>
          <w:sz w:val="32"/>
          <w:szCs w:val="32"/>
          <w:lang w:val="ru-RU"/>
        </w:rPr>
        <w:t xml:space="preserve"> </w:t>
      </w:r>
      <w:r w:rsidR="00334DE9" w:rsidRPr="00320F58">
        <w:rPr>
          <w:rFonts w:ascii="Times New Roman" w:hAnsi="Times New Roman" w:cs="Times New Roman"/>
          <w:noProof/>
          <w:sz w:val="32"/>
          <w:szCs w:val="32"/>
          <w:lang w:val="ru-RU"/>
        </w:rPr>
        <w:t>Кар</w:t>
      </w:r>
      <w:r w:rsidRPr="00320F58">
        <w:rPr>
          <w:rFonts w:ascii="Times New Roman" w:hAnsi="Times New Roman" w:cs="Times New Roman"/>
          <w:noProof/>
          <w:sz w:val="32"/>
          <w:szCs w:val="32"/>
          <w:lang w:val="ru-RU"/>
        </w:rPr>
        <w:t>майкл,.</w:t>
      </w:r>
      <w:r w:rsidRPr="00320F58">
        <w:rPr>
          <w:rFonts w:ascii="Times New Roman" w:hAnsi="Times New Roman" w:cs="Times New Roman"/>
          <w:noProof/>
          <w:sz w:val="32"/>
          <w:szCs w:val="32"/>
        </w:rPr>
        <w:t xml:space="preserve"> </w:t>
      </w:r>
      <w:r w:rsidR="00DD0FC4" w:rsidRPr="00320F58">
        <w:rPr>
          <w:rFonts w:ascii="Times New Roman" w:hAnsi="Times New Roman" w:cs="Times New Roman"/>
          <w:noProof/>
          <w:sz w:val="32"/>
          <w:szCs w:val="32"/>
        </w:rPr>
        <w:t>–</w:t>
      </w:r>
      <w:r w:rsidRPr="00320F58">
        <w:rPr>
          <w:rFonts w:ascii="Times New Roman" w:hAnsi="Times New Roman" w:cs="Times New Roman"/>
          <w:noProof/>
          <w:sz w:val="32"/>
          <w:szCs w:val="32"/>
        </w:rPr>
        <w:t xml:space="preserve"> М.</w:t>
      </w:r>
      <w:r w:rsidR="00B26234">
        <w:rPr>
          <w:rFonts w:ascii="Times New Roman" w:hAnsi="Times New Roman" w:cs="Times New Roman"/>
          <w:noProof/>
          <w:sz w:val="32"/>
          <w:szCs w:val="32"/>
        </w:rPr>
        <w:t xml:space="preserve"> </w:t>
      </w:r>
      <w:r w:rsidRPr="00320F58">
        <w:rPr>
          <w:rFonts w:ascii="Times New Roman" w:hAnsi="Times New Roman" w:cs="Times New Roman"/>
          <w:noProof/>
          <w:sz w:val="32"/>
          <w:szCs w:val="32"/>
        </w:rPr>
        <w:t xml:space="preserve">: Аудит, ЮНИТИ, 1995. </w:t>
      </w:r>
      <w:r w:rsidR="00683E98">
        <w:rPr>
          <w:rFonts w:ascii="Times New Roman" w:hAnsi="Times New Roman" w:cs="Times New Roman"/>
          <w:noProof/>
          <w:sz w:val="32"/>
          <w:szCs w:val="32"/>
        </w:rPr>
        <w:t>–</w:t>
      </w:r>
      <w:r w:rsidRPr="00320F58">
        <w:rPr>
          <w:rFonts w:ascii="Times New Roman" w:hAnsi="Times New Roman" w:cs="Times New Roman"/>
          <w:noProof/>
          <w:sz w:val="32"/>
          <w:szCs w:val="32"/>
        </w:rPr>
        <w:t xml:space="preserve"> 527 с.</w:t>
      </w:r>
    </w:p>
    <w:p w:rsidR="000169D7" w:rsidRDefault="00B26234" w:rsidP="00693661">
      <w:pPr>
        <w:numPr>
          <w:ilvl w:val="0"/>
          <w:numId w:val="19"/>
        </w:numPr>
        <w:tabs>
          <w:tab w:val="num" w:pos="927"/>
        </w:tabs>
        <w:spacing w:after="0" w:line="240" w:lineRule="auto"/>
        <w:ind w:left="1304" w:hanging="567"/>
        <w:jc w:val="both"/>
        <w:rPr>
          <w:rFonts w:ascii="Times New Roman" w:hAnsi="Times New Roman" w:cs="Times New Roman"/>
          <w:noProof/>
          <w:sz w:val="32"/>
          <w:szCs w:val="32"/>
        </w:rPr>
      </w:pPr>
      <w:r>
        <w:rPr>
          <w:rFonts w:ascii="Times New Roman" w:hAnsi="Times New Roman" w:cs="Times New Roman"/>
          <w:noProof/>
          <w:sz w:val="32"/>
          <w:szCs w:val="32"/>
        </w:rPr>
        <w:t>Кузьминский</w:t>
      </w:r>
      <w:r w:rsidR="00334DE9" w:rsidRPr="00320F58">
        <w:rPr>
          <w:rFonts w:ascii="Times New Roman" w:hAnsi="Times New Roman" w:cs="Times New Roman"/>
          <w:noProof/>
          <w:sz w:val="32"/>
          <w:szCs w:val="32"/>
        </w:rPr>
        <w:t xml:space="preserve"> </w:t>
      </w:r>
      <w:r w:rsidR="00B251C9" w:rsidRPr="00320F58">
        <w:rPr>
          <w:rFonts w:ascii="Times New Roman" w:hAnsi="Times New Roman" w:cs="Times New Roman"/>
          <w:noProof/>
          <w:sz w:val="32"/>
          <w:szCs w:val="32"/>
        </w:rPr>
        <w:t>А.</w:t>
      </w:r>
      <w:r w:rsidR="00334DE9" w:rsidRPr="00320F58">
        <w:rPr>
          <w:rFonts w:ascii="Times New Roman" w:hAnsi="Times New Roman" w:cs="Times New Roman"/>
          <w:noProof/>
          <w:sz w:val="32"/>
          <w:szCs w:val="32"/>
        </w:rPr>
        <w:t xml:space="preserve"> </w:t>
      </w:r>
      <w:r>
        <w:rPr>
          <w:rFonts w:ascii="Times New Roman" w:hAnsi="Times New Roman" w:cs="Times New Roman"/>
          <w:noProof/>
          <w:sz w:val="32"/>
          <w:szCs w:val="32"/>
        </w:rPr>
        <w:t xml:space="preserve">Н.  </w:t>
      </w:r>
      <w:r w:rsidR="00B251C9" w:rsidRPr="00320F58">
        <w:rPr>
          <w:rFonts w:ascii="Times New Roman" w:hAnsi="Times New Roman" w:cs="Times New Roman"/>
          <w:noProof/>
          <w:sz w:val="32"/>
          <w:szCs w:val="32"/>
        </w:rPr>
        <w:t xml:space="preserve">Организация </w:t>
      </w:r>
      <w:r>
        <w:rPr>
          <w:rFonts w:ascii="Times New Roman" w:hAnsi="Times New Roman" w:cs="Times New Roman"/>
          <w:noProof/>
          <w:sz w:val="32"/>
          <w:szCs w:val="32"/>
        </w:rPr>
        <w:t xml:space="preserve"> </w:t>
      </w:r>
      <w:r w:rsidR="00B251C9" w:rsidRPr="00320F58">
        <w:rPr>
          <w:rFonts w:ascii="Times New Roman" w:hAnsi="Times New Roman" w:cs="Times New Roman"/>
          <w:noProof/>
          <w:sz w:val="32"/>
          <w:szCs w:val="32"/>
        </w:rPr>
        <w:t>бухгалтерского</w:t>
      </w:r>
      <w:r w:rsidR="00334DE9" w:rsidRPr="00320F58">
        <w:rPr>
          <w:rFonts w:ascii="Times New Roman" w:hAnsi="Times New Roman" w:cs="Times New Roman"/>
          <w:noProof/>
          <w:sz w:val="32"/>
          <w:szCs w:val="32"/>
        </w:rPr>
        <w:t xml:space="preserve"> </w:t>
      </w:r>
      <w:r>
        <w:rPr>
          <w:rFonts w:ascii="Times New Roman" w:hAnsi="Times New Roman" w:cs="Times New Roman"/>
          <w:noProof/>
          <w:sz w:val="32"/>
          <w:szCs w:val="32"/>
        </w:rPr>
        <w:t xml:space="preserve"> </w:t>
      </w:r>
      <w:r w:rsidRPr="00320F58">
        <w:rPr>
          <w:rFonts w:ascii="Times New Roman" w:hAnsi="Times New Roman" w:cs="Times New Roman"/>
          <w:noProof/>
          <w:sz w:val="32"/>
          <w:szCs w:val="32"/>
        </w:rPr>
        <w:t>учета</w:t>
      </w:r>
    </w:p>
    <w:p w:rsidR="00B251C9" w:rsidRPr="00320F58" w:rsidRDefault="00B251C9" w:rsidP="000169D7">
      <w:pPr>
        <w:spacing w:after="0" w:line="240" w:lineRule="auto"/>
        <w:jc w:val="both"/>
        <w:rPr>
          <w:rFonts w:ascii="Times New Roman" w:hAnsi="Times New Roman" w:cs="Times New Roman"/>
          <w:noProof/>
          <w:sz w:val="32"/>
          <w:szCs w:val="32"/>
        </w:rPr>
      </w:pPr>
      <w:r w:rsidRPr="00320F58">
        <w:rPr>
          <w:rFonts w:ascii="Times New Roman" w:hAnsi="Times New Roman" w:cs="Times New Roman"/>
          <w:noProof/>
          <w:sz w:val="32"/>
          <w:szCs w:val="32"/>
        </w:rPr>
        <w:t>экономического анализа в промышлен</w:t>
      </w:r>
      <w:r w:rsidR="00334DE9" w:rsidRPr="00320F58">
        <w:rPr>
          <w:rFonts w:ascii="Times New Roman" w:hAnsi="Times New Roman" w:cs="Times New Roman"/>
          <w:noProof/>
          <w:sz w:val="32"/>
          <w:szCs w:val="32"/>
        </w:rPr>
        <w:t>н</w:t>
      </w:r>
      <w:r w:rsidRPr="00320F58">
        <w:rPr>
          <w:rFonts w:ascii="Times New Roman" w:hAnsi="Times New Roman" w:cs="Times New Roman"/>
          <w:noProof/>
          <w:sz w:val="32"/>
          <w:szCs w:val="32"/>
        </w:rPr>
        <w:t>ости</w:t>
      </w:r>
      <w:r w:rsidR="00334DE9" w:rsidRPr="00320F58">
        <w:rPr>
          <w:rFonts w:ascii="Times New Roman" w:hAnsi="Times New Roman" w:cs="Times New Roman"/>
          <w:noProof/>
          <w:sz w:val="32"/>
          <w:szCs w:val="32"/>
        </w:rPr>
        <w:t xml:space="preserve"> </w:t>
      </w:r>
      <w:r w:rsidRPr="00320F58">
        <w:rPr>
          <w:rFonts w:ascii="Times New Roman" w:hAnsi="Times New Roman" w:cs="Times New Roman"/>
          <w:noProof/>
          <w:sz w:val="32"/>
          <w:szCs w:val="32"/>
          <w:lang w:val="ru-RU"/>
        </w:rPr>
        <w:t>/</w:t>
      </w:r>
      <w:r w:rsidR="00334DE9" w:rsidRPr="00320F58">
        <w:rPr>
          <w:rFonts w:ascii="Times New Roman" w:hAnsi="Times New Roman" w:cs="Times New Roman"/>
          <w:noProof/>
          <w:sz w:val="32"/>
          <w:szCs w:val="32"/>
          <w:lang w:val="ru-RU"/>
        </w:rPr>
        <w:t xml:space="preserve"> </w:t>
      </w:r>
      <w:r w:rsidRPr="00320F58">
        <w:rPr>
          <w:rFonts w:ascii="Times New Roman" w:hAnsi="Times New Roman" w:cs="Times New Roman"/>
          <w:noProof/>
          <w:sz w:val="32"/>
          <w:szCs w:val="32"/>
          <w:lang w:val="ru-RU"/>
        </w:rPr>
        <w:t>А.</w:t>
      </w:r>
      <w:r w:rsidR="00334DE9" w:rsidRPr="00320F58">
        <w:rPr>
          <w:rFonts w:ascii="Times New Roman" w:hAnsi="Times New Roman" w:cs="Times New Roman"/>
          <w:noProof/>
          <w:sz w:val="32"/>
          <w:szCs w:val="32"/>
          <w:lang w:val="ru-RU"/>
        </w:rPr>
        <w:t xml:space="preserve"> </w:t>
      </w:r>
      <w:r w:rsidRPr="00320F58">
        <w:rPr>
          <w:rFonts w:ascii="Times New Roman" w:hAnsi="Times New Roman" w:cs="Times New Roman"/>
          <w:noProof/>
          <w:sz w:val="32"/>
          <w:szCs w:val="32"/>
          <w:lang w:val="ru-RU"/>
        </w:rPr>
        <w:t>Н.</w:t>
      </w:r>
      <w:r w:rsidR="00DD0FC4" w:rsidRPr="00320F58">
        <w:rPr>
          <w:rFonts w:ascii="Times New Roman" w:hAnsi="Times New Roman" w:cs="Times New Roman"/>
          <w:noProof/>
          <w:sz w:val="32"/>
          <w:szCs w:val="32"/>
          <w:lang w:val="ru-RU"/>
        </w:rPr>
        <w:t xml:space="preserve"> </w:t>
      </w:r>
      <w:r w:rsidRPr="00320F58">
        <w:rPr>
          <w:rFonts w:ascii="Times New Roman" w:hAnsi="Times New Roman" w:cs="Times New Roman"/>
          <w:noProof/>
          <w:sz w:val="32"/>
          <w:szCs w:val="32"/>
          <w:lang w:val="ru-RU"/>
        </w:rPr>
        <w:t>Кузь</w:t>
      </w:r>
      <w:r w:rsidR="00334DE9" w:rsidRPr="00320F58">
        <w:rPr>
          <w:rFonts w:ascii="Times New Roman" w:hAnsi="Times New Roman" w:cs="Times New Roman"/>
          <w:noProof/>
          <w:sz w:val="32"/>
          <w:szCs w:val="32"/>
          <w:lang w:val="ru-RU"/>
        </w:rPr>
        <w:t>-</w:t>
      </w:r>
      <w:r w:rsidRPr="00320F58">
        <w:rPr>
          <w:rFonts w:ascii="Times New Roman" w:hAnsi="Times New Roman" w:cs="Times New Roman"/>
          <w:noProof/>
          <w:sz w:val="32"/>
          <w:szCs w:val="32"/>
          <w:lang w:val="ru-RU"/>
        </w:rPr>
        <w:t>минський,</w:t>
      </w:r>
      <w:r w:rsidR="00334DE9" w:rsidRPr="00320F58">
        <w:rPr>
          <w:rFonts w:ascii="Times New Roman" w:hAnsi="Times New Roman" w:cs="Times New Roman"/>
          <w:noProof/>
          <w:sz w:val="32"/>
          <w:szCs w:val="32"/>
          <w:lang w:val="ru-RU"/>
        </w:rPr>
        <w:t xml:space="preserve"> </w:t>
      </w:r>
      <w:r w:rsidRPr="00320F58">
        <w:rPr>
          <w:rFonts w:ascii="Times New Roman" w:hAnsi="Times New Roman" w:cs="Times New Roman"/>
          <w:noProof/>
          <w:sz w:val="32"/>
          <w:szCs w:val="32"/>
          <w:lang w:val="ru-RU"/>
        </w:rPr>
        <w:t xml:space="preserve"> В.</w:t>
      </w:r>
      <w:r w:rsidR="00334DE9" w:rsidRPr="00320F58">
        <w:rPr>
          <w:rFonts w:ascii="Times New Roman" w:hAnsi="Times New Roman" w:cs="Times New Roman"/>
          <w:noProof/>
          <w:sz w:val="32"/>
          <w:szCs w:val="32"/>
          <w:lang w:val="ru-RU"/>
        </w:rPr>
        <w:t xml:space="preserve">  </w:t>
      </w:r>
      <w:r w:rsidRPr="00320F58">
        <w:rPr>
          <w:rFonts w:ascii="Times New Roman" w:hAnsi="Times New Roman" w:cs="Times New Roman"/>
          <w:noProof/>
          <w:sz w:val="32"/>
          <w:szCs w:val="32"/>
          <w:lang w:val="ru-RU"/>
        </w:rPr>
        <w:t>В.</w:t>
      </w:r>
      <w:r w:rsidR="00334DE9" w:rsidRPr="00320F58">
        <w:rPr>
          <w:rFonts w:ascii="Times New Roman" w:hAnsi="Times New Roman" w:cs="Times New Roman"/>
          <w:noProof/>
          <w:sz w:val="32"/>
          <w:szCs w:val="32"/>
          <w:lang w:val="ru-RU"/>
        </w:rPr>
        <w:t xml:space="preserve">  </w:t>
      </w:r>
      <w:r w:rsidRPr="00320F58">
        <w:rPr>
          <w:rFonts w:ascii="Times New Roman" w:hAnsi="Times New Roman" w:cs="Times New Roman"/>
          <w:noProof/>
          <w:sz w:val="32"/>
          <w:szCs w:val="32"/>
          <w:lang w:val="ru-RU"/>
        </w:rPr>
        <w:t xml:space="preserve">Сопко. </w:t>
      </w:r>
      <w:r w:rsidR="00334DE9" w:rsidRPr="00320F58">
        <w:rPr>
          <w:rFonts w:ascii="Times New Roman" w:hAnsi="Times New Roman" w:cs="Times New Roman"/>
          <w:noProof/>
          <w:sz w:val="32"/>
          <w:szCs w:val="32"/>
          <w:lang w:val="ru-RU"/>
        </w:rPr>
        <w:t xml:space="preserve"> </w:t>
      </w:r>
      <w:r w:rsidR="00DD0FC4" w:rsidRPr="00320F58">
        <w:rPr>
          <w:rFonts w:ascii="Times New Roman" w:hAnsi="Times New Roman" w:cs="Times New Roman"/>
          <w:noProof/>
          <w:sz w:val="32"/>
          <w:szCs w:val="32"/>
        </w:rPr>
        <w:t>–</w:t>
      </w:r>
      <w:r w:rsidR="00334DE9" w:rsidRPr="00320F58">
        <w:rPr>
          <w:rFonts w:ascii="Times New Roman" w:hAnsi="Times New Roman" w:cs="Times New Roman"/>
          <w:noProof/>
          <w:sz w:val="32"/>
          <w:szCs w:val="32"/>
        </w:rPr>
        <w:t xml:space="preserve"> </w:t>
      </w:r>
      <w:r w:rsidRPr="00320F58">
        <w:rPr>
          <w:rFonts w:ascii="Times New Roman" w:hAnsi="Times New Roman" w:cs="Times New Roman"/>
          <w:noProof/>
          <w:sz w:val="32"/>
          <w:szCs w:val="32"/>
        </w:rPr>
        <w:t xml:space="preserve"> М.</w:t>
      </w:r>
      <w:r w:rsidR="00334DE9" w:rsidRPr="00320F58">
        <w:rPr>
          <w:rFonts w:ascii="Times New Roman" w:hAnsi="Times New Roman" w:cs="Times New Roman"/>
          <w:noProof/>
          <w:sz w:val="32"/>
          <w:szCs w:val="32"/>
        </w:rPr>
        <w:t xml:space="preserve"> : </w:t>
      </w:r>
      <w:r w:rsidRPr="00320F58">
        <w:rPr>
          <w:rFonts w:ascii="Times New Roman" w:hAnsi="Times New Roman" w:cs="Times New Roman"/>
          <w:noProof/>
          <w:sz w:val="32"/>
          <w:szCs w:val="32"/>
        </w:rPr>
        <w:t>Финансы и статистика,</w:t>
      </w:r>
      <w:r w:rsidR="00334DE9" w:rsidRPr="00320F58">
        <w:rPr>
          <w:rFonts w:ascii="Times New Roman" w:hAnsi="Times New Roman" w:cs="Times New Roman"/>
          <w:noProof/>
          <w:sz w:val="32"/>
          <w:szCs w:val="32"/>
        </w:rPr>
        <w:t xml:space="preserve"> </w:t>
      </w:r>
      <w:r w:rsidRPr="00320F58">
        <w:rPr>
          <w:rFonts w:ascii="Times New Roman" w:hAnsi="Times New Roman" w:cs="Times New Roman"/>
          <w:noProof/>
          <w:sz w:val="32"/>
          <w:szCs w:val="32"/>
        </w:rPr>
        <w:t xml:space="preserve"> 1984.</w:t>
      </w:r>
      <w:r w:rsidR="00334DE9" w:rsidRPr="00320F58">
        <w:rPr>
          <w:rFonts w:ascii="Times New Roman" w:hAnsi="Times New Roman" w:cs="Times New Roman"/>
          <w:noProof/>
          <w:sz w:val="32"/>
          <w:szCs w:val="32"/>
        </w:rPr>
        <w:t xml:space="preserve"> </w:t>
      </w:r>
      <w:r w:rsidRPr="00320F58">
        <w:rPr>
          <w:rFonts w:ascii="Times New Roman" w:hAnsi="Times New Roman" w:cs="Times New Roman"/>
          <w:noProof/>
          <w:sz w:val="32"/>
          <w:szCs w:val="32"/>
        </w:rPr>
        <w:t xml:space="preserve"> </w:t>
      </w:r>
      <w:r w:rsidR="00334DE9" w:rsidRPr="00320F58">
        <w:rPr>
          <w:rFonts w:ascii="Times New Roman" w:hAnsi="Times New Roman" w:cs="Times New Roman"/>
          <w:noProof/>
          <w:sz w:val="32"/>
          <w:szCs w:val="32"/>
        </w:rPr>
        <w:t>–</w:t>
      </w:r>
      <w:r w:rsidRPr="00320F58">
        <w:rPr>
          <w:rFonts w:ascii="Times New Roman" w:hAnsi="Times New Roman" w:cs="Times New Roman"/>
          <w:noProof/>
          <w:sz w:val="32"/>
          <w:szCs w:val="32"/>
        </w:rPr>
        <w:t>200 с.</w:t>
      </w:r>
    </w:p>
    <w:p w:rsidR="000169D7" w:rsidRDefault="00B26234" w:rsidP="00693661">
      <w:pPr>
        <w:numPr>
          <w:ilvl w:val="0"/>
          <w:numId w:val="19"/>
        </w:numPr>
        <w:tabs>
          <w:tab w:val="num" w:pos="927"/>
        </w:tabs>
        <w:spacing w:after="0" w:line="240" w:lineRule="auto"/>
        <w:ind w:left="1304" w:hanging="567"/>
        <w:jc w:val="both"/>
        <w:rPr>
          <w:rFonts w:ascii="Times New Roman" w:hAnsi="Times New Roman" w:cs="Times New Roman"/>
          <w:noProof/>
          <w:sz w:val="32"/>
          <w:szCs w:val="32"/>
        </w:rPr>
      </w:pPr>
      <w:r>
        <w:rPr>
          <w:rFonts w:ascii="Times New Roman" w:hAnsi="Times New Roman" w:cs="Times New Roman"/>
          <w:noProof/>
          <w:sz w:val="32"/>
          <w:szCs w:val="32"/>
        </w:rPr>
        <w:t xml:space="preserve"> </w:t>
      </w:r>
      <w:r w:rsidR="00B251C9" w:rsidRPr="00320F58">
        <w:rPr>
          <w:rFonts w:ascii="Times New Roman" w:hAnsi="Times New Roman" w:cs="Times New Roman"/>
          <w:noProof/>
          <w:sz w:val="32"/>
          <w:szCs w:val="32"/>
        </w:rPr>
        <w:t>Назарова К.</w:t>
      </w:r>
      <w:r w:rsidR="00334DE9" w:rsidRPr="00320F58">
        <w:rPr>
          <w:rFonts w:ascii="Times New Roman" w:hAnsi="Times New Roman" w:cs="Times New Roman"/>
          <w:noProof/>
          <w:sz w:val="32"/>
          <w:szCs w:val="32"/>
        </w:rPr>
        <w:t xml:space="preserve"> </w:t>
      </w:r>
      <w:r>
        <w:rPr>
          <w:rFonts w:ascii="Times New Roman" w:hAnsi="Times New Roman" w:cs="Times New Roman"/>
          <w:noProof/>
          <w:sz w:val="32"/>
          <w:szCs w:val="32"/>
        </w:rPr>
        <w:t xml:space="preserve"> </w:t>
      </w:r>
      <w:r w:rsidR="00B251C9" w:rsidRPr="00320F58">
        <w:rPr>
          <w:rFonts w:ascii="Times New Roman" w:hAnsi="Times New Roman" w:cs="Times New Roman"/>
          <w:noProof/>
          <w:sz w:val="32"/>
          <w:szCs w:val="32"/>
        </w:rPr>
        <w:t>О.</w:t>
      </w:r>
      <w:r>
        <w:rPr>
          <w:rFonts w:ascii="Times New Roman" w:hAnsi="Times New Roman" w:cs="Times New Roman"/>
          <w:noProof/>
          <w:sz w:val="32"/>
          <w:szCs w:val="32"/>
        </w:rPr>
        <w:t xml:space="preserve"> </w:t>
      </w:r>
      <w:r w:rsidR="00B251C9" w:rsidRPr="00320F58">
        <w:rPr>
          <w:rFonts w:ascii="Times New Roman" w:hAnsi="Times New Roman" w:cs="Times New Roman"/>
          <w:noProof/>
          <w:sz w:val="32"/>
          <w:szCs w:val="32"/>
        </w:rPr>
        <w:t xml:space="preserve"> Аудит:</w:t>
      </w:r>
      <w:r>
        <w:rPr>
          <w:rFonts w:ascii="Times New Roman" w:hAnsi="Times New Roman" w:cs="Times New Roman"/>
          <w:noProof/>
          <w:sz w:val="32"/>
          <w:szCs w:val="32"/>
        </w:rPr>
        <w:t xml:space="preserve"> </w:t>
      </w:r>
      <w:r w:rsidR="00B251C9" w:rsidRPr="00320F58">
        <w:rPr>
          <w:rFonts w:ascii="Times New Roman" w:hAnsi="Times New Roman" w:cs="Times New Roman"/>
          <w:noProof/>
          <w:sz w:val="32"/>
          <w:szCs w:val="32"/>
        </w:rPr>
        <w:t xml:space="preserve"> еволюція,</w:t>
      </w:r>
      <w:r>
        <w:rPr>
          <w:rFonts w:ascii="Times New Roman" w:hAnsi="Times New Roman" w:cs="Times New Roman"/>
          <w:noProof/>
          <w:sz w:val="32"/>
          <w:szCs w:val="32"/>
        </w:rPr>
        <w:t xml:space="preserve"> </w:t>
      </w:r>
      <w:r w:rsidR="00B251C9" w:rsidRPr="00320F58">
        <w:rPr>
          <w:rFonts w:ascii="Times New Roman" w:hAnsi="Times New Roman" w:cs="Times New Roman"/>
          <w:noProof/>
          <w:sz w:val="32"/>
          <w:szCs w:val="32"/>
        </w:rPr>
        <w:t xml:space="preserve"> потенціал,</w:t>
      </w:r>
      <w:r>
        <w:rPr>
          <w:rFonts w:ascii="Times New Roman" w:hAnsi="Times New Roman" w:cs="Times New Roman"/>
          <w:noProof/>
          <w:sz w:val="32"/>
          <w:szCs w:val="32"/>
        </w:rPr>
        <w:t xml:space="preserve"> </w:t>
      </w:r>
      <w:r w:rsidR="00B251C9" w:rsidRPr="00320F58">
        <w:rPr>
          <w:rFonts w:ascii="Times New Roman" w:hAnsi="Times New Roman" w:cs="Times New Roman"/>
          <w:noProof/>
          <w:sz w:val="32"/>
          <w:szCs w:val="32"/>
        </w:rPr>
        <w:t xml:space="preserve"> </w:t>
      </w:r>
      <w:r>
        <w:rPr>
          <w:rFonts w:ascii="Times New Roman" w:hAnsi="Times New Roman" w:cs="Times New Roman"/>
          <w:noProof/>
          <w:sz w:val="32"/>
          <w:szCs w:val="32"/>
        </w:rPr>
        <w:t>ефектив-</w:t>
      </w:r>
    </w:p>
    <w:p w:rsidR="00B251C9" w:rsidRPr="00320F58" w:rsidRDefault="00B251C9" w:rsidP="000169D7">
      <w:pPr>
        <w:spacing w:after="0" w:line="240" w:lineRule="auto"/>
        <w:jc w:val="both"/>
        <w:rPr>
          <w:rFonts w:ascii="Times New Roman" w:hAnsi="Times New Roman" w:cs="Times New Roman"/>
          <w:noProof/>
          <w:sz w:val="32"/>
          <w:szCs w:val="32"/>
        </w:rPr>
      </w:pPr>
      <w:r w:rsidRPr="000169D7">
        <w:rPr>
          <w:rFonts w:ascii="Times New Roman" w:hAnsi="Times New Roman" w:cs="Times New Roman"/>
          <w:noProof/>
          <w:sz w:val="32"/>
          <w:szCs w:val="32"/>
        </w:rPr>
        <w:t>ність</w:t>
      </w:r>
      <w:r w:rsidR="00334DE9" w:rsidRPr="000169D7">
        <w:rPr>
          <w:rFonts w:ascii="Times New Roman" w:hAnsi="Times New Roman" w:cs="Times New Roman"/>
          <w:noProof/>
          <w:sz w:val="32"/>
          <w:szCs w:val="32"/>
        </w:rPr>
        <w:t xml:space="preserve"> </w:t>
      </w:r>
      <w:r w:rsidRPr="000169D7">
        <w:rPr>
          <w:rFonts w:ascii="Times New Roman" w:hAnsi="Times New Roman" w:cs="Times New Roman"/>
          <w:noProof/>
          <w:sz w:val="32"/>
          <w:szCs w:val="32"/>
        </w:rPr>
        <w:t xml:space="preserve">: </w:t>
      </w:r>
      <w:r w:rsidRPr="00320F58">
        <w:rPr>
          <w:rFonts w:ascii="Times New Roman" w:hAnsi="Times New Roman" w:cs="Times New Roman"/>
          <w:noProof/>
          <w:sz w:val="32"/>
          <w:szCs w:val="32"/>
        </w:rPr>
        <w:t>монографія / К.</w:t>
      </w:r>
      <w:r w:rsidR="00334DE9" w:rsidRPr="00320F58">
        <w:rPr>
          <w:rFonts w:ascii="Times New Roman" w:hAnsi="Times New Roman" w:cs="Times New Roman"/>
          <w:noProof/>
          <w:sz w:val="32"/>
          <w:szCs w:val="32"/>
        </w:rPr>
        <w:t xml:space="preserve"> </w:t>
      </w:r>
      <w:r w:rsidRPr="00320F58">
        <w:rPr>
          <w:rFonts w:ascii="Times New Roman" w:hAnsi="Times New Roman" w:cs="Times New Roman"/>
          <w:noProof/>
          <w:sz w:val="32"/>
          <w:szCs w:val="32"/>
        </w:rPr>
        <w:t>О. Назарова. – К.</w:t>
      </w:r>
      <w:r w:rsidR="00334DE9" w:rsidRPr="00320F58">
        <w:rPr>
          <w:rFonts w:ascii="Times New Roman" w:hAnsi="Times New Roman" w:cs="Times New Roman"/>
          <w:noProof/>
          <w:sz w:val="32"/>
          <w:szCs w:val="32"/>
        </w:rPr>
        <w:t xml:space="preserve"> </w:t>
      </w:r>
      <w:r w:rsidRPr="00320F58">
        <w:rPr>
          <w:rFonts w:ascii="Times New Roman" w:hAnsi="Times New Roman" w:cs="Times New Roman"/>
          <w:noProof/>
          <w:sz w:val="32"/>
          <w:szCs w:val="32"/>
        </w:rPr>
        <w:t>: Київ</w:t>
      </w:r>
      <w:r w:rsidR="00334DE9" w:rsidRPr="00320F58">
        <w:rPr>
          <w:rFonts w:ascii="Times New Roman" w:hAnsi="Times New Roman" w:cs="Times New Roman"/>
          <w:noProof/>
          <w:sz w:val="32"/>
          <w:szCs w:val="32"/>
        </w:rPr>
        <w:t>.</w:t>
      </w:r>
      <w:r w:rsidRPr="00320F58">
        <w:rPr>
          <w:rFonts w:ascii="Times New Roman" w:hAnsi="Times New Roman" w:cs="Times New Roman"/>
          <w:noProof/>
          <w:sz w:val="32"/>
          <w:szCs w:val="32"/>
        </w:rPr>
        <w:t>, нац. торг.-екон.</w:t>
      </w:r>
      <w:r w:rsidR="00B26234">
        <w:rPr>
          <w:rFonts w:ascii="Times New Roman" w:hAnsi="Times New Roman" w:cs="Times New Roman"/>
          <w:noProof/>
          <w:sz w:val="32"/>
          <w:szCs w:val="32"/>
        </w:rPr>
        <w:t xml:space="preserve"> </w:t>
      </w:r>
      <w:r w:rsidRPr="00320F58">
        <w:rPr>
          <w:rFonts w:ascii="Times New Roman" w:hAnsi="Times New Roman" w:cs="Times New Roman"/>
          <w:noProof/>
          <w:sz w:val="32"/>
          <w:szCs w:val="32"/>
        </w:rPr>
        <w:t>ун-т, 2015</w:t>
      </w:r>
      <w:r w:rsidR="00334DE9" w:rsidRPr="00320F58">
        <w:rPr>
          <w:rFonts w:ascii="Times New Roman" w:hAnsi="Times New Roman" w:cs="Times New Roman"/>
          <w:noProof/>
          <w:sz w:val="32"/>
          <w:szCs w:val="32"/>
        </w:rPr>
        <w:t>.</w:t>
      </w:r>
      <w:r w:rsidRPr="00320F58">
        <w:rPr>
          <w:rFonts w:ascii="Times New Roman" w:hAnsi="Times New Roman" w:cs="Times New Roman"/>
          <w:noProof/>
          <w:sz w:val="32"/>
          <w:szCs w:val="32"/>
        </w:rPr>
        <w:t xml:space="preserve"> – 464 с.</w:t>
      </w:r>
    </w:p>
    <w:p w:rsidR="000169D7" w:rsidRDefault="00B26234" w:rsidP="00693661">
      <w:pPr>
        <w:numPr>
          <w:ilvl w:val="0"/>
          <w:numId w:val="19"/>
        </w:numPr>
        <w:tabs>
          <w:tab w:val="num" w:pos="927"/>
        </w:tabs>
        <w:spacing w:after="0" w:line="240" w:lineRule="auto"/>
        <w:ind w:left="1304" w:hanging="567"/>
        <w:jc w:val="both"/>
        <w:rPr>
          <w:rFonts w:ascii="Times New Roman" w:hAnsi="Times New Roman" w:cs="Times New Roman"/>
          <w:noProof/>
          <w:sz w:val="32"/>
          <w:szCs w:val="32"/>
        </w:rPr>
      </w:pPr>
      <w:r>
        <w:rPr>
          <w:rFonts w:ascii="Times New Roman" w:hAnsi="Times New Roman" w:cs="Times New Roman"/>
          <w:noProof/>
          <w:sz w:val="32"/>
          <w:szCs w:val="32"/>
        </w:rPr>
        <w:t xml:space="preserve"> </w:t>
      </w:r>
      <w:r w:rsidR="00B251C9" w:rsidRPr="00320F58">
        <w:rPr>
          <w:rFonts w:ascii="Times New Roman" w:hAnsi="Times New Roman" w:cs="Times New Roman"/>
          <w:noProof/>
          <w:sz w:val="32"/>
          <w:szCs w:val="32"/>
        </w:rPr>
        <w:t xml:space="preserve">Редченко </w:t>
      </w:r>
      <w:r>
        <w:rPr>
          <w:rFonts w:ascii="Times New Roman" w:hAnsi="Times New Roman" w:cs="Times New Roman"/>
          <w:noProof/>
          <w:sz w:val="32"/>
          <w:szCs w:val="32"/>
        </w:rPr>
        <w:t xml:space="preserve">  </w:t>
      </w:r>
      <w:r w:rsidR="00B251C9" w:rsidRPr="00320F58">
        <w:rPr>
          <w:rFonts w:ascii="Times New Roman" w:hAnsi="Times New Roman" w:cs="Times New Roman"/>
          <w:noProof/>
          <w:sz w:val="32"/>
          <w:szCs w:val="32"/>
        </w:rPr>
        <w:t>К.</w:t>
      </w:r>
      <w:r>
        <w:rPr>
          <w:rFonts w:ascii="Times New Roman" w:hAnsi="Times New Roman" w:cs="Times New Roman"/>
          <w:noProof/>
          <w:sz w:val="32"/>
          <w:szCs w:val="32"/>
        </w:rPr>
        <w:t xml:space="preserve"> </w:t>
      </w:r>
      <w:r w:rsidR="00334DE9" w:rsidRPr="00320F58">
        <w:rPr>
          <w:rFonts w:ascii="Times New Roman" w:hAnsi="Times New Roman" w:cs="Times New Roman"/>
          <w:noProof/>
          <w:sz w:val="32"/>
          <w:szCs w:val="32"/>
        </w:rPr>
        <w:t xml:space="preserve"> </w:t>
      </w:r>
      <w:r w:rsidR="00B251C9" w:rsidRPr="00320F58">
        <w:rPr>
          <w:rFonts w:ascii="Times New Roman" w:hAnsi="Times New Roman" w:cs="Times New Roman"/>
          <w:noProof/>
          <w:sz w:val="32"/>
          <w:szCs w:val="32"/>
        </w:rPr>
        <w:t>І.</w:t>
      </w:r>
      <w:r>
        <w:rPr>
          <w:rFonts w:ascii="Times New Roman" w:hAnsi="Times New Roman" w:cs="Times New Roman"/>
          <w:noProof/>
          <w:sz w:val="32"/>
          <w:szCs w:val="32"/>
        </w:rPr>
        <w:t xml:space="preserve"> </w:t>
      </w:r>
      <w:r w:rsidR="00B251C9" w:rsidRPr="00320F58">
        <w:rPr>
          <w:rFonts w:ascii="Times New Roman" w:hAnsi="Times New Roman" w:cs="Times New Roman"/>
          <w:noProof/>
          <w:sz w:val="32"/>
          <w:szCs w:val="32"/>
        </w:rPr>
        <w:t xml:space="preserve"> </w:t>
      </w:r>
      <w:r>
        <w:rPr>
          <w:rFonts w:ascii="Times New Roman" w:hAnsi="Times New Roman" w:cs="Times New Roman"/>
          <w:noProof/>
          <w:sz w:val="32"/>
          <w:szCs w:val="32"/>
        </w:rPr>
        <w:t xml:space="preserve"> </w:t>
      </w:r>
      <w:r w:rsidR="00B251C9" w:rsidRPr="00320F58">
        <w:rPr>
          <w:rFonts w:ascii="Times New Roman" w:hAnsi="Times New Roman" w:cs="Times New Roman"/>
          <w:noProof/>
          <w:sz w:val="32"/>
          <w:szCs w:val="32"/>
        </w:rPr>
        <w:t>Аудит</w:t>
      </w:r>
      <w:r w:rsidR="006A01EE" w:rsidRPr="00320F58">
        <w:rPr>
          <w:rFonts w:ascii="Times New Roman" w:hAnsi="Times New Roman" w:cs="Times New Roman"/>
          <w:noProof/>
          <w:sz w:val="32"/>
          <w:szCs w:val="32"/>
        </w:rPr>
        <w:t xml:space="preserve"> </w:t>
      </w:r>
      <w:r>
        <w:rPr>
          <w:rFonts w:ascii="Times New Roman" w:hAnsi="Times New Roman" w:cs="Times New Roman"/>
          <w:noProof/>
          <w:sz w:val="32"/>
          <w:szCs w:val="32"/>
        </w:rPr>
        <w:t xml:space="preserve"> </w:t>
      </w:r>
      <w:r w:rsidR="00B251C9" w:rsidRPr="00320F58">
        <w:rPr>
          <w:rFonts w:ascii="Times New Roman" w:hAnsi="Times New Roman" w:cs="Times New Roman"/>
          <w:noProof/>
          <w:sz w:val="32"/>
          <w:szCs w:val="32"/>
        </w:rPr>
        <w:t xml:space="preserve"> стратегічних</w:t>
      </w:r>
      <w:r>
        <w:rPr>
          <w:rFonts w:ascii="Times New Roman" w:hAnsi="Times New Roman" w:cs="Times New Roman"/>
          <w:noProof/>
          <w:sz w:val="32"/>
          <w:szCs w:val="32"/>
        </w:rPr>
        <w:t xml:space="preserve"> </w:t>
      </w:r>
      <w:r w:rsidR="006A01EE" w:rsidRPr="00320F58">
        <w:rPr>
          <w:rFonts w:ascii="Times New Roman" w:hAnsi="Times New Roman" w:cs="Times New Roman"/>
          <w:noProof/>
          <w:sz w:val="32"/>
          <w:szCs w:val="32"/>
        </w:rPr>
        <w:t xml:space="preserve"> </w:t>
      </w:r>
      <w:r w:rsidR="00B251C9" w:rsidRPr="00320F58">
        <w:rPr>
          <w:rFonts w:ascii="Times New Roman" w:hAnsi="Times New Roman" w:cs="Times New Roman"/>
          <w:noProof/>
          <w:sz w:val="32"/>
          <w:szCs w:val="32"/>
        </w:rPr>
        <w:t xml:space="preserve"> управлінських </w:t>
      </w:r>
    </w:p>
    <w:p w:rsidR="00B251C9" w:rsidRPr="00320F58" w:rsidRDefault="00B251C9" w:rsidP="000169D7">
      <w:pPr>
        <w:spacing w:after="0" w:line="240" w:lineRule="auto"/>
        <w:jc w:val="both"/>
        <w:rPr>
          <w:rFonts w:ascii="Times New Roman" w:hAnsi="Times New Roman" w:cs="Times New Roman"/>
          <w:noProof/>
          <w:sz w:val="32"/>
          <w:szCs w:val="32"/>
        </w:rPr>
      </w:pPr>
      <w:r w:rsidRPr="00320F58">
        <w:rPr>
          <w:rFonts w:ascii="Times New Roman" w:hAnsi="Times New Roman" w:cs="Times New Roman"/>
          <w:noProof/>
          <w:sz w:val="32"/>
          <w:szCs w:val="32"/>
        </w:rPr>
        <w:t>рішень, прогнозів та проектів</w:t>
      </w:r>
      <w:r w:rsidR="00334DE9" w:rsidRPr="00320F58">
        <w:rPr>
          <w:rFonts w:ascii="Times New Roman" w:hAnsi="Times New Roman" w:cs="Times New Roman"/>
          <w:noProof/>
          <w:sz w:val="32"/>
          <w:szCs w:val="32"/>
        </w:rPr>
        <w:t xml:space="preserve"> </w:t>
      </w:r>
      <w:r w:rsidRPr="00320F58">
        <w:rPr>
          <w:rFonts w:ascii="Times New Roman" w:hAnsi="Times New Roman" w:cs="Times New Roman"/>
          <w:noProof/>
          <w:sz w:val="32"/>
          <w:szCs w:val="32"/>
        </w:rPr>
        <w:t>: монографія / К.</w:t>
      </w:r>
      <w:r w:rsidR="00334DE9" w:rsidRPr="00320F58">
        <w:rPr>
          <w:rFonts w:ascii="Times New Roman" w:hAnsi="Times New Roman" w:cs="Times New Roman"/>
          <w:noProof/>
          <w:sz w:val="32"/>
          <w:szCs w:val="32"/>
        </w:rPr>
        <w:t xml:space="preserve"> </w:t>
      </w:r>
      <w:r w:rsidRPr="00320F58">
        <w:rPr>
          <w:rFonts w:ascii="Times New Roman" w:hAnsi="Times New Roman" w:cs="Times New Roman"/>
          <w:noProof/>
          <w:sz w:val="32"/>
          <w:szCs w:val="32"/>
        </w:rPr>
        <w:t>І. Редченко. – Львів</w:t>
      </w:r>
      <w:r w:rsidR="00334DE9" w:rsidRPr="00320F58">
        <w:rPr>
          <w:rFonts w:ascii="Times New Roman" w:hAnsi="Times New Roman" w:cs="Times New Roman"/>
          <w:noProof/>
          <w:sz w:val="32"/>
          <w:szCs w:val="32"/>
        </w:rPr>
        <w:t xml:space="preserve"> </w:t>
      </w:r>
      <w:r w:rsidRPr="00320F58">
        <w:rPr>
          <w:rFonts w:ascii="Times New Roman" w:hAnsi="Times New Roman" w:cs="Times New Roman"/>
          <w:noProof/>
          <w:sz w:val="32"/>
          <w:szCs w:val="32"/>
        </w:rPr>
        <w:t>: Видавництво ЛКА, 2001. – 402 с.</w:t>
      </w:r>
    </w:p>
    <w:p w:rsidR="000169D7" w:rsidRDefault="00B26234" w:rsidP="00693661">
      <w:pPr>
        <w:numPr>
          <w:ilvl w:val="0"/>
          <w:numId w:val="19"/>
        </w:numPr>
        <w:tabs>
          <w:tab w:val="num" w:pos="927"/>
        </w:tabs>
        <w:spacing w:after="0" w:line="240" w:lineRule="auto"/>
        <w:ind w:left="1304" w:hanging="567"/>
        <w:jc w:val="both"/>
        <w:rPr>
          <w:rFonts w:ascii="Times New Roman" w:hAnsi="Times New Roman" w:cs="Times New Roman"/>
          <w:noProof/>
          <w:sz w:val="32"/>
          <w:szCs w:val="32"/>
        </w:rPr>
      </w:pPr>
      <w:r>
        <w:rPr>
          <w:rFonts w:ascii="Times New Roman" w:hAnsi="Times New Roman" w:cs="Times New Roman"/>
          <w:noProof/>
          <w:sz w:val="32"/>
          <w:szCs w:val="32"/>
        </w:rPr>
        <w:t xml:space="preserve"> </w:t>
      </w:r>
      <w:r w:rsidR="00B251C9" w:rsidRPr="00320F58">
        <w:rPr>
          <w:rFonts w:ascii="Times New Roman" w:hAnsi="Times New Roman" w:cs="Times New Roman"/>
          <w:noProof/>
          <w:sz w:val="32"/>
          <w:szCs w:val="32"/>
        </w:rPr>
        <w:t xml:space="preserve">Робертсон </w:t>
      </w:r>
      <w:r w:rsidR="006D070E" w:rsidRPr="00320F58">
        <w:rPr>
          <w:rFonts w:ascii="Times New Roman" w:hAnsi="Times New Roman" w:cs="Times New Roman"/>
          <w:noProof/>
          <w:sz w:val="32"/>
          <w:szCs w:val="32"/>
        </w:rPr>
        <w:t xml:space="preserve"> </w:t>
      </w:r>
      <w:r>
        <w:rPr>
          <w:rFonts w:ascii="Times New Roman" w:hAnsi="Times New Roman" w:cs="Times New Roman"/>
          <w:noProof/>
          <w:sz w:val="32"/>
          <w:szCs w:val="32"/>
        </w:rPr>
        <w:t xml:space="preserve"> </w:t>
      </w:r>
      <w:r w:rsidR="00B251C9" w:rsidRPr="00320F58">
        <w:rPr>
          <w:rFonts w:ascii="Times New Roman" w:hAnsi="Times New Roman" w:cs="Times New Roman"/>
          <w:noProof/>
          <w:sz w:val="32"/>
          <w:szCs w:val="32"/>
        </w:rPr>
        <w:t>Дж.</w:t>
      </w:r>
      <w:r w:rsidR="006D070E" w:rsidRPr="00320F58">
        <w:rPr>
          <w:rFonts w:ascii="Times New Roman" w:hAnsi="Times New Roman" w:cs="Times New Roman"/>
          <w:noProof/>
          <w:sz w:val="32"/>
          <w:szCs w:val="32"/>
        </w:rPr>
        <w:t xml:space="preserve"> </w:t>
      </w:r>
      <w:r w:rsidR="00334DE9" w:rsidRPr="00320F58">
        <w:rPr>
          <w:rFonts w:ascii="Times New Roman" w:hAnsi="Times New Roman" w:cs="Times New Roman"/>
          <w:noProof/>
          <w:sz w:val="32"/>
          <w:szCs w:val="32"/>
        </w:rPr>
        <w:t xml:space="preserve"> </w:t>
      </w:r>
      <w:r w:rsidR="00B251C9" w:rsidRPr="00320F58">
        <w:rPr>
          <w:rFonts w:ascii="Times New Roman" w:hAnsi="Times New Roman" w:cs="Times New Roman"/>
          <w:noProof/>
          <w:sz w:val="32"/>
          <w:szCs w:val="32"/>
        </w:rPr>
        <w:t>К.</w:t>
      </w:r>
      <w:r w:rsidR="006D070E" w:rsidRPr="00320F58">
        <w:rPr>
          <w:rFonts w:ascii="Times New Roman" w:hAnsi="Times New Roman" w:cs="Times New Roman"/>
          <w:noProof/>
          <w:sz w:val="32"/>
          <w:szCs w:val="32"/>
        </w:rPr>
        <w:t xml:space="preserve">  </w:t>
      </w:r>
      <w:r w:rsidR="00B251C9" w:rsidRPr="00320F58">
        <w:rPr>
          <w:rFonts w:ascii="Times New Roman" w:hAnsi="Times New Roman" w:cs="Times New Roman"/>
          <w:noProof/>
          <w:sz w:val="32"/>
          <w:szCs w:val="32"/>
        </w:rPr>
        <w:t xml:space="preserve">Аудит </w:t>
      </w:r>
      <w:r w:rsidR="006D070E" w:rsidRPr="00320F58">
        <w:rPr>
          <w:rFonts w:ascii="Times New Roman" w:hAnsi="Times New Roman" w:cs="Times New Roman"/>
          <w:noProof/>
          <w:sz w:val="32"/>
          <w:szCs w:val="32"/>
        </w:rPr>
        <w:t xml:space="preserve"> </w:t>
      </w:r>
      <w:r w:rsidR="00B251C9" w:rsidRPr="00320F58">
        <w:rPr>
          <w:rFonts w:ascii="Times New Roman" w:hAnsi="Times New Roman" w:cs="Times New Roman"/>
          <w:noProof/>
          <w:sz w:val="32"/>
          <w:szCs w:val="32"/>
        </w:rPr>
        <w:t>/</w:t>
      </w:r>
      <w:r w:rsidR="006D070E" w:rsidRPr="00320F58">
        <w:rPr>
          <w:rFonts w:ascii="Times New Roman" w:hAnsi="Times New Roman" w:cs="Times New Roman"/>
          <w:noProof/>
          <w:sz w:val="32"/>
          <w:szCs w:val="32"/>
        </w:rPr>
        <w:t xml:space="preserve"> </w:t>
      </w:r>
      <w:r w:rsidR="00B251C9" w:rsidRPr="00320F58">
        <w:rPr>
          <w:rFonts w:ascii="Times New Roman" w:hAnsi="Times New Roman" w:cs="Times New Roman"/>
          <w:noProof/>
          <w:sz w:val="32"/>
          <w:szCs w:val="32"/>
        </w:rPr>
        <w:t xml:space="preserve"> Дж.</w:t>
      </w:r>
      <w:r>
        <w:rPr>
          <w:rFonts w:ascii="Times New Roman" w:hAnsi="Times New Roman" w:cs="Times New Roman"/>
          <w:noProof/>
          <w:sz w:val="32"/>
          <w:szCs w:val="32"/>
        </w:rPr>
        <w:t xml:space="preserve"> </w:t>
      </w:r>
      <w:r w:rsidR="00334DE9" w:rsidRPr="00320F58">
        <w:rPr>
          <w:rFonts w:ascii="Times New Roman" w:hAnsi="Times New Roman" w:cs="Times New Roman"/>
          <w:noProof/>
          <w:sz w:val="32"/>
          <w:szCs w:val="32"/>
        </w:rPr>
        <w:t xml:space="preserve"> К. </w:t>
      </w:r>
      <w:r w:rsidR="006D070E" w:rsidRPr="00320F58">
        <w:rPr>
          <w:rFonts w:ascii="Times New Roman" w:hAnsi="Times New Roman" w:cs="Times New Roman"/>
          <w:noProof/>
          <w:sz w:val="32"/>
          <w:szCs w:val="32"/>
        </w:rPr>
        <w:t xml:space="preserve"> </w:t>
      </w:r>
      <w:r w:rsidR="00334DE9" w:rsidRPr="00320F58">
        <w:rPr>
          <w:rFonts w:ascii="Times New Roman" w:hAnsi="Times New Roman" w:cs="Times New Roman"/>
          <w:noProof/>
          <w:sz w:val="32"/>
          <w:szCs w:val="32"/>
        </w:rPr>
        <w:t>Робертсон.;</w:t>
      </w:r>
      <w:r w:rsidR="00B251C9" w:rsidRPr="00320F58">
        <w:rPr>
          <w:rFonts w:ascii="Times New Roman" w:hAnsi="Times New Roman" w:cs="Times New Roman"/>
          <w:noProof/>
          <w:sz w:val="32"/>
          <w:szCs w:val="32"/>
        </w:rPr>
        <w:t xml:space="preserve"> </w:t>
      </w:r>
      <w:r w:rsidR="006D070E" w:rsidRPr="00320F58">
        <w:rPr>
          <w:rFonts w:ascii="Times New Roman" w:hAnsi="Times New Roman" w:cs="Times New Roman"/>
          <w:noProof/>
          <w:sz w:val="32"/>
          <w:szCs w:val="32"/>
        </w:rPr>
        <w:t xml:space="preserve"> </w:t>
      </w:r>
      <w:r w:rsidR="00334DE9" w:rsidRPr="00320F58">
        <w:rPr>
          <w:rFonts w:ascii="Times New Roman" w:hAnsi="Times New Roman" w:cs="Times New Roman"/>
          <w:noProof/>
          <w:sz w:val="32"/>
          <w:szCs w:val="32"/>
          <w:lang w:val="ru-RU"/>
        </w:rPr>
        <w:t>[</w:t>
      </w:r>
      <w:r w:rsidR="00B251C9" w:rsidRPr="00320F58">
        <w:rPr>
          <w:rFonts w:ascii="Times New Roman" w:hAnsi="Times New Roman" w:cs="Times New Roman"/>
          <w:noProof/>
          <w:sz w:val="32"/>
          <w:szCs w:val="32"/>
        </w:rPr>
        <w:t xml:space="preserve">пер. </w:t>
      </w:r>
      <w:r w:rsidR="006D070E" w:rsidRPr="00320F58">
        <w:rPr>
          <w:rFonts w:ascii="Times New Roman" w:hAnsi="Times New Roman" w:cs="Times New Roman"/>
          <w:noProof/>
          <w:sz w:val="32"/>
          <w:szCs w:val="32"/>
        </w:rPr>
        <w:t xml:space="preserve"> </w:t>
      </w:r>
    </w:p>
    <w:p w:rsidR="000169D7" w:rsidRDefault="00683E98" w:rsidP="000169D7">
      <w:pPr>
        <w:spacing w:after="0" w:line="240" w:lineRule="auto"/>
        <w:jc w:val="both"/>
        <w:rPr>
          <w:rFonts w:ascii="Times New Roman" w:hAnsi="Times New Roman" w:cs="Times New Roman"/>
          <w:noProof/>
          <w:sz w:val="32"/>
          <w:szCs w:val="32"/>
        </w:rPr>
      </w:pPr>
      <w:r>
        <w:rPr>
          <w:rFonts w:ascii="Times New Roman" w:hAnsi="Times New Roman" w:cs="Times New Roman"/>
          <w:noProof/>
          <w:sz w:val="32"/>
          <w:szCs w:val="32"/>
        </w:rPr>
        <w:t xml:space="preserve">с </w:t>
      </w:r>
      <w:r w:rsidR="00B251C9" w:rsidRPr="00320F58">
        <w:rPr>
          <w:rFonts w:ascii="Times New Roman" w:hAnsi="Times New Roman" w:cs="Times New Roman"/>
          <w:noProof/>
          <w:sz w:val="32"/>
          <w:szCs w:val="32"/>
        </w:rPr>
        <w:t xml:space="preserve"> </w:t>
      </w:r>
      <w:r>
        <w:rPr>
          <w:rFonts w:ascii="Times New Roman" w:hAnsi="Times New Roman" w:cs="Times New Roman"/>
          <w:noProof/>
          <w:sz w:val="32"/>
          <w:szCs w:val="32"/>
        </w:rPr>
        <w:t xml:space="preserve"> </w:t>
      </w:r>
      <w:r w:rsidR="00B251C9" w:rsidRPr="00320F58">
        <w:rPr>
          <w:rFonts w:ascii="Times New Roman" w:hAnsi="Times New Roman" w:cs="Times New Roman"/>
          <w:noProof/>
          <w:sz w:val="32"/>
          <w:szCs w:val="32"/>
        </w:rPr>
        <w:t>англ.</w:t>
      </w:r>
      <w:r w:rsidR="00334DE9" w:rsidRPr="00320F58">
        <w:rPr>
          <w:rFonts w:ascii="Times New Roman" w:hAnsi="Times New Roman" w:cs="Times New Roman"/>
          <w:noProof/>
          <w:sz w:val="32"/>
          <w:szCs w:val="32"/>
          <w:lang w:val="ru-RU"/>
        </w:rPr>
        <w:t>].</w:t>
      </w:r>
      <w:r w:rsidR="00B251C9" w:rsidRPr="00320F58">
        <w:rPr>
          <w:rFonts w:ascii="Times New Roman" w:hAnsi="Times New Roman" w:cs="Times New Roman"/>
          <w:noProof/>
          <w:sz w:val="32"/>
          <w:szCs w:val="32"/>
        </w:rPr>
        <w:t xml:space="preserve"> </w:t>
      </w:r>
      <w:r w:rsidR="00DD0FC4" w:rsidRPr="00320F58">
        <w:rPr>
          <w:rFonts w:ascii="Times New Roman" w:hAnsi="Times New Roman" w:cs="Times New Roman"/>
          <w:noProof/>
          <w:sz w:val="32"/>
          <w:szCs w:val="32"/>
        </w:rPr>
        <w:t>–</w:t>
      </w:r>
      <w:r w:rsidR="00B251C9" w:rsidRPr="00320F58">
        <w:rPr>
          <w:rFonts w:ascii="Times New Roman" w:hAnsi="Times New Roman" w:cs="Times New Roman"/>
          <w:noProof/>
          <w:sz w:val="32"/>
          <w:szCs w:val="32"/>
        </w:rPr>
        <w:t xml:space="preserve"> М.</w:t>
      </w:r>
      <w:r w:rsidR="00334DE9" w:rsidRPr="00320F58">
        <w:rPr>
          <w:rFonts w:ascii="Times New Roman" w:hAnsi="Times New Roman" w:cs="Times New Roman"/>
          <w:noProof/>
          <w:sz w:val="32"/>
          <w:szCs w:val="32"/>
        </w:rPr>
        <w:t xml:space="preserve"> </w:t>
      </w:r>
      <w:r w:rsidR="00B251C9" w:rsidRPr="00320F58">
        <w:rPr>
          <w:rFonts w:ascii="Times New Roman" w:hAnsi="Times New Roman" w:cs="Times New Roman"/>
          <w:noProof/>
          <w:sz w:val="32"/>
          <w:szCs w:val="32"/>
        </w:rPr>
        <w:t xml:space="preserve">: KПМГ, </w:t>
      </w:r>
      <w:r>
        <w:rPr>
          <w:rFonts w:ascii="Times New Roman" w:hAnsi="Times New Roman" w:cs="Times New Roman"/>
          <w:noProof/>
          <w:sz w:val="32"/>
          <w:szCs w:val="32"/>
        </w:rPr>
        <w:t xml:space="preserve"> </w:t>
      </w:r>
      <w:r w:rsidR="00B251C9" w:rsidRPr="00320F58">
        <w:rPr>
          <w:rFonts w:ascii="Times New Roman" w:hAnsi="Times New Roman" w:cs="Times New Roman"/>
          <w:noProof/>
          <w:sz w:val="32"/>
          <w:szCs w:val="32"/>
        </w:rPr>
        <w:t>Аудиторская</w:t>
      </w:r>
      <w:r>
        <w:rPr>
          <w:rFonts w:ascii="Times New Roman" w:hAnsi="Times New Roman" w:cs="Times New Roman"/>
          <w:noProof/>
          <w:sz w:val="32"/>
          <w:szCs w:val="32"/>
        </w:rPr>
        <w:t xml:space="preserve"> </w:t>
      </w:r>
      <w:r w:rsidR="00B251C9" w:rsidRPr="00320F58">
        <w:rPr>
          <w:rFonts w:ascii="Times New Roman" w:hAnsi="Times New Roman" w:cs="Times New Roman"/>
          <w:noProof/>
          <w:sz w:val="32"/>
          <w:szCs w:val="32"/>
        </w:rPr>
        <w:t xml:space="preserve"> фирма</w:t>
      </w:r>
      <w:r>
        <w:rPr>
          <w:rFonts w:ascii="Times New Roman" w:hAnsi="Times New Roman" w:cs="Times New Roman"/>
          <w:noProof/>
          <w:sz w:val="32"/>
          <w:szCs w:val="32"/>
        </w:rPr>
        <w:t xml:space="preserve"> </w:t>
      </w:r>
      <w:r w:rsidR="00B251C9" w:rsidRPr="00320F58">
        <w:rPr>
          <w:rFonts w:ascii="Times New Roman" w:hAnsi="Times New Roman" w:cs="Times New Roman"/>
          <w:noProof/>
          <w:sz w:val="32"/>
          <w:szCs w:val="32"/>
        </w:rPr>
        <w:t xml:space="preserve"> </w:t>
      </w:r>
      <w:r w:rsidR="00334DE9" w:rsidRPr="00320F58">
        <w:rPr>
          <w:rFonts w:ascii="Times New Roman" w:hAnsi="Times New Roman" w:cs="Times New Roman"/>
          <w:noProof/>
          <w:sz w:val="32"/>
          <w:szCs w:val="32"/>
          <w:lang w:val="ru-RU"/>
        </w:rPr>
        <w:t>«</w:t>
      </w:r>
      <w:r w:rsidR="00B251C9" w:rsidRPr="00320F58">
        <w:rPr>
          <w:rFonts w:ascii="Times New Roman" w:hAnsi="Times New Roman" w:cs="Times New Roman"/>
          <w:noProof/>
          <w:sz w:val="32"/>
          <w:szCs w:val="32"/>
        </w:rPr>
        <w:t>Контакт</w:t>
      </w:r>
      <w:r w:rsidR="00334DE9" w:rsidRPr="00320F58">
        <w:rPr>
          <w:rFonts w:ascii="Times New Roman" w:hAnsi="Times New Roman" w:cs="Times New Roman"/>
          <w:noProof/>
          <w:sz w:val="32"/>
          <w:szCs w:val="32"/>
          <w:lang w:val="ru-RU"/>
        </w:rPr>
        <w:t>»</w:t>
      </w:r>
      <w:r w:rsidR="00B251C9" w:rsidRPr="00320F58">
        <w:rPr>
          <w:rFonts w:ascii="Times New Roman" w:hAnsi="Times New Roman" w:cs="Times New Roman"/>
          <w:noProof/>
          <w:sz w:val="32"/>
          <w:szCs w:val="32"/>
        </w:rPr>
        <w:t xml:space="preserve">, </w:t>
      </w:r>
      <w:r>
        <w:rPr>
          <w:rFonts w:ascii="Times New Roman" w:hAnsi="Times New Roman" w:cs="Times New Roman"/>
          <w:noProof/>
          <w:sz w:val="32"/>
          <w:szCs w:val="32"/>
        </w:rPr>
        <w:t xml:space="preserve"> </w:t>
      </w:r>
      <w:r w:rsidR="00B251C9" w:rsidRPr="00320F58">
        <w:rPr>
          <w:rFonts w:ascii="Times New Roman" w:hAnsi="Times New Roman" w:cs="Times New Roman"/>
          <w:noProof/>
          <w:sz w:val="32"/>
          <w:szCs w:val="32"/>
        </w:rPr>
        <w:t>1993. –</w:t>
      </w:r>
      <w:r w:rsidR="00142267">
        <w:rPr>
          <w:rFonts w:ascii="Times New Roman" w:hAnsi="Times New Roman" w:cs="Times New Roman"/>
          <w:noProof/>
          <w:sz w:val="32"/>
          <w:szCs w:val="32"/>
        </w:rPr>
        <w:t xml:space="preserve"> </w:t>
      </w:r>
    </w:p>
    <w:p w:rsidR="00B251C9" w:rsidRPr="00320F58" w:rsidRDefault="00B251C9" w:rsidP="000169D7">
      <w:pPr>
        <w:spacing w:after="0" w:line="240" w:lineRule="auto"/>
        <w:jc w:val="both"/>
        <w:rPr>
          <w:rFonts w:ascii="Times New Roman" w:hAnsi="Times New Roman" w:cs="Times New Roman"/>
          <w:noProof/>
          <w:sz w:val="32"/>
          <w:szCs w:val="32"/>
        </w:rPr>
      </w:pPr>
      <w:r w:rsidRPr="00320F58">
        <w:rPr>
          <w:rFonts w:ascii="Times New Roman" w:hAnsi="Times New Roman" w:cs="Times New Roman"/>
          <w:noProof/>
          <w:sz w:val="32"/>
          <w:szCs w:val="32"/>
        </w:rPr>
        <w:t>496 с.</w:t>
      </w:r>
    </w:p>
    <w:p w:rsidR="00B26234" w:rsidRDefault="00B251C9" w:rsidP="00693661">
      <w:pPr>
        <w:pStyle w:val="BodyTextIndent"/>
        <w:numPr>
          <w:ilvl w:val="0"/>
          <w:numId w:val="19"/>
        </w:numPr>
        <w:tabs>
          <w:tab w:val="num" w:pos="927"/>
        </w:tabs>
        <w:spacing w:after="0" w:line="240" w:lineRule="auto"/>
        <w:ind w:left="1304" w:hanging="567"/>
        <w:jc w:val="both"/>
        <w:rPr>
          <w:rFonts w:ascii="Times New Roman" w:hAnsi="Times New Roman" w:cs="Times New Roman"/>
          <w:noProof/>
          <w:sz w:val="32"/>
          <w:szCs w:val="32"/>
          <w:lang w:val="ru-RU"/>
        </w:rPr>
      </w:pPr>
      <w:r w:rsidRPr="00320F58">
        <w:rPr>
          <w:rFonts w:ascii="Times New Roman" w:hAnsi="Times New Roman" w:cs="Times New Roman"/>
          <w:noProof/>
          <w:sz w:val="32"/>
          <w:szCs w:val="32"/>
        </w:rPr>
        <w:t>Ткач В.</w:t>
      </w:r>
      <w:r w:rsidR="00334DE9" w:rsidRPr="00320F58">
        <w:rPr>
          <w:rFonts w:ascii="Times New Roman" w:hAnsi="Times New Roman" w:cs="Times New Roman"/>
          <w:noProof/>
          <w:sz w:val="32"/>
          <w:szCs w:val="32"/>
        </w:rPr>
        <w:t xml:space="preserve"> </w:t>
      </w:r>
      <w:r w:rsidR="00D44974" w:rsidRPr="00320F58">
        <w:rPr>
          <w:rFonts w:ascii="Times New Roman" w:hAnsi="Times New Roman" w:cs="Times New Roman"/>
          <w:noProof/>
          <w:sz w:val="32"/>
          <w:szCs w:val="32"/>
        </w:rPr>
        <w:t>И. Международная</w:t>
      </w:r>
      <w:r w:rsidR="006D070E" w:rsidRPr="00320F58">
        <w:rPr>
          <w:rFonts w:ascii="Times New Roman" w:hAnsi="Times New Roman" w:cs="Times New Roman"/>
          <w:noProof/>
          <w:sz w:val="32"/>
          <w:szCs w:val="32"/>
        </w:rPr>
        <w:t xml:space="preserve"> </w:t>
      </w:r>
      <w:r w:rsidRPr="00320F58">
        <w:rPr>
          <w:rFonts w:ascii="Times New Roman" w:hAnsi="Times New Roman" w:cs="Times New Roman"/>
          <w:noProof/>
          <w:sz w:val="32"/>
          <w:szCs w:val="32"/>
        </w:rPr>
        <w:t>система</w:t>
      </w:r>
      <w:r w:rsidR="006D070E" w:rsidRPr="00320F58">
        <w:rPr>
          <w:rFonts w:ascii="Times New Roman" w:hAnsi="Times New Roman" w:cs="Times New Roman"/>
          <w:noProof/>
          <w:sz w:val="32"/>
          <w:szCs w:val="32"/>
        </w:rPr>
        <w:t xml:space="preserve"> </w:t>
      </w:r>
      <w:r w:rsidRPr="00320F58">
        <w:rPr>
          <w:rFonts w:ascii="Times New Roman" w:hAnsi="Times New Roman" w:cs="Times New Roman"/>
          <w:noProof/>
          <w:sz w:val="32"/>
          <w:szCs w:val="32"/>
        </w:rPr>
        <w:t>учета</w:t>
      </w:r>
      <w:r w:rsidR="00B26234">
        <w:rPr>
          <w:rFonts w:ascii="Times New Roman" w:hAnsi="Times New Roman" w:cs="Times New Roman"/>
          <w:noProof/>
          <w:sz w:val="32"/>
          <w:szCs w:val="32"/>
        </w:rPr>
        <w:t xml:space="preserve"> </w:t>
      </w:r>
      <w:r w:rsidRPr="00320F58">
        <w:rPr>
          <w:rFonts w:ascii="Times New Roman" w:hAnsi="Times New Roman" w:cs="Times New Roman"/>
          <w:noProof/>
          <w:sz w:val="32"/>
          <w:szCs w:val="32"/>
        </w:rPr>
        <w:t xml:space="preserve">и </w:t>
      </w:r>
      <w:r w:rsidR="00B26234">
        <w:rPr>
          <w:rFonts w:ascii="Times New Roman" w:hAnsi="Times New Roman" w:cs="Times New Roman"/>
          <w:noProof/>
          <w:sz w:val="32"/>
          <w:szCs w:val="32"/>
        </w:rPr>
        <w:t>отчетности</w:t>
      </w:r>
      <w:r w:rsidR="00B26234">
        <w:rPr>
          <w:rFonts w:ascii="Times New Roman" w:hAnsi="Times New Roman" w:cs="Times New Roman"/>
          <w:noProof/>
          <w:sz w:val="32"/>
          <w:szCs w:val="32"/>
          <w:lang w:val="ru-RU"/>
        </w:rPr>
        <w:t xml:space="preserve"> </w:t>
      </w:r>
      <w:r w:rsidR="00D44974" w:rsidRPr="00B26234">
        <w:rPr>
          <w:rFonts w:ascii="Times New Roman" w:hAnsi="Times New Roman" w:cs="Times New Roman"/>
          <w:noProof/>
          <w:sz w:val="32"/>
          <w:szCs w:val="32"/>
        </w:rPr>
        <w:t>/</w:t>
      </w:r>
      <w:r w:rsidR="000169D7" w:rsidRPr="00B26234">
        <w:rPr>
          <w:rFonts w:ascii="Times New Roman" w:hAnsi="Times New Roman" w:cs="Times New Roman"/>
          <w:noProof/>
          <w:sz w:val="32"/>
          <w:szCs w:val="32"/>
          <w:lang w:val="ru-RU"/>
        </w:rPr>
        <w:t xml:space="preserve"> </w:t>
      </w:r>
    </w:p>
    <w:p w:rsidR="00B251C9" w:rsidRPr="00B26234" w:rsidRDefault="00B251C9" w:rsidP="00B26234">
      <w:pPr>
        <w:pStyle w:val="BodyTextIndent"/>
        <w:spacing w:after="0" w:line="240" w:lineRule="auto"/>
        <w:ind w:left="0"/>
        <w:jc w:val="both"/>
        <w:rPr>
          <w:rFonts w:ascii="Times New Roman" w:hAnsi="Times New Roman" w:cs="Times New Roman"/>
          <w:noProof/>
          <w:sz w:val="32"/>
          <w:szCs w:val="32"/>
          <w:lang w:val="ru-RU"/>
        </w:rPr>
      </w:pPr>
      <w:r w:rsidRPr="00B26234">
        <w:rPr>
          <w:rFonts w:ascii="Times New Roman" w:hAnsi="Times New Roman" w:cs="Times New Roman"/>
          <w:noProof/>
          <w:sz w:val="32"/>
          <w:szCs w:val="32"/>
          <w:lang w:val="ru-RU"/>
        </w:rPr>
        <w:t>В.</w:t>
      </w:r>
      <w:r w:rsidR="00334DE9" w:rsidRPr="00B26234">
        <w:rPr>
          <w:rFonts w:ascii="Times New Roman" w:hAnsi="Times New Roman" w:cs="Times New Roman"/>
          <w:noProof/>
          <w:sz w:val="32"/>
          <w:szCs w:val="32"/>
          <w:lang w:val="ru-RU"/>
        </w:rPr>
        <w:t xml:space="preserve"> </w:t>
      </w:r>
      <w:r w:rsidR="00B26234">
        <w:rPr>
          <w:rFonts w:ascii="Times New Roman" w:hAnsi="Times New Roman" w:cs="Times New Roman"/>
          <w:noProof/>
          <w:sz w:val="32"/>
          <w:szCs w:val="32"/>
          <w:lang w:val="ru-RU"/>
        </w:rPr>
        <w:t xml:space="preserve"> </w:t>
      </w:r>
      <w:r w:rsidRPr="00B26234">
        <w:rPr>
          <w:rFonts w:ascii="Times New Roman" w:hAnsi="Times New Roman" w:cs="Times New Roman"/>
          <w:noProof/>
          <w:sz w:val="32"/>
          <w:szCs w:val="32"/>
          <w:lang w:val="ru-RU"/>
        </w:rPr>
        <w:t>И.</w:t>
      </w:r>
      <w:r w:rsidR="00B26234">
        <w:rPr>
          <w:rFonts w:ascii="Times New Roman" w:hAnsi="Times New Roman" w:cs="Times New Roman"/>
          <w:noProof/>
          <w:sz w:val="32"/>
          <w:szCs w:val="32"/>
          <w:lang w:val="ru-RU"/>
        </w:rPr>
        <w:t xml:space="preserve"> </w:t>
      </w:r>
      <w:r w:rsidR="00D44974" w:rsidRPr="00B26234">
        <w:rPr>
          <w:rFonts w:ascii="Times New Roman" w:hAnsi="Times New Roman" w:cs="Times New Roman"/>
          <w:noProof/>
          <w:sz w:val="32"/>
          <w:szCs w:val="32"/>
          <w:lang w:val="ru-RU"/>
        </w:rPr>
        <w:t xml:space="preserve"> </w:t>
      </w:r>
      <w:r w:rsidRPr="00B26234">
        <w:rPr>
          <w:rFonts w:ascii="Times New Roman" w:hAnsi="Times New Roman" w:cs="Times New Roman"/>
          <w:noProof/>
          <w:sz w:val="32"/>
          <w:szCs w:val="32"/>
          <w:lang w:val="ru-RU"/>
        </w:rPr>
        <w:t>Ткач,</w:t>
      </w:r>
      <w:r w:rsidR="00B26234">
        <w:rPr>
          <w:rFonts w:ascii="Times New Roman" w:hAnsi="Times New Roman" w:cs="Times New Roman"/>
          <w:noProof/>
          <w:sz w:val="32"/>
          <w:szCs w:val="32"/>
          <w:lang w:val="ru-RU"/>
        </w:rPr>
        <w:t xml:space="preserve"> </w:t>
      </w:r>
      <w:r w:rsidR="00D44974" w:rsidRPr="00B26234">
        <w:rPr>
          <w:rFonts w:ascii="Times New Roman" w:hAnsi="Times New Roman" w:cs="Times New Roman"/>
          <w:noProof/>
          <w:sz w:val="32"/>
          <w:szCs w:val="32"/>
          <w:lang w:val="ru-RU"/>
        </w:rPr>
        <w:t xml:space="preserve"> </w:t>
      </w:r>
      <w:r w:rsidRPr="00B26234">
        <w:rPr>
          <w:rFonts w:ascii="Times New Roman" w:hAnsi="Times New Roman" w:cs="Times New Roman"/>
          <w:noProof/>
          <w:sz w:val="32"/>
          <w:szCs w:val="32"/>
          <w:lang w:val="ru-RU"/>
        </w:rPr>
        <w:t>М.</w:t>
      </w:r>
      <w:r w:rsidR="00B26234">
        <w:rPr>
          <w:rFonts w:ascii="Times New Roman" w:hAnsi="Times New Roman" w:cs="Times New Roman"/>
          <w:noProof/>
          <w:sz w:val="32"/>
          <w:szCs w:val="32"/>
          <w:lang w:val="ru-RU"/>
        </w:rPr>
        <w:t xml:space="preserve">  </w:t>
      </w:r>
      <w:r w:rsidRPr="00B26234">
        <w:rPr>
          <w:rFonts w:ascii="Times New Roman" w:hAnsi="Times New Roman" w:cs="Times New Roman"/>
          <w:noProof/>
          <w:sz w:val="32"/>
          <w:szCs w:val="32"/>
          <w:lang w:val="ru-RU"/>
        </w:rPr>
        <w:t>В.</w:t>
      </w:r>
      <w:r w:rsidR="00B26234">
        <w:rPr>
          <w:rFonts w:ascii="Times New Roman" w:hAnsi="Times New Roman" w:cs="Times New Roman"/>
          <w:noProof/>
          <w:sz w:val="32"/>
          <w:szCs w:val="32"/>
          <w:lang w:val="ru-RU"/>
        </w:rPr>
        <w:t xml:space="preserve">  </w:t>
      </w:r>
      <w:r w:rsidRPr="00B26234">
        <w:rPr>
          <w:rFonts w:ascii="Times New Roman" w:hAnsi="Times New Roman" w:cs="Times New Roman"/>
          <w:noProof/>
          <w:sz w:val="32"/>
          <w:szCs w:val="32"/>
          <w:lang w:val="ru-RU"/>
        </w:rPr>
        <w:t>Ткач.</w:t>
      </w:r>
      <w:r w:rsidR="00B26234">
        <w:rPr>
          <w:rFonts w:ascii="Times New Roman" w:hAnsi="Times New Roman" w:cs="Times New Roman"/>
          <w:noProof/>
          <w:sz w:val="32"/>
          <w:szCs w:val="32"/>
        </w:rPr>
        <w:t xml:space="preserve"> –</w:t>
      </w:r>
      <w:r w:rsidR="00DD0FC4" w:rsidRPr="00B26234">
        <w:rPr>
          <w:rFonts w:ascii="Times New Roman" w:hAnsi="Times New Roman" w:cs="Times New Roman"/>
          <w:noProof/>
          <w:sz w:val="32"/>
          <w:szCs w:val="32"/>
        </w:rPr>
        <w:t xml:space="preserve"> </w:t>
      </w:r>
      <w:r w:rsidRPr="00B26234">
        <w:rPr>
          <w:rFonts w:ascii="Times New Roman" w:hAnsi="Times New Roman" w:cs="Times New Roman"/>
          <w:noProof/>
          <w:sz w:val="32"/>
          <w:szCs w:val="32"/>
        </w:rPr>
        <w:t>М</w:t>
      </w:r>
      <w:r w:rsidRPr="00B26234">
        <w:rPr>
          <w:rFonts w:ascii="Times New Roman" w:hAnsi="Times New Roman" w:cs="Times New Roman"/>
          <w:noProof/>
          <w:sz w:val="32"/>
          <w:szCs w:val="32"/>
          <w:lang w:val="ru-RU"/>
        </w:rPr>
        <w:t>.</w:t>
      </w:r>
      <w:r w:rsidR="00D44974" w:rsidRPr="00B26234">
        <w:rPr>
          <w:rFonts w:ascii="Times New Roman" w:hAnsi="Times New Roman" w:cs="Times New Roman"/>
          <w:noProof/>
          <w:sz w:val="32"/>
          <w:szCs w:val="32"/>
          <w:lang w:val="ru-RU"/>
        </w:rPr>
        <w:t xml:space="preserve"> </w:t>
      </w:r>
      <w:r w:rsidR="00B26234">
        <w:rPr>
          <w:rFonts w:ascii="Times New Roman" w:hAnsi="Times New Roman" w:cs="Times New Roman"/>
          <w:noProof/>
          <w:sz w:val="32"/>
          <w:szCs w:val="32"/>
          <w:lang w:val="ru-RU"/>
        </w:rPr>
        <w:t>: Финансы</w:t>
      </w:r>
      <w:r w:rsidR="00D44974" w:rsidRPr="00B26234">
        <w:rPr>
          <w:rFonts w:ascii="Times New Roman" w:hAnsi="Times New Roman" w:cs="Times New Roman"/>
          <w:noProof/>
          <w:sz w:val="32"/>
          <w:szCs w:val="32"/>
          <w:lang w:val="ru-RU"/>
        </w:rPr>
        <w:t xml:space="preserve"> </w:t>
      </w:r>
      <w:r w:rsidRPr="00B26234">
        <w:rPr>
          <w:rFonts w:ascii="Times New Roman" w:hAnsi="Times New Roman" w:cs="Times New Roman"/>
          <w:noProof/>
          <w:sz w:val="32"/>
          <w:szCs w:val="32"/>
          <w:lang w:val="ru-RU"/>
        </w:rPr>
        <w:t>и</w:t>
      </w:r>
      <w:r w:rsidR="00D44974" w:rsidRPr="00B26234">
        <w:rPr>
          <w:rFonts w:ascii="Times New Roman" w:hAnsi="Times New Roman" w:cs="Times New Roman"/>
          <w:noProof/>
          <w:sz w:val="32"/>
          <w:szCs w:val="32"/>
          <w:lang w:val="ru-RU"/>
        </w:rPr>
        <w:t xml:space="preserve"> </w:t>
      </w:r>
      <w:r w:rsidRPr="00B26234">
        <w:rPr>
          <w:rFonts w:ascii="Times New Roman" w:hAnsi="Times New Roman" w:cs="Times New Roman"/>
          <w:noProof/>
          <w:sz w:val="32"/>
          <w:szCs w:val="32"/>
          <w:lang w:val="ru-RU"/>
        </w:rPr>
        <w:t xml:space="preserve">статистика, 1992. </w:t>
      </w:r>
      <w:r w:rsidR="00B26234">
        <w:rPr>
          <w:rFonts w:ascii="Times New Roman" w:hAnsi="Times New Roman" w:cs="Times New Roman"/>
          <w:noProof/>
          <w:sz w:val="32"/>
          <w:szCs w:val="32"/>
          <w:lang w:val="ru-RU"/>
        </w:rPr>
        <w:t>–</w:t>
      </w:r>
      <w:r w:rsidRPr="00B26234">
        <w:rPr>
          <w:rFonts w:ascii="Times New Roman" w:hAnsi="Times New Roman" w:cs="Times New Roman"/>
          <w:noProof/>
          <w:sz w:val="32"/>
          <w:szCs w:val="32"/>
          <w:lang w:val="ru-RU"/>
        </w:rPr>
        <w:t>159 с.</w:t>
      </w:r>
    </w:p>
    <w:p w:rsidR="000169D7" w:rsidRDefault="00B251C9" w:rsidP="00693661">
      <w:pPr>
        <w:pStyle w:val="BodyTextIndent"/>
        <w:numPr>
          <w:ilvl w:val="0"/>
          <w:numId w:val="19"/>
        </w:numPr>
        <w:tabs>
          <w:tab w:val="num" w:pos="927"/>
        </w:tabs>
        <w:spacing w:after="0" w:line="240" w:lineRule="auto"/>
        <w:ind w:left="1304" w:hanging="567"/>
        <w:jc w:val="both"/>
        <w:rPr>
          <w:rFonts w:ascii="Times New Roman" w:hAnsi="Times New Roman" w:cs="Times New Roman"/>
          <w:noProof/>
          <w:sz w:val="32"/>
          <w:szCs w:val="32"/>
          <w:lang w:val="ru-RU"/>
        </w:rPr>
      </w:pPr>
      <w:r w:rsidRPr="00320F58">
        <w:rPr>
          <w:rFonts w:ascii="Times New Roman" w:hAnsi="Times New Roman" w:cs="Times New Roman"/>
          <w:noProof/>
          <w:sz w:val="32"/>
          <w:szCs w:val="32"/>
          <w:lang w:val="ru-RU"/>
        </w:rPr>
        <w:t xml:space="preserve">Рудницький </w:t>
      </w:r>
      <w:r w:rsidR="00B26234">
        <w:rPr>
          <w:rFonts w:ascii="Times New Roman" w:hAnsi="Times New Roman" w:cs="Times New Roman"/>
          <w:noProof/>
          <w:sz w:val="32"/>
          <w:szCs w:val="32"/>
          <w:lang w:val="ru-RU"/>
        </w:rPr>
        <w:t xml:space="preserve"> </w:t>
      </w:r>
      <w:r w:rsidRPr="00320F58">
        <w:rPr>
          <w:rFonts w:ascii="Times New Roman" w:hAnsi="Times New Roman" w:cs="Times New Roman"/>
          <w:noProof/>
          <w:sz w:val="32"/>
          <w:szCs w:val="32"/>
          <w:lang w:val="ru-RU"/>
        </w:rPr>
        <w:t>В.</w:t>
      </w:r>
      <w:r w:rsidR="00D44974" w:rsidRPr="00320F58">
        <w:rPr>
          <w:rFonts w:ascii="Times New Roman" w:hAnsi="Times New Roman" w:cs="Times New Roman"/>
          <w:noProof/>
          <w:sz w:val="32"/>
          <w:szCs w:val="32"/>
          <w:lang w:val="ru-RU"/>
        </w:rPr>
        <w:t xml:space="preserve"> </w:t>
      </w:r>
      <w:r w:rsidRPr="00320F58">
        <w:rPr>
          <w:rFonts w:ascii="Times New Roman" w:hAnsi="Times New Roman" w:cs="Times New Roman"/>
          <w:noProof/>
          <w:sz w:val="32"/>
          <w:szCs w:val="32"/>
          <w:lang w:val="ru-RU"/>
        </w:rPr>
        <w:t xml:space="preserve">С. Внутрішній аудит: методологія, </w:t>
      </w:r>
      <w:r w:rsidR="00B26234">
        <w:rPr>
          <w:rFonts w:ascii="Times New Roman" w:hAnsi="Times New Roman" w:cs="Times New Roman"/>
          <w:noProof/>
          <w:sz w:val="32"/>
          <w:szCs w:val="32"/>
          <w:lang w:val="ru-RU"/>
        </w:rPr>
        <w:t>орга-</w:t>
      </w:r>
      <w:r w:rsidR="006D070E" w:rsidRPr="00320F58">
        <w:rPr>
          <w:rFonts w:ascii="Times New Roman" w:hAnsi="Times New Roman" w:cs="Times New Roman"/>
          <w:noProof/>
          <w:sz w:val="32"/>
          <w:szCs w:val="32"/>
          <w:lang w:val="ru-RU"/>
        </w:rPr>
        <w:t xml:space="preserve"> </w:t>
      </w:r>
    </w:p>
    <w:p w:rsidR="00B251C9" w:rsidRPr="00320F58" w:rsidRDefault="000169D7" w:rsidP="000169D7">
      <w:pPr>
        <w:pStyle w:val="BodyTextIndent"/>
        <w:spacing w:after="0" w:line="240" w:lineRule="auto"/>
        <w:ind w:left="0"/>
        <w:jc w:val="both"/>
        <w:rPr>
          <w:rFonts w:ascii="Times New Roman" w:hAnsi="Times New Roman" w:cs="Times New Roman"/>
          <w:noProof/>
          <w:sz w:val="32"/>
          <w:szCs w:val="32"/>
          <w:lang w:val="ru-RU"/>
        </w:rPr>
      </w:pPr>
      <w:r>
        <w:rPr>
          <w:rFonts w:ascii="Times New Roman" w:hAnsi="Times New Roman" w:cs="Times New Roman"/>
          <w:noProof/>
          <w:sz w:val="32"/>
          <w:szCs w:val="32"/>
          <w:lang w:val="ru-RU"/>
        </w:rPr>
        <w:t>ні</w:t>
      </w:r>
      <w:r w:rsidR="00B251C9" w:rsidRPr="00320F58">
        <w:rPr>
          <w:rFonts w:ascii="Times New Roman" w:hAnsi="Times New Roman" w:cs="Times New Roman"/>
          <w:noProof/>
          <w:sz w:val="32"/>
          <w:szCs w:val="32"/>
          <w:lang w:val="ru-RU"/>
        </w:rPr>
        <w:t>зація</w:t>
      </w:r>
      <w:r w:rsidR="00D44974" w:rsidRPr="00320F58">
        <w:rPr>
          <w:rFonts w:ascii="Times New Roman" w:hAnsi="Times New Roman" w:cs="Times New Roman"/>
          <w:noProof/>
          <w:sz w:val="32"/>
          <w:szCs w:val="32"/>
          <w:lang w:val="ru-RU"/>
        </w:rPr>
        <w:t xml:space="preserve"> </w:t>
      </w:r>
      <w:r w:rsidR="00B251C9" w:rsidRPr="00320F58">
        <w:rPr>
          <w:rFonts w:ascii="Times New Roman" w:hAnsi="Times New Roman" w:cs="Times New Roman"/>
          <w:noProof/>
          <w:sz w:val="32"/>
          <w:szCs w:val="32"/>
          <w:lang w:val="ru-RU"/>
        </w:rPr>
        <w:t xml:space="preserve">: монографія </w:t>
      </w:r>
      <w:r w:rsidR="00B251C9" w:rsidRPr="00320F58">
        <w:rPr>
          <w:rFonts w:ascii="Times New Roman" w:hAnsi="Times New Roman" w:cs="Times New Roman"/>
          <w:noProof/>
          <w:sz w:val="32"/>
          <w:szCs w:val="32"/>
        </w:rPr>
        <w:t>/</w:t>
      </w:r>
      <w:r w:rsidR="00DD0FC4" w:rsidRPr="00320F58">
        <w:rPr>
          <w:rFonts w:ascii="Times New Roman" w:hAnsi="Times New Roman" w:cs="Times New Roman"/>
          <w:noProof/>
          <w:sz w:val="32"/>
          <w:szCs w:val="32"/>
          <w:lang w:val="ru-RU"/>
        </w:rPr>
        <w:t xml:space="preserve"> В.</w:t>
      </w:r>
      <w:r w:rsidR="004F7C42" w:rsidRPr="00320F58">
        <w:rPr>
          <w:rFonts w:ascii="Times New Roman" w:hAnsi="Times New Roman" w:cs="Times New Roman"/>
          <w:noProof/>
          <w:sz w:val="32"/>
          <w:szCs w:val="32"/>
          <w:lang w:val="ru-RU"/>
        </w:rPr>
        <w:t xml:space="preserve"> </w:t>
      </w:r>
      <w:r w:rsidR="00DD0FC4" w:rsidRPr="00320F58">
        <w:rPr>
          <w:rFonts w:ascii="Times New Roman" w:hAnsi="Times New Roman" w:cs="Times New Roman"/>
          <w:noProof/>
          <w:sz w:val="32"/>
          <w:szCs w:val="32"/>
          <w:lang w:val="ru-RU"/>
        </w:rPr>
        <w:t>С. Рудницький. – Тернопіль</w:t>
      </w:r>
      <w:r w:rsidR="004F7C42" w:rsidRPr="00320F58">
        <w:rPr>
          <w:rFonts w:ascii="Times New Roman" w:hAnsi="Times New Roman" w:cs="Times New Roman"/>
          <w:noProof/>
          <w:sz w:val="32"/>
          <w:szCs w:val="32"/>
          <w:lang w:val="ru-RU"/>
        </w:rPr>
        <w:t xml:space="preserve"> </w:t>
      </w:r>
      <w:r w:rsidR="006D070E" w:rsidRPr="00320F58">
        <w:rPr>
          <w:rFonts w:ascii="Times New Roman" w:hAnsi="Times New Roman" w:cs="Times New Roman"/>
          <w:noProof/>
          <w:sz w:val="32"/>
          <w:szCs w:val="32"/>
          <w:lang w:val="ru-RU"/>
        </w:rPr>
        <w:t xml:space="preserve">: </w:t>
      </w:r>
      <w:r w:rsidR="00B251C9" w:rsidRPr="00320F58">
        <w:rPr>
          <w:rFonts w:ascii="Times New Roman" w:hAnsi="Times New Roman" w:cs="Times New Roman"/>
          <w:noProof/>
          <w:sz w:val="32"/>
          <w:szCs w:val="32"/>
        </w:rPr>
        <w:t>Економічна думка</w:t>
      </w:r>
      <w:r w:rsidR="004F7C42" w:rsidRPr="00320F58">
        <w:rPr>
          <w:rFonts w:ascii="Times New Roman" w:hAnsi="Times New Roman" w:cs="Times New Roman"/>
          <w:noProof/>
          <w:sz w:val="32"/>
          <w:szCs w:val="32"/>
          <w:lang w:val="ru-RU"/>
        </w:rPr>
        <w:t>, 2000. – 104 с.</w:t>
      </w:r>
    </w:p>
    <w:p w:rsidR="000169D7" w:rsidRDefault="00B251C9" w:rsidP="00693661">
      <w:pPr>
        <w:numPr>
          <w:ilvl w:val="0"/>
          <w:numId w:val="19"/>
        </w:numPr>
        <w:tabs>
          <w:tab w:val="num" w:pos="927"/>
        </w:tabs>
        <w:spacing w:after="0" w:line="240" w:lineRule="auto"/>
        <w:ind w:left="1304" w:hanging="567"/>
        <w:jc w:val="both"/>
        <w:rPr>
          <w:rFonts w:ascii="Times New Roman" w:hAnsi="Times New Roman" w:cs="Times New Roman"/>
          <w:noProof/>
          <w:sz w:val="32"/>
          <w:szCs w:val="32"/>
        </w:rPr>
      </w:pPr>
      <w:r w:rsidRPr="00320F58">
        <w:rPr>
          <w:rFonts w:ascii="Times New Roman" w:hAnsi="Times New Roman" w:cs="Times New Roman"/>
          <w:noProof/>
          <w:sz w:val="32"/>
          <w:szCs w:val="32"/>
        </w:rPr>
        <w:t xml:space="preserve">Фридман </w:t>
      </w:r>
      <w:r w:rsidR="00B26234">
        <w:rPr>
          <w:rFonts w:ascii="Times New Roman" w:hAnsi="Times New Roman" w:cs="Times New Roman"/>
          <w:noProof/>
          <w:sz w:val="32"/>
          <w:szCs w:val="32"/>
        </w:rPr>
        <w:t xml:space="preserve"> </w:t>
      </w:r>
      <w:r w:rsidRPr="00320F58">
        <w:rPr>
          <w:rFonts w:ascii="Times New Roman" w:hAnsi="Times New Roman" w:cs="Times New Roman"/>
          <w:noProof/>
          <w:sz w:val="32"/>
          <w:szCs w:val="32"/>
        </w:rPr>
        <w:t xml:space="preserve">П. </w:t>
      </w:r>
      <w:r w:rsidR="00B26234">
        <w:rPr>
          <w:rFonts w:ascii="Times New Roman" w:hAnsi="Times New Roman" w:cs="Times New Roman"/>
          <w:noProof/>
          <w:sz w:val="32"/>
          <w:szCs w:val="32"/>
        </w:rPr>
        <w:t xml:space="preserve"> </w:t>
      </w:r>
      <w:r w:rsidRPr="00320F58">
        <w:rPr>
          <w:rFonts w:ascii="Times New Roman" w:hAnsi="Times New Roman" w:cs="Times New Roman"/>
          <w:noProof/>
          <w:sz w:val="32"/>
          <w:szCs w:val="32"/>
        </w:rPr>
        <w:t>Аудит:</w:t>
      </w:r>
      <w:r w:rsidR="006D070E" w:rsidRPr="00320F58">
        <w:rPr>
          <w:rFonts w:ascii="Times New Roman" w:hAnsi="Times New Roman" w:cs="Times New Roman"/>
          <w:noProof/>
          <w:sz w:val="32"/>
          <w:szCs w:val="32"/>
        </w:rPr>
        <w:t xml:space="preserve"> </w:t>
      </w:r>
      <w:r w:rsidR="00B26234">
        <w:rPr>
          <w:rFonts w:ascii="Times New Roman" w:hAnsi="Times New Roman" w:cs="Times New Roman"/>
          <w:noProof/>
          <w:sz w:val="32"/>
          <w:szCs w:val="32"/>
        </w:rPr>
        <w:t xml:space="preserve"> </w:t>
      </w:r>
      <w:r w:rsidRPr="00320F58">
        <w:rPr>
          <w:rFonts w:ascii="Times New Roman" w:hAnsi="Times New Roman" w:cs="Times New Roman"/>
          <w:noProof/>
          <w:sz w:val="32"/>
          <w:szCs w:val="32"/>
        </w:rPr>
        <w:t>контроль</w:t>
      </w:r>
      <w:r w:rsidR="006D070E" w:rsidRPr="00320F58">
        <w:rPr>
          <w:rFonts w:ascii="Times New Roman" w:hAnsi="Times New Roman" w:cs="Times New Roman"/>
          <w:noProof/>
          <w:sz w:val="32"/>
          <w:szCs w:val="32"/>
        </w:rPr>
        <w:t xml:space="preserve"> </w:t>
      </w:r>
      <w:r w:rsidR="00B26234">
        <w:rPr>
          <w:rFonts w:ascii="Times New Roman" w:hAnsi="Times New Roman" w:cs="Times New Roman"/>
          <w:noProof/>
          <w:sz w:val="32"/>
          <w:szCs w:val="32"/>
        </w:rPr>
        <w:t xml:space="preserve">  </w:t>
      </w:r>
      <w:r w:rsidRPr="00320F58">
        <w:rPr>
          <w:rFonts w:ascii="Times New Roman" w:hAnsi="Times New Roman" w:cs="Times New Roman"/>
          <w:noProof/>
          <w:sz w:val="32"/>
          <w:szCs w:val="32"/>
        </w:rPr>
        <w:t>затрат</w:t>
      </w:r>
      <w:r w:rsidR="00B26234">
        <w:rPr>
          <w:rFonts w:ascii="Times New Roman" w:hAnsi="Times New Roman" w:cs="Times New Roman"/>
          <w:noProof/>
          <w:sz w:val="32"/>
          <w:szCs w:val="32"/>
        </w:rPr>
        <w:t xml:space="preserve"> </w:t>
      </w:r>
      <w:r w:rsidRPr="00320F58">
        <w:rPr>
          <w:rFonts w:ascii="Times New Roman" w:hAnsi="Times New Roman" w:cs="Times New Roman"/>
          <w:noProof/>
          <w:sz w:val="32"/>
          <w:szCs w:val="32"/>
        </w:rPr>
        <w:t xml:space="preserve"> </w:t>
      </w:r>
      <w:r w:rsidR="00B26234">
        <w:rPr>
          <w:rFonts w:ascii="Times New Roman" w:hAnsi="Times New Roman" w:cs="Times New Roman"/>
          <w:noProof/>
          <w:sz w:val="32"/>
          <w:szCs w:val="32"/>
        </w:rPr>
        <w:t xml:space="preserve"> </w:t>
      </w:r>
      <w:r w:rsidRPr="00320F58">
        <w:rPr>
          <w:rFonts w:ascii="Times New Roman" w:hAnsi="Times New Roman" w:cs="Times New Roman"/>
          <w:noProof/>
          <w:sz w:val="32"/>
          <w:szCs w:val="32"/>
        </w:rPr>
        <w:t>и</w:t>
      </w:r>
      <w:r w:rsidR="00B26234">
        <w:rPr>
          <w:rFonts w:ascii="Times New Roman" w:hAnsi="Times New Roman" w:cs="Times New Roman"/>
          <w:noProof/>
          <w:sz w:val="32"/>
          <w:szCs w:val="32"/>
        </w:rPr>
        <w:t xml:space="preserve">   </w:t>
      </w:r>
      <w:r w:rsidR="00B26234" w:rsidRPr="00320F58">
        <w:rPr>
          <w:rFonts w:ascii="Times New Roman" w:hAnsi="Times New Roman" w:cs="Times New Roman"/>
          <w:noProof/>
          <w:sz w:val="32"/>
          <w:szCs w:val="32"/>
        </w:rPr>
        <w:t>финансовых</w:t>
      </w:r>
    </w:p>
    <w:p w:rsidR="00B251C9" w:rsidRPr="00320F58" w:rsidRDefault="00B251C9" w:rsidP="000169D7">
      <w:pPr>
        <w:spacing w:after="0" w:line="240" w:lineRule="auto"/>
        <w:jc w:val="both"/>
        <w:rPr>
          <w:rFonts w:ascii="Times New Roman" w:hAnsi="Times New Roman" w:cs="Times New Roman"/>
          <w:noProof/>
          <w:sz w:val="32"/>
          <w:szCs w:val="32"/>
        </w:rPr>
      </w:pPr>
      <w:r w:rsidRPr="00320F58">
        <w:rPr>
          <w:rFonts w:ascii="Times New Roman" w:hAnsi="Times New Roman" w:cs="Times New Roman"/>
          <w:noProof/>
          <w:sz w:val="32"/>
          <w:szCs w:val="32"/>
        </w:rPr>
        <w:t xml:space="preserve">результатов при анализе качества продукции </w:t>
      </w:r>
      <w:r w:rsidRPr="00320F58">
        <w:rPr>
          <w:rFonts w:ascii="Times New Roman" w:hAnsi="Times New Roman" w:cs="Times New Roman"/>
          <w:noProof/>
          <w:sz w:val="32"/>
          <w:szCs w:val="32"/>
          <w:lang w:val="ru-RU"/>
        </w:rPr>
        <w:t>/ П. Фридман</w:t>
      </w:r>
      <w:r w:rsidR="006D070E" w:rsidRPr="00320F58">
        <w:rPr>
          <w:rFonts w:ascii="Times New Roman" w:hAnsi="Times New Roman" w:cs="Times New Roman"/>
          <w:noProof/>
          <w:sz w:val="32"/>
          <w:szCs w:val="32"/>
          <w:lang w:val="ru-RU"/>
        </w:rPr>
        <w:t>.</w:t>
      </w:r>
      <w:r w:rsidRPr="00320F58">
        <w:rPr>
          <w:rFonts w:ascii="Times New Roman" w:hAnsi="Times New Roman" w:cs="Times New Roman"/>
          <w:noProof/>
          <w:sz w:val="32"/>
          <w:szCs w:val="32"/>
        </w:rPr>
        <w:t xml:space="preserve"> </w:t>
      </w:r>
      <w:r w:rsidR="00DD0FC4" w:rsidRPr="00320F58">
        <w:rPr>
          <w:rFonts w:ascii="Times New Roman" w:hAnsi="Times New Roman" w:cs="Times New Roman"/>
          <w:noProof/>
          <w:sz w:val="32"/>
          <w:szCs w:val="32"/>
        </w:rPr>
        <w:t>–</w:t>
      </w:r>
      <w:r w:rsidRPr="00320F58">
        <w:rPr>
          <w:rFonts w:ascii="Times New Roman" w:hAnsi="Times New Roman" w:cs="Times New Roman"/>
          <w:noProof/>
          <w:sz w:val="32"/>
          <w:szCs w:val="32"/>
        </w:rPr>
        <w:t xml:space="preserve"> М.</w:t>
      </w:r>
      <w:r w:rsidR="006D070E" w:rsidRPr="00320F58">
        <w:rPr>
          <w:rFonts w:ascii="Times New Roman" w:hAnsi="Times New Roman" w:cs="Times New Roman"/>
          <w:noProof/>
          <w:sz w:val="32"/>
          <w:szCs w:val="32"/>
        </w:rPr>
        <w:t xml:space="preserve"> </w:t>
      </w:r>
      <w:r w:rsidRPr="00320F58">
        <w:rPr>
          <w:rFonts w:ascii="Times New Roman" w:hAnsi="Times New Roman" w:cs="Times New Roman"/>
          <w:noProof/>
          <w:sz w:val="32"/>
          <w:szCs w:val="32"/>
        </w:rPr>
        <w:t xml:space="preserve">: Аудит, ЮНИТИ, 1994. </w:t>
      </w:r>
      <w:r w:rsidR="00DD0FC4" w:rsidRPr="00320F58">
        <w:rPr>
          <w:rFonts w:ascii="Times New Roman" w:hAnsi="Times New Roman" w:cs="Times New Roman"/>
          <w:noProof/>
          <w:sz w:val="32"/>
          <w:szCs w:val="32"/>
        </w:rPr>
        <w:t>–</w:t>
      </w:r>
      <w:r w:rsidRPr="00320F58">
        <w:rPr>
          <w:rFonts w:ascii="Times New Roman" w:hAnsi="Times New Roman" w:cs="Times New Roman"/>
          <w:noProof/>
          <w:sz w:val="32"/>
          <w:szCs w:val="32"/>
        </w:rPr>
        <w:t xml:space="preserve"> 286 с.</w:t>
      </w:r>
    </w:p>
    <w:p w:rsidR="00B26234" w:rsidRPr="00B26234" w:rsidRDefault="00B251C9" w:rsidP="00693661">
      <w:pPr>
        <w:numPr>
          <w:ilvl w:val="0"/>
          <w:numId w:val="19"/>
        </w:numPr>
        <w:tabs>
          <w:tab w:val="num" w:pos="927"/>
        </w:tabs>
        <w:spacing w:after="0" w:line="240" w:lineRule="auto"/>
        <w:ind w:left="1304" w:hanging="567"/>
        <w:jc w:val="both"/>
        <w:rPr>
          <w:rFonts w:ascii="Times New Roman" w:hAnsi="Times New Roman" w:cs="Times New Roman"/>
          <w:b/>
          <w:sz w:val="32"/>
          <w:szCs w:val="32"/>
        </w:rPr>
      </w:pPr>
      <w:r w:rsidRPr="00320F58">
        <w:rPr>
          <w:rFonts w:ascii="Times New Roman" w:hAnsi="Times New Roman" w:cs="Times New Roman"/>
          <w:noProof/>
          <w:sz w:val="32"/>
          <w:szCs w:val="32"/>
        </w:rPr>
        <w:t xml:space="preserve">Шеремет </w:t>
      </w:r>
      <w:r w:rsidR="00B26234">
        <w:rPr>
          <w:rFonts w:ascii="Times New Roman" w:hAnsi="Times New Roman" w:cs="Times New Roman"/>
          <w:noProof/>
          <w:sz w:val="32"/>
          <w:szCs w:val="32"/>
        </w:rPr>
        <w:t xml:space="preserve"> </w:t>
      </w:r>
      <w:r w:rsidRPr="00320F58">
        <w:rPr>
          <w:rFonts w:ascii="Times New Roman" w:hAnsi="Times New Roman" w:cs="Times New Roman"/>
          <w:noProof/>
          <w:sz w:val="32"/>
          <w:szCs w:val="32"/>
        </w:rPr>
        <w:t>А.</w:t>
      </w:r>
      <w:r w:rsidR="006D070E" w:rsidRPr="00320F58">
        <w:rPr>
          <w:rFonts w:ascii="Times New Roman" w:hAnsi="Times New Roman" w:cs="Times New Roman"/>
          <w:noProof/>
          <w:sz w:val="32"/>
          <w:szCs w:val="32"/>
        </w:rPr>
        <w:t xml:space="preserve"> </w:t>
      </w:r>
      <w:r w:rsidR="00B26234">
        <w:rPr>
          <w:rFonts w:ascii="Times New Roman" w:hAnsi="Times New Roman" w:cs="Times New Roman"/>
          <w:noProof/>
          <w:sz w:val="32"/>
          <w:szCs w:val="32"/>
        </w:rPr>
        <w:t xml:space="preserve"> </w:t>
      </w:r>
      <w:r w:rsidRPr="00320F58">
        <w:rPr>
          <w:rFonts w:ascii="Times New Roman" w:hAnsi="Times New Roman" w:cs="Times New Roman"/>
          <w:noProof/>
          <w:sz w:val="32"/>
          <w:szCs w:val="32"/>
        </w:rPr>
        <w:t xml:space="preserve">Д. </w:t>
      </w:r>
      <w:r w:rsidR="00B26234">
        <w:rPr>
          <w:rFonts w:ascii="Times New Roman" w:hAnsi="Times New Roman" w:cs="Times New Roman"/>
          <w:noProof/>
          <w:sz w:val="32"/>
          <w:szCs w:val="32"/>
        </w:rPr>
        <w:t xml:space="preserve"> </w:t>
      </w:r>
      <w:r w:rsidRPr="00320F58">
        <w:rPr>
          <w:rFonts w:ascii="Times New Roman" w:hAnsi="Times New Roman" w:cs="Times New Roman"/>
          <w:noProof/>
          <w:sz w:val="32"/>
          <w:szCs w:val="32"/>
        </w:rPr>
        <w:t>Аудит</w:t>
      </w:r>
      <w:r w:rsidR="002F58B9">
        <w:rPr>
          <w:rFonts w:ascii="Times New Roman" w:hAnsi="Times New Roman" w:cs="Times New Roman"/>
          <w:noProof/>
          <w:sz w:val="32"/>
          <w:szCs w:val="32"/>
        </w:rPr>
        <w:t xml:space="preserve"> </w:t>
      </w:r>
      <w:r w:rsidR="006A01EE">
        <w:rPr>
          <w:rFonts w:ascii="Times New Roman" w:hAnsi="Times New Roman" w:cs="Times New Roman"/>
          <w:noProof/>
          <w:sz w:val="32"/>
          <w:szCs w:val="32"/>
        </w:rPr>
        <w:t xml:space="preserve"> </w:t>
      </w:r>
      <w:r w:rsidRPr="00B251C9">
        <w:rPr>
          <w:rFonts w:ascii="Times New Roman" w:hAnsi="Times New Roman" w:cs="Times New Roman"/>
          <w:noProof/>
          <w:sz w:val="32"/>
          <w:szCs w:val="32"/>
          <w:lang w:val="ru-RU"/>
        </w:rPr>
        <w:t>/ А.</w:t>
      </w:r>
      <w:r w:rsidR="006D070E">
        <w:rPr>
          <w:rFonts w:ascii="Times New Roman" w:hAnsi="Times New Roman" w:cs="Times New Roman"/>
          <w:noProof/>
          <w:sz w:val="32"/>
          <w:szCs w:val="32"/>
          <w:lang w:val="ru-RU"/>
        </w:rPr>
        <w:t xml:space="preserve"> </w:t>
      </w:r>
      <w:r w:rsidRPr="00B251C9">
        <w:rPr>
          <w:rFonts w:ascii="Times New Roman" w:hAnsi="Times New Roman" w:cs="Times New Roman"/>
          <w:noProof/>
          <w:sz w:val="32"/>
          <w:szCs w:val="32"/>
          <w:lang w:val="ru-RU"/>
        </w:rPr>
        <w:t>Д. Шеремет,</w:t>
      </w:r>
      <w:r w:rsidR="006A01EE">
        <w:rPr>
          <w:rFonts w:ascii="Times New Roman" w:hAnsi="Times New Roman" w:cs="Times New Roman"/>
          <w:noProof/>
          <w:sz w:val="32"/>
          <w:szCs w:val="32"/>
          <w:lang w:val="ru-RU"/>
        </w:rPr>
        <w:t xml:space="preserve"> </w:t>
      </w:r>
      <w:r w:rsidRPr="00B251C9">
        <w:rPr>
          <w:rFonts w:ascii="Times New Roman" w:hAnsi="Times New Roman" w:cs="Times New Roman"/>
          <w:noProof/>
          <w:sz w:val="32"/>
          <w:szCs w:val="32"/>
          <w:lang w:val="ru-RU"/>
        </w:rPr>
        <w:t>В.</w:t>
      </w:r>
      <w:r w:rsidR="006A01EE">
        <w:rPr>
          <w:rFonts w:ascii="Times New Roman" w:hAnsi="Times New Roman" w:cs="Times New Roman"/>
          <w:noProof/>
          <w:sz w:val="32"/>
          <w:szCs w:val="32"/>
          <w:lang w:val="ru-RU"/>
        </w:rPr>
        <w:t xml:space="preserve"> </w:t>
      </w:r>
      <w:r w:rsidRPr="00B251C9">
        <w:rPr>
          <w:rFonts w:ascii="Times New Roman" w:hAnsi="Times New Roman" w:cs="Times New Roman"/>
          <w:noProof/>
          <w:sz w:val="32"/>
          <w:szCs w:val="32"/>
          <w:lang w:val="ru-RU"/>
        </w:rPr>
        <w:t>Суйц.</w:t>
      </w:r>
      <w:r w:rsidRPr="00B251C9">
        <w:rPr>
          <w:rFonts w:ascii="Times New Roman" w:hAnsi="Times New Roman" w:cs="Times New Roman"/>
          <w:noProof/>
          <w:sz w:val="32"/>
          <w:szCs w:val="32"/>
        </w:rPr>
        <w:t xml:space="preserve"> </w:t>
      </w:r>
      <w:r w:rsidR="00DD0FC4">
        <w:rPr>
          <w:rFonts w:ascii="Times New Roman" w:hAnsi="Times New Roman" w:cs="Times New Roman"/>
          <w:noProof/>
          <w:sz w:val="32"/>
          <w:szCs w:val="32"/>
        </w:rPr>
        <w:t>–</w:t>
      </w:r>
      <w:r w:rsidRPr="00DD0FC4">
        <w:rPr>
          <w:rFonts w:ascii="Times New Roman" w:hAnsi="Times New Roman" w:cs="Times New Roman"/>
          <w:noProof/>
          <w:sz w:val="32"/>
          <w:szCs w:val="32"/>
        </w:rPr>
        <w:t xml:space="preserve"> </w:t>
      </w:r>
      <w:r w:rsidRPr="00B26234">
        <w:rPr>
          <w:rFonts w:ascii="Times New Roman" w:hAnsi="Times New Roman" w:cs="Times New Roman"/>
          <w:noProof/>
          <w:sz w:val="32"/>
          <w:szCs w:val="32"/>
        </w:rPr>
        <w:t>М.</w:t>
      </w:r>
      <w:r w:rsidR="006D070E" w:rsidRPr="00B26234">
        <w:rPr>
          <w:rFonts w:ascii="Times New Roman" w:hAnsi="Times New Roman" w:cs="Times New Roman"/>
          <w:noProof/>
          <w:sz w:val="32"/>
          <w:szCs w:val="32"/>
        </w:rPr>
        <w:t xml:space="preserve"> </w:t>
      </w:r>
      <w:r w:rsidRPr="00B26234">
        <w:rPr>
          <w:rFonts w:ascii="Times New Roman" w:hAnsi="Times New Roman" w:cs="Times New Roman"/>
          <w:noProof/>
          <w:sz w:val="32"/>
          <w:szCs w:val="32"/>
        </w:rPr>
        <w:t>:</w:t>
      </w:r>
    </w:p>
    <w:p w:rsidR="00B251C9" w:rsidRPr="00B26234" w:rsidRDefault="000169D7" w:rsidP="00B26234">
      <w:pPr>
        <w:spacing w:after="0" w:line="240" w:lineRule="auto"/>
        <w:jc w:val="both"/>
        <w:rPr>
          <w:rFonts w:ascii="Times New Roman" w:hAnsi="Times New Roman" w:cs="Times New Roman"/>
          <w:b/>
          <w:sz w:val="32"/>
          <w:szCs w:val="32"/>
        </w:rPr>
      </w:pPr>
      <w:r w:rsidRPr="00B26234">
        <w:rPr>
          <w:rFonts w:ascii="Times New Roman" w:hAnsi="Times New Roman" w:cs="Times New Roman"/>
          <w:noProof/>
          <w:sz w:val="32"/>
          <w:szCs w:val="32"/>
        </w:rPr>
        <w:t>Инфра-</w:t>
      </w:r>
      <w:r w:rsidR="00B251C9" w:rsidRPr="00B26234">
        <w:rPr>
          <w:rFonts w:ascii="Times New Roman" w:hAnsi="Times New Roman" w:cs="Times New Roman"/>
          <w:noProof/>
          <w:sz w:val="32"/>
          <w:szCs w:val="32"/>
        </w:rPr>
        <w:t xml:space="preserve">М, 1995. </w:t>
      </w:r>
      <w:r w:rsidR="00DD0FC4" w:rsidRPr="00B26234">
        <w:rPr>
          <w:rFonts w:ascii="Times New Roman" w:hAnsi="Times New Roman" w:cs="Times New Roman"/>
          <w:noProof/>
          <w:sz w:val="32"/>
          <w:szCs w:val="32"/>
        </w:rPr>
        <w:t>–</w:t>
      </w:r>
      <w:r w:rsidR="00B251C9" w:rsidRPr="00B26234">
        <w:rPr>
          <w:rFonts w:ascii="Times New Roman" w:hAnsi="Times New Roman" w:cs="Times New Roman"/>
          <w:noProof/>
          <w:sz w:val="32"/>
          <w:szCs w:val="32"/>
        </w:rPr>
        <w:t xml:space="preserve"> 240 с.</w:t>
      </w:r>
    </w:p>
    <w:p w:rsidR="00561398" w:rsidRPr="00B251C9" w:rsidRDefault="00561398" w:rsidP="00DD0FC4">
      <w:pPr>
        <w:pStyle w:val="Default"/>
        <w:ind w:left="907" w:firstLine="480"/>
        <w:jc w:val="both"/>
        <w:rPr>
          <w:rStyle w:val="Emphasis"/>
          <w:b/>
          <w:bCs/>
          <w:i w:val="0"/>
          <w:sz w:val="32"/>
          <w:szCs w:val="32"/>
          <w:lang w:val="uk-UA"/>
        </w:rPr>
      </w:pPr>
    </w:p>
    <w:p w:rsidR="00605EBE" w:rsidRPr="003F457F" w:rsidRDefault="00605EBE" w:rsidP="003F457F">
      <w:pPr>
        <w:spacing w:after="0" w:line="240" w:lineRule="auto"/>
        <w:jc w:val="both"/>
        <w:rPr>
          <w:rFonts w:ascii="Times New Roman" w:hAnsi="Times New Roman" w:cs="Times New Roman"/>
          <w:b/>
          <w:sz w:val="32"/>
          <w:szCs w:val="32"/>
        </w:rPr>
      </w:pPr>
    </w:p>
    <w:p w:rsidR="00605EBE" w:rsidRDefault="00605EBE" w:rsidP="002C69F8">
      <w:pPr>
        <w:spacing w:after="0"/>
        <w:jc w:val="both"/>
        <w:rPr>
          <w:rFonts w:ascii="Times New Roman" w:hAnsi="Times New Roman" w:cs="Times New Roman"/>
          <w:b/>
          <w:sz w:val="28"/>
          <w:szCs w:val="28"/>
        </w:rPr>
      </w:pPr>
    </w:p>
    <w:p w:rsidR="00605EBE" w:rsidRDefault="00605EBE" w:rsidP="002C69F8">
      <w:pPr>
        <w:spacing w:after="0"/>
        <w:jc w:val="both"/>
        <w:rPr>
          <w:rFonts w:ascii="Times New Roman" w:hAnsi="Times New Roman" w:cs="Times New Roman"/>
          <w:b/>
          <w:sz w:val="28"/>
          <w:szCs w:val="28"/>
        </w:rPr>
      </w:pPr>
    </w:p>
    <w:p w:rsidR="00D115AA" w:rsidRDefault="00D115AA" w:rsidP="002C69F8">
      <w:pPr>
        <w:spacing w:after="0"/>
        <w:jc w:val="both"/>
        <w:rPr>
          <w:rFonts w:ascii="Times New Roman" w:hAnsi="Times New Roman" w:cs="Times New Roman"/>
          <w:b/>
          <w:sz w:val="28"/>
          <w:szCs w:val="28"/>
        </w:rPr>
      </w:pPr>
    </w:p>
    <w:p w:rsidR="00D115AA" w:rsidRDefault="00D115AA" w:rsidP="002C69F8">
      <w:pPr>
        <w:spacing w:after="0"/>
        <w:jc w:val="both"/>
        <w:rPr>
          <w:rFonts w:ascii="Times New Roman" w:hAnsi="Times New Roman" w:cs="Times New Roman"/>
          <w:b/>
          <w:sz w:val="28"/>
          <w:szCs w:val="28"/>
        </w:rPr>
      </w:pPr>
    </w:p>
    <w:p w:rsidR="00D115AA" w:rsidRDefault="00D115AA" w:rsidP="00D115AA">
      <w:pPr>
        <w:spacing w:after="0" w:line="240" w:lineRule="auto"/>
        <w:jc w:val="center"/>
        <w:rPr>
          <w:rFonts w:ascii="Times New Roman" w:hAnsi="Times New Roman" w:cs="Times New Roman"/>
          <w:b/>
          <w:sz w:val="32"/>
          <w:szCs w:val="32"/>
        </w:rPr>
      </w:pPr>
      <w:r w:rsidRPr="00D115AA">
        <w:rPr>
          <w:rFonts w:ascii="Times New Roman" w:hAnsi="Times New Roman" w:cs="Times New Roman"/>
          <w:b/>
          <w:sz w:val="32"/>
          <w:szCs w:val="32"/>
        </w:rPr>
        <w:lastRenderedPageBreak/>
        <w:t>ВИСНОВКИ</w:t>
      </w:r>
    </w:p>
    <w:p w:rsidR="00B85F43" w:rsidRPr="00D115AA" w:rsidRDefault="00B85F43" w:rsidP="00D115AA">
      <w:pPr>
        <w:spacing w:after="0" w:line="240" w:lineRule="auto"/>
        <w:jc w:val="center"/>
        <w:rPr>
          <w:rFonts w:ascii="Times New Roman" w:hAnsi="Times New Roman" w:cs="Times New Roman"/>
          <w:b/>
          <w:sz w:val="32"/>
          <w:szCs w:val="32"/>
        </w:rPr>
      </w:pPr>
    </w:p>
    <w:p w:rsidR="00D115AA" w:rsidRPr="00C7072E" w:rsidRDefault="00D115AA" w:rsidP="00D115AA">
      <w:pPr>
        <w:spacing w:after="0" w:line="240" w:lineRule="auto"/>
        <w:ind w:firstLine="708"/>
        <w:jc w:val="both"/>
        <w:rPr>
          <w:rFonts w:ascii="Times New Roman" w:hAnsi="Times New Roman" w:cs="Times New Roman"/>
          <w:noProof/>
          <w:sz w:val="32"/>
          <w:szCs w:val="32"/>
        </w:rPr>
      </w:pPr>
      <w:r w:rsidRPr="00C7072E">
        <w:rPr>
          <w:rFonts w:ascii="Times New Roman" w:hAnsi="Times New Roman" w:cs="Times New Roman"/>
          <w:noProof/>
          <w:sz w:val="32"/>
          <w:szCs w:val="32"/>
        </w:rPr>
        <w:t>У монографії представлені міждисциплінарні дослідження фінансових та обліково-аналітичних процесів діяльності підприємств туристичного бізнесу. Отримані авторами результати дають змогу дійти таких висновків:</w:t>
      </w:r>
    </w:p>
    <w:p w:rsidR="00C7072E" w:rsidRPr="00C7072E" w:rsidRDefault="00D115AA" w:rsidP="002D225F">
      <w:pPr>
        <w:pStyle w:val="ListParagraph"/>
        <w:numPr>
          <w:ilvl w:val="0"/>
          <w:numId w:val="21"/>
        </w:numPr>
        <w:spacing w:after="0" w:line="240" w:lineRule="auto"/>
        <w:jc w:val="both"/>
        <w:rPr>
          <w:rFonts w:ascii="Times New Roman" w:hAnsi="Times New Roman"/>
          <w:sz w:val="32"/>
          <w:szCs w:val="32"/>
        </w:rPr>
      </w:pPr>
      <w:r w:rsidRPr="00C7072E">
        <w:rPr>
          <w:rFonts w:ascii="Times New Roman" w:hAnsi="Times New Roman"/>
          <w:sz w:val="32"/>
          <w:szCs w:val="32"/>
        </w:rPr>
        <w:t xml:space="preserve">Однією з найбільш гострих проблем сучасного розвитку </w:t>
      </w:r>
    </w:p>
    <w:p w:rsidR="007B4B4B" w:rsidRDefault="00D115AA" w:rsidP="007B4B4B">
      <w:pPr>
        <w:spacing w:after="0" w:line="240" w:lineRule="auto"/>
        <w:jc w:val="both"/>
        <w:rPr>
          <w:rFonts w:ascii="Times New Roman" w:hAnsi="Times New Roman"/>
          <w:sz w:val="32"/>
          <w:szCs w:val="32"/>
        </w:rPr>
      </w:pPr>
      <w:r w:rsidRPr="00C7072E">
        <w:rPr>
          <w:rFonts w:ascii="Times New Roman" w:hAnsi="Times New Roman"/>
          <w:sz w:val="32"/>
          <w:szCs w:val="32"/>
        </w:rPr>
        <w:t>економіки України є інфляція. Негативно впливаючи на всі аспекти життя суспільства</w:t>
      </w:r>
      <w:r w:rsidR="002D225F">
        <w:rPr>
          <w:rFonts w:ascii="Times New Roman" w:hAnsi="Times New Roman"/>
          <w:sz w:val="32"/>
          <w:szCs w:val="32"/>
        </w:rPr>
        <w:t xml:space="preserve"> загалом</w:t>
      </w:r>
      <w:r w:rsidR="00A30554">
        <w:rPr>
          <w:rFonts w:ascii="Times New Roman" w:hAnsi="Times New Roman"/>
          <w:sz w:val="32"/>
          <w:szCs w:val="32"/>
        </w:rPr>
        <w:t>, інфляція</w:t>
      </w:r>
      <w:r w:rsidRPr="00C7072E">
        <w:rPr>
          <w:rFonts w:ascii="Times New Roman" w:hAnsi="Times New Roman"/>
          <w:sz w:val="32"/>
          <w:szCs w:val="32"/>
        </w:rPr>
        <w:t xml:space="preserve"> у важливій формі її прояву – девальвації національної грошової одиниці – гривні, спричиняє негативний вплив на вітчизняну </w:t>
      </w:r>
      <w:r w:rsidR="007B4B4B">
        <w:rPr>
          <w:rFonts w:ascii="Times New Roman" w:hAnsi="Times New Roman"/>
          <w:sz w:val="32"/>
          <w:szCs w:val="32"/>
        </w:rPr>
        <w:t>туристичну індустрію</w:t>
      </w:r>
      <w:r w:rsidR="002D225F">
        <w:rPr>
          <w:rFonts w:ascii="Times New Roman" w:hAnsi="Times New Roman"/>
          <w:sz w:val="32"/>
          <w:szCs w:val="32"/>
        </w:rPr>
        <w:t xml:space="preserve"> зокрема</w:t>
      </w:r>
      <w:r w:rsidRPr="00C7072E">
        <w:rPr>
          <w:rFonts w:ascii="Times New Roman" w:hAnsi="Times New Roman"/>
          <w:sz w:val="32"/>
          <w:szCs w:val="32"/>
        </w:rPr>
        <w:t>.</w:t>
      </w:r>
      <w:r w:rsidR="002D225F">
        <w:rPr>
          <w:rFonts w:ascii="Times New Roman" w:hAnsi="Times New Roman"/>
          <w:sz w:val="32"/>
          <w:szCs w:val="32"/>
        </w:rPr>
        <w:t xml:space="preserve"> Ч</w:t>
      </w:r>
      <w:r w:rsidRPr="00C7072E">
        <w:rPr>
          <w:rFonts w:ascii="Times New Roman" w:hAnsi="Times New Roman"/>
          <w:sz w:val="32"/>
          <w:szCs w:val="32"/>
        </w:rPr>
        <w:t>ерез різку девальвацію гривні виїзний туризм стає недосяжним для великої кількості громадян. Зосередження зусиль на боротьбі з інфляцією вимагає від Національного банку України як регулятора на грошово-кредитному ринку активнішого використання традиційних інструментів грошово-кредитної політики, передусім облікової ставки НБУ, яка повинна підтримуватися на додатному рівні (з урахуванням інфляції). Під</w:t>
      </w:r>
      <w:r w:rsidRPr="00C7072E">
        <w:rPr>
          <w:rFonts w:ascii="Times New Roman" w:hAnsi="Times New Roman"/>
          <w:sz w:val="32"/>
          <w:szCs w:val="32"/>
        </w:rPr>
        <w:softHyphen/>
        <w:t>три</w:t>
      </w:r>
      <w:r w:rsidRPr="00C7072E">
        <w:rPr>
          <w:rFonts w:ascii="Times New Roman" w:hAnsi="Times New Roman"/>
          <w:sz w:val="32"/>
          <w:szCs w:val="32"/>
        </w:rPr>
        <w:softHyphen/>
        <w:t>мання високих вимог резервування та обмежень на зовнішні запозичення додатково сприятиме управлінню грошовою масою та зниженню вразливості до зовнішніх макроекономічних шоків. Координація з фіскальною політикою є бажаною з міркувань опти</w:t>
      </w:r>
      <w:r w:rsidRPr="00C7072E">
        <w:rPr>
          <w:rFonts w:ascii="Times New Roman" w:hAnsi="Times New Roman"/>
          <w:sz w:val="32"/>
          <w:szCs w:val="32"/>
        </w:rPr>
        <w:softHyphen/>
        <w:t>ма</w:t>
      </w:r>
      <w:r w:rsidRPr="00C7072E">
        <w:rPr>
          <w:rFonts w:ascii="Times New Roman" w:hAnsi="Times New Roman"/>
          <w:sz w:val="32"/>
          <w:szCs w:val="32"/>
        </w:rPr>
        <w:softHyphen/>
        <w:t>льного підтримання макро</w:t>
      </w:r>
      <w:r w:rsidR="002D225F">
        <w:rPr>
          <w:rFonts w:ascii="Times New Roman" w:hAnsi="Times New Roman"/>
          <w:sz w:val="32"/>
          <w:szCs w:val="32"/>
        </w:rPr>
        <w:t>-</w:t>
      </w:r>
      <w:r w:rsidRPr="00C7072E">
        <w:rPr>
          <w:rFonts w:ascii="Times New Roman" w:hAnsi="Times New Roman"/>
          <w:sz w:val="32"/>
          <w:szCs w:val="32"/>
        </w:rPr>
        <w:t xml:space="preserve">економічної рівноваги. Окрім необхідності цінової стабільності, що сприятиме збільшенню обсягів туристичних потоків, для України актуальним залишається питання можливості диверсифікації туристичної діяльності, зокрема на сучасному етапі доцільно розвивати саме внутрішній туризм, пропонуючи бюджетні, недорогі, короткотермінові сімейні тури. </w:t>
      </w:r>
    </w:p>
    <w:p w:rsidR="007B4B4B" w:rsidRDefault="007B4B4B" w:rsidP="007B4B4B">
      <w:pPr>
        <w:spacing w:after="0" w:line="240" w:lineRule="auto"/>
        <w:ind w:firstLine="708"/>
        <w:jc w:val="both"/>
        <w:rPr>
          <w:rFonts w:ascii="Times New Roman" w:hAnsi="Times New Roman"/>
          <w:sz w:val="32"/>
          <w:szCs w:val="32"/>
        </w:rPr>
      </w:pPr>
      <w:r>
        <w:rPr>
          <w:rFonts w:ascii="Times New Roman" w:hAnsi="Times New Roman"/>
          <w:sz w:val="32"/>
          <w:szCs w:val="32"/>
        </w:rPr>
        <w:t xml:space="preserve">2. </w:t>
      </w:r>
      <w:r w:rsidR="00D115AA" w:rsidRPr="007B4B4B">
        <w:rPr>
          <w:rFonts w:ascii="Times New Roman" w:hAnsi="Times New Roman"/>
          <w:sz w:val="32"/>
          <w:szCs w:val="32"/>
        </w:rPr>
        <w:t>З огляду на посередницький характер туристичної сфери, що є консолідатором послуг інших суб’єктів підприємницької діяльності, актуальним питанням є використання лізингу як механізму фінансової</w:t>
      </w:r>
      <w:r w:rsidR="0027386D">
        <w:rPr>
          <w:rFonts w:ascii="Times New Roman" w:hAnsi="Times New Roman"/>
          <w:sz w:val="32"/>
          <w:szCs w:val="32"/>
        </w:rPr>
        <w:t xml:space="preserve"> підтримки туристичного ринку. В</w:t>
      </w:r>
      <w:r w:rsidR="00D115AA" w:rsidRPr="007B4B4B">
        <w:rPr>
          <w:rFonts w:ascii="Times New Roman" w:hAnsi="Times New Roman"/>
          <w:sz w:val="32"/>
          <w:szCs w:val="32"/>
        </w:rPr>
        <w:t xml:space="preserve"> процесі становлення регіональної лізингової підсистеми поєднуються, комбінуються і переплітаються елементи виробничої, збутової, маркетингової, фінансової, інноваційної, управлінської та інших видів діяльності. При цьому відбувається формування нової системної якості відносин і механізмів господарювання</w:t>
      </w:r>
      <w:r>
        <w:rPr>
          <w:rFonts w:ascii="Times New Roman" w:hAnsi="Times New Roman"/>
          <w:sz w:val="32"/>
          <w:szCs w:val="32"/>
        </w:rPr>
        <w:t>, ефективному функціонуванню</w:t>
      </w:r>
      <w:r w:rsidR="00D115AA" w:rsidRPr="007B4B4B">
        <w:rPr>
          <w:rFonts w:ascii="Times New Roman" w:hAnsi="Times New Roman"/>
          <w:sz w:val="32"/>
          <w:szCs w:val="32"/>
        </w:rPr>
        <w:t xml:space="preserve"> якої сприятимуть наступні </w:t>
      </w:r>
      <w:r w:rsidR="00D115AA" w:rsidRPr="007B4B4B">
        <w:rPr>
          <w:rFonts w:ascii="Times New Roman" w:hAnsi="Times New Roman"/>
          <w:sz w:val="32"/>
          <w:szCs w:val="32"/>
        </w:rPr>
        <w:lastRenderedPageBreak/>
        <w:t>інституційні інструменти: регіональна довгострокова програма розвитку лізингу, що узгоджується зі стратегією соціально-економічного розвитку регіону і перспективним бюджетом території;  специфікація фінансово-інвестиційних ресурсів, що спрямовуються на розвиток лізингової підсистеми, у вигляді особливої статті інвестиційної складової регіонального бюджету; спеціальний фонд модернізації соціально-економічної інфраструктури регіону.</w:t>
      </w:r>
    </w:p>
    <w:p w:rsidR="007B4B4B" w:rsidRDefault="007B4B4B" w:rsidP="007B4B4B">
      <w:pPr>
        <w:spacing w:after="0" w:line="240" w:lineRule="auto"/>
        <w:ind w:firstLine="708"/>
        <w:jc w:val="both"/>
        <w:rPr>
          <w:rFonts w:ascii="Times New Roman" w:hAnsi="Times New Roman"/>
          <w:sz w:val="32"/>
          <w:szCs w:val="32"/>
        </w:rPr>
      </w:pPr>
      <w:r>
        <w:rPr>
          <w:rFonts w:ascii="Times New Roman" w:hAnsi="Times New Roman" w:cs="Times New Roman"/>
          <w:sz w:val="32"/>
          <w:szCs w:val="32"/>
        </w:rPr>
        <w:t xml:space="preserve">3. </w:t>
      </w:r>
      <w:r w:rsidR="00D115AA" w:rsidRPr="00D115AA">
        <w:rPr>
          <w:rFonts w:ascii="Times New Roman" w:hAnsi="Times New Roman" w:cs="Times New Roman"/>
          <w:sz w:val="32"/>
          <w:szCs w:val="32"/>
        </w:rPr>
        <w:t xml:space="preserve">Податкова система в кожній країні є одним </w:t>
      </w:r>
      <w:r w:rsidR="0027386D">
        <w:rPr>
          <w:rFonts w:ascii="Times New Roman" w:hAnsi="Times New Roman" w:cs="Times New Roman"/>
          <w:sz w:val="32"/>
          <w:szCs w:val="32"/>
        </w:rPr>
        <w:t>і</w:t>
      </w:r>
      <w:r w:rsidR="00D115AA" w:rsidRPr="00D115AA">
        <w:rPr>
          <w:rFonts w:ascii="Times New Roman" w:hAnsi="Times New Roman" w:cs="Times New Roman"/>
          <w:sz w:val="32"/>
          <w:szCs w:val="32"/>
        </w:rPr>
        <w:t xml:space="preserve">з основних інструментів економічної політики. </w:t>
      </w:r>
      <w:r w:rsidR="00D115AA" w:rsidRPr="00D115AA">
        <w:rPr>
          <w:rFonts w:ascii="Times New Roman" w:hAnsi="Times New Roman" w:cs="Times New Roman"/>
          <w:color w:val="000000"/>
          <w:sz w:val="32"/>
          <w:szCs w:val="32"/>
        </w:rPr>
        <w:t xml:space="preserve">Українська податкова система ще не є досконалою та не відповідає цілям і стану національної економіки </w:t>
      </w:r>
      <w:r w:rsidR="0027386D">
        <w:rPr>
          <w:rFonts w:ascii="Times New Roman" w:hAnsi="Times New Roman" w:cs="Times New Roman"/>
          <w:color w:val="000000"/>
          <w:sz w:val="32"/>
          <w:szCs w:val="32"/>
        </w:rPr>
        <w:t xml:space="preserve">загалом </w:t>
      </w:r>
      <w:r w:rsidR="00D115AA" w:rsidRPr="00D115AA">
        <w:rPr>
          <w:rFonts w:ascii="Times New Roman" w:hAnsi="Times New Roman" w:cs="Times New Roman"/>
          <w:color w:val="000000"/>
          <w:sz w:val="32"/>
          <w:szCs w:val="32"/>
        </w:rPr>
        <w:t>та туристичної галузі України зокрема.</w:t>
      </w:r>
      <w:r w:rsidR="00D115AA" w:rsidRPr="00D115AA">
        <w:rPr>
          <w:rFonts w:ascii="Times New Roman" w:hAnsi="Times New Roman" w:cs="Times New Roman"/>
          <w:sz w:val="32"/>
          <w:szCs w:val="32"/>
        </w:rPr>
        <w:t xml:space="preserve"> Вона потребує реформування в бік послаблення податкового тиску та створення механізмів стимулювання для існуючих суб’єктів туристичної індустрії, формування інвестиційного клімату для потенційних інвесторів в індустрію гостинності. </w:t>
      </w:r>
      <w:r w:rsidR="00D115AA" w:rsidRPr="00D115AA">
        <w:rPr>
          <w:rFonts w:ascii="Times New Roman" w:hAnsi="Times New Roman" w:cs="Times New Roman"/>
          <w:sz w:val="32"/>
          <w:szCs w:val="32"/>
          <w:lang w:eastAsia="ru-RU"/>
        </w:rPr>
        <w:t>На основі аналізу тенденцій в реформуванні податкових систем у зарубіжних країнах та, беручи до уваги виключно важливу роль туристичної галузі, рекомендуємо здійснювати реформування податкової системи, направленої на розвиток сфери туризму на основі таких принципів:</w:t>
      </w:r>
      <w:r w:rsidR="00D115AA" w:rsidRPr="00D115AA">
        <w:rPr>
          <w:rFonts w:ascii="Times New Roman" w:hAnsi="Times New Roman" w:cs="Times New Roman"/>
          <w:sz w:val="32"/>
          <w:szCs w:val="32"/>
        </w:rPr>
        <w:t xml:space="preserve"> </w:t>
      </w:r>
      <w:r w:rsidR="00D115AA" w:rsidRPr="00D115AA">
        <w:rPr>
          <w:rFonts w:ascii="Times New Roman" w:hAnsi="Times New Roman" w:cs="Times New Roman"/>
          <w:sz w:val="32"/>
          <w:szCs w:val="32"/>
          <w:lang w:eastAsia="ru-RU"/>
        </w:rPr>
        <w:t>зміцнення стимулюючої функції податкової системи в туристичній індустрії;</w:t>
      </w:r>
      <w:r w:rsidR="00D115AA" w:rsidRPr="00D115AA">
        <w:rPr>
          <w:rFonts w:ascii="Times New Roman" w:hAnsi="Times New Roman" w:cs="Times New Roman"/>
          <w:sz w:val="32"/>
          <w:szCs w:val="32"/>
        </w:rPr>
        <w:t xml:space="preserve"> </w:t>
      </w:r>
      <w:r w:rsidR="0027386D">
        <w:rPr>
          <w:rFonts w:ascii="Times New Roman" w:hAnsi="Times New Roman" w:cs="Times New Roman"/>
          <w:sz w:val="32"/>
          <w:szCs w:val="32"/>
          <w:lang w:eastAsia="ru-RU"/>
        </w:rPr>
        <w:t>трансформація</w:t>
      </w:r>
      <w:r w:rsidR="00D115AA" w:rsidRPr="00D115AA">
        <w:rPr>
          <w:rFonts w:ascii="Times New Roman" w:hAnsi="Times New Roman" w:cs="Times New Roman"/>
          <w:sz w:val="32"/>
          <w:szCs w:val="32"/>
          <w:lang w:eastAsia="ru-RU"/>
        </w:rPr>
        <w:t xml:space="preserve"> специфічних податків туристичної галузі з інструменту податкової політики в інструменти цінової політики;</w:t>
      </w:r>
      <w:r w:rsidR="00D115AA" w:rsidRPr="00D115AA">
        <w:rPr>
          <w:rFonts w:ascii="Times New Roman" w:hAnsi="Times New Roman" w:cs="Times New Roman"/>
          <w:sz w:val="32"/>
          <w:szCs w:val="32"/>
        </w:rPr>
        <w:t xml:space="preserve"> </w:t>
      </w:r>
      <w:r w:rsidR="00D115AA" w:rsidRPr="00D115AA">
        <w:rPr>
          <w:rFonts w:ascii="Times New Roman" w:hAnsi="Times New Roman" w:cs="Times New Roman"/>
          <w:sz w:val="32"/>
          <w:szCs w:val="32"/>
          <w:lang w:eastAsia="ru-RU"/>
        </w:rPr>
        <w:t>реформування податкової системи в туристичній індустрії з урахуванням класичних принципів реформування податкових систем;</w:t>
      </w:r>
      <w:r w:rsidR="00D115AA" w:rsidRPr="00D115AA">
        <w:rPr>
          <w:rFonts w:ascii="Times New Roman" w:hAnsi="Times New Roman" w:cs="Times New Roman"/>
          <w:sz w:val="32"/>
          <w:szCs w:val="32"/>
        </w:rPr>
        <w:t xml:space="preserve"> </w:t>
      </w:r>
      <w:r w:rsidR="00D115AA" w:rsidRPr="00D115AA">
        <w:rPr>
          <w:rFonts w:ascii="Times New Roman" w:hAnsi="Times New Roman" w:cs="Times New Roman"/>
          <w:sz w:val="32"/>
          <w:szCs w:val="32"/>
          <w:lang w:eastAsia="ru-RU"/>
        </w:rPr>
        <w:t>урахування європейського, американського та азійського досвіду оподаткування;</w:t>
      </w:r>
      <w:r w:rsidR="00D115AA" w:rsidRPr="00D115AA">
        <w:rPr>
          <w:rFonts w:ascii="Times New Roman" w:hAnsi="Times New Roman" w:cs="Times New Roman"/>
          <w:sz w:val="32"/>
          <w:szCs w:val="32"/>
        </w:rPr>
        <w:t xml:space="preserve"> </w:t>
      </w:r>
      <w:r w:rsidR="00D115AA" w:rsidRPr="00D115AA">
        <w:rPr>
          <w:rFonts w:ascii="Times New Roman" w:hAnsi="Times New Roman" w:cs="Times New Roman"/>
          <w:sz w:val="32"/>
          <w:szCs w:val="32"/>
          <w:lang w:eastAsia="ru-RU"/>
        </w:rPr>
        <w:t>забезпечення екологізації податкової системи в туристичній індустрії;</w:t>
      </w:r>
      <w:r w:rsidR="00D115AA" w:rsidRPr="00D115AA">
        <w:rPr>
          <w:rFonts w:ascii="Times New Roman" w:hAnsi="Times New Roman" w:cs="Times New Roman"/>
          <w:sz w:val="32"/>
          <w:szCs w:val="32"/>
        </w:rPr>
        <w:t xml:space="preserve"> </w:t>
      </w:r>
      <w:r w:rsidR="00D115AA" w:rsidRPr="00D115AA">
        <w:rPr>
          <w:rFonts w:ascii="Times New Roman" w:hAnsi="Times New Roman" w:cs="Times New Roman"/>
          <w:sz w:val="32"/>
          <w:szCs w:val="32"/>
          <w:lang w:eastAsia="ru-RU"/>
        </w:rPr>
        <w:t>посилення податкової конвергенції.</w:t>
      </w:r>
    </w:p>
    <w:p w:rsidR="007B4B4B" w:rsidRDefault="007B4B4B" w:rsidP="007B4B4B">
      <w:pPr>
        <w:spacing w:after="0" w:line="240" w:lineRule="auto"/>
        <w:ind w:firstLine="708"/>
        <w:jc w:val="both"/>
        <w:rPr>
          <w:rFonts w:ascii="Times New Roman" w:hAnsi="Times New Roman" w:cs="Times New Roman"/>
          <w:sz w:val="32"/>
          <w:szCs w:val="32"/>
        </w:rPr>
      </w:pPr>
      <w:r>
        <w:rPr>
          <w:rFonts w:ascii="Times New Roman" w:hAnsi="Times New Roman"/>
          <w:sz w:val="32"/>
          <w:szCs w:val="32"/>
        </w:rPr>
        <w:t xml:space="preserve">4. </w:t>
      </w:r>
      <w:r w:rsidR="00D115AA" w:rsidRPr="00D115AA">
        <w:rPr>
          <w:rFonts w:ascii="Times New Roman" w:hAnsi="Times New Roman" w:cs="Times New Roman"/>
          <w:sz w:val="32"/>
          <w:szCs w:val="32"/>
        </w:rPr>
        <w:t>Розвиток економіки України передбачає підвищення її конкурентоспроможності у традиційних секторах та оновлення стратегії розвитку інших сфер економіки, які відображають реалізацію інтелектуального капіталу,</w:t>
      </w:r>
      <w:r w:rsidR="00D115AA" w:rsidRPr="00D115AA">
        <w:rPr>
          <w:rFonts w:ascii="Times New Roman" w:hAnsi="Times New Roman" w:cs="Times New Roman"/>
          <w:color w:val="333333"/>
          <w:sz w:val="32"/>
          <w:szCs w:val="32"/>
          <w:lang w:eastAsia="uk-UA"/>
        </w:rPr>
        <w:t xml:space="preserve"> </w:t>
      </w:r>
      <w:r w:rsidR="00D115AA" w:rsidRPr="00D115AA">
        <w:rPr>
          <w:rFonts w:ascii="Times New Roman" w:hAnsi="Times New Roman" w:cs="Times New Roman"/>
          <w:sz w:val="32"/>
          <w:szCs w:val="32"/>
        </w:rPr>
        <w:t xml:space="preserve">індустрії туризму й гостинності. З метою ефективного використання потенціалу туризму регіонів України необхідно здійснювати державну політику з пролонгації рекламного ефекту, особливо серед організацій діаспори, при дипломатичних установах України для розширення інформації про туристичний потенціал та «7 чудес </w:t>
      </w:r>
      <w:r w:rsidR="00D115AA" w:rsidRPr="00D115AA">
        <w:rPr>
          <w:rFonts w:ascii="Times New Roman" w:hAnsi="Times New Roman" w:cs="Times New Roman"/>
          <w:sz w:val="32"/>
          <w:szCs w:val="32"/>
        </w:rPr>
        <w:lastRenderedPageBreak/>
        <w:t>України»; проведення заходів гуманітарного характеру (музичні, пісенні фестивалі та конкурси, тематичні фестивалі, виставки, ярмарки тощо). Вирішення цих завдань вимагає створення системи чіткої взає</w:t>
      </w:r>
      <w:r>
        <w:rPr>
          <w:rFonts w:ascii="Times New Roman" w:hAnsi="Times New Roman" w:cs="Times New Roman"/>
          <w:sz w:val="32"/>
          <w:szCs w:val="32"/>
        </w:rPr>
        <w:t>модії держави, бізнесу та науки.</w:t>
      </w:r>
    </w:p>
    <w:p w:rsidR="004E7016" w:rsidRDefault="007B4B4B" w:rsidP="004E7016">
      <w:pPr>
        <w:spacing w:after="0" w:line="240" w:lineRule="auto"/>
        <w:ind w:firstLine="708"/>
        <w:jc w:val="both"/>
        <w:rPr>
          <w:rFonts w:ascii="Times New Roman" w:hAnsi="Times New Roman"/>
          <w:sz w:val="32"/>
          <w:szCs w:val="32"/>
        </w:rPr>
      </w:pPr>
      <w:r>
        <w:rPr>
          <w:rFonts w:ascii="Times New Roman" w:hAnsi="Times New Roman" w:cs="Times New Roman"/>
          <w:sz w:val="32"/>
          <w:szCs w:val="32"/>
        </w:rPr>
        <w:t xml:space="preserve">5. </w:t>
      </w:r>
      <w:r w:rsidR="00D115AA" w:rsidRPr="00D115AA">
        <w:rPr>
          <w:rFonts w:ascii="Times New Roman" w:eastAsia="Times New Roman" w:hAnsi="Times New Roman" w:cs="Times New Roman"/>
          <w:sz w:val="32"/>
          <w:szCs w:val="32"/>
          <w:lang w:eastAsia="ru-RU"/>
        </w:rPr>
        <w:t>Для успішного розвитку підприємств сфери туристичних послуг необхідні значні інвестиційні ресурси. Однак, на жаль, в умовах складно</w:t>
      </w:r>
      <w:r w:rsidR="001630CE">
        <w:rPr>
          <w:rFonts w:ascii="Times New Roman" w:eastAsia="Times New Roman" w:hAnsi="Times New Roman" w:cs="Times New Roman"/>
          <w:sz w:val="32"/>
          <w:szCs w:val="32"/>
          <w:lang w:eastAsia="ru-RU"/>
        </w:rPr>
        <w:t>ї економічної ситуації у</w:t>
      </w:r>
      <w:r>
        <w:rPr>
          <w:rFonts w:ascii="Times New Roman" w:eastAsia="Times New Roman" w:hAnsi="Times New Roman" w:cs="Times New Roman"/>
          <w:sz w:val="32"/>
          <w:szCs w:val="32"/>
          <w:lang w:eastAsia="ru-RU"/>
        </w:rPr>
        <w:t xml:space="preserve"> нашій державі</w:t>
      </w:r>
      <w:r w:rsidR="00D115AA" w:rsidRPr="00D115AA">
        <w:rPr>
          <w:rFonts w:ascii="Times New Roman" w:eastAsia="Times New Roman" w:hAnsi="Times New Roman" w:cs="Times New Roman"/>
          <w:sz w:val="32"/>
          <w:szCs w:val="32"/>
          <w:lang w:eastAsia="ru-RU"/>
        </w:rPr>
        <w:t xml:space="preserve"> єдиним джерелом інвестицій є банківське кредитування. </w:t>
      </w:r>
      <w:r w:rsidR="00D115AA" w:rsidRPr="00D115AA">
        <w:rPr>
          <w:rFonts w:ascii="Times New Roman" w:hAnsi="Times New Roman" w:cs="Times New Roman"/>
          <w:bCs/>
          <w:sz w:val="32"/>
          <w:szCs w:val="32"/>
        </w:rPr>
        <w:t xml:space="preserve">В Україні комерційні банки надають туристичному бізнесу найбільш поширену банківську послугу – банківську гарантію. </w:t>
      </w:r>
      <w:r w:rsidR="00D115AA" w:rsidRPr="00D115AA">
        <w:rPr>
          <w:rFonts w:ascii="Times New Roman" w:hAnsi="Times New Roman" w:cs="Times New Roman"/>
          <w:sz w:val="32"/>
          <w:szCs w:val="32"/>
        </w:rPr>
        <w:t>Кредитування підприємств сфери туристичних послуг в Україні розвивається досить низькими темпами, тому для його подальшого розвитку необхідно вжити таких заходів: сприяти розвитку довгострокового кредитування; розширити спектр методів надання та погашення кредитів; удосконалити управління</w:t>
      </w:r>
      <w:r w:rsidR="004E7016">
        <w:rPr>
          <w:rFonts w:ascii="Times New Roman" w:hAnsi="Times New Roman" w:cs="Times New Roman"/>
          <w:sz w:val="32"/>
          <w:szCs w:val="32"/>
        </w:rPr>
        <w:t xml:space="preserve"> проблемними </w:t>
      </w:r>
      <w:r w:rsidR="00D115AA" w:rsidRPr="00D115AA">
        <w:rPr>
          <w:rFonts w:ascii="Times New Roman" w:hAnsi="Times New Roman" w:cs="Times New Roman"/>
          <w:sz w:val="32"/>
          <w:szCs w:val="32"/>
        </w:rPr>
        <w:t xml:space="preserve">кредитами банку; налагодити ефективну систему кредитного моніторингу; </w:t>
      </w:r>
      <w:r w:rsidR="004E7016">
        <w:rPr>
          <w:rFonts w:ascii="Times New Roman" w:hAnsi="Times New Roman" w:cs="Times New Roman"/>
          <w:sz w:val="32"/>
          <w:szCs w:val="32"/>
        </w:rPr>
        <w:t>запровадити</w:t>
      </w:r>
      <w:r w:rsidR="00D115AA" w:rsidRPr="00D115AA">
        <w:rPr>
          <w:rFonts w:ascii="Times New Roman" w:hAnsi="Times New Roman" w:cs="Times New Roman"/>
          <w:sz w:val="32"/>
          <w:szCs w:val="32"/>
        </w:rPr>
        <w:t xml:space="preserve"> в  Україні  іноземний досвід у сфері мінімізації кредитних ризиків.</w:t>
      </w:r>
    </w:p>
    <w:p w:rsidR="004E7016" w:rsidRDefault="004E7016" w:rsidP="004E7016">
      <w:pPr>
        <w:spacing w:after="0" w:line="240" w:lineRule="auto"/>
        <w:ind w:firstLine="708"/>
        <w:jc w:val="both"/>
        <w:rPr>
          <w:rFonts w:ascii="Times New Roman" w:hAnsi="Times New Roman"/>
          <w:sz w:val="32"/>
          <w:szCs w:val="32"/>
        </w:rPr>
      </w:pPr>
      <w:r>
        <w:rPr>
          <w:rFonts w:ascii="Times New Roman" w:hAnsi="Times New Roman"/>
          <w:sz w:val="32"/>
          <w:szCs w:val="32"/>
        </w:rPr>
        <w:t xml:space="preserve">6. </w:t>
      </w:r>
      <w:r w:rsidR="00D115AA" w:rsidRPr="00D115AA">
        <w:rPr>
          <w:rFonts w:ascii="Times New Roman" w:hAnsi="Times New Roman" w:cs="Times New Roman"/>
          <w:sz w:val="32"/>
          <w:szCs w:val="32"/>
        </w:rPr>
        <w:t>Організація бухгалтерського обліку суб’єктів туристичної діяльності − туроператора і турагента, зокрема специфіка здійснення ними обліку доходів, витрат і фінансових результатів, має деякі відмінності, що зумовлені видом діяльності, яку вони здійснюють, формою обліку, зокрема можливістю застосування спрощеної форми обліку,</w:t>
      </w:r>
      <w:r w:rsidR="00D115AA" w:rsidRPr="00D115AA">
        <w:rPr>
          <w:rFonts w:ascii="Times New Roman" w:eastAsia="Times New Roman" w:hAnsi="Times New Roman" w:cs="Times New Roman"/>
          <w:color w:val="000000"/>
          <w:sz w:val="32"/>
          <w:szCs w:val="32"/>
          <w:lang w:eastAsia="ru-RU"/>
        </w:rPr>
        <w:t xml:space="preserve"> </w:t>
      </w:r>
      <w:r w:rsidR="00D115AA" w:rsidRPr="00D115AA">
        <w:rPr>
          <w:rFonts w:ascii="Times New Roman" w:hAnsi="Times New Roman" w:cs="Times New Roman"/>
          <w:sz w:val="32"/>
          <w:szCs w:val="32"/>
        </w:rPr>
        <w:t xml:space="preserve">особливостями документального оформлення господарських операцій, формою здійснення розрахунків та ін. Врахування особливостей здійснення обліку кожним </w:t>
      </w:r>
      <w:r w:rsidR="00B835A2">
        <w:rPr>
          <w:rFonts w:ascii="Times New Roman" w:hAnsi="Times New Roman" w:cs="Times New Roman"/>
          <w:sz w:val="32"/>
          <w:szCs w:val="32"/>
        </w:rPr>
        <w:t>і</w:t>
      </w:r>
      <w:r w:rsidR="00D115AA" w:rsidRPr="00D115AA">
        <w:rPr>
          <w:rFonts w:ascii="Times New Roman" w:hAnsi="Times New Roman" w:cs="Times New Roman"/>
          <w:sz w:val="32"/>
          <w:szCs w:val="32"/>
        </w:rPr>
        <w:t>з суб’єктів туристичної діяльності дозволить правильно організувати бухгалтерський облік, підвищити ефективність туристичної діяльності та досягти максимальних прибутків.</w:t>
      </w:r>
    </w:p>
    <w:p w:rsidR="00D115AA" w:rsidRPr="004E7016" w:rsidRDefault="004E7016" w:rsidP="004E7016">
      <w:pPr>
        <w:spacing w:after="0" w:line="240" w:lineRule="auto"/>
        <w:ind w:firstLine="708"/>
        <w:jc w:val="both"/>
        <w:rPr>
          <w:rFonts w:ascii="Times New Roman" w:hAnsi="Times New Roman"/>
          <w:sz w:val="32"/>
          <w:szCs w:val="32"/>
        </w:rPr>
      </w:pPr>
      <w:r>
        <w:rPr>
          <w:rFonts w:ascii="Times New Roman" w:hAnsi="Times New Roman"/>
          <w:sz w:val="32"/>
          <w:szCs w:val="32"/>
        </w:rPr>
        <w:t xml:space="preserve">7. </w:t>
      </w:r>
      <w:r w:rsidR="00D115AA" w:rsidRPr="004E7016">
        <w:rPr>
          <w:rFonts w:ascii="Times New Roman" w:hAnsi="Times New Roman"/>
          <w:sz w:val="32"/>
          <w:szCs w:val="32"/>
        </w:rPr>
        <w:t>Обліково-аналітичне забезпечення є найбільш поширеним поняттям у зв’язку з необхідністю прийняття управлінських рішень, а також ділових, економічних, інвестиційних, бізнес-рішень. Останнім часом в Україні ведеться серйозна робота з вдосконалення системи управління на підприємствах, зокрема з впровадження в практику елементів системи управлінського обліку. Напрацювання вітчизняних науковців щодо концепції управлінського обліку стосуються в основному виробничих підприємств і найменшою мірою розроблені у сфері послуг в цілому і готельному бізнесі зокрема</w:t>
      </w:r>
      <w:r w:rsidR="00D115AA" w:rsidRPr="004E7016">
        <w:rPr>
          <w:rFonts w:ascii="Times New Roman" w:hAnsi="Times New Roman"/>
          <w:snapToGrid w:val="0"/>
          <w:sz w:val="32"/>
          <w:szCs w:val="32"/>
        </w:rPr>
        <w:t xml:space="preserve">. </w:t>
      </w:r>
      <w:r w:rsidR="00D115AA" w:rsidRPr="004E7016">
        <w:rPr>
          <w:rFonts w:ascii="Times New Roman" w:hAnsi="Times New Roman"/>
          <w:sz w:val="32"/>
          <w:szCs w:val="32"/>
        </w:rPr>
        <w:t xml:space="preserve">Варіанти системи </w:t>
      </w:r>
      <w:r w:rsidR="00D115AA" w:rsidRPr="004E7016">
        <w:rPr>
          <w:rFonts w:ascii="Times New Roman" w:hAnsi="Times New Roman"/>
          <w:sz w:val="32"/>
          <w:szCs w:val="32"/>
        </w:rPr>
        <w:lastRenderedPageBreak/>
        <w:t>управлінського обліку, які описані у працях багатьох зарубіжних економістів, не можуть повною мірою задовольнити вимоги оперативного менеджменту, оскільки не враховують специфіки функціонування управлінського обліку у вітчизняних обліково-інформаційних системах. Вважаємо необхідним впроваджувати на українських підприємствах модель управлінського обліку, яка б враховувала основні досягнення зарубіжних методик із використанням позитивного досвіду вітчизняних вчених.</w:t>
      </w:r>
    </w:p>
    <w:p w:rsidR="00D115AA" w:rsidRPr="004E7016" w:rsidRDefault="002D225F" w:rsidP="004E7016">
      <w:pPr>
        <w:spacing w:after="0" w:line="240"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   </w:t>
      </w:r>
      <w:r w:rsidR="004E7016">
        <w:rPr>
          <w:rFonts w:ascii="Times New Roman" w:hAnsi="Times New Roman" w:cs="Times New Roman"/>
          <w:sz w:val="32"/>
          <w:szCs w:val="32"/>
        </w:rPr>
        <w:t xml:space="preserve">8. </w:t>
      </w:r>
      <w:r w:rsidR="00D115AA" w:rsidRPr="00D115AA">
        <w:rPr>
          <w:rFonts w:ascii="Times New Roman" w:eastAsia="Times New Roman" w:hAnsi="Times New Roman" w:cs="Times New Roman"/>
          <w:sz w:val="32"/>
          <w:szCs w:val="32"/>
          <w:lang w:eastAsia="ru-RU"/>
        </w:rPr>
        <w:t>Обґрунтування управлінських рішень в економічній сфері неможливе без широкого використання інформації про фінансовий стан підприємств. У контексті реалізації інноваційно-інвестиційної моделі розвитку економіки України стає актуальним завдання комплексного підходу при оцінці фінансового стану господарюючих суб’єктів, що репрезентується інтегральним показником. Інтегральна оцінка фінансового стану дає можливість в узагальненому вигляді представити діяльність пі</w:t>
      </w:r>
      <w:r w:rsidR="00B835A2">
        <w:rPr>
          <w:rFonts w:ascii="Times New Roman" w:eastAsia="Times New Roman" w:hAnsi="Times New Roman" w:cs="Times New Roman"/>
          <w:sz w:val="32"/>
          <w:szCs w:val="32"/>
          <w:lang w:eastAsia="ru-RU"/>
        </w:rPr>
        <w:t>дприємства на ринку та встановити</w:t>
      </w:r>
      <w:r w:rsidR="00D115AA" w:rsidRPr="00D115AA">
        <w:rPr>
          <w:rFonts w:ascii="Times New Roman" w:eastAsia="Times New Roman" w:hAnsi="Times New Roman" w:cs="Times New Roman"/>
          <w:sz w:val="32"/>
          <w:szCs w:val="32"/>
          <w:lang w:eastAsia="ru-RU"/>
        </w:rPr>
        <w:t xml:space="preserve"> рейтинг ефективності </w:t>
      </w:r>
      <w:r w:rsidR="004E7016">
        <w:rPr>
          <w:rFonts w:ascii="Times New Roman" w:eastAsia="Times New Roman" w:hAnsi="Times New Roman" w:cs="Times New Roman"/>
          <w:sz w:val="32"/>
          <w:szCs w:val="32"/>
          <w:lang w:eastAsia="ru-RU"/>
        </w:rPr>
        <w:t>його функціонування</w:t>
      </w:r>
      <w:r w:rsidR="00D115AA" w:rsidRPr="00D115AA">
        <w:rPr>
          <w:rFonts w:ascii="Times New Roman" w:eastAsia="Times New Roman" w:hAnsi="Times New Roman" w:cs="Times New Roman"/>
          <w:sz w:val="32"/>
          <w:szCs w:val="32"/>
          <w:lang w:eastAsia="ru-RU"/>
        </w:rPr>
        <w:t>. Це дозволить суб’єкт</w:t>
      </w:r>
      <w:r w:rsidR="00B835A2">
        <w:rPr>
          <w:rFonts w:ascii="Times New Roman" w:eastAsia="Times New Roman" w:hAnsi="Times New Roman" w:cs="Times New Roman"/>
          <w:sz w:val="32"/>
          <w:szCs w:val="32"/>
          <w:lang w:eastAsia="ru-RU"/>
        </w:rPr>
        <w:t xml:space="preserve">ам ринкових відносин визначитися </w:t>
      </w:r>
      <w:r w:rsidR="00D115AA" w:rsidRPr="00D115AA">
        <w:rPr>
          <w:rFonts w:ascii="Times New Roman" w:eastAsia="Times New Roman" w:hAnsi="Times New Roman" w:cs="Times New Roman"/>
          <w:sz w:val="32"/>
          <w:szCs w:val="32"/>
          <w:lang w:eastAsia="ru-RU"/>
        </w:rPr>
        <w:t>з найефективнішими способами інвестування капіталу й очікувати зростання віддачі від використовуваних ресурсів в умовах їх обмеженості.</w:t>
      </w:r>
    </w:p>
    <w:p w:rsidR="00D115AA" w:rsidRPr="004E7016" w:rsidRDefault="002D225F" w:rsidP="004E7016">
      <w:pPr>
        <w:spacing w:after="0" w:line="240"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   </w:t>
      </w:r>
      <w:r w:rsidR="004E7016">
        <w:rPr>
          <w:rFonts w:ascii="Times New Roman" w:hAnsi="Times New Roman" w:cs="Times New Roman"/>
          <w:sz w:val="32"/>
          <w:szCs w:val="32"/>
        </w:rPr>
        <w:t xml:space="preserve">9. </w:t>
      </w:r>
      <w:r w:rsidR="00D115AA" w:rsidRPr="00D115AA">
        <w:rPr>
          <w:rFonts w:ascii="Times New Roman" w:hAnsi="Times New Roman" w:cs="Times New Roman"/>
          <w:color w:val="000000"/>
          <w:sz w:val="32"/>
          <w:szCs w:val="32"/>
        </w:rPr>
        <w:t xml:space="preserve">Важливим інструментом для об’єктивної та достовірної оцінки фінансово-майнового стану, результатів діяльності та руху грошових коштів підприємства є фінансова звітність. Удосконалення принципів складання, змісту форм фінансової звітності, можливість додаткового розкриття інформації забезпечить підвищення її інформативності та значення. Розширення сфери застосування МСФЗ сприятиме підвищенню якості фінансової звітності суб’єктів малого підприємництва, посиленню довіри потенційних інвесторів та кредиторів до наведеної в ній інформації, що, в свою чергу, забезпечить доступ таких підприємств до ширшого кола можливих джерел фінансування діяльності. Для розвитку системи бухгалтерського обліку в цьому напрямку слід сформувати в країні теоретичне обґрунтування необхідності практичного застосування МСФЗ та розробити методичне забезпечення його реалізації. </w:t>
      </w:r>
    </w:p>
    <w:p w:rsidR="00D115AA" w:rsidRPr="004E7016" w:rsidRDefault="002D225F" w:rsidP="004E7016">
      <w:pPr>
        <w:spacing w:after="0" w:line="240"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  </w:t>
      </w:r>
      <w:r w:rsidR="004E7016">
        <w:rPr>
          <w:rFonts w:ascii="Times New Roman" w:hAnsi="Times New Roman" w:cs="Times New Roman"/>
          <w:sz w:val="32"/>
          <w:szCs w:val="32"/>
        </w:rPr>
        <w:t xml:space="preserve">10. </w:t>
      </w:r>
      <w:r w:rsidR="00D115AA" w:rsidRPr="00D115AA">
        <w:rPr>
          <w:rFonts w:ascii="Times New Roman" w:hAnsi="Times New Roman" w:cs="Times New Roman"/>
          <w:color w:val="000000"/>
          <w:sz w:val="32"/>
          <w:szCs w:val="32"/>
        </w:rPr>
        <w:t xml:space="preserve">Одним із найважливіших інструментів забезпечення ефективності діяльності підприємств та послідовної реалізації управлінської політики у сфері туризму є операційний аудит. </w:t>
      </w:r>
      <w:r w:rsidR="00D115AA" w:rsidRPr="00D115AA">
        <w:rPr>
          <w:rFonts w:ascii="Times New Roman" w:hAnsi="Times New Roman" w:cs="Times New Roman"/>
          <w:color w:val="000000"/>
          <w:sz w:val="32"/>
          <w:szCs w:val="32"/>
        </w:rPr>
        <w:lastRenderedPageBreak/>
        <w:t xml:space="preserve">Різні схеми і технології прийняття управлінських рішень мають значний вплив на технологію операційного аудиту, вибір конкретних процедур і методів оцінювання рішень. Операційний аудит повинен фокусуватися на рішеннях, які мають найвищий пріоритет з огляду </w:t>
      </w:r>
      <w:r w:rsidR="000E1F80">
        <w:rPr>
          <w:rFonts w:ascii="Times New Roman" w:hAnsi="Times New Roman" w:cs="Times New Roman"/>
          <w:color w:val="000000"/>
          <w:sz w:val="32"/>
          <w:szCs w:val="32"/>
        </w:rPr>
        <w:t>на стратегію і тактику</w:t>
      </w:r>
      <w:r w:rsidR="00D115AA" w:rsidRPr="00D115AA">
        <w:rPr>
          <w:rFonts w:ascii="Times New Roman" w:hAnsi="Times New Roman" w:cs="Times New Roman"/>
          <w:color w:val="000000"/>
          <w:sz w:val="32"/>
          <w:szCs w:val="32"/>
        </w:rPr>
        <w:t xml:space="preserve"> розвитку бізнесу з метою мінімізації небажаних відхилень і зменшення ризиків неефективного використання ресурсів.</w:t>
      </w:r>
      <w:r w:rsidR="00D115AA" w:rsidRPr="00D115AA">
        <w:rPr>
          <w:rFonts w:ascii="Times New Roman" w:hAnsi="Times New Roman" w:cs="Times New Roman"/>
          <w:sz w:val="32"/>
          <w:szCs w:val="32"/>
        </w:rPr>
        <w:t xml:space="preserve"> З</w:t>
      </w:r>
      <w:r w:rsidR="00D115AA" w:rsidRPr="00D115AA">
        <w:rPr>
          <w:rFonts w:ascii="Times New Roman" w:hAnsi="Times New Roman" w:cs="Times New Roman"/>
          <w:color w:val="000000"/>
          <w:sz w:val="32"/>
          <w:szCs w:val="32"/>
        </w:rPr>
        <w:t>атверджений Аудиторською палатою перелік послуг аудиторів і аудиторських фірм є значним кроком на шляху становлення і розвитку в Україні аудиту ефективності у всьому різноманітті його проявів. При цьому такий перелік не повинен вважатися вич</w:t>
      </w:r>
      <w:r w:rsidR="000E1F80">
        <w:rPr>
          <w:rFonts w:ascii="Times New Roman" w:hAnsi="Times New Roman" w:cs="Times New Roman"/>
          <w:color w:val="000000"/>
          <w:sz w:val="32"/>
          <w:szCs w:val="32"/>
        </w:rPr>
        <w:t xml:space="preserve">ерпним, а лише </w:t>
      </w:r>
      <w:r w:rsidR="00D115AA" w:rsidRPr="00D115AA">
        <w:rPr>
          <w:rFonts w:ascii="Times New Roman" w:hAnsi="Times New Roman" w:cs="Times New Roman"/>
          <w:color w:val="000000"/>
          <w:sz w:val="32"/>
          <w:szCs w:val="32"/>
        </w:rPr>
        <w:t>орієнтовним, що дасть можливість аудитору в кожній конкретній ситуації повною мірою задовольнити потреби замовника і буде сприяти підвищенню якості аудиторських послуг.</w:t>
      </w:r>
    </w:p>
    <w:p w:rsidR="004E7016" w:rsidRPr="002D225F" w:rsidRDefault="002D225F" w:rsidP="002D225F">
      <w:pPr>
        <w:spacing w:after="0" w:line="240" w:lineRule="auto"/>
        <w:ind w:firstLine="540"/>
        <w:jc w:val="both"/>
        <w:rPr>
          <w:rFonts w:ascii="Times New Roman" w:hAnsi="Times New Roman" w:cs="Times New Roman"/>
          <w:color w:val="000000"/>
          <w:sz w:val="32"/>
          <w:szCs w:val="32"/>
        </w:rPr>
      </w:pPr>
      <w:r>
        <w:rPr>
          <w:rFonts w:ascii="Times New Roman" w:hAnsi="Times New Roman" w:cs="Times New Roman"/>
          <w:color w:val="000000"/>
          <w:sz w:val="32"/>
          <w:szCs w:val="32"/>
        </w:rPr>
        <w:t xml:space="preserve">  </w:t>
      </w:r>
      <w:r w:rsidR="004E7016">
        <w:rPr>
          <w:rFonts w:ascii="Times New Roman" w:hAnsi="Times New Roman" w:cs="Times New Roman"/>
          <w:color w:val="000000"/>
          <w:sz w:val="32"/>
          <w:szCs w:val="32"/>
        </w:rPr>
        <w:t xml:space="preserve">11. </w:t>
      </w:r>
      <w:r w:rsidRPr="00D115AA">
        <w:rPr>
          <w:rFonts w:ascii="Times New Roman" w:hAnsi="Times New Roman" w:cs="Times New Roman"/>
          <w:sz w:val="32"/>
          <w:szCs w:val="32"/>
        </w:rPr>
        <w:t>Діяльність</w:t>
      </w:r>
      <w:r>
        <w:rPr>
          <w:rFonts w:ascii="Times New Roman" w:hAnsi="Times New Roman" w:cs="Times New Roman"/>
          <w:sz w:val="32"/>
          <w:szCs w:val="32"/>
        </w:rPr>
        <w:t xml:space="preserve"> </w:t>
      </w:r>
      <w:r w:rsidRPr="00D115AA">
        <w:rPr>
          <w:rFonts w:ascii="Times New Roman" w:hAnsi="Times New Roman" w:cs="Times New Roman"/>
          <w:sz w:val="32"/>
          <w:szCs w:val="32"/>
        </w:rPr>
        <w:t>внутрішніх аудиторів у галузі контролю й аналізу фінан</w:t>
      </w:r>
      <w:r w:rsidRPr="00D115AA">
        <w:rPr>
          <w:rFonts w:ascii="Times New Roman" w:hAnsi="Times New Roman" w:cs="Times New Roman"/>
          <w:sz w:val="32"/>
          <w:szCs w:val="32"/>
        </w:rPr>
        <w:softHyphen/>
        <w:t>сових стратегій є доцільною і перспективною, оскільки дозволяє ефек</w:t>
      </w:r>
      <w:r w:rsidRPr="00D115AA">
        <w:rPr>
          <w:rFonts w:ascii="Times New Roman" w:hAnsi="Times New Roman" w:cs="Times New Roman"/>
          <w:sz w:val="32"/>
          <w:szCs w:val="32"/>
        </w:rPr>
        <w:softHyphen/>
        <w:t>тив</w:t>
      </w:r>
      <w:r w:rsidRPr="00D115AA">
        <w:rPr>
          <w:rFonts w:ascii="Times New Roman" w:hAnsi="Times New Roman" w:cs="Times New Roman"/>
          <w:sz w:val="32"/>
          <w:szCs w:val="32"/>
        </w:rPr>
        <w:softHyphen/>
        <w:t>но вирішувати ряд важливих проблем системи управління, досягати вищої якості прийняття управлінських рішень на основі кваліфікованої й релевантної інформації служби внутрішнього аудиту.</w:t>
      </w:r>
    </w:p>
    <w:p w:rsidR="00D115AA" w:rsidRPr="00D115AA" w:rsidRDefault="00D115AA" w:rsidP="00D115AA">
      <w:pPr>
        <w:spacing w:after="0" w:line="240" w:lineRule="auto"/>
        <w:ind w:firstLine="708"/>
        <w:jc w:val="both"/>
        <w:rPr>
          <w:rFonts w:ascii="Times New Roman" w:hAnsi="Times New Roman" w:cs="Times New Roman"/>
          <w:sz w:val="32"/>
          <w:szCs w:val="32"/>
        </w:rPr>
      </w:pPr>
      <w:r w:rsidRPr="00D115AA">
        <w:rPr>
          <w:rFonts w:ascii="Times New Roman" w:hAnsi="Times New Roman" w:cs="Times New Roman"/>
          <w:sz w:val="32"/>
          <w:szCs w:val="32"/>
        </w:rPr>
        <w:t xml:space="preserve">Пропозиції та рекомендації, розроблені авторами, мають важливе значення для подальшого розвитку наукових досліджень і практичної діяльності у </w:t>
      </w:r>
      <w:r w:rsidR="000E1F80">
        <w:rPr>
          <w:rFonts w:ascii="Times New Roman" w:hAnsi="Times New Roman" w:cs="Times New Roman"/>
          <w:noProof/>
          <w:sz w:val="32"/>
          <w:szCs w:val="32"/>
        </w:rPr>
        <w:t>сфері фінансів, обліку й</w:t>
      </w:r>
      <w:r w:rsidRPr="00D115AA">
        <w:rPr>
          <w:rFonts w:ascii="Times New Roman" w:hAnsi="Times New Roman" w:cs="Times New Roman"/>
          <w:noProof/>
          <w:sz w:val="32"/>
          <w:szCs w:val="32"/>
        </w:rPr>
        <w:t xml:space="preserve"> аналізу туристичних підприємств.</w:t>
      </w:r>
    </w:p>
    <w:p w:rsidR="00D115AA" w:rsidRDefault="00D115AA" w:rsidP="002C69F8">
      <w:pPr>
        <w:spacing w:after="0"/>
        <w:jc w:val="both"/>
        <w:rPr>
          <w:rFonts w:ascii="Times New Roman" w:hAnsi="Times New Roman" w:cs="Times New Roman"/>
          <w:b/>
          <w:sz w:val="28"/>
          <w:szCs w:val="28"/>
        </w:rPr>
      </w:pPr>
    </w:p>
    <w:p w:rsidR="00D115AA" w:rsidRDefault="00D115AA" w:rsidP="002C69F8">
      <w:pPr>
        <w:spacing w:after="0"/>
        <w:jc w:val="both"/>
        <w:rPr>
          <w:rFonts w:ascii="Times New Roman" w:hAnsi="Times New Roman" w:cs="Times New Roman"/>
          <w:b/>
          <w:sz w:val="28"/>
          <w:szCs w:val="28"/>
        </w:rPr>
      </w:pPr>
    </w:p>
    <w:p w:rsidR="00D115AA" w:rsidRDefault="00D115AA" w:rsidP="002C69F8">
      <w:pPr>
        <w:spacing w:after="0"/>
        <w:jc w:val="both"/>
        <w:rPr>
          <w:rFonts w:ascii="Times New Roman" w:hAnsi="Times New Roman" w:cs="Times New Roman"/>
          <w:b/>
          <w:sz w:val="28"/>
          <w:szCs w:val="28"/>
        </w:rPr>
      </w:pPr>
    </w:p>
    <w:p w:rsidR="00D115AA" w:rsidRDefault="00D115AA" w:rsidP="002C69F8">
      <w:pPr>
        <w:spacing w:after="0"/>
        <w:jc w:val="both"/>
        <w:rPr>
          <w:rFonts w:ascii="Times New Roman" w:hAnsi="Times New Roman" w:cs="Times New Roman"/>
          <w:b/>
          <w:sz w:val="28"/>
          <w:szCs w:val="28"/>
        </w:rPr>
      </w:pPr>
    </w:p>
    <w:p w:rsidR="00D115AA" w:rsidRDefault="00D115AA" w:rsidP="002C69F8">
      <w:pPr>
        <w:spacing w:after="0"/>
        <w:jc w:val="both"/>
        <w:rPr>
          <w:rFonts w:ascii="Times New Roman" w:hAnsi="Times New Roman" w:cs="Times New Roman"/>
          <w:b/>
          <w:sz w:val="28"/>
          <w:szCs w:val="28"/>
        </w:rPr>
      </w:pPr>
    </w:p>
    <w:p w:rsidR="00D115AA" w:rsidRDefault="00D115AA" w:rsidP="002C69F8">
      <w:pPr>
        <w:spacing w:after="0"/>
        <w:jc w:val="both"/>
        <w:rPr>
          <w:rFonts w:ascii="Times New Roman" w:hAnsi="Times New Roman" w:cs="Times New Roman"/>
          <w:b/>
          <w:sz w:val="28"/>
          <w:szCs w:val="28"/>
        </w:rPr>
      </w:pPr>
    </w:p>
    <w:p w:rsidR="00D115AA" w:rsidRDefault="00D115AA" w:rsidP="002C69F8">
      <w:pPr>
        <w:spacing w:after="0"/>
        <w:jc w:val="both"/>
        <w:rPr>
          <w:rFonts w:ascii="Times New Roman" w:hAnsi="Times New Roman" w:cs="Times New Roman"/>
          <w:b/>
          <w:sz w:val="28"/>
          <w:szCs w:val="28"/>
        </w:rPr>
      </w:pPr>
    </w:p>
    <w:p w:rsidR="00D115AA" w:rsidRDefault="00D115AA" w:rsidP="002C69F8">
      <w:pPr>
        <w:spacing w:after="0"/>
        <w:jc w:val="both"/>
        <w:rPr>
          <w:rFonts w:ascii="Times New Roman" w:hAnsi="Times New Roman" w:cs="Times New Roman"/>
          <w:b/>
          <w:sz w:val="28"/>
          <w:szCs w:val="28"/>
        </w:rPr>
      </w:pPr>
    </w:p>
    <w:p w:rsidR="00D115AA" w:rsidRDefault="00D115AA" w:rsidP="002C69F8">
      <w:pPr>
        <w:spacing w:after="0"/>
        <w:jc w:val="both"/>
        <w:rPr>
          <w:rFonts w:ascii="Times New Roman" w:hAnsi="Times New Roman" w:cs="Times New Roman"/>
          <w:b/>
          <w:sz w:val="28"/>
          <w:szCs w:val="28"/>
        </w:rPr>
      </w:pPr>
    </w:p>
    <w:p w:rsidR="00D115AA" w:rsidRDefault="00D115AA" w:rsidP="002C69F8">
      <w:pPr>
        <w:spacing w:after="0"/>
        <w:jc w:val="both"/>
        <w:rPr>
          <w:rFonts w:ascii="Times New Roman" w:hAnsi="Times New Roman" w:cs="Times New Roman"/>
          <w:b/>
          <w:sz w:val="28"/>
          <w:szCs w:val="28"/>
        </w:rPr>
      </w:pPr>
    </w:p>
    <w:p w:rsidR="00D115AA" w:rsidRDefault="00D115AA" w:rsidP="002C69F8">
      <w:pPr>
        <w:spacing w:after="0"/>
        <w:jc w:val="both"/>
        <w:rPr>
          <w:rFonts w:ascii="Times New Roman" w:hAnsi="Times New Roman" w:cs="Times New Roman"/>
          <w:b/>
          <w:sz w:val="28"/>
          <w:szCs w:val="28"/>
        </w:rPr>
      </w:pPr>
    </w:p>
    <w:p w:rsidR="00D115AA" w:rsidRDefault="00D115AA" w:rsidP="002C69F8">
      <w:pPr>
        <w:spacing w:after="0"/>
        <w:jc w:val="both"/>
        <w:rPr>
          <w:rFonts w:ascii="Times New Roman" w:hAnsi="Times New Roman" w:cs="Times New Roman"/>
          <w:b/>
          <w:sz w:val="28"/>
          <w:szCs w:val="28"/>
        </w:rPr>
      </w:pPr>
    </w:p>
    <w:p w:rsidR="00D115AA" w:rsidRDefault="00D115AA" w:rsidP="002C69F8">
      <w:pPr>
        <w:spacing w:after="0"/>
        <w:jc w:val="both"/>
        <w:rPr>
          <w:rFonts w:ascii="Times New Roman" w:hAnsi="Times New Roman" w:cs="Times New Roman"/>
          <w:b/>
          <w:sz w:val="28"/>
          <w:szCs w:val="28"/>
        </w:rPr>
      </w:pPr>
    </w:p>
    <w:p w:rsidR="00D115AA" w:rsidRDefault="00D115AA" w:rsidP="002C69F8">
      <w:pPr>
        <w:spacing w:after="0"/>
        <w:jc w:val="both"/>
        <w:rPr>
          <w:rFonts w:ascii="Times New Roman" w:hAnsi="Times New Roman" w:cs="Times New Roman"/>
          <w:b/>
          <w:sz w:val="28"/>
          <w:szCs w:val="28"/>
        </w:rPr>
      </w:pPr>
    </w:p>
    <w:p w:rsidR="00605EBE" w:rsidRDefault="00605EBE" w:rsidP="009473B7">
      <w:pPr>
        <w:spacing w:after="0" w:line="240" w:lineRule="auto"/>
        <w:jc w:val="center"/>
        <w:rPr>
          <w:rFonts w:ascii="Times New Roman" w:hAnsi="Times New Roman" w:cs="Times New Roman"/>
          <w:b/>
          <w:sz w:val="32"/>
          <w:szCs w:val="32"/>
        </w:rPr>
      </w:pPr>
      <w:r w:rsidRPr="006A01EE">
        <w:rPr>
          <w:rFonts w:ascii="Times New Roman" w:hAnsi="Times New Roman" w:cs="Times New Roman"/>
          <w:b/>
          <w:sz w:val="32"/>
          <w:szCs w:val="32"/>
        </w:rPr>
        <w:lastRenderedPageBreak/>
        <w:t>АВТОРИ МОНОГРАФІЇ</w:t>
      </w:r>
    </w:p>
    <w:p w:rsidR="009B78A0" w:rsidRPr="006A01EE" w:rsidRDefault="009B78A0" w:rsidP="009473B7">
      <w:pPr>
        <w:spacing w:after="0" w:line="240" w:lineRule="auto"/>
        <w:jc w:val="center"/>
        <w:rPr>
          <w:rFonts w:ascii="Times New Roman" w:hAnsi="Times New Roman" w:cs="Times New Roman"/>
          <w:b/>
          <w:sz w:val="32"/>
          <w:szCs w:val="32"/>
        </w:rPr>
      </w:pPr>
    </w:p>
    <w:p w:rsidR="00605EBE" w:rsidRPr="006A01EE" w:rsidRDefault="006A01EE" w:rsidP="009473B7">
      <w:pPr>
        <w:spacing w:after="0" w:line="240" w:lineRule="auto"/>
        <w:jc w:val="both"/>
        <w:rPr>
          <w:rFonts w:ascii="Times New Roman" w:hAnsi="Times New Roman" w:cs="Times New Roman"/>
          <w:noProof/>
          <w:sz w:val="32"/>
          <w:szCs w:val="32"/>
        </w:rPr>
      </w:pPr>
      <w:r w:rsidRPr="006A01EE">
        <w:rPr>
          <w:rFonts w:ascii="Times New Roman" w:hAnsi="Times New Roman" w:cs="Times New Roman"/>
          <w:b/>
          <w:sz w:val="32"/>
          <w:szCs w:val="32"/>
        </w:rPr>
        <w:t>Атаманчук Зорина Асл</w:t>
      </w:r>
      <w:r w:rsidR="00605EBE" w:rsidRPr="006A01EE">
        <w:rPr>
          <w:rFonts w:ascii="Times New Roman" w:hAnsi="Times New Roman" w:cs="Times New Roman"/>
          <w:b/>
          <w:sz w:val="32"/>
          <w:szCs w:val="32"/>
        </w:rPr>
        <w:t>анівна</w:t>
      </w:r>
      <w:r w:rsidR="00605EBE" w:rsidRPr="006A01EE">
        <w:rPr>
          <w:rFonts w:ascii="Times New Roman" w:hAnsi="Times New Roman" w:cs="Times New Roman"/>
          <w:sz w:val="32"/>
          <w:szCs w:val="32"/>
        </w:rPr>
        <w:t xml:space="preserve"> – кандидат економічних наук, старший виклада</w:t>
      </w:r>
      <w:r w:rsidR="00FA422D">
        <w:rPr>
          <w:rFonts w:ascii="Times New Roman" w:hAnsi="Times New Roman" w:cs="Times New Roman"/>
          <w:sz w:val="32"/>
          <w:szCs w:val="32"/>
        </w:rPr>
        <w:t>ч, заступник завідувача кафедри</w:t>
      </w:r>
      <w:r w:rsidR="00605EBE" w:rsidRPr="006A01EE">
        <w:rPr>
          <w:rFonts w:ascii="Times New Roman" w:hAnsi="Times New Roman" w:cs="Times New Roman"/>
          <w:sz w:val="32"/>
          <w:szCs w:val="32"/>
        </w:rPr>
        <w:t xml:space="preserve"> обліку і фінансів</w:t>
      </w:r>
      <w:r w:rsidR="00605EBE" w:rsidRPr="006A01EE">
        <w:rPr>
          <w:i/>
          <w:noProof/>
          <w:sz w:val="32"/>
          <w:szCs w:val="32"/>
        </w:rPr>
        <w:t xml:space="preserve"> </w:t>
      </w:r>
      <w:r w:rsidR="00605EBE" w:rsidRPr="006A01EE">
        <w:rPr>
          <w:rFonts w:ascii="Times New Roman" w:hAnsi="Times New Roman" w:cs="Times New Roman"/>
          <w:noProof/>
          <w:sz w:val="32"/>
          <w:szCs w:val="32"/>
        </w:rPr>
        <w:t>з наукової та навчально-методичної роботи</w:t>
      </w:r>
      <w:r w:rsidR="00605EBE" w:rsidRPr="006A01EE">
        <w:rPr>
          <w:rFonts w:ascii="Times New Roman" w:hAnsi="Times New Roman" w:cs="Times New Roman"/>
          <w:sz w:val="32"/>
          <w:szCs w:val="32"/>
        </w:rPr>
        <w:t xml:space="preserve"> Львівського інституту економіки і туризму</w:t>
      </w:r>
    </w:p>
    <w:p w:rsidR="00605EBE" w:rsidRPr="006A01EE" w:rsidRDefault="00605EBE" w:rsidP="009473B7">
      <w:pPr>
        <w:spacing w:after="0" w:line="240" w:lineRule="auto"/>
        <w:jc w:val="both"/>
        <w:rPr>
          <w:rFonts w:ascii="Times New Roman" w:hAnsi="Times New Roman" w:cs="Times New Roman"/>
          <w:b/>
          <w:sz w:val="32"/>
          <w:szCs w:val="32"/>
        </w:rPr>
      </w:pPr>
      <w:r w:rsidRPr="006A01EE">
        <w:rPr>
          <w:rFonts w:ascii="Times New Roman" w:hAnsi="Times New Roman" w:cs="Times New Roman"/>
          <w:b/>
          <w:sz w:val="32"/>
          <w:szCs w:val="32"/>
        </w:rPr>
        <w:t xml:space="preserve">Банера Надія Петрівна </w:t>
      </w:r>
      <w:r w:rsidR="006A01EE" w:rsidRPr="006A01EE">
        <w:rPr>
          <w:rFonts w:ascii="Times New Roman" w:hAnsi="Times New Roman" w:cs="Times New Roman"/>
          <w:b/>
          <w:sz w:val="32"/>
          <w:szCs w:val="32"/>
        </w:rPr>
        <w:t>–</w:t>
      </w:r>
      <w:r w:rsidRPr="006A01EE">
        <w:rPr>
          <w:rFonts w:ascii="Times New Roman" w:hAnsi="Times New Roman" w:cs="Times New Roman"/>
          <w:b/>
          <w:sz w:val="32"/>
          <w:szCs w:val="32"/>
        </w:rPr>
        <w:t xml:space="preserve"> </w:t>
      </w:r>
      <w:r w:rsidRPr="006A01EE">
        <w:rPr>
          <w:rFonts w:ascii="Times New Roman" w:hAnsi="Times New Roman" w:cs="Times New Roman"/>
          <w:sz w:val="32"/>
          <w:szCs w:val="32"/>
        </w:rPr>
        <w:t>старший викладач,</w:t>
      </w:r>
      <w:r w:rsidR="00F54CB9" w:rsidRPr="006A01EE">
        <w:rPr>
          <w:i/>
          <w:noProof/>
          <w:sz w:val="32"/>
          <w:szCs w:val="32"/>
        </w:rPr>
        <w:t xml:space="preserve"> </w:t>
      </w:r>
      <w:r w:rsidR="00FA422D">
        <w:rPr>
          <w:rFonts w:ascii="Times New Roman" w:hAnsi="Times New Roman" w:cs="Times New Roman"/>
          <w:noProof/>
          <w:sz w:val="32"/>
          <w:szCs w:val="32"/>
        </w:rPr>
        <w:t>заступник завідувача кафедри</w:t>
      </w:r>
      <w:r w:rsidR="00751635" w:rsidRPr="006A01EE">
        <w:rPr>
          <w:rFonts w:ascii="Times New Roman" w:hAnsi="Times New Roman" w:cs="Times New Roman"/>
          <w:noProof/>
          <w:sz w:val="32"/>
          <w:szCs w:val="32"/>
        </w:rPr>
        <w:t xml:space="preserve"> обліку і фінансів</w:t>
      </w:r>
      <w:r w:rsidR="00F54CB9" w:rsidRPr="006A01EE">
        <w:rPr>
          <w:rFonts w:ascii="Times New Roman" w:hAnsi="Times New Roman" w:cs="Times New Roman"/>
          <w:noProof/>
          <w:sz w:val="32"/>
          <w:szCs w:val="32"/>
        </w:rPr>
        <w:t xml:space="preserve"> з організації виховної роботи і промоції туризму </w:t>
      </w:r>
      <w:r w:rsidR="00F54CB9" w:rsidRPr="006A01EE">
        <w:rPr>
          <w:rFonts w:ascii="Times New Roman" w:hAnsi="Times New Roman" w:cs="Times New Roman"/>
          <w:sz w:val="32"/>
          <w:szCs w:val="32"/>
        </w:rPr>
        <w:t>Львівського інституту економіки і туризму</w:t>
      </w:r>
    </w:p>
    <w:p w:rsidR="00F54CB9" w:rsidRPr="006A01EE" w:rsidRDefault="00605EBE" w:rsidP="009473B7">
      <w:pPr>
        <w:spacing w:after="0" w:line="240" w:lineRule="auto"/>
        <w:jc w:val="both"/>
        <w:rPr>
          <w:rFonts w:ascii="Times New Roman" w:hAnsi="Times New Roman" w:cs="Times New Roman"/>
          <w:sz w:val="32"/>
          <w:szCs w:val="32"/>
        </w:rPr>
      </w:pPr>
      <w:r w:rsidRPr="006A01EE">
        <w:rPr>
          <w:rFonts w:ascii="Times New Roman" w:hAnsi="Times New Roman" w:cs="Times New Roman"/>
          <w:b/>
          <w:sz w:val="32"/>
          <w:szCs w:val="32"/>
        </w:rPr>
        <w:t>Гелей Людмила Олегівна</w:t>
      </w:r>
      <w:r w:rsidRPr="006A01EE">
        <w:rPr>
          <w:rFonts w:ascii="Times New Roman" w:hAnsi="Times New Roman" w:cs="Times New Roman"/>
          <w:sz w:val="32"/>
          <w:szCs w:val="32"/>
        </w:rPr>
        <w:t xml:space="preserve"> – кандидат економічних наук, стар</w:t>
      </w:r>
      <w:r w:rsidR="00FA422D">
        <w:rPr>
          <w:rFonts w:ascii="Times New Roman" w:hAnsi="Times New Roman" w:cs="Times New Roman"/>
          <w:sz w:val="32"/>
          <w:szCs w:val="32"/>
        </w:rPr>
        <w:t>ший викладач, завідувач кафедри</w:t>
      </w:r>
      <w:r w:rsidRPr="006A01EE">
        <w:rPr>
          <w:rFonts w:ascii="Times New Roman" w:hAnsi="Times New Roman" w:cs="Times New Roman"/>
          <w:sz w:val="32"/>
          <w:szCs w:val="32"/>
        </w:rPr>
        <w:t xml:space="preserve"> обліку і фінансів Львівського інституту економіки і туризму</w:t>
      </w:r>
    </w:p>
    <w:p w:rsidR="00605EBE" w:rsidRPr="006A01EE" w:rsidRDefault="00F54CB9" w:rsidP="009473B7">
      <w:pPr>
        <w:spacing w:after="0" w:line="240" w:lineRule="auto"/>
        <w:jc w:val="both"/>
        <w:rPr>
          <w:rFonts w:ascii="Times New Roman" w:hAnsi="Times New Roman" w:cs="Times New Roman"/>
          <w:sz w:val="32"/>
          <w:szCs w:val="32"/>
        </w:rPr>
      </w:pPr>
      <w:r w:rsidRPr="006A01EE">
        <w:rPr>
          <w:rFonts w:ascii="Times New Roman" w:hAnsi="Times New Roman" w:cs="Times New Roman"/>
          <w:b/>
          <w:sz w:val="32"/>
          <w:szCs w:val="32"/>
        </w:rPr>
        <w:t>Гомольська Наталія Іванівна</w:t>
      </w:r>
      <w:r w:rsidRPr="006A01EE">
        <w:rPr>
          <w:rFonts w:ascii="Times New Roman" w:hAnsi="Times New Roman" w:cs="Times New Roman"/>
          <w:sz w:val="32"/>
          <w:szCs w:val="32"/>
        </w:rPr>
        <w:t xml:space="preserve"> –</w:t>
      </w:r>
      <w:r w:rsidRPr="006A01EE">
        <w:rPr>
          <w:i/>
          <w:noProof/>
          <w:sz w:val="32"/>
          <w:szCs w:val="32"/>
        </w:rPr>
        <w:t xml:space="preserve"> </w:t>
      </w:r>
      <w:r w:rsidRPr="006A01EE">
        <w:rPr>
          <w:rFonts w:ascii="Times New Roman" w:hAnsi="Times New Roman" w:cs="Times New Roman"/>
          <w:sz w:val="32"/>
          <w:szCs w:val="32"/>
        </w:rPr>
        <w:t>кандидат економічних наук, доцент кафедри обліку і фінансів Львівського інституту економіки і туризму</w:t>
      </w:r>
    </w:p>
    <w:p w:rsidR="00F54CB9" w:rsidRPr="006A01EE" w:rsidRDefault="00F54CB9" w:rsidP="009473B7">
      <w:pPr>
        <w:spacing w:after="0" w:line="240" w:lineRule="auto"/>
        <w:jc w:val="both"/>
        <w:rPr>
          <w:rFonts w:ascii="Times New Roman" w:hAnsi="Times New Roman" w:cs="Times New Roman"/>
          <w:sz w:val="32"/>
          <w:szCs w:val="32"/>
        </w:rPr>
      </w:pPr>
      <w:r w:rsidRPr="006A01EE">
        <w:rPr>
          <w:rFonts w:ascii="Times New Roman" w:hAnsi="Times New Roman" w:cs="Times New Roman"/>
          <w:b/>
          <w:sz w:val="32"/>
          <w:szCs w:val="32"/>
        </w:rPr>
        <w:t>Майор Ольга Володимирівна</w:t>
      </w:r>
      <w:r w:rsidRPr="006A01EE">
        <w:rPr>
          <w:rFonts w:ascii="Times New Roman" w:hAnsi="Times New Roman" w:cs="Times New Roman"/>
          <w:sz w:val="32"/>
          <w:szCs w:val="32"/>
        </w:rPr>
        <w:t xml:space="preserve"> – кандидат економічних наук, доцент кафедри обліку і фінансів Львівського інституту економіки і туризму</w:t>
      </w:r>
    </w:p>
    <w:p w:rsidR="00F54CB9" w:rsidRPr="006A01EE" w:rsidRDefault="00F54CB9" w:rsidP="009473B7">
      <w:pPr>
        <w:spacing w:after="0" w:line="240" w:lineRule="auto"/>
        <w:jc w:val="both"/>
        <w:rPr>
          <w:rFonts w:ascii="Times New Roman" w:hAnsi="Times New Roman" w:cs="Times New Roman"/>
          <w:sz w:val="32"/>
          <w:szCs w:val="32"/>
        </w:rPr>
      </w:pPr>
      <w:r w:rsidRPr="006A01EE">
        <w:rPr>
          <w:rFonts w:ascii="Times New Roman" w:hAnsi="Times New Roman" w:cs="Times New Roman"/>
          <w:b/>
          <w:sz w:val="32"/>
          <w:szCs w:val="32"/>
        </w:rPr>
        <w:t>Мороз Володимир Павлович</w:t>
      </w:r>
      <w:r w:rsidRPr="006A01EE">
        <w:rPr>
          <w:rFonts w:ascii="Times New Roman" w:hAnsi="Times New Roman" w:cs="Times New Roman"/>
          <w:sz w:val="32"/>
          <w:szCs w:val="32"/>
        </w:rPr>
        <w:t xml:space="preserve"> – кандидат економічних наук, в. о. доцента</w:t>
      </w:r>
      <w:r w:rsidRPr="006A01EE">
        <w:rPr>
          <w:sz w:val="32"/>
          <w:szCs w:val="32"/>
        </w:rPr>
        <w:t xml:space="preserve"> </w:t>
      </w:r>
      <w:r w:rsidR="00751635" w:rsidRPr="006A01EE">
        <w:rPr>
          <w:rFonts w:ascii="Times New Roman" w:hAnsi="Times New Roman" w:cs="Times New Roman"/>
          <w:sz w:val="32"/>
          <w:szCs w:val="32"/>
        </w:rPr>
        <w:t>кафедри обліку і</w:t>
      </w:r>
      <w:r w:rsidRPr="006A01EE">
        <w:rPr>
          <w:rFonts w:ascii="Times New Roman" w:hAnsi="Times New Roman" w:cs="Times New Roman"/>
          <w:sz w:val="32"/>
          <w:szCs w:val="32"/>
        </w:rPr>
        <w:t xml:space="preserve"> фінансів Львівського інституту економіки і туризму</w:t>
      </w:r>
    </w:p>
    <w:p w:rsidR="00F54CB9" w:rsidRPr="006A01EE" w:rsidRDefault="00F54CB9" w:rsidP="009473B7">
      <w:pPr>
        <w:spacing w:after="0" w:line="240" w:lineRule="auto"/>
        <w:jc w:val="both"/>
        <w:rPr>
          <w:rFonts w:ascii="Times New Roman" w:hAnsi="Times New Roman" w:cs="Times New Roman"/>
          <w:sz w:val="32"/>
          <w:szCs w:val="32"/>
        </w:rPr>
      </w:pPr>
      <w:r w:rsidRPr="006A01EE">
        <w:rPr>
          <w:rFonts w:ascii="Times New Roman" w:hAnsi="Times New Roman" w:cs="Times New Roman"/>
          <w:b/>
          <w:sz w:val="32"/>
          <w:szCs w:val="32"/>
        </w:rPr>
        <w:t>Пилипенко Соломія Миколаївна</w:t>
      </w:r>
      <w:r w:rsidRPr="006A01EE">
        <w:rPr>
          <w:rFonts w:ascii="Times New Roman" w:hAnsi="Times New Roman" w:cs="Times New Roman"/>
          <w:sz w:val="32"/>
          <w:szCs w:val="32"/>
        </w:rPr>
        <w:t xml:space="preserve"> – кандидат економічних наук</w:t>
      </w:r>
      <w:r w:rsidR="00571BD9" w:rsidRPr="006A01EE">
        <w:rPr>
          <w:rFonts w:ascii="Times New Roman" w:hAnsi="Times New Roman" w:cs="Times New Roman"/>
          <w:sz w:val="32"/>
          <w:szCs w:val="32"/>
        </w:rPr>
        <w:t xml:space="preserve">, старший викладач </w:t>
      </w:r>
      <w:r w:rsidR="00751635" w:rsidRPr="006A01EE">
        <w:rPr>
          <w:rFonts w:ascii="Times New Roman" w:hAnsi="Times New Roman" w:cs="Times New Roman"/>
          <w:sz w:val="32"/>
          <w:szCs w:val="32"/>
        </w:rPr>
        <w:t>кафедри обліку і</w:t>
      </w:r>
      <w:r w:rsidR="00571BD9" w:rsidRPr="006A01EE">
        <w:rPr>
          <w:rFonts w:ascii="Times New Roman" w:hAnsi="Times New Roman" w:cs="Times New Roman"/>
          <w:sz w:val="32"/>
          <w:szCs w:val="32"/>
        </w:rPr>
        <w:t xml:space="preserve"> фінансів Львівського інституту економіки і туризму</w:t>
      </w:r>
    </w:p>
    <w:p w:rsidR="00535029" w:rsidRPr="006A01EE" w:rsidRDefault="00535029" w:rsidP="009473B7">
      <w:pPr>
        <w:spacing w:after="0" w:line="240" w:lineRule="auto"/>
        <w:jc w:val="both"/>
        <w:rPr>
          <w:rFonts w:ascii="Times New Roman" w:hAnsi="Times New Roman" w:cs="Times New Roman"/>
          <w:sz w:val="32"/>
          <w:szCs w:val="32"/>
          <w:shd w:val="clear" w:color="auto" w:fill="FFFFFF"/>
        </w:rPr>
      </w:pPr>
      <w:r w:rsidRPr="006A01EE">
        <w:rPr>
          <w:rFonts w:ascii="Times New Roman" w:hAnsi="Times New Roman" w:cs="Times New Roman"/>
          <w:b/>
          <w:sz w:val="32"/>
          <w:szCs w:val="32"/>
        </w:rPr>
        <w:t xml:space="preserve">Рудницький </w:t>
      </w:r>
      <w:r w:rsidR="00757A1B" w:rsidRPr="006A01EE">
        <w:rPr>
          <w:rStyle w:val="Emphasis"/>
          <w:rFonts w:ascii="Times New Roman" w:hAnsi="Times New Roman" w:cs="Times New Roman"/>
          <w:b/>
          <w:bCs/>
          <w:i w:val="0"/>
          <w:iCs w:val="0"/>
          <w:sz w:val="32"/>
          <w:szCs w:val="32"/>
          <w:shd w:val="clear" w:color="auto" w:fill="FFFFFF"/>
        </w:rPr>
        <w:t>Василь Степанович</w:t>
      </w:r>
      <w:r w:rsidR="00757A1B" w:rsidRPr="006A01EE">
        <w:rPr>
          <w:rFonts w:ascii="Times New Roman" w:hAnsi="Times New Roman" w:cs="Times New Roman"/>
          <w:sz w:val="32"/>
          <w:szCs w:val="32"/>
          <w:shd w:val="clear" w:color="auto" w:fill="FFFFFF"/>
        </w:rPr>
        <w:t xml:space="preserve"> – доктор економічних наук, професор, завідувач ка</w:t>
      </w:r>
      <w:r w:rsidR="006C4E9B">
        <w:rPr>
          <w:rFonts w:ascii="Times New Roman" w:hAnsi="Times New Roman" w:cs="Times New Roman"/>
          <w:sz w:val="32"/>
          <w:szCs w:val="32"/>
          <w:shd w:val="clear" w:color="auto" w:fill="FFFFFF"/>
        </w:rPr>
        <w:t>федри</w:t>
      </w:r>
      <w:r w:rsidR="00757A1B" w:rsidRPr="006A01EE">
        <w:rPr>
          <w:rFonts w:ascii="Times New Roman" w:hAnsi="Times New Roman" w:cs="Times New Roman"/>
          <w:sz w:val="32"/>
          <w:szCs w:val="32"/>
          <w:shd w:val="clear" w:color="auto" w:fill="FFFFFF"/>
        </w:rPr>
        <w:t xml:space="preserve"> обліку і аудиту </w:t>
      </w:r>
      <w:r w:rsidR="009B78A0" w:rsidRPr="009B78A0">
        <w:rPr>
          <w:rFonts w:ascii="Times New Roman" w:hAnsi="Times New Roman" w:cs="Times New Roman"/>
          <w:sz w:val="32"/>
          <w:szCs w:val="32"/>
        </w:rPr>
        <w:t xml:space="preserve">Львівського </w:t>
      </w:r>
      <w:r w:rsidR="005F3649">
        <w:rPr>
          <w:rFonts w:ascii="Times New Roman" w:hAnsi="Times New Roman" w:cs="Times New Roman"/>
          <w:sz w:val="32"/>
          <w:szCs w:val="32"/>
        </w:rPr>
        <w:t xml:space="preserve">навчально-наукового </w:t>
      </w:r>
      <w:r w:rsidR="009B78A0" w:rsidRPr="009B78A0">
        <w:rPr>
          <w:rFonts w:ascii="Times New Roman" w:hAnsi="Times New Roman" w:cs="Times New Roman"/>
          <w:sz w:val="32"/>
          <w:szCs w:val="32"/>
        </w:rPr>
        <w:t>інституту</w:t>
      </w:r>
      <w:r w:rsidR="009B78A0" w:rsidRPr="00FF4688">
        <w:rPr>
          <w:rFonts w:ascii="Times New Roman" w:hAnsi="Times New Roman" w:cs="Times New Roman"/>
          <w:i/>
          <w:sz w:val="32"/>
          <w:szCs w:val="32"/>
        </w:rPr>
        <w:t xml:space="preserve"> </w:t>
      </w:r>
      <w:r w:rsidR="00757A1B" w:rsidRPr="006A01EE">
        <w:rPr>
          <w:rFonts w:ascii="Times New Roman" w:hAnsi="Times New Roman" w:cs="Times New Roman"/>
          <w:sz w:val="32"/>
          <w:szCs w:val="32"/>
          <w:shd w:val="clear" w:color="auto" w:fill="FFFFFF"/>
        </w:rPr>
        <w:t>ДВНЗ «У</w:t>
      </w:r>
      <w:r w:rsidR="0019071F">
        <w:rPr>
          <w:rFonts w:ascii="Times New Roman" w:hAnsi="Times New Roman" w:cs="Times New Roman"/>
          <w:sz w:val="32"/>
          <w:szCs w:val="32"/>
          <w:shd w:val="clear" w:color="auto" w:fill="FFFFFF"/>
        </w:rPr>
        <w:t>ніверситет</w:t>
      </w:r>
      <w:r w:rsidR="006C4E9B">
        <w:rPr>
          <w:rFonts w:ascii="Times New Roman" w:hAnsi="Times New Roman" w:cs="Times New Roman"/>
          <w:sz w:val="32"/>
          <w:szCs w:val="32"/>
          <w:shd w:val="clear" w:color="auto" w:fill="FFFFFF"/>
        </w:rPr>
        <w:t xml:space="preserve"> банківської справи</w:t>
      </w:r>
      <w:r w:rsidR="00757A1B" w:rsidRPr="006A01EE">
        <w:rPr>
          <w:rFonts w:ascii="Times New Roman" w:hAnsi="Times New Roman" w:cs="Times New Roman"/>
          <w:sz w:val="32"/>
          <w:szCs w:val="32"/>
          <w:shd w:val="clear" w:color="auto" w:fill="FFFFFF"/>
        </w:rPr>
        <w:t>»</w:t>
      </w:r>
    </w:p>
    <w:p w:rsidR="00751635" w:rsidRPr="006A01EE" w:rsidRDefault="00751635" w:rsidP="009473B7">
      <w:pPr>
        <w:spacing w:after="0" w:line="240" w:lineRule="auto"/>
        <w:jc w:val="both"/>
        <w:rPr>
          <w:rFonts w:ascii="Times New Roman" w:hAnsi="Times New Roman" w:cs="Times New Roman"/>
          <w:sz w:val="32"/>
          <w:szCs w:val="32"/>
        </w:rPr>
      </w:pPr>
      <w:r w:rsidRPr="006A01EE">
        <w:rPr>
          <w:rFonts w:ascii="Times New Roman" w:hAnsi="Times New Roman" w:cs="Times New Roman"/>
          <w:b/>
          <w:sz w:val="32"/>
          <w:szCs w:val="32"/>
        </w:rPr>
        <w:t>Свелеба Наталія Андріївна</w:t>
      </w:r>
      <w:r w:rsidRPr="006A01EE">
        <w:rPr>
          <w:rFonts w:ascii="Times New Roman" w:hAnsi="Times New Roman" w:cs="Times New Roman"/>
          <w:sz w:val="32"/>
          <w:szCs w:val="32"/>
        </w:rPr>
        <w:t xml:space="preserve"> – ка</w:t>
      </w:r>
      <w:r w:rsidR="009B78A0">
        <w:rPr>
          <w:rFonts w:ascii="Times New Roman" w:hAnsi="Times New Roman" w:cs="Times New Roman"/>
          <w:sz w:val="32"/>
          <w:szCs w:val="32"/>
        </w:rPr>
        <w:t>ндидат економічних наук, доцент</w:t>
      </w:r>
      <w:r w:rsidRPr="006A01EE">
        <w:rPr>
          <w:rFonts w:ascii="Times New Roman" w:hAnsi="Times New Roman" w:cs="Times New Roman"/>
          <w:sz w:val="32"/>
          <w:szCs w:val="32"/>
        </w:rPr>
        <w:t xml:space="preserve"> </w:t>
      </w:r>
      <w:r w:rsidR="00277C0B" w:rsidRPr="006A01EE">
        <w:rPr>
          <w:rFonts w:ascii="Times New Roman" w:hAnsi="Times New Roman" w:cs="Times New Roman"/>
          <w:sz w:val="32"/>
          <w:szCs w:val="32"/>
        </w:rPr>
        <w:t xml:space="preserve">кафедри обліку і фінансів </w:t>
      </w:r>
      <w:r w:rsidRPr="006A01EE">
        <w:rPr>
          <w:rFonts w:ascii="Times New Roman" w:hAnsi="Times New Roman" w:cs="Times New Roman"/>
          <w:sz w:val="32"/>
          <w:szCs w:val="32"/>
        </w:rPr>
        <w:t>Львівського інституту економіки і туризму</w:t>
      </w:r>
    </w:p>
    <w:p w:rsidR="00751635" w:rsidRPr="006A01EE" w:rsidRDefault="00535029" w:rsidP="009473B7">
      <w:pPr>
        <w:spacing w:after="0" w:line="240" w:lineRule="auto"/>
        <w:jc w:val="both"/>
        <w:rPr>
          <w:rFonts w:ascii="Times New Roman" w:hAnsi="Times New Roman" w:cs="Times New Roman"/>
          <w:sz w:val="32"/>
          <w:szCs w:val="32"/>
        </w:rPr>
      </w:pPr>
      <w:r w:rsidRPr="006A01EE">
        <w:rPr>
          <w:rFonts w:ascii="Times New Roman" w:hAnsi="Times New Roman" w:cs="Times New Roman"/>
          <w:b/>
          <w:sz w:val="32"/>
          <w:szCs w:val="32"/>
        </w:rPr>
        <w:t>Скас</w:t>
      </w:r>
      <w:r w:rsidR="00751635" w:rsidRPr="006A01EE">
        <w:rPr>
          <w:rFonts w:ascii="Times New Roman" w:hAnsi="Times New Roman" w:cs="Times New Roman"/>
          <w:b/>
          <w:sz w:val="32"/>
          <w:szCs w:val="32"/>
        </w:rPr>
        <w:t>ко Олег Іванович</w:t>
      </w:r>
      <w:r w:rsidR="00751635" w:rsidRPr="006A01EE">
        <w:rPr>
          <w:rFonts w:ascii="Times New Roman" w:hAnsi="Times New Roman" w:cs="Times New Roman"/>
          <w:sz w:val="32"/>
          <w:szCs w:val="32"/>
        </w:rPr>
        <w:t xml:space="preserve"> – доктор економічних наук, професор кафедри обліку і фінансів Львівського інституту економіки і туризму</w:t>
      </w:r>
    </w:p>
    <w:p w:rsidR="00277C0B" w:rsidRPr="006C4E9B" w:rsidRDefault="00751635" w:rsidP="006C4E9B">
      <w:pPr>
        <w:spacing w:after="0" w:line="240" w:lineRule="auto"/>
        <w:jc w:val="both"/>
        <w:rPr>
          <w:rFonts w:ascii="Times New Roman" w:hAnsi="Times New Roman" w:cs="Times New Roman"/>
          <w:b/>
          <w:sz w:val="32"/>
          <w:szCs w:val="32"/>
        </w:rPr>
      </w:pPr>
      <w:r w:rsidRPr="006A01EE">
        <w:rPr>
          <w:rFonts w:ascii="Times New Roman" w:hAnsi="Times New Roman" w:cs="Times New Roman"/>
          <w:b/>
          <w:sz w:val="32"/>
          <w:szCs w:val="32"/>
        </w:rPr>
        <w:t>Тимчишин</w:t>
      </w:r>
      <w:r w:rsidR="00800EB2">
        <w:rPr>
          <w:rFonts w:ascii="Times New Roman" w:hAnsi="Times New Roman" w:cs="Times New Roman"/>
          <w:b/>
          <w:sz w:val="32"/>
          <w:szCs w:val="32"/>
        </w:rPr>
        <w:t xml:space="preserve"> – Чемерис</w:t>
      </w:r>
      <w:r w:rsidRPr="006A01EE">
        <w:rPr>
          <w:rFonts w:ascii="Times New Roman" w:hAnsi="Times New Roman" w:cs="Times New Roman"/>
          <w:b/>
          <w:sz w:val="32"/>
          <w:szCs w:val="32"/>
        </w:rPr>
        <w:t xml:space="preserve"> Юлія Василівна</w:t>
      </w:r>
      <w:r w:rsidRPr="006A01EE">
        <w:rPr>
          <w:rFonts w:ascii="Times New Roman" w:hAnsi="Times New Roman" w:cs="Times New Roman"/>
          <w:sz w:val="32"/>
          <w:szCs w:val="32"/>
        </w:rPr>
        <w:t xml:space="preserve"> – кандидат економічних наук, в. о. доцента</w:t>
      </w:r>
      <w:r w:rsidRPr="006A01EE">
        <w:rPr>
          <w:sz w:val="32"/>
          <w:szCs w:val="32"/>
        </w:rPr>
        <w:t xml:space="preserve"> </w:t>
      </w:r>
      <w:r w:rsidRPr="006A01EE">
        <w:rPr>
          <w:rFonts w:ascii="Times New Roman" w:hAnsi="Times New Roman" w:cs="Times New Roman"/>
          <w:sz w:val="32"/>
          <w:szCs w:val="32"/>
        </w:rPr>
        <w:t>кафедри обліку і фінансів Львівського інституту економіки і туризму</w:t>
      </w:r>
    </w:p>
    <w:p w:rsidR="002A4D33" w:rsidRPr="00602BC9" w:rsidRDefault="002A4D33" w:rsidP="009B78A0">
      <w:pPr>
        <w:spacing w:after="0" w:line="360" w:lineRule="auto"/>
        <w:rPr>
          <w:rFonts w:ascii="Times New Roman" w:hAnsi="Times New Roman" w:cs="Times New Roman"/>
          <w:b/>
          <w:sz w:val="28"/>
          <w:szCs w:val="28"/>
        </w:rPr>
      </w:pPr>
    </w:p>
    <w:p w:rsidR="00F54CB9" w:rsidRPr="009B78A0" w:rsidRDefault="007F7BB1" w:rsidP="007F7BB1">
      <w:pPr>
        <w:spacing w:after="0" w:line="360" w:lineRule="auto"/>
        <w:jc w:val="center"/>
        <w:rPr>
          <w:rFonts w:ascii="Times New Roman" w:hAnsi="Times New Roman" w:cs="Times New Roman"/>
          <w:b/>
          <w:sz w:val="32"/>
          <w:szCs w:val="32"/>
        </w:rPr>
      </w:pPr>
      <w:r w:rsidRPr="009B78A0">
        <w:rPr>
          <w:rFonts w:ascii="Times New Roman" w:hAnsi="Times New Roman" w:cs="Times New Roman"/>
          <w:b/>
          <w:sz w:val="32"/>
          <w:szCs w:val="32"/>
        </w:rPr>
        <w:lastRenderedPageBreak/>
        <w:t>ДЛЯ НОТАТОК</w:t>
      </w:r>
    </w:p>
    <w:p w:rsidR="00605EBE" w:rsidRPr="00F54CB9" w:rsidRDefault="00605EBE" w:rsidP="00F54CB9">
      <w:pPr>
        <w:spacing w:after="0" w:line="360" w:lineRule="auto"/>
        <w:jc w:val="both"/>
        <w:rPr>
          <w:rFonts w:ascii="Times New Roman" w:hAnsi="Times New Roman" w:cs="Times New Roman"/>
          <w:b/>
          <w:sz w:val="28"/>
          <w:szCs w:val="28"/>
        </w:rPr>
      </w:pPr>
    </w:p>
    <w:p w:rsidR="00605EBE" w:rsidRDefault="00605EBE" w:rsidP="00F54CB9">
      <w:pPr>
        <w:spacing w:after="0" w:line="360" w:lineRule="auto"/>
        <w:jc w:val="both"/>
        <w:rPr>
          <w:rFonts w:ascii="Times New Roman" w:hAnsi="Times New Roman" w:cs="Times New Roman"/>
          <w:b/>
          <w:sz w:val="28"/>
          <w:szCs w:val="28"/>
        </w:rPr>
      </w:pPr>
    </w:p>
    <w:p w:rsidR="005D405A" w:rsidRDefault="005D405A" w:rsidP="00F54CB9">
      <w:pPr>
        <w:spacing w:after="0" w:line="360" w:lineRule="auto"/>
        <w:jc w:val="both"/>
        <w:rPr>
          <w:rFonts w:ascii="Times New Roman" w:hAnsi="Times New Roman" w:cs="Times New Roman"/>
          <w:b/>
          <w:sz w:val="28"/>
          <w:szCs w:val="28"/>
        </w:rPr>
      </w:pPr>
    </w:p>
    <w:p w:rsidR="005D405A" w:rsidRDefault="005D405A" w:rsidP="00F54CB9">
      <w:pPr>
        <w:spacing w:after="0" w:line="360" w:lineRule="auto"/>
        <w:jc w:val="both"/>
        <w:rPr>
          <w:rFonts w:ascii="Times New Roman" w:hAnsi="Times New Roman" w:cs="Times New Roman"/>
          <w:b/>
          <w:sz w:val="28"/>
          <w:szCs w:val="28"/>
        </w:rPr>
      </w:pPr>
    </w:p>
    <w:p w:rsidR="005D405A" w:rsidRDefault="005D405A" w:rsidP="00F54CB9">
      <w:pPr>
        <w:spacing w:after="0" w:line="360" w:lineRule="auto"/>
        <w:jc w:val="both"/>
        <w:rPr>
          <w:rFonts w:ascii="Times New Roman" w:hAnsi="Times New Roman" w:cs="Times New Roman"/>
          <w:b/>
          <w:sz w:val="28"/>
          <w:szCs w:val="28"/>
        </w:rPr>
      </w:pPr>
    </w:p>
    <w:p w:rsidR="005D405A" w:rsidRDefault="005D405A" w:rsidP="00F54CB9">
      <w:pPr>
        <w:spacing w:after="0" w:line="360" w:lineRule="auto"/>
        <w:jc w:val="both"/>
        <w:rPr>
          <w:rFonts w:ascii="Times New Roman" w:hAnsi="Times New Roman" w:cs="Times New Roman"/>
          <w:b/>
          <w:sz w:val="28"/>
          <w:szCs w:val="28"/>
        </w:rPr>
      </w:pPr>
    </w:p>
    <w:p w:rsidR="005D405A" w:rsidRDefault="005D405A" w:rsidP="00F54CB9">
      <w:pPr>
        <w:spacing w:after="0" w:line="360" w:lineRule="auto"/>
        <w:jc w:val="both"/>
        <w:rPr>
          <w:rFonts w:ascii="Times New Roman" w:hAnsi="Times New Roman" w:cs="Times New Roman"/>
          <w:b/>
          <w:sz w:val="28"/>
          <w:szCs w:val="28"/>
        </w:rPr>
      </w:pPr>
    </w:p>
    <w:p w:rsidR="005D405A" w:rsidRDefault="005D405A" w:rsidP="00F54CB9">
      <w:pPr>
        <w:spacing w:after="0" w:line="360" w:lineRule="auto"/>
        <w:jc w:val="both"/>
        <w:rPr>
          <w:rFonts w:ascii="Times New Roman" w:hAnsi="Times New Roman" w:cs="Times New Roman"/>
          <w:b/>
          <w:sz w:val="28"/>
          <w:szCs w:val="28"/>
        </w:rPr>
      </w:pPr>
    </w:p>
    <w:p w:rsidR="005D405A" w:rsidRDefault="005D405A" w:rsidP="00F54CB9">
      <w:pPr>
        <w:spacing w:after="0" w:line="360" w:lineRule="auto"/>
        <w:jc w:val="both"/>
        <w:rPr>
          <w:rFonts w:ascii="Times New Roman" w:hAnsi="Times New Roman" w:cs="Times New Roman"/>
          <w:b/>
          <w:sz w:val="28"/>
          <w:szCs w:val="28"/>
        </w:rPr>
      </w:pPr>
    </w:p>
    <w:p w:rsidR="005D405A" w:rsidRDefault="005D405A" w:rsidP="00F54CB9">
      <w:pPr>
        <w:spacing w:after="0" w:line="360" w:lineRule="auto"/>
        <w:jc w:val="both"/>
        <w:rPr>
          <w:rFonts w:ascii="Times New Roman" w:hAnsi="Times New Roman" w:cs="Times New Roman"/>
          <w:b/>
          <w:sz w:val="28"/>
          <w:szCs w:val="28"/>
        </w:rPr>
      </w:pPr>
    </w:p>
    <w:p w:rsidR="005D405A" w:rsidRDefault="005D405A" w:rsidP="00F54CB9">
      <w:pPr>
        <w:spacing w:after="0" w:line="360" w:lineRule="auto"/>
        <w:jc w:val="both"/>
        <w:rPr>
          <w:rFonts w:ascii="Times New Roman" w:hAnsi="Times New Roman" w:cs="Times New Roman"/>
          <w:b/>
          <w:sz w:val="28"/>
          <w:szCs w:val="28"/>
        </w:rPr>
      </w:pPr>
    </w:p>
    <w:p w:rsidR="005D405A" w:rsidRDefault="005D405A" w:rsidP="00F54CB9">
      <w:pPr>
        <w:spacing w:after="0" w:line="360" w:lineRule="auto"/>
        <w:jc w:val="both"/>
        <w:rPr>
          <w:rFonts w:ascii="Times New Roman" w:hAnsi="Times New Roman" w:cs="Times New Roman"/>
          <w:b/>
          <w:sz w:val="28"/>
          <w:szCs w:val="28"/>
        </w:rPr>
      </w:pPr>
    </w:p>
    <w:p w:rsidR="005D405A" w:rsidRDefault="005D405A" w:rsidP="00F54CB9">
      <w:pPr>
        <w:spacing w:after="0" w:line="360" w:lineRule="auto"/>
        <w:jc w:val="both"/>
        <w:rPr>
          <w:rFonts w:ascii="Times New Roman" w:hAnsi="Times New Roman" w:cs="Times New Roman"/>
          <w:b/>
          <w:sz w:val="28"/>
          <w:szCs w:val="28"/>
        </w:rPr>
      </w:pPr>
    </w:p>
    <w:p w:rsidR="005D405A" w:rsidRDefault="005D405A" w:rsidP="00F54CB9">
      <w:pPr>
        <w:spacing w:after="0" w:line="360" w:lineRule="auto"/>
        <w:jc w:val="both"/>
        <w:rPr>
          <w:rFonts w:ascii="Times New Roman" w:hAnsi="Times New Roman" w:cs="Times New Roman"/>
          <w:b/>
          <w:sz w:val="28"/>
          <w:szCs w:val="28"/>
        </w:rPr>
      </w:pPr>
    </w:p>
    <w:p w:rsidR="005D405A" w:rsidRDefault="005D405A" w:rsidP="00F54CB9">
      <w:pPr>
        <w:spacing w:after="0" w:line="360" w:lineRule="auto"/>
        <w:jc w:val="both"/>
        <w:rPr>
          <w:rFonts w:ascii="Times New Roman" w:hAnsi="Times New Roman" w:cs="Times New Roman"/>
          <w:b/>
          <w:sz w:val="28"/>
          <w:szCs w:val="28"/>
        </w:rPr>
      </w:pPr>
    </w:p>
    <w:p w:rsidR="005D405A" w:rsidRDefault="005D405A" w:rsidP="00F54CB9">
      <w:pPr>
        <w:spacing w:after="0" w:line="360" w:lineRule="auto"/>
        <w:jc w:val="both"/>
        <w:rPr>
          <w:rFonts w:ascii="Times New Roman" w:hAnsi="Times New Roman" w:cs="Times New Roman"/>
          <w:b/>
          <w:sz w:val="28"/>
          <w:szCs w:val="28"/>
        </w:rPr>
      </w:pPr>
    </w:p>
    <w:p w:rsidR="005D405A" w:rsidRDefault="005D405A" w:rsidP="00F54CB9">
      <w:pPr>
        <w:spacing w:after="0" w:line="360" w:lineRule="auto"/>
        <w:jc w:val="both"/>
        <w:rPr>
          <w:rFonts w:ascii="Times New Roman" w:hAnsi="Times New Roman" w:cs="Times New Roman"/>
          <w:b/>
          <w:sz w:val="28"/>
          <w:szCs w:val="28"/>
        </w:rPr>
      </w:pPr>
    </w:p>
    <w:p w:rsidR="005D405A" w:rsidRDefault="005D405A" w:rsidP="00F54CB9">
      <w:pPr>
        <w:spacing w:after="0" w:line="360" w:lineRule="auto"/>
        <w:jc w:val="both"/>
        <w:rPr>
          <w:rFonts w:ascii="Times New Roman" w:hAnsi="Times New Roman" w:cs="Times New Roman"/>
          <w:b/>
          <w:sz w:val="28"/>
          <w:szCs w:val="28"/>
        </w:rPr>
      </w:pPr>
    </w:p>
    <w:p w:rsidR="005D405A" w:rsidRDefault="005D405A" w:rsidP="00F54CB9">
      <w:pPr>
        <w:spacing w:after="0" w:line="360" w:lineRule="auto"/>
        <w:jc w:val="both"/>
        <w:rPr>
          <w:rFonts w:ascii="Times New Roman" w:hAnsi="Times New Roman" w:cs="Times New Roman"/>
          <w:b/>
          <w:sz w:val="28"/>
          <w:szCs w:val="28"/>
        </w:rPr>
      </w:pPr>
    </w:p>
    <w:p w:rsidR="005D405A" w:rsidRDefault="005D405A" w:rsidP="00F54CB9">
      <w:pPr>
        <w:spacing w:after="0" w:line="360" w:lineRule="auto"/>
        <w:jc w:val="both"/>
        <w:rPr>
          <w:rFonts w:ascii="Times New Roman" w:hAnsi="Times New Roman" w:cs="Times New Roman"/>
          <w:b/>
          <w:sz w:val="28"/>
          <w:szCs w:val="28"/>
        </w:rPr>
      </w:pPr>
    </w:p>
    <w:p w:rsidR="005D405A" w:rsidRDefault="005D405A" w:rsidP="00F54CB9">
      <w:pPr>
        <w:spacing w:after="0" w:line="360" w:lineRule="auto"/>
        <w:jc w:val="both"/>
        <w:rPr>
          <w:rFonts w:ascii="Times New Roman" w:hAnsi="Times New Roman" w:cs="Times New Roman"/>
          <w:b/>
          <w:sz w:val="28"/>
          <w:szCs w:val="28"/>
        </w:rPr>
      </w:pPr>
    </w:p>
    <w:p w:rsidR="005D405A" w:rsidRDefault="005D405A" w:rsidP="00F54CB9">
      <w:pPr>
        <w:spacing w:after="0" w:line="360" w:lineRule="auto"/>
        <w:jc w:val="both"/>
        <w:rPr>
          <w:rFonts w:ascii="Times New Roman" w:hAnsi="Times New Roman" w:cs="Times New Roman"/>
          <w:b/>
          <w:sz w:val="28"/>
          <w:szCs w:val="28"/>
        </w:rPr>
      </w:pPr>
    </w:p>
    <w:p w:rsidR="005D405A" w:rsidRDefault="005D405A" w:rsidP="00F54CB9">
      <w:pPr>
        <w:spacing w:after="0" w:line="360" w:lineRule="auto"/>
        <w:jc w:val="both"/>
        <w:rPr>
          <w:rFonts w:ascii="Times New Roman" w:hAnsi="Times New Roman" w:cs="Times New Roman"/>
          <w:b/>
          <w:sz w:val="28"/>
          <w:szCs w:val="28"/>
        </w:rPr>
      </w:pPr>
    </w:p>
    <w:p w:rsidR="0098516B" w:rsidRDefault="0098516B" w:rsidP="00F54CB9">
      <w:pPr>
        <w:spacing w:after="0" w:line="360" w:lineRule="auto"/>
        <w:jc w:val="both"/>
        <w:rPr>
          <w:rFonts w:ascii="Times New Roman" w:hAnsi="Times New Roman" w:cs="Times New Roman"/>
          <w:b/>
          <w:sz w:val="28"/>
          <w:szCs w:val="28"/>
        </w:rPr>
      </w:pPr>
    </w:p>
    <w:p w:rsidR="0098516B" w:rsidRDefault="0098516B" w:rsidP="00F54CB9">
      <w:pPr>
        <w:spacing w:after="0" w:line="360" w:lineRule="auto"/>
        <w:jc w:val="both"/>
        <w:rPr>
          <w:rFonts w:ascii="Times New Roman" w:hAnsi="Times New Roman" w:cs="Times New Roman"/>
          <w:b/>
          <w:sz w:val="28"/>
          <w:szCs w:val="28"/>
        </w:rPr>
      </w:pPr>
    </w:p>
    <w:p w:rsidR="0098516B" w:rsidRDefault="0098516B" w:rsidP="00F54CB9">
      <w:pPr>
        <w:spacing w:after="0" w:line="360" w:lineRule="auto"/>
        <w:jc w:val="both"/>
        <w:rPr>
          <w:rFonts w:ascii="Times New Roman" w:hAnsi="Times New Roman" w:cs="Times New Roman"/>
          <w:b/>
          <w:sz w:val="28"/>
          <w:szCs w:val="28"/>
        </w:rPr>
      </w:pPr>
    </w:p>
    <w:p w:rsidR="0098516B" w:rsidRDefault="0098516B" w:rsidP="00F54CB9">
      <w:pPr>
        <w:spacing w:after="0" w:line="360" w:lineRule="auto"/>
        <w:jc w:val="both"/>
        <w:rPr>
          <w:rFonts w:ascii="Times New Roman" w:hAnsi="Times New Roman" w:cs="Times New Roman"/>
          <w:b/>
          <w:sz w:val="28"/>
          <w:szCs w:val="28"/>
        </w:rPr>
      </w:pPr>
    </w:p>
    <w:p w:rsidR="0098516B" w:rsidRDefault="0098516B" w:rsidP="00F54CB9">
      <w:pPr>
        <w:spacing w:after="0" w:line="360" w:lineRule="auto"/>
        <w:jc w:val="both"/>
        <w:rPr>
          <w:rFonts w:ascii="Times New Roman" w:hAnsi="Times New Roman" w:cs="Times New Roman"/>
          <w:b/>
          <w:sz w:val="28"/>
          <w:szCs w:val="28"/>
        </w:rPr>
      </w:pPr>
    </w:p>
    <w:p w:rsidR="0098516B" w:rsidRDefault="0098516B" w:rsidP="00F54CB9">
      <w:pPr>
        <w:spacing w:after="0" w:line="360" w:lineRule="auto"/>
        <w:jc w:val="both"/>
        <w:rPr>
          <w:rFonts w:ascii="Times New Roman" w:hAnsi="Times New Roman" w:cs="Times New Roman"/>
          <w:b/>
          <w:sz w:val="28"/>
          <w:szCs w:val="28"/>
        </w:rPr>
      </w:pPr>
    </w:p>
    <w:p w:rsidR="006C3244" w:rsidRPr="006C3244" w:rsidRDefault="00A86F59" w:rsidP="00A86F59">
      <w:pPr>
        <w:spacing w:after="0" w:line="240" w:lineRule="auto"/>
        <w:ind w:firstLine="180"/>
        <w:jc w:val="center"/>
        <w:rPr>
          <w:rFonts w:ascii="Times New Roman" w:hAnsi="Times New Roman" w:cs="Times New Roman"/>
          <w:noProof/>
          <w:sz w:val="32"/>
          <w:szCs w:val="32"/>
        </w:rPr>
      </w:pPr>
      <w:r w:rsidRPr="00A86F59">
        <w:rPr>
          <w:rFonts w:ascii="Times New Roman" w:hAnsi="Times New Roman" w:cs="Times New Roman"/>
          <w:b/>
          <w:noProof/>
          <w:sz w:val="32"/>
          <w:szCs w:val="32"/>
          <w:lang w:val="ru-RU"/>
        </w:rPr>
        <w:lastRenderedPageBreak/>
        <w:t xml:space="preserve">  </w:t>
      </w:r>
      <w:r w:rsidR="006C3244" w:rsidRPr="006C3244">
        <w:rPr>
          <w:rFonts w:ascii="Times New Roman" w:hAnsi="Times New Roman" w:cs="Times New Roman"/>
          <w:b/>
          <w:noProof/>
          <w:sz w:val="32"/>
          <w:szCs w:val="32"/>
        </w:rPr>
        <w:t xml:space="preserve">Фінансове та обліково-аналітичне забезпечення діяльності   </w:t>
      </w:r>
      <w:r w:rsidR="006C3244">
        <w:rPr>
          <w:rFonts w:ascii="Times New Roman" w:hAnsi="Times New Roman" w:cs="Times New Roman"/>
          <w:b/>
          <w:noProof/>
          <w:sz w:val="32"/>
          <w:szCs w:val="32"/>
        </w:rPr>
        <w:t>туристичних</w:t>
      </w:r>
      <w:r w:rsidR="006C3244" w:rsidRPr="006C3244">
        <w:rPr>
          <w:rFonts w:ascii="Times New Roman" w:hAnsi="Times New Roman" w:cs="Times New Roman"/>
          <w:b/>
          <w:noProof/>
          <w:sz w:val="32"/>
          <w:szCs w:val="32"/>
        </w:rPr>
        <w:t xml:space="preserve"> підприємств</w:t>
      </w:r>
    </w:p>
    <w:p w:rsidR="006C3244" w:rsidRPr="003B11A0" w:rsidRDefault="006C3244" w:rsidP="006C3244">
      <w:pPr>
        <w:spacing w:after="0" w:line="240" w:lineRule="auto"/>
        <w:jc w:val="both"/>
        <w:rPr>
          <w:rFonts w:ascii="Times New Roman" w:hAnsi="Times New Roman" w:cs="Times New Roman"/>
          <w:b/>
          <w:noProof/>
          <w:sz w:val="28"/>
          <w:szCs w:val="28"/>
        </w:rPr>
      </w:pPr>
      <w:r>
        <w:rPr>
          <w:rFonts w:ascii="Times New Roman" w:hAnsi="Times New Roman" w:cs="Times New Roman"/>
          <w:b/>
          <w:noProof/>
          <w:sz w:val="28"/>
          <w:szCs w:val="28"/>
        </w:rPr>
        <w:tab/>
      </w:r>
    </w:p>
    <w:p w:rsidR="006C3244" w:rsidRPr="004A0310" w:rsidRDefault="006C3244" w:rsidP="006C3244">
      <w:pPr>
        <w:spacing w:after="0" w:line="240" w:lineRule="auto"/>
        <w:jc w:val="both"/>
        <w:rPr>
          <w:rFonts w:ascii="Times New Roman" w:hAnsi="Times New Roman" w:cs="Times New Roman"/>
          <w:b/>
          <w:noProof/>
          <w:sz w:val="12"/>
          <w:szCs w:val="12"/>
        </w:rPr>
      </w:pPr>
      <w:r>
        <w:rPr>
          <w:rFonts w:ascii="Times New Roman" w:hAnsi="Times New Roman" w:cs="Times New Roman"/>
          <w:b/>
          <w:noProof/>
          <w:sz w:val="28"/>
          <w:szCs w:val="28"/>
        </w:rPr>
        <w:tab/>
      </w:r>
    </w:p>
    <w:p w:rsidR="00EB5A19" w:rsidRPr="00EB5A19" w:rsidRDefault="006C3244" w:rsidP="00EB5A19">
      <w:pPr>
        <w:pStyle w:val="Heading1"/>
        <w:shd w:val="clear" w:color="auto" w:fill="FFFFFF"/>
        <w:spacing w:before="0" w:beforeAutospacing="0" w:after="0" w:afterAutospacing="0"/>
        <w:ind w:left="180"/>
        <w:jc w:val="both"/>
        <w:rPr>
          <w:b w:val="0"/>
          <w:noProof/>
          <w:sz w:val="32"/>
          <w:szCs w:val="32"/>
        </w:rPr>
      </w:pPr>
      <w:r w:rsidRPr="00113527">
        <w:rPr>
          <w:b w:val="0"/>
          <w:noProof/>
          <w:sz w:val="28"/>
          <w:szCs w:val="28"/>
        </w:rPr>
        <w:tab/>
      </w:r>
      <w:r w:rsidRPr="004123CE">
        <w:rPr>
          <w:b w:val="0"/>
          <w:noProof/>
          <w:sz w:val="32"/>
          <w:szCs w:val="32"/>
        </w:rPr>
        <w:t>У</w:t>
      </w:r>
      <w:r w:rsidR="00EB5A19" w:rsidRPr="00883A6A">
        <w:rPr>
          <w:b w:val="0"/>
          <w:noProof/>
          <w:sz w:val="32"/>
          <w:szCs w:val="32"/>
        </w:rPr>
        <w:t xml:space="preserve"> </w:t>
      </w:r>
      <w:r w:rsidRPr="004123CE">
        <w:rPr>
          <w:b w:val="0"/>
          <w:noProof/>
          <w:sz w:val="32"/>
          <w:szCs w:val="32"/>
        </w:rPr>
        <w:t xml:space="preserve"> монографії </w:t>
      </w:r>
      <w:r w:rsidR="00EB5A19" w:rsidRPr="00883A6A">
        <w:rPr>
          <w:b w:val="0"/>
          <w:noProof/>
          <w:sz w:val="32"/>
          <w:szCs w:val="32"/>
        </w:rPr>
        <w:t xml:space="preserve"> </w:t>
      </w:r>
      <w:r w:rsidRPr="004123CE">
        <w:rPr>
          <w:b w:val="0"/>
          <w:noProof/>
          <w:sz w:val="32"/>
          <w:szCs w:val="32"/>
        </w:rPr>
        <w:t>представле</w:t>
      </w:r>
      <w:r w:rsidR="00AF7361">
        <w:rPr>
          <w:b w:val="0"/>
          <w:noProof/>
          <w:sz w:val="32"/>
          <w:szCs w:val="32"/>
        </w:rPr>
        <w:t>но</w:t>
      </w:r>
      <w:r w:rsidR="00EB5A19">
        <w:rPr>
          <w:b w:val="0"/>
          <w:noProof/>
          <w:sz w:val="32"/>
          <w:szCs w:val="32"/>
        </w:rPr>
        <w:t xml:space="preserve"> </w:t>
      </w:r>
      <w:r w:rsidR="00EB5A19" w:rsidRPr="00883A6A">
        <w:rPr>
          <w:b w:val="0"/>
          <w:noProof/>
          <w:sz w:val="32"/>
          <w:szCs w:val="32"/>
        </w:rPr>
        <w:t xml:space="preserve"> </w:t>
      </w:r>
      <w:r w:rsidR="00EB5A19">
        <w:rPr>
          <w:b w:val="0"/>
          <w:noProof/>
          <w:sz w:val="32"/>
          <w:szCs w:val="32"/>
        </w:rPr>
        <w:t>міждисциплінарні дослідження</w:t>
      </w:r>
      <w:r w:rsidR="00EB5A19" w:rsidRPr="00EB5A19">
        <w:rPr>
          <w:b w:val="0"/>
          <w:noProof/>
          <w:sz w:val="32"/>
          <w:szCs w:val="32"/>
        </w:rPr>
        <w:t xml:space="preserve"> </w:t>
      </w:r>
    </w:p>
    <w:p w:rsidR="006C3244" w:rsidRPr="00883A6A" w:rsidRDefault="006C3244" w:rsidP="00EB5A19">
      <w:pPr>
        <w:pStyle w:val="Heading1"/>
        <w:shd w:val="clear" w:color="auto" w:fill="FFFFFF"/>
        <w:spacing w:before="0" w:beforeAutospacing="0" w:after="0" w:afterAutospacing="0"/>
        <w:jc w:val="both"/>
        <w:rPr>
          <w:b w:val="0"/>
          <w:noProof/>
          <w:sz w:val="32"/>
          <w:szCs w:val="32"/>
        </w:rPr>
      </w:pPr>
      <w:r w:rsidRPr="004123CE">
        <w:rPr>
          <w:b w:val="0"/>
          <w:noProof/>
          <w:sz w:val="32"/>
          <w:szCs w:val="32"/>
        </w:rPr>
        <w:t>фінансових та обліково-аналітичних процесів діяльності підприємст</w:t>
      </w:r>
      <w:r w:rsidR="00AF7361">
        <w:rPr>
          <w:b w:val="0"/>
          <w:noProof/>
          <w:sz w:val="32"/>
          <w:szCs w:val="32"/>
        </w:rPr>
        <w:t>в туристичного бізнесу. Розкрито</w:t>
      </w:r>
      <w:r w:rsidRPr="004123CE">
        <w:rPr>
          <w:b w:val="0"/>
          <w:noProof/>
          <w:sz w:val="32"/>
          <w:szCs w:val="32"/>
        </w:rPr>
        <w:t xml:space="preserve"> питання грошово-кредитного та фінансово-податкового регулювання ри</w:t>
      </w:r>
      <w:r w:rsidR="00AF7361">
        <w:rPr>
          <w:b w:val="0"/>
          <w:noProof/>
          <w:sz w:val="32"/>
          <w:szCs w:val="32"/>
        </w:rPr>
        <w:t>нку туристичних послуг; виявлено</w:t>
      </w:r>
      <w:r w:rsidRPr="004123CE">
        <w:rPr>
          <w:b w:val="0"/>
          <w:noProof/>
          <w:sz w:val="32"/>
          <w:szCs w:val="32"/>
        </w:rPr>
        <w:t xml:space="preserve"> проблеми теорії і практики обліку діяльності туристичних підприємств, визначення фінансового результату в туристичному бізнесі; </w:t>
      </w:r>
      <w:r w:rsidR="004123CE" w:rsidRPr="004123CE">
        <w:rPr>
          <w:rFonts w:eastAsia="Arial Unicode MS"/>
          <w:b w:val="0"/>
          <w:bCs w:val="0"/>
          <w:color w:val="000000"/>
          <w:sz w:val="32"/>
          <w:szCs w:val="32"/>
        </w:rPr>
        <w:t>обґрунтовано</w:t>
      </w:r>
      <w:r w:rsidR="004123CE" w:rsidRPr="004123CE">
        <w:rPr>
          <w:rFonts w:eastAsia="Arial Unicode MS"/>
          <w:b w:val="0"/>
          <w:bCs w:val="0"/>
          <w:color w:val="000000"/>
          <w:sz w:val="28"/>
          <w:szCs w:val="28"/>
        </w:rPr>
        <w:t xml:space="preserve"> </w:t>
      </w:r>
      <w:r w:rsidRPr="004123CE">
        <w:rPr>
          <w:b w:val="0"/>
          <w:noProof/>
          <w:sz w:val="32"/>
          <w:szCs w:val="32"/>
        </w:rPr>
        <w:t xml:space="preserve">особливості формування фінансової звітності, організації та методології контролю. </w:t>
      </w:r>
    </w:p>
    <w:p w:rsidR="000355A6" w:rsidRPr="00883A6A" w:rsidRDefault="000355A6" w:rsidP="00F54CB9">
      <w:pPr>
        <w:spacing w:after="0" w:line="360" w:lineRule="auto"/>
        <w:jc w:val="both"/>
        <w:rPr>
          <w:rFonts w:ascii="Arial" w:hAnsi="Arial" w:cs="Arial"/>
          <w:color w:val="333333"/>
          <w:sz w:val="18"/>
          <w:szCs w:val="18"/>
          <w:shd w:val="clear" w:color="auto" w:fill="FFFFFF"/>
        </w:rPr>
      </w:pPr>
    </w:p>
    <w:p w:rsidR="00BC61E2" w:rsidRPr="00883A6A" w:rsidRDefault="00BC61E2" w:rsidP="00F54CB9">
      <w:pPr>
        <w:spacing w:after="0" w:line="360" w:lineRule="auto"/>
        <w:jc w:val="both"/>
        <w:rPr>
          <w:rFonts w:ascii="Arial" w:hAnsi="Arial" w:cs="Arial"/>
          <w:color w:val="333333"/>
          <w:sz w:val="18"/>
          <w:szCs w:val="18"/>
          <w:shd w:val="clear" w:color="auto" w:fill="FFFFFF"/>
        </w:rPr>
      </w:pPr>
    </w:p>
    <w:p w:rsidR="00EB5A19" w:rsidRPr="00883A6A" w:rsidRDefault="00EB5A19" w:rsidP="00F54CB9">
      <w:pPr>
        <w:spacing w:after="0" w:line="360" w:lineRule="auto"/>
        <w:jc w:val="both"/>
        <w:rPr>
          <w:rFonts w:ascii="Arial" w:hAnsi="Arial" w:cs="Arial"/>
          <w:color w:val="333333"/>
          <w:sz w:val="18"/>
          <w:szCs w:val="18"/>
          <w:shd w:val="clear" w:color="auto" w:fill="FFFFFF"/>
        </w:rPr>
      </w:pPr>
    </w:p>
    <w:p w:rsidR="0098516B" w:rsidRDefault="000355A6" w:rsidP="000355A6">
      <w:pPr>
        <w:spacing w:after="0" w:line="240" w:lineRule="auto"/>
        <w:ind w:firstLine="708"/>
        <w:jc w:val="center"/>
        <w:rPr>
          <w:rFonts w:ascii="Times New Roman" w:hAnsi="Times New Roman" w:cs="Times New Roman"/>
          <w:b/>
          <w:sz w:val="32"/>
          <w:szCs w:val="32"/>
          <w:shd w:val="clear" w:color="auto" w:fill="FFFFFF"/>
          <w:lang w:val="en-US"/>
        </w:rPr>
      </w:pPr>
      <w:r w:rsidRPr="000355A6">
        <w:rPr>
          <w:rFonts w:ascii="Times New Roman" w:hAnsi="Times New Roman" w:cs="Times New Roman"/>
          <w:b/>
          <w:sz w:val="32"/>
          <w:szCs w:val="32"/>
          <w:shd w:val="clear" w:color="auto" w:fill="FFFFFF"/>
        </w:rPr>
        <w:t>Financial</w:t>
      </w:r>
      <w:r w:rsidRPr="000355A6">
        <w:rPr>
          <w:rStyle w:val="apple-converted-space"/>
          <w:rFonts w:ascii="Times New Roman" w:hAnsi="Times New Roman" w:cs="Times New Roman"/>
          <w:b/>
          <w:sz w:val="32"/>
          <w:szCs w:val="32"/>
          <w:shd w:val="clear" w:color="auto" w:fill="FFFFFF"/>
        </w:rPr>
        <w:t> </w:t>
      </w:r>
      <w:r w:rsidRPr="000355A6">
        <w:rPr>
          <w:rFonts w:ascii="Times New Roman" w:hAnsi="Times New Roman" w:cs="Times New Roman"/>
          <w:b/>
          <w:sz w:val="32"/>
          <w:szCs w:val="32"/>
          <w:shd w:val="clear" w:color="auto" w:fill="FFFFFF"/>
        </w:rPr>
        <w:t>and</w:t>
      </w:r>
      <w:r w:rsidRPr="000355A6">
        <w:rPr>
          <w:rStyle w:val="apple-converted-space"/>
          <w:rFonts w:ascii="Times New Roman" w:hAnsi="Times New Roman" w:cs="Times New Roman"/>
          <w:b/>
          <w:sz w:val="32"/>
          <w:szCs w:val="32"/>
          <w:shd w:val="clear" w:color="auto" w:fill="FFFFFF"/>
        </w:rPr>
        <w:t> </w:t>
      </w:r>
      <w:r w:rsidRPr="000355A6">
        <w:rPr>
          <w:rFonts w:ascii="Times New Roman" w:hAnsi="Times New Roman" w:cs="Times New Roman"/>
          <w:b/>
          <w:sz w:val="32"/>
          <w:szCs w:val="32"/>
          <w:shd w:val="clear" w:color="auto" w:fill="FFFFFF"/>
        </w:rPr>
        <w:t>registration-analytical</w:t>
      </w:r>
      <w:r w:rsidRPr="000355A6">
        <w:rPr>
          <w:rStyle w:val="apple-converted-space"/>
          <w:rFonts w:ascii="Times New Roman" w:hAnsi="Times New Roman" w:cs="Times New Roman"/>
          <w:b/>
          <w:sz w:val="32"/>
          <w:szCs w:val="32"/>
          <w:shd w:val="clear" w:color="auto" w:fill="FFFFFF"/>
        </w:rPr>
        <w:t> </w:t>
      </w:r>
      <w:r w:rsidRPr="000355A6">
        <w:rPr>
          <w:rFonts w:ascii="Times New Roman" w:hAnsi="Times New Roman" w:cs="Times New Roman"/>
          <w:b/>
          <w:sz w:val="32"/>
          <w:szCs w:val="32"/>
          <w:shd w:val="clear" w:color="auto" w:fill="FFFFFF"/>
        </w:rPr>
        <w:t>providing</w:t>
      </w:r>
      <w:r w:rsidRPr="000355A6">
        <w:rPr>
          <w:rStyle w:val="apple-converted-space"/>
          <w:rFonts w:ascii="Times New Roman" w:hAnsi="Times New Roman" w:cs="Times New Roman"/>
          <w:b/>
          <w:sz w:val="32"/>
          <w:szCs w:val="32"/>
          <w:shd w:val="clear" w:color="auto" w:fill="FFFFFF"/>
        </w:rPr>
        <w:t> </w:t>
      </w:r>
      <w:r w:rsidRPr="000355A6">
        <w:rPr>
          <w:rFonts w:ascii="Times New Roman" w:hAnsi="Times New Roman" w:cs="Times New Roman"/>
          <w:b/>
          <w:sz w:val="32"/>
          <w:szCs w:val="32"/>
          <w:shd w:val="clear" w:color="auto" w:fill="FFFFFF"/>
        </w:rPr>
        <w:t>of</w:t>
      </w:r>
      <w:r w:rsidRPr="000355A6">
        <w:rPr>
          <w:rStyle w:val="apple-converted-space"/>
          <w:rFonts w:ascii="Times New Roman" w:hAnsi="Times New Roman" w:cs="Times New Roman"/>
          <w:b/>
          <w:sz w:val="32"/>
          <w:szCs w:val="32"/>
          <w:shd w:val="clear" w:color="auto" w:fill="FFFFFF"/>
        </w:rPr>
        <w:t> </w:t>
      </w:r>
      <w:r w:rsidRPr="000355A6">
        <w:rPr>
          <w:rFonts w:ascii="Times New Roman" w:hAnsi="Times New Roman" w:cs="Times New Roman"/>
          <w:b/>
          <w:sz w:val="32"/>
          <w:szCs w:val="32"/>
          <w:shd w:val="clear" w:color="auto" w:fill="FFFFFF"/>
        </w:rPr>
        <w:t>activity</w:t>
      </w:r>
      <w:r w:rsidRPr="000355A6">
        <w:rPr>
          <w:rStyle w:val="apple-converted-space"/>
          <w:rFonts w:ascii="Times New Roman" w:hAnsi="Times New Roman" w:cs="Times New Roman"/>
          <w:b/>
          <w:sz w:val="32"/>
          <w:szCs w:val="32"/>
          <w:shd w:val="clear" w:color="auto" w:fill="FFFFFF"/>
        </w:rPr>
        <w:t> </w:t>
      </w:r>
      <w:r w:rsidRPr="000355A6">
        <w:rPr>
          <w:rFonts w:ascii="Times New Roman" w:hAnsi="Times New Roman" w:cs="Times New Roman"/>
          <w:b/>
          <w:sz w:val="32"/>
          <w:szCs w:val="32"/>
          <w:shd w:val="clear" w:color="auto" w:fill="FFFFFF"/>
        </w:rPr>
        <w:t>of tourist</w:t>
      </w:r>
      <w:r w:rsidRPr="000355A6">
        <w:rPr>
          <w:rStyle w:val="apple-converted-space"/>
          <w:rFonts w:ascii="Times New Roman" w:hAnsi="Times New Roman" w:cs="Times New Roman"/>
          <w:b/>
          <w:sz w:val="32"/>
          <w:szCs w:val="32"/>
          <w:shd w:val="clear" w:color="auto" w:fill="FFFFFF"/>
        </w:rPr>
        <w:t> </w:t>
      </w:r>
      <w:r w:rsidRPr="000355A6">
        <w:rPr>
          <w:rFonts w:ascii="Times New Roman" w:hAnsi="Times New Roman" w:cs="Times New Roman"/>
          <w:b/>
          <w:sz w:val="32"/>
          <w:szCs w:val="32"/>
          <w:shd w:val="clear" w:color="auto" w:fill="FFFFFF"/>
        </w:rPr>
        <w:t>enterprises</w:t>
      </w:r>
    </w:p>
    <w:p w:rsidR="00EB5A19" w:rsidRPr="00EB5A19" w:rsidRDefault="00EB5A19" w:rsidP="000355A6">
      <w:pPr>
        <w:spacing w:after="0" w:line="240" w:lineRule="auto"/>
        <w:ind w:firstLine="708"/>
        <w:jc w:val="center"/>
        <w:rPr>
          <w:rFonts w:ascii="Times New Roman" w:hAnsi="Times New Roman" w:cs="Times New Roman"/>
          <w:b/>
          <w:sz w:val="32"/>
          <w:szCs w:val="32"/>
          <w:lang w:val="en-US"/>
        </w:rPr>
      </w:pPr>
    </w:p>
    <w:p w:rsidR="0098516B" w:rsidRPr="007A6883" w:rsidRDefault="000355A6" w:rsidP="00ED7BA0">
      <w:pPr>
        <w:spacing w:after="0" w:line="240" w:lineRule="auto"/>
        <w:ind w:firstLine="708"/>
        <w:jc w:val="both"/>
        <w:rPr>
          <w:rFonts w:ascii="Times New Roman" w:hAnsi="Times New Roman" w:cs="Times New Roman"/>
          <w:sz w:val="32"/>
          <w:szCs w:val="32"/>
          <w:shd w:val="clear" w:color="auto" w:fill="FFFFFF"/>
          <w:lang w:val="en-US"/>
        </w:rPr>
      </w:pPr>
      <w:r w:rsidRPr="000355A6">
        <w:rPr>
          <w:rStyle w:val="apple-converted-space"/>
          <w:rFonts w:ascii="Times New Roman" w:hAnsi="Times New Roman" w:cs="Times New Roman"/>
          <w:sz w:val="32"/>
          <w:szCs w:val="32"/>
          <w:shd w:val="clear" w:color="auto" w:fill="FFFFFF"/>
        </w:rPr>
        <w:t> </w:t>
      </w:r>
      <w:r w:rsidR="00EB5A19">
        <w:rPr>
          <w:rFonts w:ascii="Times New Roman" w:hAnsi="Times New Roman" w:cs="Times New Roman"/>
          <w:sz w:val="32"/>
          <w:szCs w:val="32"/>
          <w:shd w:val="clear" w:color="auto" w:fill="FFFFFF"/>
          <w:lang w:val="en-US"/>
        </w:rPr>
        <w:t>I</w:t>
      </w:r>
      <w:r w:rsidRPr="000355A6">
        <w:rPr>
          <w:rFonts w:ascii="Times New Roman" w:hAnsi="Times New Roman" w:cs="Times New Roman"/>
          <w:sz w:val="32"/>
          <w:szCs w:val="32"/>
          <w:shd w:val="clear" w:color="auto" w:fill="FFFFFF"/>
        </w:rPr>
        <w:t>nterdisciplinary</w:t>
      </w:r>
      <w:r w:rsidR="00EB5A19">
        <w:rPr>
          <w:rFonts w:ascii="Times New Roman" w:hAnsi="Times New Roman" w:cs="Times New Roman"/>
          <w:sz w:val="32"/>
          <w:szCs w:val="32"/>
          <w:shd w:val="clear" w:color="auto" w:fill="FFFFFF"/>
          <w:lang w:val="en-US"/>
        </w:rPr>
        <w:t xml:space="preserve"> </w:t>
      </w:r>
      <w:r w:rsidRPr="000355A6">
        <w:rPr>
          <w:rFonts w:ascii="Times New Roman" w:hAnsi="Times New Roman" w:cs="Times New Roman"/>
          <w:sz w:val="32"/>
          <w:szCs w:val="32"/>
          <w:shd w:val="clear" w:color="auto" w:fill="FFFFFF"/>
        </w:rPr>
        <w:t>researches</w:t>
      </w:r>
      <w:r w:rsidR="00EB5A19">
        <w:rPr>
          <w:rStyle w:val="apple-converted-space"/>
          <w:rFonts w:ascii="Times New Roman" w:hAnsi="Times New Roman" w:cs="Times New Roman"/>
          <w:sz w:val="32"/>
          <w:szCs w:val="32"/>
          <w:shd w:val="clear" w:color="auto" w:fill="FFFFFF"/>
          <w:lang w:val="en-US"/>
        </w:rPr>
        <w:t xml:space="preserve"> </w:t>
      </w:r>
      <w:r w:rsidRPr="000355A6">
        <w:rPr>
          <w:rFonts w:ascii="Times New Roman" w:hAnsi="Times New Roman" w:cs="Times New Roman"/>
          <w:sz w:val="32"/>
          <w:szCs w:val="32"/>
          <w:shd w:val="clear" w:color="auto" w:fill="FFFFFF"/>
        </w:rPr>
        <w:t>of</w:t>
      </w:r>
      <w:r w:rsidR="00EB5A19">
        <w:rPr>
          <w:rFonts w:ascii="Times New Roman" w:hAnsi="Times New Roman" w:cs="Times New Roman"/>
          <w:sz w:val="32"/>
          <w:szCs w:val="32"/>
          <w:shd w:val="clear" w:color="auto" w:fill="FFFFFF"/>
          <w:lang w:val="en-US"/>
        </w:rPr>
        <w:t xml:space="preserve"> financial </w:t>
      </w:r>
      <w:r w:rsidRPr="000355A6">
        <w:rPr>
          <w:rFonts w:ascii="Times New Roman" w:hAnsi="Times New Roman" w:cs="Times New Roman"/>
          <w:sz w:val="32"/>
          <w:szCs w:val="32"/>
          <w:shd w:val="clear" w:color="auto" w:fill="FFFFFF"/>
        </w:rPr>
        <w:t>and</w:t>
      </w:r>
      <w:r w:rsidR="00EB5A19">
        <w:rPr>
          <w:rFonts w:ascii="Times New Roman" w:hAnsi="Times New Roman" w:cs="Times New Roman"/>
          <w:sz w:val="32"/>
          <w:szCs w:val="32"/>
          <w:shd w:val="clear" w:color="auto" w:fill="FFFFFF"/>
          <w:lang w:val="en-US"/>
        </w:rPr>
        <w:t xml:space="preserve"> </w:t>
      </w:r>
      <w:r>
        <w:rPr>
          <w:rFonts w:ascii="Times New Roman" w:hAnsi="Times New Roman" w:cs="Times New Roman"/>
          <w:sz w:val="32"/>
          <w:szCs w:val="32"/>
          <w:shd w:val="clear" w:color="auto" w:fill="FFFFFF"/>
        </w:rPr>
        <w:t>registration-</w:t>
      </w:r>
      <w:r>
        <w:rPr>
          <w:rFonts w:ascii="Times New Roman" w:hAnsi="Times New Roman" w:cs="Times New Roman"/>
          <w:sz w:val="32"/>
          <w:szCs w:val="32"/>
          <w:shd w:val="clear" w:color="auto" w:fill="FFFFFF"/>
          <w:lang w:val="en-US"/>
        </w:rPr>
        <w:t>ana</w:t>
      </w:r>
      <w:r w:rsidR="00EB5A19">
        <w:rPr>
          <w:rFonts w:ascii="Times New Roman" w:hAnsi="Times New Roman" w:cs="Times New Roman"/>
          <w:sz w:val="32"/>
          <w:szCs w:val="32"/>
          <w:shd w:val="clear" w:color="auto" w:fill="FFFFFF"/>
          <w:lang w:val="en-US"/>
        </w:rPr>
        <w:t xml:space="preserve">lytical processes of </w:t>
      </w:r>
      <w:r w:rsidR="00EB5A19" w:rsidRPr="000355A6">
        <w:rPr>
          <w:rFonts w:ascii="Times New Roman" w:hAnsi="Times New Roman" w:cs="Times New Roman"/>
          <w:sz w:val="32"/>
          <w:szCs w:val="32"/>
          <w:shd w:val="clear" w:color="auto" w:fill="FFFFFF"/>
        </w:rPr>
        <w:t>tourist</w:t>
      </w:r>
      <w:r w:rsidR="00EB5A19" w:rsidRPr="000355A6">
        <w:rPr>
          <w:rStyle w:val="apple-converted-space"/>
          <w:rFonts w:ascii="Times New Roman" w:hAnsi="Times New Roman" w:cs="Times New Roman"/>
          <w:sz w:val="32"/>
          <w:szCs w:val="32"/>
          <w:shd w:val="clear" w:color="auto" w:fill="FFFFFF"/>
        </w:rPr>
        <w:t> </w:t>
      </w:r>
      <w:r w:rsidR="00EB5A19" w:rsidRPr="000355A6">
        <w:rPr>
          <w:rFonts w:ascii="Times New Roman" w:hAnsi="Times New Roman" w:cs="Times New Roman"/>
          <w:sz w:val="32"/>
          <w:szCs w:val="32"/>
          <w:shd w:val="clear" w:color="auto" w:fill="FFFFFF"/>
        </w:rPr>
        <w:t>business</w:t>
      </w:r>
      <w:r w:rsidR="00EB5A19">
        <w:rPr>
          <w:rFonts w:ascii="Times New Roman" w:hAnsi="Times New Roman" w:cs="Times New Roman"/>
          <w:sz w:val="32"/>
          <w:szCs w:val="32"/>
          <w:shd w:val="clear" w:color="auto" w:fill="FFFFFF"/>
          <w:lang w:val="en-US"/>
        </w:rPr>
        <w:t xml:space="preserve"> enterprises activity are </w:t>
      </w:r>
      <w:r w:rsidR="00EB5A19" w:rsidRPr="000355A6">
        <w:rPr>
          <w:rFonts w:ascii="Times New Roman" w:hAnsi="Times New Roman" w:cs="Times New Roman"/>
          <w:sz w:val="32"/>
          <w:szCs w:val="32"/>
          <w:shd w:val="clear" w:color="auto" w:fill="FFFFFF"/>
        </w:rPr>
        <w:t>presented</w:t>
      </w:r>
      <w:r w:rsidR="00EB5A19" w:rsidRPr="000355A6">
        <w:rPr>
          <w:rStyle w:val="apple-converted-space"/>
          <w:rFonts w:ascii="Times New Roman" w:hAnsi="Times New Roman" w:cs="Times New Roman"/>
          <w:sz w:val="32"/>
          <w:szCs w:val="32"/>
          <w:shd w:val="clear" w:color="auto" w:fill="FFFFFF"/>
        </w:rPr>
        <w:t> </w:t>
      </w:r>
      <w:r w:rsidR="00EB5A19">
        <w:rPr>
          <w:rFonts w:ascii="Times New Roman" w:hAnsi="Times New Roman" w:cs="Times New Roman"/>
          <w:sz w:val="32"/>
          <w:szCs w:val="32"/>
          <w:shd w:val="clear" w:color="auto" w:fill="FFFFFF"/>
          <w:lang w:val="en-US"/>
        </w:rPr>
        <w:t>i</w:t>
      </w:r>
      <w:r w:rsidR="00EB5A19" w:rsidRPr="000355A6">
        <w:rPr>
          <w:rFonts w:ascii="Times New Roman" w:hAnsi="Times New Roman" w:cs="Times New Roman"/>
          <w:sz w:val="32"/>
          <w:szCs w:val="32"/>
          <w:shd w:val="clear" w:color="auto" w:fill="FFFFFF"/>
        </w:rPr>
        <w:t>n</w:t>
      </w:r>
      <w:r w:rsidR="00EB5A19" w:rsidRPr="000355A6">
        <w:rPr>
          <w:rStyle w:val="apple-converted-space"/>
          <w:rFonts w:ascii="Times New Roman" w:hAnsi="Times New Roman" w:cs="Times New Roman"/>
          <w:sz w:val="32"/>
          <w:szCs w:val="32"/>
          <w:shd w:val="clear" w:color="auto" w:fill="FFFFFF"/>
        </w:rPr>
        <w:t> </w:t>
      </w:r>
      <w:r w:rsidR="00EB5A19" w:rsidRPr="000355A6">
        <w:rPr>
          <w:rFonts w:ascii="Times New Roman" w:hAnsi="Times New Roman" w:cs="Times New Roman"/>
          <w:sz w:val="32"/>
          <w:szCs w:val="32"/>
          <w:shd w:val="clear" w:color="auto" w:fill="FFFFFF"/>
        </w:rPr>
        <w:t>monographs</w:t>
      </w:r>
      <w:r w:rsidR="00EB5A19">
        <w:rPr>
          <w:rFonts w:ascii="Times New Roman" w:hAnsi="Times New Roman" w:cs="Times New Roman"/>
          <w:sz w:val="32"/>
          <w:szCs w:val="32"/>
          <w:shd w:val="clear" w:color="auto" w:fill="FFFFFF"/>
          <w:lang w:val="en-US"/>
        </w:rPr>
        <w:t xml:space="preserve">. The </w:t>
      </w:r>
      <w:r w:rsidR="00EB5A19" w:rsidRPr="000355A6">
        <w:rPr>
          <w:rFonts w:ascii="Times New Roman" w:hAnsi="Times New Roman" w:cs="Times New Roman"/>
          <w:sz w:val="32"/>
          <w:szCs w:val="32"/>
          <w:shd w:val="clear" w:color="auto" w:fill="FFFFFF"/>
        </w:rPr>
        <w:t>questions</w:t>
      </w:r>
      <w:r w:rsidR="00EB5A19" w:rsidRPr="000355A6">
        <w:rPr>
          <w:rStyle w:val="apple-converted-space"/>
          <w:rFonts w:ascii="Times New Roman" w:hAnsi="Times New Roman" w:cs="Times New Roman"/>
          <w:sz w:val="32"/>
          <w:szCs w:val="32"/>
          <w:shd w:val="clear" w:color="auto" w:fill="FFFFFF"/>
        </w:rPr>
        <w:t> </w:t>
      </w:r>
      <w:r w:rsidR="00EB5A19" w:rsidRPr="000355A6">
        <w:rPr>
          <w:rFonts w:ascii="Times New Roman" w:hAnsi="Times New Roman" w:cs="Times New Roman"/>
          <w:sz w:val="32"/>
          <w:szCs w:val="32"/>
          <w:shd w:val="clear" w:color="auto" w:fill="FFFFFF"/>
        </w:rPr>
        <w:t>of</w:t>
      </w:r>
      <w:r w:rsidR="00EB5A19">
        <w:rPr>
          <w:rFonts w:ascii="Times New Roman" w:hAnsi="Times New Roman" w:cs="Times New Roman"/>
          <w:sz w:val="32"/>
          <w:szCs w:val="32"/>
          <w:shd w:val="clear" w:color="auto" w:fill="FFFFFF"/>
          <w:lang w:val="en-US"/>
        </w:rPr>
        <w:t xml:space="preserve"> </w:t>
      </w:r>
      <w:r w:rsidR="00EB5A19" w:rsidRPr="000355A6">
        <w:rPr>
          <w:rFonts w:ascii="Times New Roman" w:hAnsi="Times New Roman" w:cs="Times New Roman"/>
          <w:sz w:val="32"/>
          <w:szCs w:val="32"/>
          <w:shd w:val="clear" w:color="auto" w:fill="FFFFFF"/>
        </w:rPr>
        <w:t>monetary</w:t>
      </w:r>
      <w:r w:rsidR="00EB5A19" w:rsidRPr="000355A6">
        <w:rPr>
          <w:rStyle w:val="apple-converted-space"/>
          <w:rFonts w:ascii="Times New Roman" w:hAnsi="Times New Roman" w:cs="Times New Roman"/>
          <w:sz w:val="32"/>
          <w:szCs w:val="32"/>
          <w:shd w:val="clear" w:color="auto" w:fill="FFFFFF"/>
        </w:rPr>
        <w:t> </w:t>
      </w:r>
      <w:r w:rsidR="00EB5A19" w:rsidRPr="000355A6">
        <w:rPr>
          <w:rFonts w:ascii="Times New Roman" w:hAnsi="Times New Roman" w:cs="Times New Roman"/>
          <w:sz w:val="32"/>
          <w:szCs w:val="32"/>
          <w:shd w:val="clear" w:color="auto" w:fill="FFFFFF"/>
        </w:rPr>
        <w:t>and</w:t>
      </w:r>
      <w:r w:rsidR="00EB5A19" w:rsidRPr="000355A6">
        <w:rPr>
          <w:rStyle w:val="apple-converted-space"/>
          <w:rFonts w:ascii="Times New Roman" w:hAnsi="Times New Roman" w:cs="Times New Roman"/>
          <w:sz w:val="32"/>
          <w:szCs w:val="32"/>
          <w:shd w:val="clear" w:color="auto" w:fill="FFFFFF"/>
        </w:rPr>
        <w:t> </w:t>
      </w:r>
      <w:r w:rsidR="00EB5A19" w:rsidRPr="000355A6">
        <w:rPr>
          <w:rFonts w:ascii="Times New Roman" w:hAnsi="Times New Roman" w:cs="Times New Roman"/>
          <w:sz w:val="32"/>
          <w:szCs w:val="32"/>
          <w:shd w:val="clear" w:color="auto" w:fill="FFFFFF"/>
        </w:rPr>
        <w:t>financially-tax</w:t>
      </w:r>
      <w:r w:rsidR="00EB5A19" w:rsidRPr="000355A6">
        <w:rPr>
          <w:rStyle w:val="apple-converted-space"/>
          <w:rFonts w:ascii="Times New Roman" w:hAnsi="Times New Roman" w:cs="Times New Roman"/>
          <w:sz w:val="32"/>
          <w:szCs w:val="32"/>
          <w:shd w:val="clear" w:color="auto" w:fill="FFFFFF"/>
        </w:rPr>
        <w:t> </w:t>
      </w:r>
      <w:r w:rsidR="007A6883">
        <w:rPr>
          <w:rStyle w:val="apple-converted-space"/>
          <w:rFonts w:ascii="Times New Roman" w:hAnsi="Times New Roman" w:cs="Times New Roman"/>
          <w:sz w:val="32"/>
          <w:szCs w:val="32"/>
          <w:shd w:val="clear" w:color="auto" w:fill="FFFFFF"/>
          <w:lang w:val="en-US"/>
        </w:rPr>
        <w:t>regulation</w:t>
      </w:r>
      <w:r w:rsidR="00EB5A19" w:rsidRPr="000355A6">
        <w:rPr>
          <w:rStyle w:val="apple-converted-space"/>
          <w:rFonts w:ascii="Times New Roman" w:hAnsi="Times New Roman" w:cs="Times New Roman"/>
          <w:sz w:val="32"/>
          <w:szCs w:val="32"/>
          <w:shd w:val="clear" w:color="auto" w:fill="FFFFFF"/>
        </w:rPr>
        <w:t> </w:t>
      </w:r>
      <w:r w:rsidR="00EB5A19" w:rsidRPr="000355A6">
        <w:rPr>
          <w:rFonts w:ascii="Times New Roman" w:hAnsi="Times New Roman" w:cs="Times New Roman"/>
          <w:sz w:val="32"/>
          <w:szCs w:val="32"/>
          <w:shd w:val="clear" w:color="auto" w:fill="FFFFFF"/>
        </w:rPr>
        <w:t>of</w:t>
      </w:r>
      <w:r w:rsidR="00EB5A19" w:rsidRPr="000355A6">
        <w:rPr>
          <w:rStyle w:val="apple-converted-space"/>
          <w:rFonts w:ascii="Times New Roman" w:hAnsi="Times New Roman" w:cs="Times New Roman"/>
          <w:sz w:val="32"/>
          <w:szCs w:val="32"/>
          <w:shd w:val="clear" w:color="auto" w:fill="FFFFFF"/>
        </w:rPr>
        <w:t> </w:t>
      </w:r>
      <w:r w:rsidR="007A6883" w:rsidRPr="000355A6">
        <w:rPr>
          <w:rFonts w:ascii="Times New Roman" w:hAnsi="Times New Roman" w:cs="Times New Roman"/>
          <w:sz w:val="32"/>
          <w:szCs w:val="32"/>
          <w:shd w:val="clear" w:color="auto" w:fill="FFFFFF"/>
        </w:rPr>
        <w:t>tourist</w:t>
      </w:r>
      <w:r w:rsidR="007A6883" w:rsidRPr="000355A6">
        <w:rPr>
          <w:rStyle w:val="apple-converted-space"/>
          <w:rFonts w:ascii="Times New Roman" w:hAnsi="Times New Roman" w:cs="Times New Roman"/>
          <w:sz w:val="32"/>
          <w:szCs w:val="32"/>
          <w:shd w:val="clear" w:color="auto" w:fill="FFFFFF"/>
        </w:rPr>
        <w:t> </w:t>
      </w:r>
      <w:r w:rsidR="007A6883" w:rsidRPr="000355A6">
        <w:rPr>
          <w:rFonts w:ascii="Times New Roman" w:hAnsi="Times New Roman" w:cs="Times New Roman"/>
          <w:sz w:val="32"/>
          <w:szCs w:val="32"/>
          <w:shd w:val="clear" w:color="auto" w:fill="FFFFFF"/>
        </w:rPr>
        <w:t>services</w:t>
      </w:r>
      <w:r w:rsidR="007A6883">
        <w:rPr>
          <w:rFonts w:ascii="Times New Roman" w:hAnsi="Times New Roman" w:cs="Times New Roman"/>
          <w:sz w:val="32"/>
          <w:szCs w:val="32"/>
          <w:shd w:val="clear" w:color="auto" w:fill="FFFFFF"/>
          <w:lang w:val="en-US"/>
        </w:rPr>
        <w:t xml:space="preserve"> </w:t>
      </w:r>
      <w:r w:rsidR="00EB5A19" w:rsidRPr="000355A6">
        <w:rPr>
          <w:rFonts w:ascii="Times New Roman" w:hAnsi="Times New Roman" w:cs="Times New Roman"/>
          <w:sz w:val="32"/>
          <w:szCs w:val="32"/>
          <w:shd w:val="clear" w:color="auto" w:fill="FFFFFF"/>
        </w:rPr>
        <w:t>market</w:t>
      </w:r>
      <w:r w:rsidR="00EB5A19">
        <w:rPr>
          <w:rFonts w:ascii="Times New Roman" w:hAnsi="Times New Roman" w:cs="Times New Roman"/>
          <w:sz w:val="32"/>
          <w:szCs w:val="32"/>
          <w:shd w:val="clear" w:color="auto" w:fill="FFFFFF"/>
          <w:lang w:val="en-US"/>
        </w:rPr>
        <w:t xml:space="preserve"> are exposed; the</w:t>
      </w:r>
      <w:r w:rsidR="00ED7BA0">
        <w:rPr>
          <w:rFonts w:ascii="Times New Roman" w:hAnsi="Times New Roman" w:cs="Times New Roman"/>
          <w:sz w:val="32"/>
          <w:szCs w:val="32"/>
          <w:shd w:val="clear" w:color="auto" w:fill="FFFFFF"/>
          <w:lang w:val="en-US"/>
        </w:rPr>
        <w:t xml:space="preserve"> problems of</w:t>
      </w:r>
      <w:r w:rsidR="00EB5A19">
        <w:rPr>
          <w:rFonts w:ascii="Times New Roman" w:hAnsi="Times New Roman" w:cs="Times New Roman"/>
          <w:sz w:val="32"/>
          <w:szCs w:val="32"/>
          <w:shd w:val="clear" w:color="auto" w:fill="FFFFFF"/>
          <w:lang w:val="en-US"/>
        </w:rPr>
        <w:t xml:space="preserve"> </w:t>
      </w:r>
      <w:r w:rsidRPr="000355A6">
        <w:rPr>
          <w:rFonts w:ascii="Times New Roman" w:hAnsi="Times New Roman" w:cs="Times New Roman"/>
          <w:sz w:val="32"/>
          <w:szCs w:val="32"/>
          <w:shd w:val="clear" w:color="auto" w:fill="FFFFFF"/>
        </w:rPr>
        <w:t>theory</w:t>
      </w:r>
      <w:r w:rsidRPr="000355A6">
        <w:rPr>
          <w:rStyle w:val="apple-converted-space"/>
          <w:rFonts w:ascii="Times New Roman" w:hAnsi="Times New Roman" w:cs="Times New Roman"/>
          <w:sz w:val="32"/>
          <w:szCs w:val="32"/>
          <w:shd w:val="clear" w:color="auto" w:fill="FFFFFF"/>
        </w:rPr>
        <w:t> </w:t>
      </w:r>
      <w:r w:rsidRPr="000355A6">
        <w:rPr>
          <w:rFonts w:ascii="Times New Roman" w:hAnsi="Times New Roman" w:cs="Times New Roman"/>
          <w:sz w:val="32"/>
          <w:szCs w:val="32"/>
          <w:shd w:val="clear" w:color="auto" w:fill="FFFFFF"/>
        </w:rPr>
        <w:t>and</w:t>
      </w:r>
      <w:r w:rsidRPr="000355A6">
        <w:rPr>
          <w:rStyle w:val="apple-converted-space"/>
          <w:rFonts w:ascii="Times New Roman" w:hAnsi="Times New Roman" w:cs="Times New Roman"/>
          <w:sz w:val="32"/>
          <w:szCs w:val="32"/>
          <w:shd w:val="clear" w:color="auto" w:fill="FFFFFF"/>
        </w:rPr>
        <w:t> </w:t>
      </w:r>
      <w:r w:rsidRPr="000355A6">
        <w:rPr>
          <w:rFonts w:ascii="Times New Roman" w:hAnsi="Times New Roman" w:cs="Times New Roman"/>
          <w:sz w:val="32"/>
          <w:szCs w:val="32"/>
          <w:shd w:val="clear" w:color="auto" w:fill="FFFFFF"/>
        </w:rPr>
        <w:t>practice</w:t>
      </w:r>
      <w:r w:rsidR="00EB5A19">
        <w:rPr>
          <w:rFonts w:ascii="Times New Roman" w:hAnsi="Times New Roman" w:cs="Times New Roman"/>
          <w:sz w:val="32"/>
          <w:szCs w:val="32"/>
          <w:shd w:val="clear" w:color="auto" w:fill="FFFFFF"/>
          <w:lang w:val="en-US"/>
        </w:rPr>
        <w:t xml:space="preserve"> </w:t>
      </w:r>
      <w:r w:rsidRPr="000355A6">
        <w:rPr>
          <w:rFonts w:ascii="Times New Roman" w:hAnsi="Times New Roman" w:cs="Times New Roman"/>
          <w:sz w:val="32"/>
          <w:szCs w:val="32"/>
          <w:shd w:val="clear" w:color="auto" w:fill="FFFFFF"/>
        </w:rPr>
        <w:t>of</w:t>
      </w:r>
      <w:r w:rsidRPr="000355A6">
        <w:rPr>
          <w:rStyle w:val="apple-converted-space"/>
          <w:rFonts w:ascii="Times New Roman" w:hAnsi="Times New Roman" w:cs="Times New Roman"/>
          <w:sz w:val="32"/>
          <w:szCs w:val="32"/>
          <w:shd w:val="clear" w:color="auto" w:fill="FFFFFF"/>
        </w:rPr>
        <w:t> </w:t>
      </w:r>
      <w:r w:rsidRPr="000355A6">
        <w:rPr>
          <w:rFonts w:ascii="Times New Roman" w:hAnsi="Times New Roman" w:cs="Times New Roman"/>
          <w:sz w:val="32"/>
          <w:szCs w:val="32"/>
          <w:shd w:val="clear" w:color="auto" w:fill="FFFFFF"/>
        </w:rPr>
        <w:t>account</w:t>
      </w:r>
      <w:r w:rsidRPr="000355A6">
        <w:rPr>
          <w:rStyle w:val="apple-converted-space"/>
          <w:rFonts w:ascii="Times New Roman" w:hAnsi="Times New Roman" w:cs="Times New Roman"/>
          <w:sz w:val="32"/>
          <w:szCs w:val="32"/>
          <w:shd w:val="clear" w:color="auto" w:fill="FFFFFF"/>
        </w:rPr>
        <w:t> </w:t>
      </w:r>
      <w:r w:rsidRPr="000355A6">
        <w:rPr>
          <w:rFonts w:ascii="Times New Roman" w:hAnsi="Times New Roman" w:cs="Times New Roman"/>
          <w:sz w:val="32"/>
          <w:szCs w:val="32"/>
          <w:shd w:val="clear" w:color="auto" w:fill="FFFFFF"/>
        </w:rPr>
        <w:t>of</w:t>
      </w:r>
      <w:r w:rsidRPr="000355A6">
        <w:rPr>
          <w:rStyle w:val="apple-converted-space"/>
          <w:rFonts w:ascii="Times New Roman" w:hAnsi="Times New Roman" w:cs="Times New Roman"/>
          <w:sz w:val="32"/>
          <w:szCs w:val="32"/>
          <w:shd w:val="clear" w:color="auto" w:fill="FFFFFF"/>
        </w:rPr>
        <w:t> </w:t>
      </w:r>
      <w:r w:rsidR="007A6883" w:rsidRPr="000355A6">
        <w:rPr>
          <w:rFonts w:ascii="Times New Roman" w:hAnsi="Times New Roman" w:cs="Times New Roman"/>
          <w:sz w:val="32"/>
          <w:szCs w:val="32"/>
          <w:shd w:val="clear" w:color="auto" w:fill="FFFFFF"/>
        </w:rPr>
        <w:t>tourist</w:t>
      </w:r>
      <w:r w:rsidR="007A6883" w:rsidRPr="000355A6">
        <w:rPr>
          <w:rStyle w:val="apple-converted-space"/>
          <w:rFonts w:ascii="Times New Roman" w:hAnsi="Times New Roman" w:cs="Times New Roman"/>
          <w:sz w:val="32"/>
          <w:szCs w:val="32"/>
          <w:shd w:val="clear" w:color="auto" w:fill="FFFFFF"/>
        </w:rPr>
        <w:t> </w:t>
      </w:r>
      <w:r w:rsidR="007A6883" w:rsidRPr="000355A6">
        <w:rPr>
          <w:rFonts w:ascii="Times New Roman" w:hAnsi="Times New Roman" w:cs="Times New Roman"/>
          <w:sz w:val="32"/>
          <w:szCs w:val="32"/>
          <w:shd w:val="clear" w:color="auto" w:fill="FFFFFF"/>
        </w:rPr>
        <w:t>enterprises</w:t>
      </w:r>
      <w:r w:rsidR="00ED7BA0">
        <w:rPr>
          <w:rFonts w:ascii="Times New Roman" w:hAnsi="Times New Roman" w:cs="Times New Roman"/>
          <w:sz w:val="32"/>
          <w:szCs w:val="32"/>
          <w:shd w:val="clear" w:color="auto" w:fill="FFFFFF"/>
          <w:lang w:val="en-US"/>
        </w:rPr>
        <w:t xml:space="preserve"> activity,  </w:t>
      </w:r>
      <w:r w:rsidR="007A6883" w:rsidRPr="000355A6">
        <w:rPr>
          <w:rFonts w:ascii="Times New Roman" w:hAnsi="Times New Roman" w:cs="Times New Roman"/>
          <w:sz w:val="32"/>
          <w:szCs w:val="32"/>
          <w:shd w:val="clear" w:color="auto" w:fill="FFFFFF"/>
        </w:rPr>
        <w:t>determi</w:t>
      </w:r>
      <w:r w:rsidR="00ED7BA0">
        <w:rPr>
          <w:rFonts w:ascii="Times New Roman" w:hAnsi="Times New Roman" w:cs="Times New Roman"/>
          <w:sz w:val="32"/>
          <w:szCs w:val="32"/>
          <w:shd w:val="clear" w:color="auto" w:fill="FFFFFF"/>
          <w:lang w:val="en-US"/>
        </w:rPr>
        <w:t>-</w:t>
      </w:r>
      <w:r w:rsidR="007A6883" w:rsidRPr="000355A6">
        <w:rPr>
          <w:rFonts w:ascii="Times New Roman" w:hAnsi="Times New Roman" w:cs="Times New Roman"/>
          <w:sz w:val="32"/>
          <w:szCs w:val="32"/>
          <w:shd w:val="clear" w:color="auto" w:fill="FFFFFF"/>
        </w:rPr>
        <w:t>nation</w:t>
      </w:r>
      <w:r w:rsidR="007A6883" w:rsidRPr="000355A6">
        <w:rPr>
          <w:rStyle w:val="apple-converted-space"/>
          <w:rFonts w:ascii="Times New Roman" w:hAnsi="Times New Roman" w:cs="Times New Roman"/>
          <w:sz w:val="32"/>
          <w:szCs w:val="32"/>
          <w:shd w:val="clear" w:color="auto" w:fill="FFFFFF"/>
        </w:rPr>
        <w:t> </w:t>
      </w:r>
      <w:r w:rsidR="007A6883" w:rsidRPr="000355A6">
        <w:rPr>
          <w:rFonts w:ascii="Times New Roman" w:hAnsi="Times New Roman" w:cs="Times New Roman"/>
          <w:sz w:val="32"/>
          <w:szCs w:val="32"/>
          <w:shd w:val="clear" w:color="auto" w:fill="FFFFFF"/>
        </w:rPr>
        <w:t>of</w:t>
      </w:r>
      <w:r w:rsidR="00ED7BA0">
        <w:rPr>
          <w:rFonts w:ascii="Times New Roman" w:hAnsi="Times New Roman" w:cs="Times New Roman"/>
          <w:sz w:val="32"/>
          <w:szCs w:val="32"/>
          <w:shd w:val="clear" w:color="auto" w:fill="FFFFFF"/>
          <w:lang w:val="en-US"/>
        </w:rPr>
        <w:t xml:space="preserve"> financial</w:t>
      </w:r>
      <w:r w:rsidR="007A6883" w:rsidRPr="000355A6">
        <w:rPr>
          <w:rStyle w:val="apple-converted-space"/>
          <w:rFonts w:ascii="Times New Roman" w:hAnsi="Times New Roman" w:cs="Times New Roman"/>
          <w:sz w:val="32"/>
          <w:szCs w:val="32"/>
          <w:shd w:val="clear" w:color="auto" w:fill="FFFFFF"/>
        </w:rPr>
        <w:t> </w:t>
      </w:r>
      <w:r w:rsidR="007A6883" w:rsidRPr="000355A6">
        <w:rPr>
          <w:rFonts w:ascii="Times New Roman" w:hAnsi="Times New Roman" w:cs="Times New Roman"/>
          <w:sz w:val="32"/>
          <w:szCs w:val="32"/>
          <w:shd w:val="clear" w:color="auto" w:fill="FFFFFF"/>
        </w:rPr>
        <w:t>result</w:t>
      </w:r>
      <w:r w:rsidR="007A6883" w:rsidRPr="000355A6">
        <w:rPr>
          <w:rStyle w:val="apple-converted-space"/>
          <w:rFonts w:ascii="Times New Roman" w:hAnsi="Times New Roman" w:cs="Times New Roman"/>
          <w:sz w:val="32"/>
          <w:szCs w:val="32"/>
          <w:shd w:val="clear" w:color="auto" w:fill="FFFFFF"/>
        </w:rPr>
        <w:t> </w:t>
      </w:r>
      <w:r w:rsidR="007A6883" w:rsidRPr="000355A6">
        <w:rPr>
          <w:rFonts w:ascii="Times New Roman" w:hAnsi="Times New Roman" w:cs="Times New Roman"/>
          <w:sz w:val="32"/>
          <w:szCs w:val="32"/>
          <w:shd w:val="clear" w:color="auto" w:fill="FFFFFF"/>
        </w:rPr>
        <w:t>in</w:t>
      </w:r>
      <w:r w:rsidR="007A6883" w:rsidRPr="000355A6">
        <w:rPr>
          <w:rStyle w:val="apple-converted-space"/>
          <w:rFonts w:ascii="Times New Roman" w:hAnsi="Times New Roman" w:cs="Times New Roman"/>
          <w:sz w:val="32"/>
          <w:szCs w:val="32"/>
          <w:shd w:val="clear" w:color="auto" w:fill="FFFFFF"/>
        </w:rPr>
        <w:t> </w:t>
      </w:r>
      <w:r w:rsidR="007A6883" w:rsidRPr="000355A6">
        <w:rPr>
          <w:rFonts w:ascii="Times New Roman" w:hAnsi="Times New Roman" w:cs="Times New Roman"/>
          <w:sz w:val="32"/>
          <w:szCs w:val="32"/>
          <w:shd w:val="clear" w:color="auto" w:fill="FFFFFF"/>
        </w:rPr>
        <w:t>tourist</w:t>
      </w:r>
      <w:r w:rsidR="007A6883" w:rsidRPr="000355A6">
        <w:rPr>
          <w:rStyle w:val="apple-converted-space"/>
          <w:rFonts w:ascii="Times New Roman" w:hAnsi="Times New Roman" w:cs="Times New Roman"/>
          <w:sz w:val="32"/>
          <w:szCs w:val="32"/>
          <w:shd w:val="clear" w:color="auto" w:fill="FFFFFF"/>
        </w:rPr>
        <w:t> </w:t>
      </w:r>
      <w:r w:rsidR="007A6883" w:rsidRPr="000355A6">
        <w:rPr>
          <w:rFonts w:ascii="Times New Roman" w:hAnsi="Times New Roman" w:cs="Times New Roman"/>
          <w:sz w:val="32"/>
          <w:szCs w:val="32"/>
          <w:shd w:val="clear" w:color="auto" w:fill="FFFFFF"/>
        </w:rPr>
        <w:t>business</w:t>
      </w:r>
      <w:r w:rsidR="00ED7BA0">
        <w:rPr>
          <w:rFonts w:ascii="Times New Roman" w:hAnsi="Times New Roman" w:cs="Times New Roman"/>
          <w:sz w:val="32"/>
          <w:szCs w:val="32"/>
          <w:shd w:val="clear" w:color="auto" w:fill="FFFFFF"/>
          <w:lang w:val="en-US"/>
        </w:rPr>
        <w:t xml:space="preserve"> are educed; the features of</w:t>
      </w:r>
      <w:r w:rsidR="007A6883">
        <w:rPr>
          <w:rFonts w:ascii="Times New Roman" w:hAnsi="Times New Roman" w:cs="Times New Roman"/>
          <w:sz w:val="32"/>
          <w:szCs w:val="32"/>
          <w:shd w:val="clear" w:color="auto" w:fill="FFFFFF"/>
          <w:lang w:val="en-US"/>
        </w:rPr>
        <w:t xml:space="preserve"> </w:t>
      </w:r>
      <w:r w:rsidR="007A6883" w:rsidRPr="000355A6">
        <w:rPr>
          <w:rFonts w:ascii="Times New Roman" w:hAnsi="Times New Roman" w:cs="Times New Roman"/>
          <w:sz w:val="32"/>
          <w:szCs w:val="32"/>
          <w:shd w:val="clear" w:color="auto" w:fill="FFFFFF"/>
        </w:rPr>
        <w:t>the</w:t>
      </w:r>
      <w:r w:rsidR="007A6883" w:rsidRPr="000355A6">
        <w:rPr>
          <w:rStyle w:val="apple-converted-space"/>
          <w:rFonts w:ascii="Times New Roman" w:hAnsi="Times New Roman" w:cs="Times New Roman"/>
          <w:sz w:val="32"/>
          <w:szCs w:val="32"/>
          <w:shd w:val="clear" w:color="auto" w:fill="FFFFFF"/>
        </w:rPr>
        <w:t> </w:t>
      </w:r>
      <w:r w:rsidR="007A6883" w:rsidRPr="000355A6">
        <w:rPr>
          <w:rFonts w:ascii="Times New Roman" w:hAnsi="Times New Roman" w:cs="Times New Roman"/>
          <w:sz w:val="32"/>
          <w:szCs w:val="32"/>
          <w:shd w:val="clear" w:color="auto" w:fill="FFFFFF"/>
        </w:rPr>
        <w:t>financial</w:t>
      </w:r>
      <w:r w:rsidR="007A6883" w:rsidRPr="000355A6">
        <w:rPr>
          <w:rStyle w:val="apple-converted-space"/>
          <w:rFonts w:ascii="Times New Roman" w:hAnsi="Times New Roman" w:cs="Times New Roman"/>
          <w:sz w:val="32"/>
          <w:szCs w:val="32"/>
          <w:shd w:val="clear" w:color="auto" w:fill="FFFFFF"/>
        </w:rPr>
        <w:t> </w:t>
      </w:r>
      <w:r w:rsidR="007A6883" w:rsidRPr="000355A6">
        <w:rPr>
          <w:rFonts w:ascii="Times New Roman" w:hAnsi="Times New Roman" w:cs="Times New Roman"/>
          <w:sz w:val="32"/>
          <w:szCs w:val="32"/>
          <w:shd w:val="clear" w:color="auto" w:fill="FFFFFF"/>
        </w:rPr>
        <w:t xml:space="preserve">reporting </w:t>
      </w:r>
      <w:r w:rsidRPr="000355A6">
        <w:rPr>
          <w:rFonts w:ascii="Times New Roman" w:hAnsi="Times New Roman" w:cs="Times New Roman"/>
          <w:sz w:val="32"/>
          <w:szCs w:val="32"/>
          <w:shd w:val="clear" w:color="auto" w:fill="FFFFFF"/>
        </w:rPr>
        <w:t>forming,</w:t>
      </w:r>
      <w:r w:rsidRPr="000355A6">
        <w:rPr>
          <w:rStyle w:val="apple-converted-space"/>
          <w:rFonts w:ascii="Times New Roman" w:hAnsi="Times New Roman" w:cs="Times New Roman"/>
          <w:sz w:val="32"/>
          <w:szCs w:val="32"/>
          <w:shd w:val="clear" w:color="auto" w:fill="FFFFFF"/>
        </w:rPr>
        <w:t> </w:t>
      </w:r>
      <w:r w:rsidRPr="000355A6">
        <w:rPr>
          <w:rFonts w:ascii="Times New Roman" w:hAnsi="Times New Roman" w:cs="Times New Roman"/>
          <w:sz w:val="32"/>
          <w:szCs w:val="32"/>
          <w:shd w:val="clear" w:color="auto" w:fill="FFFFFF"/>
        </w:rPr>
        <w:t>organization</w:t>
      </w:r>
      <w:r w:rsidRPr="000355A6">
        <w:rPr>
          <w:rStyle w:val="apple-converted-space"/>
          <w:rFonts w:ascii="Times New Roman" w:hAnsi="Times New Roman" w:cs="Times New Roman"/>
          <w:sz w:val="32"/>
          <w:szCs w:val="32"/>
          <w:shd w:val="clear" w:color="auto" w:fill="FFFFFF"/>
        </w:rPr>
        <w:t> </w:t>
      </w:r>
      <w:r w:rsidRPr="000355A6">
        <w:rPr>
          <w:rFonts w:ascii="Times New Roman" w:hAnsi="Times New Roman" w:cs="Times New Roman"/>
          <w:sz w:val="32"/>
          <w:szCs w:val="32"/>
          <w:shd w:val="clear" w:color="auto" w:fill="FFFFFF"/>
        </w:rPr>
        <w:t>and</w:t>
      </w:r>
      <w:r w:rsidRPr="000355A6">
        <w:rPr>
          <w:rStyle w:val="apple-converted-space"/>
          <w:rFonts w:ascii="Times New Roman" w:hAnsi="Times New Roman" w:cs="Times New Roman"/>
          <w:sz w:val="32"/>
          <w:szCs w:val="32"/>
          <w:shd w:val="clear" w:color="auto" w:fill="FFFFFF"/>
        </w:rPr>
        <w:t> </w:t>
      </w:r>
      <w:r w:rsidRPr="000355A6">
        <w:rPr>
          <w:rFonts w:ascii="Times New Roman" w:hAnsi="Times New Roman" w:cs="Times New Roman"/>
          <w:sz w:val="32"/>
          <w:szCs w:val="32"/>
          <w:shd w:val="clear" w:color="auto" w:fill="FFFFFF"/>
        </w:rPr>
        <w:t>control</w:t>
      </w:r>
      <w:r w:rsidR="00ED7BA0">
        <w:rPr>
          <w:rFonts w:ascii="Times New Roman" w:hAnsi="Times New Roman" w:cs="Times New Roman"/>
          <w:sz w:val="32"/>
          <w:szCs w:val="32"/>
          <w:shd w:val="clear" w:color="auto" w:fill="FFFFFF"/>
          <w:lang w:val="en-US"/>
        </w:rPr>
        <w:t xml:space="preserve"> methodology</w:t>
      </w:r>
      <w:r w:rsidR="007A6883">
        <w:rPr>
          <w:rFonts w:ascii="Times New Roman" w:hAnsi="Times New Roman" w:cs="Times New Roman"/>
          <w:sz w:val="32"/>
          <w:szCs w:val="32"/>
          <w:shd w:val="clear" w:color="auto" w:fill="FFFFFF"/>
          <w:lang w:val="en-US"/>
        </w:rPr>
        <w:t xml:space="preserve"> </w:t>
      </w:r>
      <w:r w:rsidRPr="000355A6">
        <w:rPr>
          <w:rFonts w:ascii="Times New Roman" w:hAnsi="Times New Roman" w:cs="Times New Roman"/>
          <w:sz w:val="32"/>
          <w:szCs w:val="32"/>
          <w:shd w:val="clear" w:color="auto" w:fill="FFFFFF"/>
        </w:rPr>
        <w:t>are</w:t>
      </w:r>
      <w:r w:rsidR="007A6883" w:rsidRPr="007A6883">
        <w:t xml:space="preserve"> </w:t>
      </w:r>
      <w:r w:rsidR="007A6883" w:rsidRPr="007A6883">
        <w:rPr>
          <w:rFonts w:ascii="Times New Roman" w:hAnsi="Times New Roman" w:cs="Times New Roman"/>
          <w:sz w:val="32"/>
          <w:szCs w:val="32"/>
          <w:shd w:val="clear" w:color="auto" w:fill="FFFFFF"/>
        </w:rPr>
        <w:t>grounded</w:t>
      </w:r>
      <w:r w:rsidR="007A6883">
        <w:rPr>
          <w:rFonts w:ascii="Times New Roman" w:hAnsi="Times New Roman" w:cs="Times New Roman"/>
          <w:sz w:val="32"/>
          <w:szCs w:val="32"/>
          <w:shd w:val="clear" w:color="auto" w:fill="FFFFFF"/>
          <w:lang w:val="en-US"/>
        </w:rPr>
        <w:t>.</w:t>
      </w:r>
    </w:p>
    <w:p w:rsidR="0098516B" w:rsidRDefault="0098516B" w:rsidP="00F54CB9">
      <w:pPr>
        <w:spacing w:after="0" w:line="360" w:lineRule="auto"/>
        <w:jc w:val="both"/>
        <w:rPr>
          <w:rFonts w:ascii="Times New Roman" w:hAnsi="Times New Roman" w:cs="Times New Roman"/>
          <w:b/>
          <w:sz w:val="28"/>
          <w:szCs w:val="28"/>
        </w:rPr>
      </w:pPr>
    </w:p>
    <w:p w:rsidR="0098516B" w:rsidRDefault="0098516B" w:rsidP="00F54CB9">
      <w:pPr>
        <w:spacing w:after="0" w:line="360" w:lineRule="auto"/>
        <w:jc w:val="both"/>
        <w:rPr>
          <w:rFonts w:ascii="Times New Roman" w:hAnsi="Times New Roman" w:cs="Times New Roman"/>
          <w:b/>
          <w:sz w:val="28"/>
          <w:szCs w:val="28"/>
        </w:rPr>
      </w:pPr>
    </w:p>
    <w:p w:rsidR="0098516B" w:rsidRDefault="0098516B" w:rsidP="00F54CB9">
      <w:pPr>
        <w:spacing w:after="0" w:line="360" w:lineRule="auto"/>
        <w:jc w:val="both"/>
        <w:rPr>
          <w:rFonts w:ascii="Times New Roman" w:hAnsi="Times New Roman" w:cs="Times New Roman"/>
          <w:b/>
          <w:sz w:val="28"/>
          <w:szCs w:val="28"/>
        </w:rPr>
      </w:pPr>
    </w:p>
    <w:p w:rsidR="0098516B" w:rsidRDefault="0098516B" w:rsidP="00F54CB9">
      <w:pPr>
        <w:spacing w:after="0" w:line="360" w:lineRule="auto"/>
        <w:jc w:val="both"/>
        <w:rPr>
          <w:rFonts w:ascii="Times New Roman" w:hAnsi="Times New Roman" w:cs="Times New Roman"/>
          <w:b/>
          <w:sz w:val="28"/>
          <w:szCs w:val="28"/>
        </w:rPr>
      </w:pPr>
    </w:p>
    <w:p w:rsidR="0098516B" w:rsidRDefault="0098516B" w:rsidP="00F54CB9">
      <w:pPr>
        <w:spacing w:after="0" w:line="360" w:lineRule="auto"/>
        <w:jc w:val="both"/>
        <w:rPr>
          <w:rFonts w:ascii="Times New Roman" w:hAnsi="Times New Roman" w:cs="Times New Roman"/>
          <w:b/>
          <w:sz w:val="28"/>
          <w:szCs w:val="28"/>
        </w:rPr>
      </w:pPr>
    </w:p>
    <w:p w:rsidR="0098516B" w:rsidRDefault="0098516B" w:rsidP="00F54CB9">
      <w:pPr>
        <w:spacing w:after="0" w:line="360" w:lineRule="auto"/>
        <w:jc w:val="both"/>
        <w:rPr>
          <w:rFonts w:ascii="Times New Roman" w:hAnsi="Times New Roman" w:cs="Times New Roman"/>
          <w:b/>
          <w:sz w:val="28"/>
          <w:szCs w:val="28"/>
        </w:rPr>
      </w:pPr>
    </w:p>
    <w:p w:rsidR="0098516B" w:rsidRDefault="0098516B" w:rsidP="00F54CB9">
      <w:pPr>
        <w:spacing w:after="0" w:line="360" w:lineRule="auto"/>
        <w:jc w:val="both"/>
        <w:rPr>
          <w:rFonts w:ascii="Times New Roman" w:hAnsi="Times New Roman" w:cs="Times New Roman"/>
          <w:b/>
          <w:sz w:val="28"/>
          <w:szCs w:val="28"/>
        </w:rPr>
      </w:pPr>
    </w:p>
    <w:p w:rsidR="0098516B" w:rsidRDefault="0098516B" w:rsidP="00F54CB9">
      <w:pPr>
        <w:spacing w:after="0" w:line="360" w:lineRule="auto"/>
        <w:jc w:val="both"/>
        <w:rPr>
          <w:rFonts w:ascii="Times New Roman" w:hAnsi="Times New Roman" w:cs="Times New Roman"/>
          <w:b/>
          <w:sz w:val="28"/>
          <w:szCs w:val="28"/>
        </w:rPr>
      </w:pPr>
    </w:p>
    <w:p w:rsidR="0098516B" w:rsidRDefault="0098516B" w:rsidP="00F54CB9">
      <w:pPr>
        <w:spacing w:after="0" w:line="360" w:lineRule="auto"/>
        <w:jc w:val="both"/>
        <w:rPr>
          <w:rFonts w:ascii="Times New Roman" w:hAnsi="Times New Roman" w:cs="Times New Roman"/>
          <w:b/>
          <w:sz w:val="28"/>
          <w:szCs w:val="28"/>
        </w:rPr>
      </w:pPr>
    </w:p>
    <w:p w:rsidR="0098516B" w:rsidRDefault="0098516B" w:rsidP="00F54CB9">
      <w:pPr>
        <w:spacing w:after="0" w:line="360" w:lineRule="auto"/>
        <w:jc w:val="both"/>
        <w:rPr>
          <w:rFonts w:ascii="Times New Roman" w:hAnsi="Times New Roman" w:cs="Times New Roman"/>
          <w:b/>
          <w:sz w:val="28"/>
          <w:szCs w:val="28"/>
        </w:rPr>
      </w:pPr>
    </w:p>
    <w:p w:rsidR="0098516B" w:rsidRPr="00083915" w:rsidRDefault="0098516B" w:rsidP="00F54CB9">
      <w:pPr>
        <w:spacing w:after="0" w:line="360" w:lineRule="auto"/>
        <w:jc w:val="both"/>
        <w:rPr>
          <w:rFonts w:ascii="Times New Roman" w:hAnsi="Times New Roman" w:cs="Times New Roman"/>
          <w:b/>
          <w:sz w:val="28"/>
          <w:szCs w:val="28"/>
          <w:lang w:val="en-US"/>
        </w:rPr>
      </w:pPr>
    </w:p>
    <w:p w:rsidR="00CF4765" w:rsidRDefault="00CF4765" w:rsidP="00F54CB9">
      <w:pPr>
        <w:spacing w:after="0" w:line="360" w:lineRule="auto"/>
        <w:jc w:val="both"/>
        <w:rPr>
          <w:rFonts w:ascii="Times New Roman" w:hAnsi="Times New Roman" w:cs="Times New Roman"/>
          <w:b/>
          <w:sz w:val="28"/>
          <w:szCs w:val="28"/>
        </w:rPr>
      </w:pPr>
    </w:p>
    <w:p w:rsidR="0098516B" w:rsidRDefault="0098516B" w:rsidP="00F54CB9">
      <w:pPr>
        <w:spacing w:after="0" w:line="360" w:lineRule="auto"/>
        <w:jc w:val="both"/>
        <w:rPr>
          <w:rFonts w:ascii="Times New Roman" w:hAnsi="Times New Roman" w:cs="Times New Roman"/>
          <w:b/>
          <w:sz w:val="28"/>
          <w:szCs w:val="28"/>
        </w:rPr>
      </w:pPr>
    </w:p>
    <w:p w:rsidR="007F7BB1" w:rsidRDefault="007F7BB1" w:rsidP="007F7BB1">
      <w:pPr>
        <w:spacing w:after="0" w:line="360" w:lineRule="auto"/>
        <w:jc w:val="center"/>
        <w:rPr>
          <w:rFonts w:ascii="Times New Roman" w:hAnsi="Times New Roman" w:cs="Times New Roman"/>
          <w:i/>
          <w:sz w:val="32"/>
          <w:szCs w:val="32"/>
        </w:rPr>
      </w:pPr>
      <w:r w:rsidRPr="007F7BB1">
        <w:rPr>
          <w:rFonts w:ascii="Times New Roman" w:hAnsi="Times New Roman" w:cs="Times New Roman"/>
          <w:i/>
          <w:sz w:val="32"/>
          <w:szCs w:val="32"/>
        </w:rPr>
        <w:t>Наукове видання</w:t>
      </w:r>
    </w:p>
    <w:p w:rsidR="007F7BB1" w:rsidRDefault="007F7BB1" w:rsidP="007F7BB1">
      <w:pPr>
        <w:spacing w:after="0" w:line="360" w:lineRule="auto"/>
        <w:jc w:val="center"/>
        <w:rPr>
          <w:rFonts w:ascii="Times New Roman" w:hAnsi="Times New Roman" w:cs="Times New Roman"/>
          <w:i/>
          <w:sz w:val="32"/>
          <w:szCs w:val="32"/>
        </w:rPr>
      </w:pPr>
    </w:p>
    <w:p w:rsidR="007F7BB1" w:rsidRDefault="007F7BB1" w:rsidP="007F7BB1">
      <w:pPr>
        <w:spacing w:after="0" w:line="360" w:lineRule="auto"/>
        <w:jc w:val="center"/>
        <w:rPr>
          <w:rFonts w:ascii="Times New Roman" w:hAnsi="Times New Roman" w:cs="Times New Roman"/>
          <w:i/>
          <w:sz w:val="32"/>
          <w:szCs w:val="32"/>
        </w:rPr>
      </w:pPr>
    </w:p>
    <w:p w:rsidR="007F7BB1" w:rsidRDefault="007F7BB1" w:rsidP="007F7BB1">
      <w:pPr>
        <w:spacing w:after="0" w:line="360" w:lineRule="auto"/>
        <w:jc w:val="center"/>
        <w:rPr>
          <w:rFonts w:ascii="Times New Roman" w:hAnsi="Times New Roman" w:cs="Times New Roman"/>
          <w:i/>
          <w:sz w:val="32"/>
          <w:szCs w:val="32"/>
        </w:rPr>
      </w:pPr>
    </w:p>
    <w:p w:rsidR="007F7BB1" w:rsidRDefault="007F7BB1" w:rsidP="007F7BB1">
      <w:pPr>
        <w:spacing w:after="0" w:line="360" w:lineRule="auto"/>
        <w:jc w:val="center"/>
        <w:rPr>
          <w:rFonts w:ascii="Times New Roman" w:hAnsi="Times New Roman" w:cs="Times New Roman"/>
          <w:i/>
          <w:sz w:val="32"/>
          <w:szCs w:val="32"/>
        </w:rPr>
      </w:pPr>
    </w:p>
    <w:p w:rsidR="007F7BB1" w:rsidRPr="009E104B" w:rsidRDefault="007F7BB1" w:rsidP="007F7BB1">
      <w:pPr>
        <w:jc w:val="center"/>
        <w:rPr>
          <w:rFonts w:ascii="Times New Roman" w:hAnsi="Times New Roman" w:cs="Times New Roman"/>
          <w:b/>
          <w:bCs/>
          <w:color w:val="000000"/>
          <w:sz w:val="36"/>
          <w:szCs w:val="36"/>
        </w:rPr>
      </w:pPr>
      <w:r w:rsidRPr="009E104B">
        <w:rPr>
          <w:rFonts w:ascii="Times New Roman" w:hAnsi="Times New Roman" w:cs="Times New Roman"/>
          <w:b/>
          <w:bCs/>
          <w:color w:val="000000"/>
          <w:sz w:val="36"/>
          <w:szCs w:val="36"/>
        </w:rPr>
        <w:t>ФІНАНСОВЕ ТА ОБЛІКОВО-АНАЛІТИЧНЕ ЗАБЕЗПЕЧЕННЯ ДІЯ</w:t>
      </w:r>
      <w:r w:rsidR="009B78A0">
        <w:rPr>
          <w:rFonts w:ascii="Times New Roman" w:hAnsi="Times New Roman" w:cs="Times New Roman"/>
          <w:b/>
          <w:bCs/>
          <w:color w:val="000000"/>
          <w:sz w:val="36"/>
          <w:szCs w:val="36"/>
        </w:rPr>
        <w:t>ЛЬНОСТІ ТУРИСТИЧНИХ ПІДПРИЄМСТВ</w:t>
      </w:r>
      <w:r w:rsidRPr="009E104B">
        <w:rPr>
          <w:rFonts w:ascii="Times New Roman" w:hAnsi="Times New Roman" w:cs="Times New Roman"/>
          <w:b/>
          <w:bCs/>
          <w:color w:val="000000"/>
          <w:sz w:val="36"/>
          <w:szCs w:val="36"/>
        </w:rPr>
        <w:t xml:space="preserve"> </w:t>
      </w:r>
    </w:p>
    <w:p w:rsidR="007F7BB1" w:rsidRDefault="007F7BB1" w:rsidP="007F7BB1">
      <w:pPr>
        <w:spacing w:after="0"/>
        <w:jc w:val="center"/>
        <w:rPr>
          <w:rFonts w:ascii="Times New Roman" w:hAnsi="Times New Roman" w:cs="Times New Roman"/>
          <w:sz w:val="28"/>
          <w:szCs w:val="28"/>
        </w:rPr>
      </w:pPr>
    </w:p>
    <w:p w:rsidR="007F7BB1" w:rsidRDefault="007F7BB1" w:rsidP="007F7BB1">
      <w:pPr>
        <w:spacing w:after="0"/>
        <w:jc w:val="center"/>
        <w:rPr>
          <w:rFonts w:ascii="Times New Roman" w:hAnsi="Times New Roman" w:cs="Times New Roman"/>
          <w:sz w:val="28"/>
          <w:szCs w:val="28"/>
        </w:rPr>
      </w:pPr>
    </w:p>
    <w:p w:rsidR="007F7BB1" w:rsidRDefault="007F7BB1" w:rsidP="007F7BB1">
      <w:pPr>
        <w:spacing w:after="0"/>
        <w:jc w:val="center"/>
        <w:rPr>
          <w:rFonts w:ascii="Times New Roman" w:hAnsi="Times New Roman" w:cs="Times New Roman"/>
          <w:sz w:val="28"/>
          <w:szCs w:val="28"/>
        </w:rPr>
      </w:pPr>
    </w:p>
    <w:p w:rsidR="007F7BB1" w:rsidRPr="005F3649" w:rsidRDefault="005F3649" w:rsidP="007F7BB1">
      <w:pPr>
        <w:spacing w:after="0"/>
        <w:jc w:val="center"/>
        <w:rPr>
          <w:rFonts w:ascii="Times New Roman" w:hAnsi="Times New Roman" w:cs="Times New Roman"/>
          <w:b/>
          <w:sz w:val="32"/>
          <w:szCs w:val="32"/>
        </w:rPr>
      </w:pPr>
      <w:r w:rsidRPr="005F3649">
        <w:rPr>
          <w:rFonts w:ascii="Times New Roman" w:hAnsi="Times New Roman" w:cs="Times New Roman"/>
          <w:b/>
          <w:sz w:val="32"/>
          <w:szCs w:val="32"/>
        </w:rPr>
        <w:t>М</w:t>
      </w:r>
      <w:r w:rsidR="007F7BB1" w:rsidRPr="005F3649">
        <w:rPr>
          <w:rFonts w:ascii="Times New Roman" w:hAnsi="Times New Roman" w:cs="Times New Roman"/>
          <w:b/>
          <w:sz w:val="32"/>
          <w:szCs w:val="32"/>
        </w:rPr>
        <w:t>онографія</w:t>
      </w:r>
    </w:p>
    <w:p w:rsidR="007F7BB1" w:rsidRDefault="007F7BB1" w:rsidP="007F7BB1">
      <w:pPr>
        <w:spacing w:after="0"/>
        <w:jc w:val="center"/>
        <w:rPr>
          <w:rFonts w:ascii="Times New Roman" w:hAnsi="Times New Roman" w:cs="Times New Roman"/>
          <w:b/>
          <w:sz w:val="32"/>
          <w:szCs w:val="32"/>
        </w:rPr>
      </w:pPr>
    </w:p>
    <w:p w:rsidR="007F7BB1" w:rsidRDefault="007F7BB1" w:rsidP="007F7BB1">
      <w:pPr>
        <w:spacing w:after="0"/>
        <w:jc w:val="center"/>
        <w:rPr>
          <w:rFonts w:ascii="Times New Roman" w:hAnsi="Times New Roman" w:cs="Times New Roman"/>
          <w:b/>
          <w:sz w:val="32"/>
          <w:szCs w:val="32"/>
        </w:rPr>
      </w:pPr>
    </w:p>
    <w:p w:rsidR="007F7BB1" w:rsidRDefault="007F7BB1" w:rsidP="007F7BB1">
      <w:pPr>
        <w:spacing w:after="0"/>
        <w:jc w:val="center"/>
        <w:rPr>
          <w:rFonts w:ascii="Times New Roman" w:hAnsi="Times New Roman" w:cs="Times New Roman"/>
          <w:b/>
          <w:sz w:val="32"/>
          <w:szCs w:val="32"/>
        </w:rPr>
      </w:pPr>
    </w:p>
    <w:p w:rsidR="007F7BB1" w:rsidRPr="007F7BB1" w:rsidRDefault="007F7BB1" w:rsidP="007F7BB1">
      <w:pPr>
        <w:spacing w:after="0" w:line="360" w:lineRule="auto"/>
        <w:jc w:val="center"/>
        <w:rPr>
          <w:rFonts w:ascii="Times New Roman" w:hAnsi="Times New Roman" w:cs="Times New Roman"/>
          <w:sz w:val="32"/>
          <w:szCs w:val="32"/>
        </w:rPr>
      </w:pPr>
    </w:p>
    <w:p w:rsidR="007F7BB1" w:rsidRPr="007F7BB1" w:rsidRDefault="007F7BB1" w:rsidP="007F7BB1">
      <w:pPr>
        <w:spacing w:after="0" w:line="360" w:lineRule="auto"/>
        <w:jc w:val="center"/>
        <w:rPr>
          <w:rFonts w:ascii="Times New Roman" w:hAnsi="Times New Roman" w:cs="Times New Roman"/>
          <w:i/>
          <w:sz w:val="32"/>
          <w:szCs w:val="32"/>
        </w:rPr>
      </w:pPr>
    </w:p>
    <w:p w:rsidR="007F7BB1" w:rsidRPr="00F54CB9" w:rsidRDefault="007F7BB1" w:rsidP="00F54CB9">
      <w:pPr>
        <w:spacing w:after="0" w:line="360" w:lineRule="auto"/>
        <w:jc w:val="both"/>
        <w:rPr>
          <w:rFonts w:ascii="Times New Roman" w:hAnsi="Times New Roman" w:cs="Times New Roman"/>
          <w:b/>
          <w:sz w:val="28"/>
          <w:szCs w:val="28"/>
        </w:rPr>
      </w:pPr>
    </w:p>
    <w:sectPr w:rsidR="007F7BB1" w:rsidRPr="00F54CB9" w:rsidSect="009E104B">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font>
  <w:font w:name="+mj-e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2"/>
    <w:multiLevelType w:val="hybridMultilevel"/>
    <w:tmpl w:val="BAFCC7BE"/>
    <w:lvl w:ilvl="0" w:tplc="5D723E24">
      <w:numFmt w:val="bullet"/>
      <w:lvlText w:val=""/>
      <w:lvlJc w:val="left"/>
      <w:pPr>
        <w:tabs>
          <w:tab w:val="num" w:pos="397"/>
        </w:tabs>
        <w:ind w:left="397" w:hanging="284"/>
      </w:pPr>
      <w:rPr>
        <w:rFonts w:ascii="Symbol" w:eastAsia="Times New Roman" w:hAnsi="Symbol" w:cs="Times New Roman" w:hint="default"/>
      </w:rPr>
    </w:lvl>
    <w:lvl w:ilvl="1" w:tplc="753CEF78">
      <w:start w:val="2"/>
      <w:numFmt w:val="bullet"/>
      <w:lvlText w:val=""/>
      <w:lvlJc w:val="left"/>
      <w:pPr>
        <w:tabs>
          <w:tab w:val="num" w:pos="284"/>
        </w:tabs>
        <w:ind w:left="284" w:hanging="171"/>
      </w:pPr>
      <w:rPr>
        <w:rFonts w:ascii="Symbol" w:hAnsi="Symbol" w:hint="default"/>
        <w:color w:val="auto"/>
      </w:rPr>
    </w:lvl>
    <w:lvl w:ilvl="2" w:tplc="04190005">
      <w:start w:val="1"/>
      <w:numFmt w:val="bullet"/>
      <w:lvlRestart w:val="0"/>
      <w:lvlText w:val=""/>
      <w:lvlJc w:val="left"/>
      <w:pPr>
        <w:tabs>
          <w:tab w:val="num" w:pos="2160"/>
        </w:tabs>
        <w:ind w:left="2160" w:hanging="360"/>
      </w:pPr>
      <w:rPr>
        <w:rFonts w:ascii="Wingdings" w:hAnsi="Wingdings" w:hint="default"/>
      </w:rPr>
    </w:lvl>
    <w:lvl w:ilvl="3" w:tplc="04190001">
      <w:start w:val="1"/>
      <w:numFmt w:val="bullet"/>
      <w:lvlRestart w:val="0"/>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cs="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cs="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1" w15:restartNumberingAfterBreak="0">
    <w:nsid w:val="0187384D"/>
    <w:multiLevelType w:val="hybridMultilevel"/>
    <w:tmpl w:val="C3F4D9FE"/>
    <w:lvl w:ilvl="0" w:tplc="7DBC0B18">
      <w:start w:val="1"/>
      <w:numFmt w:val="bullet"/>
      <w:lvlText w:val="­"/>
      <w:lvlJc w:val="left"/>
      <w:pPr>
        <w:tabs>
          <w:tab w:val="num" w:pos="1069"/>
        </w:tabs>
        <w:ind w:left="1069" w:hanging="360"/>
      </w:pPr>
      <w:rPr>
        <w:rFonts w:ascii="Times New Roman" w:hAnsi="Times New Roman" w:hint="default"/>
      </w:rPr>
    </w:lvl>
    <w:lvl w:ilvl="1" w:tplc="04190003">
      <w:start w:val="1"/>
      <w:numFmt w:val="bullet"/>
      <w:lvlText w:val="o"/>
      <w:lvlJc w:val="left"/>
      <w:pPr>
        <w:tabs>
          <w:tab w:val="num" w:pos="1429"/>
        </w:tabs>
        <w:ind w:left="1429" w:hanging="360"/>
      </w:pPr>
      <w:rPr>
        <w:rFonts w:ascii="Courier New" w:hAnsi="Courier New" w:hint="default"/>
      </w:rPr>
    </w:lvl>
    <w:lvl w:ilvl="2" w:tplc="04190005">
      <w:start w:val="1"/>
      <w:numFmt w:val="bullet"/>
      <w:lvlText w:val=""/>
      <w:lvlJc w:val="left"/>
      <w:pPr>
        <w:tabs>
          <w:tab w:val="num" w:pos="2149"/>
        </w:tabs>
        <w:ind w:left="2149" w:hanging="360"/>
      </w:pPr>
      <w:rPr>
        <w:rFonts w:ascii="Wingdings" w:hAnsi="Wingdings" w:hint="default"/>
      </w:rPr>
    </w:lvl>
    <w:lvl w:ilvl="3" w:tplc="04190001">
      <w:start w:val="1"/>
      <w:numFmt w:val="bullet"/>
      <w:lvlText w:val=""/>
      <w:lvlJc w:val="left"/>
      <w:pPr>
        <w:tabs>
          <w:tab w:val="num" w:pos="2869"/>
        </w:tabs>
        <w:ind w:left="2869" w:hanging="360"/>
      </w:pPr>
      <w:rPr>
        <w:rFonts w:ascii="Symbol" w:hAnsi="Symbol" w:hint="default"/>
      </w:rPr>
    </w:lvl>
    <w:lvl w:ilvl="4" w:tplc="04190003">
      <w:start w:val="1"/>
      <w:numFmt w:val="bullet"/>
      <w:lvlText w:val="o"/>
      <w:lvlJc w:val="left"/>
      <w:pPr>
        <w:tabs>
          <w:tab w:val="num" w:pos="3589"/>
        </w:tabs>
        <w:ind w:left="3589" w:hanging="360"/>
      </w:pPr>
      <w:rPr>
        <w:rFonts w:ascii="Courier New" w:hAnsi="Courier New" w:hint="default"/>
      </w:rPr>
    </w:lvl>
    <w:lvl w:ilvl="5" w:tplc="04190005">
      <w:start w:val="1"/>
      <w:numFmt w:val="bullet"/>
      <w:lvlText w:val=""/>
      <w:lvlJc w:val="left"/>
      <w:pPr>
        <w:tabs>
          <w:tab w:val="num" w:pos="4309"/>
        </w:tabs>
        <w:ind w:left="4309" w:hanging="360"/>
      </w:pPr>
      <w:rPr>
        <w:rFonts w:ascii="Wingdings" w:hAnsi="Wingdings" w:hint="default"/>
      </w:rPr>
    </w:lvl>
    <w:lvl w:ilvl="6" w:tplc="04190001">
      <w:start w:val="1"/>
      <w:numFmt w:val="bullet"/>
      <w:lvlText w:val=""/>
      <w:lvlJc w:val="left"/>
      <w:pPr>
        <w:tabs>
          <w:tab w:val="num" w:pos="5029"/>
        </w:tabs>
        <w:ind w:left="5029" w:hanging="360"/>
      </w:pPr>
      <w:rPr>
        <w:rFonts w:ascii="Symbol" w:hAnsi="Symbol" w:hint="default"/>
      </w:rPr>
    </w:lvl>
    <w:lvl w:ilvl="7" w:tplc="04190003">
      <w:start w:val="1"/>
      <w:numFmt w:val="bullet"/>
      <w:lvlText w:val="o"/>
      <w:lvlJc w:val="left"/>
      <w:pPr>
        <w:tabs>
          <w:tab w:val="num" w:pos="5749"/>
        </w:tabs>
        <w:ind w:left="5749" w:hanging="360"/>
      </w:pPr>
      <w:rPr>
        <w:rFonts w:ascii="Courier New" w:hAnsi="Courier New" w:hint="default"/>
      </w:rPr>
    </w:lvl>
    <w:lvl w:ilvl="8" w:tplc="04190005">
      <w:start w:val="1"/>
      <w:numFmt w:val="bullet"/>
      <w:lvlText w:val=""/>
      <w:lvlJc w:val="left"/>
      <w:pPr>
        <w:tabs>
          <w:tab w:val="num" w:pos="6469"/>
        </w:tabs>
        <w:ind w:left="6469" w:hanging="360"/>
      </w:pPr>
      <w:rPr>
        <w:rFonts w:ascii="Wingdings" w:hAnsi="Wingdings" w:hint="default"/>
      </w:rPr>
    </w:lvl>
  </w:abstractNum>
  <w:abstractNum w:abstractNumId="2" w15:restartNumberingAfterBreak="0">
    <w:nsid w:val="05A244DB"/>
    <w:multiLevelType w:val="hybridMultilevel"/>
    <w:tmpl w:val="92147460"/>
    <w:lvl w:ilvl="0" w:tplc="F27284A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6968D7"/>
    <w:multiLevelType w:val="hybridMultilevel"/>
    <w:tmpl w:val="A2BA5B92"/>
    <w:lvl w:ilvl="0" w:tplc="17821D34">
      <w:numFmt w:val="bullet"/>
      <w:lvlText w:val="-"/>
      <w:lvlJc w:val="left"/>
      <w:pPr>
        <w:ind w:left="1068" w:hanging="360"/>
      </w:pPr>
      <w:rPr>
        <w:rFonts w:ascii="Times New Roman" w:eastAsia="Calibr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15:restartNumberingAfterBreak="0">
    <w:nsid w:val="078C28F0"/>
    <w:multiLevelType w:val="hybridMultilevel"/>
    <w:tmpl w:val="D3E80BB6"/>
    <w:lvl w:ilvl="0" w:tplc="476C4C2E">
      <w:start w:val="1"/>
      <w:numFmt w:val="decimal"/>
      <w:lvlText w:val="%1."/>
      <w:lvlJc w:val="left"/>
      <w:pPr>
        <w:ind w:left="825" w:hanging="360"/>
      </w:pPr>
      <w:rPr>
        <w:rFonts w:hint="default"/>
      </w:rPr>
    </w:lvl>
    <w:lvl w:ilvl="1" w:tplc="04220019" w:tentative="1">
      <w:start w:val="1"/>
      <w:numFmt w:val="lowerLetter"/>
      <w:lvlText w:val="%2."/>
      <w:lvlJc w:val="left"/>
      <w:pPr>
        <w:ind w:left="1545" w:hanging="360"/>
      </w:pPr>
    </w:lvl>
    <w:lvl w:ilvl="2" w:tplc="0422001B" w:tentative="1">
      <w:start w:val="1"/>
      <w:numFmt w:val="lowerRoman"/>
      <w:lvlText w:val="%3."/>
      <w:lvlJc w:val="right"/>
      <w:pPr>
        <w:ind w:left="2265" w:hanging="180"/>
      </w:pPr>
    </w:lvl>
    <w:lvl w:ilvl="3" w:tplc="0422000F" w:tentative="1">
      <w:start w:val="1"/>
      <w:numFmt w:val="decimal"/>
      <w:lvlText w:val="%4."/>
      <w:lvlJc w:val="left"/>
      <w:pPr>
        <w:ind w:left="2985" w:hanging="360"/>
      </w:pPr>
    </w:lvl>
    <w:lvl w:ilvl="4" w:tplc="04220019" w:tentative="1">
      <w:start w:val="1"/>
      <w:numFmt w:val="lowerLetter"/>
      <w:lvlText w:val="%5."/>
      <w:lvlJc w:val="left"/>
      <w:pPr>
        <w:ind w:left="3705" w:hanging="360"/>
      </w:pPr>
    </w:lvl>
    <w:lvl w:ilvl="5" w:tplc="0422001B" w:tentative="1">
      <w:start w:val="1"/>
      <w:numFmt w:val="lowerRoman"/>
      <w:lvlText w:val="%6."/>
      <w:lvlJc w:val="right"/>
      <w:pPr>
        <w:ind w:left="4425" w:hanging="180"/>
      </w:pPr>
    </w:lvl>
    <w:lvl w:ilvl="6" w:tplc="0422000F" w:tentative="1">
      <w:start w:val="1"/>
      <w:numFmt w:val="decimal"/>
      <w:lvlText w:val="%7."/>
      <w:lvlJc w:val="left"/>
      <w:pPr>
        <w:ind w:left="5145" w:hanging="360"/>
      </w:pPr>
    </w:lvl>
    <w:lvl w:ilvl="7" w:tplc="04220019" w:tentative="1">
      <w:start w:val="1"/>
      <w:numFmt w:val="lowerLetter"/>
      <w:lvlText w:val="%8."/>
      <w:lvlJc w:val="left"/>
      <w:pPr>
        <w:ind w:left="5865" w:hanging="360"/>
      </w:pPr>
    </w:lvl>
    <w:lvl w:ilvl="8" w:tplc="0422001B" w:tentative="1">
      <w:start w:val="1"/>
      <w:numFmt w:val="lowerRoman"/>
      <w:lvlText w:val="%9."/>
      <w:lvlJc w:val="right"/>
      <w:pPr>
        <w:ind w:left="6585" w:hanging="180"/>
      </w:pPr>
    </w:lvl>
  </w:abstractNum>
  <w:abstractNum w:abstractNumId="5" w15:restartNumberingAfterBreak="0">
    <w:nsid w:val="0B6B41D7"/>
    <w:multiLevelType w:val="hybridMultilevel"/>
    <w:tmpl w:val="20829794"/>
    <w:lvl w:ilvl="0" w:tplc="9234378E">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1FA70B29"/>
    <w:multiLevelType w:val="hybridMultilevel"/>
    <w:tmpl w:val="49C81604"/>
    <w:lvl w:ilvl="0" w:tplc="F79CB318">
      <w:start w:val="3"/>
      <w:numFmt w:val="decimal"/>
      <w:lvlText w:val="%1."/>
      <w:lvlJc w:val="left"/>
      <w:pPr>
        <w:ind w:left="825" w:hanging="360"/>
      </w:pPr>
      <w:rPr>
        <w:rFonts w:hint="default"/>
      </w:rPr>
    </w:lvl>
    <w:lvl w:ilvl="1" w:tplc="04220019" w:tentative="1">
      <w:start w:val="1"/>
      <w:numFmt w:val="lowerLetter"/>
      <w:lvlText w:val="%2."/>
      <w:lvlJc w:val="left"/>
      <w:pPr>
        <w:ind w:left="1545" w:hanging="360"/>
      </w:pPr>
    </w:lvl>
    <w:lvl w:ilvl="2" w:tplc="0422001B" w:tentative="1">
      <w:start w:val="1"/>
      <w:numFmt w:val="lowerRoman"/>
      <w:lvlText w:val="%3."/>
      <w:lvlJc w:val="right"/>
      <w:pPr>
        <w:ind w:left="2265" w:hanging="180"/>
      </w:pPr>
    </w:lvl>
    <w:lvl w:ilvl="3" w:tplc="0422000F" w:tentative="1">
      <w:start w:val="1"/>
      <w:numFmt w:val="decimal"/>
      <w:lvlText w:val="%4."/>
      <w:lvlJc w:val="left"/>
      <w:pPr>
        <w:ind w:left="2985" w:hanging="360"/>
      </w:pPr>
    </w:lvl>
    <w:lvl w:ilvl="4" w:tplc="04220019" w:tentative="1">
      <w:start w:val="1"/>
      <w:numFmt w:val="lowerLetter"/>
      <w:lvlText w:val="%5."/>
      <w:lvlJc w:val="left"/>
      <w:pPr>
        <w:ind w:left="3705" w:hanging="360"/>
      </w:pPr>
    </w:lvl>
    <w:lvl w:ilvl="5" w:tplc="0422001B" w:tentative="1">
      <w:start w:val="1"/>
      <w:numFmt w:val="lowerRoman"/>
      <w:lvlText w:val="%6."/>
      <w:lvlJc w:val="right"/>
      <w:pPr>
        <w:ind w:left="4425" w:hanging="180"/>
      </w:pPr>
    </w:lvl>
    <w:lvl w:ilvl="6" w:tplc="0422000F" w:tentative="1">
      <w:start w:val="1"/>
      <w:numFmt w:val="decimal"/>
      <w:lvlText w:val="%7."/>
      <w:lvlJc w:val="left"/>
      <w:pPr>
        <w:ind w:left="5145" w:hanging="360"/>
      </w:pPr>
    </w:lvl>
    <w:lvl w:ilvl="7" w:tplc="04220019" w:tentative="1">
      <w:start w:val="1"/>
      <w:numFmt w:val="lowerLetter"/>
      <w:lvlText w:val="%8."/>
      <w:lvlJc w:val="left"/>
      <w:pPr>
        <w:ind w:left="5865" w:hanging="360"/>
      </w:pPr>
    </w:lvl>
    <w:lvl w:ilvl="8" w:tplc="0422001B" w:tentative="1">
      <w:start w:val="1"/>
      <w:numFmt w:val="lowerRoman"/>
      <w:lvlText w:val="%9."/>
      <w:lvlJc w:val="right"/>
      <w:pPr>
        <w:ind w:left="6585" w:hanging="180"/>
      </w:pPr>
    </w:lvl>
  </w:abstractNum>
  <w:abstractNum w:abstractNumId="7" w15:restartNumberingAfterBreak="0">
    <w:nsid w:val="22D62A56"/>
    <w:multiLevelType w:val="multilevel"/>
    <w:tmpl w:val="A036A688"/>
    <w:lvl w:ilvl="0">
      <w:start w:val="1"/>
      <w:numFmt w:val="decimal"/>
      <w:lvlText w:val="%1."/>
      <w:lvlJc w:val="left"/>
      <w:pPr>
        <w:ind w:left="435" w:hanging="435"/>
      </w:pPr>
      <w:rPr>
        <w:rFonts w:ascii="Times New Roman" w:hAnsi="Times New Roman" w:cs="Times New Roman" w:hint="default"/>
        <w:sz w:val="32"/>
        <w:szCs w:val="32"/>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2AC57179"/>
    <w:multiLevelType w:val="hybridMultilevel"/>
    <w:tmpl w:val="E9B69BF2"/>
    <w:lvl w:ilvl="0" w:tplc="7DBC0B18">
      <w:start w:val="1"/>
      <w:numFmt w:val="bullet"/>
      <w:lvlText w:val="­"/>
      <w:lvlJc w:val="left"/>
      <w:pPr>
        <w:ind w:left="360" w:hanging="360"/>
      </w:pPr>
      <w:rPr>
        <w:rFonts w:ascii="Times New Roman" w:hAnsi="Times New Roman"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9" w15:restartNumberingAfterBreak="0">
    <w:nsid w:val="30F313B0"/>
    <w:multiLevelType w:val="hybridMultilevel"/>
    <w:tmpl w:val="6D023CF8"/>
    <w:lvl w:ilvl="0" w:tplc="8F9A74A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9815936"/>
    <w:multiLevelType w:val="singleLevel"/>
    <w:tmpl w:val="41640888"/>
    <w:lvl w:ilvl="0">
      <w:start w:val="1"/>
      <w:numFmt w:val="decimal"/>
      <w:pStyle w:val="ListNumber2"/>
      <w:lvlText w:val="%1)"/>
      <w:lvlJc w:val="left"/>
      <w:pPr>
        <w:tabs>
          <w:tab w:val="num" w:pos="851"/>
        </w:tabs>
        <w:ind w:left="851" w:hanging="567"/>
      </w:pPr>
    </w:lvl>
  </w:abstractNum>
  <w:abstractNum w:abstractNumId="11" w15:restartNumberingAfterBreak="0">
    <w:nsid w:val="58075E5F"/>
    <w:multiLevelType w:val="hybridMultilevel"/>
    <w:tmpl w:val="AD60BC5A"/>
    <w:lvl w:ilvl="0" w:tplc="9A7E3E0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597E09FB"/>
    <w:multiLevelType w:val="hybridMultilevel"/>
    <w:tmpl w:val="477261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D705C4A"/>
    <w:multiLevelType w:val="hybridMultilevel"/>
    <w:tmpl w:val="98AA3E9C"/>
    <w:lvl w:ilvl="0" w:tplc="306020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5F673951"/>
    <w:multiLevelType w:val="hybridMultilevel"/>
    <w:tmpl w:val="C90E99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66187CEF"/>
    <w:multiLevelType w:val="hybridMultilevel"/>
    <w:tmpl w:val="49CA59A6"/>
    <w:lvl w:ilvl="0" w:tplc="7DBC0B18">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6B9216D5"/>
    <w:multiLevelType w:val="hybridMultilevel"/>
    <w:tmpl w:val="178E1AB2"/>
    <w:lvl w:ilvl="0" w:tplc="E560302A">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7" w15:restartNumberingAfterBreak="0">
    <w:nsid w:val="6D2A2EBD"/>
    <w:multiLevelType w:val="hybridMultilevel"/>
    <w:tmpl w:val="13420F7E"/>
    <w:lvl w:ilvl="0" w:tplc="FDCC406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2D9424B"/>
    <w:multiLevelType w:val="hybridMultilevel"/>
    <w:tmpl w:val="489E5B7C"/>
    <w:lvl w:ilvl="0" w:tplc="409AA27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7B356621"/>
    <w:multiLevelType w:val="hybridMultilevel"/>
    <w:tmpl w:val="ECB09E1E"/>
    <w:lvl w:ilvl="0" w:tplc="B46AF00E">
      <w:start w:val="1"/>
      <w:numFmt w:val="decimal"/>
      <w:lvlText w:val="%1."/>
      <w:lvlJc w:val="left"/>
      <w:pPr>
        <w:ind w:left="927" w:hanging="360"/>
      </w:pPr>
      <w:rPr>
        <w:rFonts w:eastAsia="Calibri"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7F74573C"/>
    <w:multiLevelType w:val="hybridMultilevel"/>
    <w:tmpl w:val="976A3C26"/>
    <w:lvl w:ilvl="0" w:tplc="42041070">
      <w:numFmt w:val="bullet"/>
      <w:lvlText w:val="-"/>
      <w:lvlJc w:val="left"/>
      <w:pPr>
        <w:ind w:left="360" w:hanging="360"/>
      </w:pPr>
      <w:rPr>
        <w:rFonts w:ascii="Times New Roman" w:eastAsia="Times New Roman" w:hAnsi="Times New Roman"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20"/>
  </w:num>
  <w:num w:numId="4">
    <w:abstractNumId w:val="15"/>
  </w:num>
  <w:num w:numId="5">
    <w:abstractNumId w:val="8"/>
  </w:num>
  <w:num w:numId="6">
    <w:abstractNumId w:val="7"/>
  </w:num>
  <w:num w:numId="7">
    <w:abstractNumId w:val="1"/>
  </w:num>
  <w:num w:numId="8">
    <w:abstractNumId w:val="9"/>
  </w:num>
  <w:num w:numId="9">
    <w:abstractNumId w:val="2"/>
  </w:num>
  <w:num w:numId="10">
    <w:abstractNumId w:val="17"/>
  </w:num>
  <w:num w:numId="11">
    <w:abstractNumId w:val="19"/>
  </w:num>
  <w:num w:numId="12">
    <w:abstractNumId w:val="0"/>
  </w:num>
  <w:num w:numId="13">
    <w:abstractNumId w:val="5"/>
  </w:num>
  <w:num w:numId="14">
    <w:abstractNumId w:val="10"/>
    <w:lvlOverride w:ilvl="0">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
  </w:num>
  <w:num w:numId="18">
    <w:abstractNumId w:val="6"/>
  </w:num>
  <w:num w:numId="19">
    <w:abstractNumId w:val="18"/>
  </w:num>
  <w:num w:numId="20">
    <w:abstractNumId w:val="16"/>
  </w:num>
  <w:num w:numId="2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compat>
    <w:compatSetting w:name="compatibilityMode" w:uri="http://schemas.microsoft.com/office/word" w:val="12"/>
  </w:compat>
  <w:rsids>
    <w:rsidRoot w:val="009E104B"/>
    <w:rsid w:val="00002E99"/>
    <w:rsid w:val="00013C5B"/>
    <w:rsid w:val="00015144"/>
    <w:rsid w:val="00015B2D"/>
    <w:rsid w:val="000169D7"/>
    <w:rsid w:val="000170B5"/>
    <w:rsid w:val="000252DE"/>
    <w:rsid w:val="00035356"/>
    <w:rsid w:val="000355A6"/>
    <w:rsid w:val="00045C62"/>
    <w:rsid w:val="00047497"/>
    <w:rsid w:val="00065092"/>
    <w:rsid w:val="00065C4B"/>
    <w:rsid w:val="00065F80"/>
    <w:rsid w:val="00066FC2"/>
    <w:rsid w:val="00067C37"/>
    <w:rsid w:val="0008293F"/>
    <w:rsid w:val="00083915"/>
    <w:rsid w:val="00093581"/>
    <w:rsid w:val="000937B7"/>
    <w:rsid w:val="00093D0E"/>
    <w:rsid w:val="000A4D0F"/>
    <w:rsid w:val="000A677C"/>
    <w:rsid w:val="000B039C"/>
    <w:rsid w:val="000B20C8"/>
    <w:rsid w:val="000B4CA1"/>
    <w:rsid w:val="000B632B"/>
    <w:rsid w:val="000B6CF7"/>
    <w:rsid w:val="000B7B19"/>
    <w:rsid w:val="000C3284"/>
    <w:rsid w:val="000D61CC"/>
    <w:rsid w:val="000E0262"/>
    <w:rsid w:val="000E1F80"/>
    <w:rsid w:val="000F2AF6"/>
    <w:rsid w:val="00113527"/>
    <w:rsid w:val="00114C39"/>
    <w:rsid w:val="00126D9C"/>
    <w:rsid w:val="001271AA"/>
    <w:rsid w:val="00132DA5"/>
    <w:rsid w:val="00134FBB"/>
    <w:rsid w:val="001402A4"/>
    <w:rsid w:val="00142267"/>
    <w:rsid w:val="0014565C"/>
    <w:rsid w:val="00145A97"/>
    <w:rsid w:val="00151281"/>
    <w:rsid w:val="00151847"/>
    <w:rsid w:val="00152998"/>
    <w:rsid w:val="0015310A"/>
    <w:rsid w:val="001630CE"/>
    <w:rsid w:val="0016422F"/>
    <w:rsid w:val="0016425F"/>
    <w:rsid w:val="0017062E"/>
    <w:rsid w:val="00175564"/>
    <w:rsid w:val="00175E13"/>
    <w:rsid w:val="0018243B"/>
    <w:rsid w:val="00182C36"/>
    <w:rsid w:val="00186E12"/>
    <w:rsid w:val="0019071F"/>
    <w:rsid w:val="00193B14"/>
    <w:rsid w:val="001A24BB"/>
    <w:rsid w:val="001B1250"/>
    <w:rsid w:val="001B2A5F"/>
    <w:rsid w:val="001B5CFF"/>
    <w:rsid w:val="001B6B37"/>
    <w:rsid w:val="001C0A02"/>
    <w:rsid w:val="001C0FE9"/>
    <w:rsid w:val="001D20C2"/>
    <w:rsid w:val="001D36D7"/>
    <w:rsid w:val="001D43F2"/>
    <w:rsid w:val="001D499B"/>
    <w:rsid w:val="001D5576"/>
    <w:rsid w:val="0020009A"/>
    <w:rsid w:val="00225FFF"/>
    <w:rsid w:val="00232F77"/>
    <w:rsid w:val="00233F06"/>
    <w:rsid w:val="00242300"/>
    <w:rsid w:val="0024345F"/>
    <w:rsid w:val="00245980"/>
    <w:rsid w:val="00256C76"/>
    <w:rsid w:val="00262371"/>
    <w:rsid w:val="0027031A"/>
    <w:rsid w:val="0027386D"/>
    <w:rsid w:val="00275079"/>
    <w:rsid w:val="002760D0"/>
    <w:rsid w:val="00276385"/>
    <w:rsid w:val="00277C0B"/>
    <w:rsid w:val="002A08B2"/>
    <w:rsid w:val="002A4D33"/>
    <w:rsid w:val="002A6A1F"/>
    <w:rsid w:val="002B4221"/>
    <w:rsid w:val="002C69F8"/>
    <w:rsid w:val="002C7D35"/>
    <w:rsid w:val="002D225F"/>
    <w:rsid w:val="002D22C0"/>
    <w:rsid w:val="002D502E"/>
    <w:rsid w:val="002D50FA"/>
    <w:rsid w:val="002D5F9A"/>
    <w:rsid w:val="002E01E3"/>
    <w:rsid w:val="002F15F2"/>
    <w:rsid w:val="002F58B9"/>
    <w:rsid w:val="002F6CCC"/>
    <w:rsid w:val="003003A8"/>
    <w:rsid w:val="003159D5"/>
    <w:rsid w:val="0031647D"/>
    <w:rsid w:val="00320F58"/>
    <w:rsid w:val="00330289"/>
    <w:rsid w:val="00334DE9"/>
    <w:rsid w:val="00335C07"/>
    <w:rsid w:val="00343A80"/>
    <w:rsid w:val="00344119"/>
    <w:rsid w:val="00347FC1"/>
    <w:rsid w:val="003519EE"/>
    <w:rsid w:val="003524B0"/>
    <w:rsid w:val="00357ED8"/>
    <w:rsid w:val="0036239F"/>
    <w:rsid w:val="003653BE"/>
    <w:rsid w:val="00374AA6"/>
    <w:rsid w:val="003763B1"/>
    <w:rsid w:val="00376625"/>
    <w:rsid w:val="00381891"/>
    <w:rsid w:val="00382D38"/>
    <w:rsid w:val="00383C2C"/>
    <w:rsid w:val="00394315"/>
    <w:rsid w:val="003961F5"/>
    <w:rsid w:val="003A7F4E"/>
    <w:rsid w:val="003B11A0"/>
    <w:rsid w:val="003B6D61"/>
    <w:rsid w:val="003B7BAF"/>
    <w:rsid w:val="003C333A"/>
    <w:rsid w:val="003D0FA8"/>
    <w:rsid w:val="003D2026"/>
    <w:rsid w:val="003D2465"/>
    <w:rsid w:val="003D3713"/>
    <w:rsid w:val="003D75BE"/>
    <w:rsid w:val="003E0099"/>
    <w:rsid w:val="003E00E3"/>
    <w:rsid w:val="003E729D"/>
    <w:rsid w:val="003F104C"/>
    <w:rsid w:val="003F4399"/>
    <w:rsid w:val="003F457F"/>
    <w:rsid w:val="00402247"/>
    <w:rsid w:val="004123CE"/>
    <w:rsid w:val="0043067E"/>
    <w:rsid w:val="00434110"/>
    <w:rsid w:val="00434809"/>
    <w:rsid w:val="004354C6"/>
    <w:rsid w:val="004459C8"/>
    <w:rsid w:val="00452CDB"/>
    <w:rsid w:val="00456D3D"/>
    <w:rsid w:val="00470C4C"/>
    <w:rsid w:val="004736A8"/>
    <w:rsid w:val="00474BD1"/>
    <w:rsid w:val="00487CA8"/>
    <w:rsid w:val="004A0310"/>
    <w:rsid w:val="004B260E"/>
    <w:rsid w:val="004B37B9"/>
    <w:rsid w:val="004D2650"/>
    <w:rsid w:val="004D2B49"/>
    <w:rsid w:val="004E5ED2"/>
    <w:rsid w:val="004E7016"/>
    <w:rsid w:val="004F7C42"/>
    <w:rsid w:val="00501CB5"/>
    <w:rsid w:val="00505BF3"/>
    <w:rsid w:val="00511173"/>
    <w:rsid w:val="00511AC6"/>
    <w:rsid w:val="00513CC4"/>
    <w:rsid w:val="00530254"/>
    <w:rsid w:val="00535029"/>
    <w:rsid w:val="00542A22"/>
    <w:rsid w:val="0054315F"/>
    <w:rsid w:val="005546A5"/>
    <w:rsid w:val="00557902"/>
    <w:rsid w:val="005602E3"/>
    <w:rsid w:val="0056048A"/>
    <w:rsid w:val="00560839"/>
    <w:rsid w:val="00561398"/>
    <w:rsid w:val="005707CE"/>
    <w:rsid w:val="005717EA"/>
    <w:rsid w:val="00571BD9"/>
    <w:rsid w:val="00574EA2"/>
    <w:rsid w:val="0058101F"/>
    <w:rsid w:val="005815D0"/>
    <w:rsid w:val="0058516A"/>
    <w:rsid w:val="00587013"/>
    <w:rsid w:val="00587887"/>
    <w:rsid w:val="00590CEE"/>
    <w:rsid w:val="0059303C"/>
    <w:rsid w:val="005A4031"/>
    <w:rsid w:val="005A5513"/>
    <w:rsid w:val="005B3E7E"/>
    <w:rsid w:val="005B6C48"/>
    <w:rsid w:val="005C3CED"/>
    <w:rsid w:val="005C6C0B"/>
    <w:rsid w:val="005D405A"/>
    <w:rsid w:val="005D40B3"/>
    <w:rsid w:val="005D5A0B"/>
    <w:rsid w:val="005D6B8C"/>
    <w:rsid w:val="005E1419"/>
    <w:rsid w:val="005E2B89"/>
    <w:rsid w:val="005F3379"/>
    <w:rsid w:val="005F3649"/>
    <w:rsid w:val="00602BC9"/>
    <w:rsid w:val="0060489E"/>
    <w:rsid w:val="006052EA"/>
    <w:rsid w:val="00605EBE"/>
    <w:rsid w:val="00607219"/>
    <w:rsid w:val="006075E0"/>
    <w:rsid w:val="0060778D"/>
    <w:rsid w:val="006077C2"/>
    <w:rsid w:val="00610C0A"/>
    <w:rsid w:val="00612008"/>
    <w:rsid w:val="00616F80"/>
    <w:rsid w:val="006200E4"/>
    <w:rsid w:val="006207E4"/>
    <w:rsid w:val="00625817"/>
    <w:rsid w:val="00626E4F"/>
    <w:rsid w:val="006314FA"/>
    <w:rsid w:val="006358EB"/>
    <w:rsid w:val="006427CD"/>
    <w:rsid w:val="006431EB"/>
    <w:rsid w:val="006437E0"/>
    <w:rsid w:val="006505AB"/>
    <w:rsid w:val="0065280C"/>
    <w:rsid w:val="006534D0"/>
    <w:rsid w:val="00672476"/>
    <w:rsid w:val="00673D6B"/>
    <w:rsid w:val="006746A3"/>
    <w:rsid w:val="0067602B"/>
    <w:rsid w:val="00676956"/>
    <w:rsid w:val="00683E98"/>
    <w:rsid w:val="006908F1"/>
    <w:rsid w:val="0069148E"/>
    <w:rsid w:val="0069234C"/>
    <w:rsid w:val="00693661"/>
    <w:rsid w:val="006946FF"/>
    <w:rsid w:val="006A01EE"/>
    <w:rsid w:val="006A1B07"/>
    <w:rsid w:val="006B1110"/>
    <w:rsid w:val="006B312C"/>
    <w:rsid w:val="006B455F"/>
    <w:rsid w:val="006C3244"/>
    <w:rsid w:val="006C34C9"/>
    <w:rsid w:val="006C4BD0"/>
    <w:rsid w:val="006C4E9B"/>
    <w:rsid w:val="006D070E"/>
    <w:rsid w:val="006D6DF4"/>
    <w:rsid w:val="006E2861"/>
    <w:rsid w:val="006E58B5"/>
    <w:rsid w:val="006F0C19"/>
    <w:rsid w:val="006F2DF4"/>
    <w:rsid w:val="007056BF"/>
    <w:rsid w:val="0070727C"/>
    <w:rsid w:val="00715457"/>
    <w:rsid w:val="0072175E"/>
    <w:rsid w:val="00722B63"/>
    <w:rsid w:val="00732BDB"/>
    <w:rsid w:val="00734365"/>
    <w:rsid w:val="007361AD"/>
    <w:rsid w:val="007415FF"/>
    <w:rsid w:val="00742F5A"/>
    <w:rsid w:val="00743CED"/>
    <w:rsid w:val="0074741D"/>
    <w:rsid w:val="007503C9"/>
    <w:rsid w:val="0075103D"/>
    <w:rsid w:val="00751635"/>
    <w:rsid w:val="00756FAF"/>
    <w:rsid w:val="00757A1B"/>
    <w:rsid w:val="00775ED5"/>
    <w:rsid w:val="007768E0"/>
    <w:rsid w:val="007778F0"/>
    <w:rsid w:val="0078675D"/>
    <w:rsid w:val="0079489C"/>
    <w:rsid w:val="00795A06"/>
    <w:rsid w:val="007A168E"/>
    <w:rsid w:val="007A2544"/>
    <w:rsid w:val="007A2B91"/>
    <w:rsid w:val="007A2F45"/>
    <w:rsid w:val="007A6883"/>
    <w:rsid w:val="007B4B4B"/>
    <w:rsid w:val="007B672C"/>
    <w:rsid w:val="007B7073"/>
    <w:rsid w:val="007D3235"/>
    <w:rsid w:val="007D5416"/>
    <w:rsid w:val="007E33A3"/>
    <w:rsid w:val="007E7A27"/>
    <w:rsid w:val="007F03DD"/>
    <w:rsid w:val="007F237A"/>
    <w:rsid w:val="007F7BB1"/>
    <w:rsid w:val="007F7F0A"/>
    <w:rsid w:val="00800D57"/>
    <w:rsid w:val="00800EB2"/>
    <w:rsid w:val="00801773"/>
    <w:rsid w:val="008018B4"/>
    <w:rsid w:val="00805544"/>
    <w:rsid w:val="00810710"/>
    <w:rsid w:val="00812A09"/>
    <w:rsid w:val="00815B02"/>
    <w:rsid w:val="0083095D"/>
    <w:rsid w:val="0083798F"/>
    <w:rsid w:val="0084203F"/>
    <w:rsid w:val="0084277F"/>
    <w:rsid w:val="0084333D"/>
    <w:rsid w:val="00843F4D"/>
    <w:rsid w:val="00846A18"/>
    <w:rsid w:val="0084731A"/>
    <w:rsid w:val="00850632"/>
    <w:rsid w:val="008511DE"/>
    <w:rsid w:val="008540C8"/>
    <w:rsid w:val="0085698C"/>
    <w:rsid w:val="00860E12"/>
    <w:rsid w:val="00866490"/>
    <w:rsid w:val="008826FC"/>
    <w:rsid w:val="00883A6A"/>
    <w:rsid w:val="00885771"/>
    <w:rsid w:val="00885E56"/>
    <w:rsid w:val="00891FFC"/>
    <w:rsid w:val="008A10AF"/>
    <w:rsid w:val="008A32C4"/>
    <w:rsid w:val="008C0A63"/>
    <w:rsid w:val="008C0BE3"/>
    <w:rsid w:val="008C3E7D"/>
    <w:rsid w:val="008C6602"/>
    <w:rsid w:val="008C7CD8"/>
    <w:rsid w:val="008E2456"/>
    <w:rsid w:val="008E2469"/>
    <w:rsid w:val="008E63D8"/>
    <w:rsid w:val="008F2111"/>
    <w:rsid w:val="008F56ED"/>
    <w:rsid w:val="00903674"/>
    <w:rsid w:val="00912638"/>
    <w:rsid w:val="00914E45"/>
    <w:rsid w:val="00916630"/>
    <w:rsid w:val="00926D98"/>
    <w:rsid w:val="00935D9D"/>
    <w:rsid w:val="009379C1"/>
    <w:rsid w:val="00944EE4"/>
    <w:rsid w:val="009473B7"/>
    <w:rsid w:val="00961292"/>
    <w:rsid w:val="009647EC"/>
    <w:rsid w:val="00970F4C"/>
    <w:rsid w:val="00972BEB"/>
    <w:rsid w:val="00975BA6"/>
    <w:rsid w:val="00976B81"/>
    <w:rsid w:val="00981ADA"/>
    <w:rsid w:val="00982DCC"/>
    <w:rsid w:val="0098516B"/>
    <w:rsid w:val="00986999"/>
    <w:rsid w:val="009878FF"/>
    <w:rsid w:val="00990AB6"/>
    <w:rsid w:val="009913C7"/>
    <w:rsid w:val="00992752"/>
    <w:rsid w:val="009975F4"/>
    <w:rsid w:val="009A0026"/>
    <w:rsid w:val="009A17EA"/>
    <w:rsid w:val="009A3E42"/>
    <w:rsid w:val="009A4C7B"/>
    <w:rsid w:val="009A5084"/>
    <w:rsid w:val="009A5489"/>
    <w:rsid w:val="009B6DFB"/>
    <w:rsid w:val="009B78A0"/>
    <w:rsid w:val="009C2F5E"/>
    <w:rsid w:val="009C4A67"/>
    <w:rsid w:val="009D3F10"/>
    <w:rsid w:val="009D556D"/>
    <w:rsid w:val="009D6035"/>
    <w:rsid w:val="009D6195"/>
    <w:rsid w:val="009E0879"/>
    <w:rsid w:val="009E104B"/>
    <w:rsid w:val="009E6956"/>
    <w:rsid w:val="009E7FAC"/>
    <w:rsid w:val="009F15D0"/>
    <w:rsid w:val="009F5FCC"/>
    <w:rsid w:val="00A01599"/>
    <w:rsid w:val="00A0314A"/>
    <w:rsid w:val="00A05509"/>
    <w:rsid w:val="00A111F9"/>
    <w:rsid w:val="00A118EB"/>
    <w:rsid w:val="00A14FED"/>
    <w:rsid w:val="00A21FD3"/>
    <w:rsid w:val="00A22E0A"/>
    <w:rsid w:val="00A30554"/>
    <w:rsid w:val="00A31EE4"/>
    <w:rsid w:val="00A37BD4"/>
    <w:rsid w:val="00A415F6"/>
    <w:rsid w:val="00A4210C"/>
    <w:rsid w:val="00A44501"/>
    <w:rsid w:val="00A45713"/>
    <w:rsid w:val="00A54627"/>
    <w:rsid w:val="00A63B75"/>
    <w:rsid w:val="00A708DE"/>
    <w:rsid w:val="00A752BF"/>
    <w:rsid w:val="00A7707F"/>
    <w:rsid w:val="00A80186"/>
    <w:rsid w:val="00A82465"/>
    <w:rsid w:val="00A848B6"/>
    <w:rsid w:val="00A85542"/>
    <w:rsid w:val="00A86F59"/>
    <w:rsid w:val="00A91727"/>
    <w:rsid w:val="00AA52D8"/>
    <w:rsid w:val="00AA72FE"/>
    <w:rsid w:val="00AB0398"/>
    <w:rsid w:val="00AB0C85"/>
    <w:rsid w:val="00AB4124"/>
    <w:rsid w:val="00AB431A"/>
    <w:rsid w:val="00AB4A36"/>
    <w:rsid w:val="00AB4D24"/>
    <w:rsid w:val="00AC0813"/>
    <w:rsid w:val="00AC34A2"/>
    <w:rsid w:val="00AD3A34"/>
    <w:rsid w:val="00AE3668"/>
    <w:rsid w:val="00AE67BF"/>
    <w:rsid w:val="00AF7361"/>
    <w:rsid w:val="00AF7724"/>
    <w:rsid w:val="00B00965"/>
    <w:rsid w:val="00B03CA3"/>
    <w:rsid w:val="00B06FB1"/>
    <w:rsid w:val="00B16D86"/>
    <w:rsid w:val="00B201ED"/>
    <w:rsid w:val="00B21DEB"/>
    <w:rsid w:val="00B24795"/>
    <w:rsid w:val="00B251C9"/>
    <w:rsid w:val="00B254D8"/>
    <w:rsid w:val="00B26234"/>
    <w:rsid w:val="00B45FCA"/>
    <w:rsid w:val="00B510F5"/>
    <w:rsid w:val="00B6113D"/>
    <w:rsid w:val="00B66480"/>
    <w:rsid w:val="00B8355D"/>
    <w:rsid w:val="00B835A2"/>
    <w:rsid w:val="00B85F43"/>
    <w:rsid w:val="00B8781C"/>
    <w:rsid w:val="00B87B9B"/>
    <w:rsid w:val="00B915A2"/>
    <w:rsid w:val="00B95A6C"/>
    <w:rsid w:val="00B97A90"/>
    <w:rsid w:val="00BA1FE1"/>
    <w:rsid w:val="00BA2F73"/>
    <w:rsid w:val="00BA4549"/>
    <w:rsid w:val="00BC21AF"/>
    <w:rsid w:val="00BC490D"/>
    <w:rsid w:val="00BC61E2"/>
    <w:rsid w:val="00BC7E7D"/>
    <w:rsid w:val="00BD6EB6"/>
    <w:rsid w:val="00BD78CB"/>
    <w:rsid w:val="00BE1309"/>
    <w:rsid w:val="00BF382C"/>
    <w:rsid w:val="00BF5C19"/>
    <w:rsid w:val="00BF5F74"/>
    <w:rsid w:val="00BF6ABD"/>
    <w:rsid w:val="00C11EF6"/>
    <w:rsid w:val="00C17554"/>
    <w:rsid w:val="00C30D3A"/>
    <w:rsid w:val="00C3468E"/>
    <w:rsid w:val="00C36577"/>
    <w:rsid w:val="00C36FAB"/>
    <w:rsid w:val="00C57C67"/>
    <w:rsid w:val="00C6717B"/>
    <w:rsid w:val="00C7072E"/>
    <w:rsid w:val="00C71D65"/>
    <w:rsid w:val="00C723C0"/>
    <w:rsid w:val="00CA6018"/>
    <w:rsid w:val="00CB04EE"/>
    <w:rsid w:val="00CB44A6"/>
    <w:rsid w:val="00CB7E96"/>
    <w:rsid w:val="00CC0275"/>
    <w:rsid w:val="00CC05B0"/>
    <w:rsid w:val="00CC1FE9"/>
    <w:rsid w:val="00CC3108"/>
    <w:rsid w:val="00CC387D"/>
    <w:rsid w:val="00CC3F13"/>
    <w:rsid w:val="00CC452D"/>
    <w:rsid w:val="00CC5989"/>
    <w:rsid w:val="00CD3452"/>
    <w:rsid w:val="00CE0C03"/>
    <w:rsid w:val="00CE5D9D"/>
    <w:rsid w:val="00CF17DD"/>
    <w:rsid w:val="00CF4765"/>
    <w:rsid w:val="00D00058"/>
    <w:rsid w:val="00D01766"/>
    <w:rsid w:val="00D0649E"/>
    <w:rsid w:val="00D06995"/>
    <w:rsid w:val="00D115AA"/>
    <w:rsid w:val="00D12600"/>
    <w:rsid w:val="00D16AC4"/>
    <w:rsid w:val="00D17843"/>
    <w:rsid w:val="00D22C47"/>
    <w:rsid w:val="00D33BEF"/>
    <w:rsid w:val="00D341F5"/>
    <w:rsid w:val="00D36526"/>
    <w:rsid w:val="00D3751C"/>
    <w:rsid w:val="00D43F94"/>
    <w:rsid w:val="00D44974"/>
    <w:rsid w:val="00D45525"/>
    <w:rsid w:val="00D47CF4"/>
    <w:rsid w:val="00D52630"/>
    <w:rsid w:val="00D70944"/>
    <w:rsid w:val="00D70C9A"/>
    <w:rsid w:val="00D72D93"/>
    <w:rsid w:val="00D80335"/>
    <w:rsid w:val="00D8224B"/>
    <w:rsid w:val="00D86498"/>
    <w:rsid w:val="00D928B0"/>
    <w:rsid w:val="00D946EC"/>
    <w:rsid w:val="00D97BD1"/>
    <w:rsid w:val="00DA0364"/>
    <w:rsid w:val="00DA4FEC"/>
    <w:rsid w:val="00DB6347"/>
    <w:rsid w:val="00DB640A"/>
    <w:rsid w:val="00DC0AE1"/>
    <w:rsid w:val="00DC2A0F"/>
    <w:rsid w:val="00DC4AFD"/>
    <w:rsid w:val="00DD0FC4"/>
    <w:rsid w:val="00DD1AF9"/>
    <w:rsid w:val="00DD34E2"/>
    <w:rsid w:val="00DD6476"/>
    <w:rsid w:val="00DF1191"/>
    <w:rsid w:val="00DF7D78"/>
    <w:rsid w:val="00E045D4"/>
    <w:rsid w:val="00E04817"/>
    <w:rsid w:val="00E15F6A"/>
    <w:rsid w:val="00E17244"/>
    <w:rsid w:val="00E177E8"/>
    <w:rsid w:val="00E22433"/>
    <w:rsid w:val="00E242CD"/>
    <w:rsid w:val="00E30A4B"/>
    <w:rsid w:val="00E31BCC"/>
    <w:rsid w:val="00E32212"/>
    <w:rsid w:val="00E34413"/>
    <w:rsid w:val="00E3526C"/>
    <w:rsid w:val="00E45254"/>
    <w:rsid w:val="00E536F2"/>
    <w:rsid w:val="00E552C2"/>
    <w:rsid w:val="00E56073"/>
    <w:rsid w:val="00E6577D"/>
    <w:rsid w:val="00E7246D"/>
    <w:rsid w:val="00E93305"/>
    <w:rsid w:val="00E96BDF"/>
    <w:rsid w:val="00EA42DD"/>
    <w:rsid w:val="00EA678E"/>
    <w:rsid w:val="00EB5213"/>
    <w:rsid w:val="00EB5A19"/>
    <w:rsid w:val="00EC26B0"/>
    <w:rsid w:val="00EC4037"/>
    <w:rsid w:val="00EC6BC4"/>
    <w:rsid w:val="00ED32DE"/>
    <w:rsid w:val="00ED60AC"/>
    <w:rsid w:val="00ED7BA0"/>
    <w:rsid w:val="00EE267F"/>
    <w:rsid w:val="00EE3581"/>
    <w:rsid w:val="00EE65C2"/>
    <w:rsid w:val="00EF0ED4"/>
    <w:rsid w:val="00EF12B4"/>
    <w:rsid w:val="00EF5143"/>
    <w:rsid w:val="00EF5ED2"/>
    <w:rsid w:val="00F069E0"/>
    <w:rsid w:val="00F06A70"/>
    <w:rsid w:val="00F10075"/>
    <w:rsid w:val="00F10A74"/>
    <w:rsid w:val="00F17DB8"/>
    <w:rsid w:val="00F21C70"/>
    <w:rsid w:val="00F240A3"/>
    <w:rsid w:val="00F25D17"/>
    <w:rsid w:val="00F26181"/>
    <w:rsid w:val="00F3122F"/>
    <w:rsid w:val="00F323E7"/>
    <w:rsid w:val="00F34D4B"/>
    <w:rsid w:val="00F368C6"/>
    <w:rsid w:val="00F40EAB"/>
    <w:rsid w:val="00F53760"/>
    <w:rsid w:val="00F53F12"/>
    <w:rsid w:val="00F54642"/>
    <w:rsid w:val="00F54CB9"/>
    <w:rsid w:val="00F56109"/>
    <w:rsid w:val="00F6189D"/>
    <w:rsid w:val="00F61D0B"/>
    <w:rsid w:val="00F7169F"/>
    <w:rsid w:val="00F92B28"/>
    <w:rsid w:val="00F97D05"/>
    <w:rsid w:val="00FA096A"/>
    <w:rsid w:val="00FA422D"/>
    <w:rsid w:val="00FA656F"/>
    <w:rsid w:val="00FA6746"/>
    <w:rsid w:val="00FB15DE"/>
    <w:rsid w:val="00FC1E9A"/>
    <w:rsid w:val="00FC31B0"/>
    <w:rsid w:val="00FC3B41"/>
    <w:rsid w:val="00FC54D5"/>
    <w:rsid w:val="00FD6F56"/>
    <w:rsid w:val="00FD7759"/>
    <w:rsid w:val="00FF039B"/>
    <w:rsid w:val="00FF46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562"/>
    <o:shapelayout v:ext="edit">
      <o:idmap v:ext="edit" data="1"/>
      <o:rules v:ext="edit">
        <o:r id="V:Rule1" type="connector" idref="#Прямая со стрелкой 19"/>
        <o:r id="V:Rule2" type="connector" idref="#Прямая со стрелкой 5"/>
        <o:r id="V:Rule3" type="connector" idref="#_x0000_s1561"/>
        <o:r id="V:Rule4" type="connector" idref="#Прямая со стрелкой 10"/>
        <o:r id="V:Rule5" type="connector" idref="#_x0000_s1555"/>
        <o:r id="V:Rule6" type="connector" idref="#Прямая со стрелкой 3"/>
        <o:r id="V:Rule7" type="connector" idref="#Прямая со стрелкой 18"/>
        <o:r id="V:Rule8" type="connector" idref="#_x0000_s1553"/>
        <o:r id="V:Rule9" type="connector" idref="#Прямая со стрелкой 21"/>
        <o:r id="V:Rule10" type="connector" idref="#_x0000_s1559"/>
        <o:r id="V:Rule11" type="connector" idref="#_x0000_s1558"/>
        <o:r id="V:Rule12" type="connector" idref="#_x0000_s1551"/>
        <o:r id="V:Rule13" type="connector" idref="#_x0000_s1552"/>
        <o:r id="V:Rule14" type="connector" idref="#_x0000_s1550"/>
        <o:r id="V:Rule15" type="connector" idref="#Прямая со стрелкой 17"/>
        <o:r id="V:Rule16" type="connector" idref="#Прямая со стрелкой 16"/>
        <o:r id="V:Rule17" type="connector" idref="#_x0000_s1556"/>
        <o:r id="V:Rule18" type="connector" idref="#_x0000_s1549"/>
        <o:r id="V:Rule19" type="connector" idref="#_x0000_s1560"/>
        <o:r id="V:Rule20" type="connector" idref="#Прямая со стрелкой 20"/>
        <o:r id="V:Rule21" type="connector" idref="#_x0000_s1554"/>
        <o:r id="V:Rule22" type="connector" idref="#_x0000_s1557"/>
      </o:rules>
    </o:shapelayout>
  </w:shapeDefaults>
  <w:decimalSymbol w:val=","/>
  <w:listSeparator w:val=";"/>
  <w15:docId w15:val="{262FC65F-6C8C-4401-8439-55587A5F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B28"/>
  </w:style>
  <w:style w:type="paragraph" w:styleId="Heading1">
    <w:name w:val="heading 1"/>
    <w:basedOn w:val="Normal"/>
    <w:link w:val="Heading1Char"/>
    <w:uiPriority w:val="9"/>
    <w:qFormat/>
    <w:rsid w:val="003D0F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Heading2">
    <w:name w:val="heading 2"/>
    <w:basedOn w:val="Normal"/>
    <w:next w:val="Normal"/>
    <w:link w:val="Heading2Char"/>
    <w:uiPriority w:val="9"/>
    <w:unhideWhenUsed/>
    <w:qFormat/>
    <w:rsid w:val="00A14FE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after="0"/>
      <w:outlineLvl w:val="1"/>
    </w:pPr>
    <w:rPr>
      <w:caps/>
      <w:spacing w:val="15"/>
      <w:lang w:val="en-US" w:bidi="en-US"/>
    </w:rPr>
  </w:style>
  <w:style w:type="paragraph" w:styleId="Heading3">
    <w:name w:val="heading 3"/>
    <w:basedOn w:val="Normal"/>
    <w:next w:val="Normal"/>
    <w:link w:val="Heading3Char"/>
    <w:uiPriority w:val="9"/>
    <w:unhideWhenUsed/>
    <w:qFormat/>
    <w:rsid w:val="00A14FED"/>
    <w:pPr>
      <w:pBdr>
        <w:top w:val="single" w:sz="6" w:space="2" w:color="4F81BD" w:themeColor="accent1"/>
        <w:left w:val="single" w:sz="6" w:space="2" w:color="4F81BD" w:themeColor="accent1"/>
      </w:pBdr>
      <w:spacing w:before="300" w:after="0"/>
      <w:outlineLvl w:val="2"/>
    </w:pPr>
    <w:rPr>
      <w:caps/>
      <w:color w:val="243F60" w:themeColor="accent1" w:themeShade="7F"/>
      <w:spacing w:val="15"/>
      <w:lang w:val="en-US" w:bidi="en-US"/>
    </w:rPr>
  </w:style>
  <w:style w:type="paragraph" w:styleId="Heading4">
    <w:name w:val="heading 4"/>
    <w:basedOn w:val="Normal"/>
    <w:next w:val="Normal"/>
    <w:link w:val="Heading4Char"/>
    <w:uiPriority w:val="9"/>
    <w:semiHidden/>
    <w:unhideWhenUsed/>
    <w:qFormat/>
    <w:rsid w:val="00A14FED"/>
    <w:pPr>
      <w:pBdr>
        <w:top w:val="dotted" w:sz="6" w:space="2" w:color="4F81BD" w:themeColor="accent1"/>
        <w:left w:val="dotted" w:sz="6" w:space="2" w:color="4F81BD" w:themeColor="accent1"/>
      </w:pBdr>
      <w:spacing w:before="300" w:after="0"/>
      <w:outlineLvl w:val="3"/>
    </w:pPr>
    <w:rPr>
      <w:caps/>
      <w:color w:val="365F91" w:themeColor="accent1" w:themeShade="BF"/>
      <w:spacing w:val="10"/>
      <w:lang w:val="en-US" w:bidi="en-US"/>
    </w:rPr>
  </w:style>
  <w:style w:type="paragraph" w:styleId="Heading5">
    <w:name w:val="heading 5"/>
    <w:basedOn w:val="Normal"/>
    <w:next w:val="Normal"/>
    <w:link w:val="Heading5Char"/>
    <w:uiPriority w:val="9"/>
    <w:semiHidden/>
    <w:unhideWhenUsed/>
    <w:qFormat/>
    <w:rsid w:val="00A14FED"/>
    <w:pPr>
      <w:pBdr>
        <w:bottom w:val="single" w:sz="6" w:space="1" w:color="4F81BD" w:themeColor="accent1"/>
      </w:pBdr>
      <w:spacing w:before="300" w:after="0"/>
      <w:outlineLvl w:val="4"/>
    </w:pPr>
    <w:rPr>
      <w:caps/>
      <w:color w:val="365F91" w:themeColor="accent1" w:themeShade="BF"/>
      <w:spacing w:val="10"/>
      <w:lang w:val="en-US" w:bidi="en-US"/>
    </w:rPr>
  </w:style>
  <w:style w:type="paragraph" w:styleId="Heading6">
    <w:name w:val="heading 6"/>
    <w:basedOn w:val="Normal"/>
    <w:next w:val="Normal"/>
    <w:link w:val="Heading6Char"/>
    <w:uiPriority w:val="9"/>
    <w:semiHidden/>
    <w:unhideWhenUsed/>
    <w:qFormat/>
    <w:rsid w:val="00A14FED"/>
    <w:pPr>
      <w:pBdr>
        <w:bottom w:val="dotted" w:sz="6" w:space="1" w:color="4F81BD" w:themeColor="accent1"/>
      </w:pBdr>
      <w:spacing w:before="300" w:after="0"/>
      <w:outlineLvl w:val="5"/>
    </w:pPr>
    <w:rPr>
      <w:caps/>
      <w:color w:val="365F91" w:themeColor="accent1" w:themeShade="BF"/>
      <w:spacing w:val="10"/>
      <w:lang w:val="en-US" w:bidi="en-US"/>
    </w:rPr>
  </w:style>
  <w:style w:type="paragraph" w:styleId="Heading7">
    <w:name w:val="heading 7"/>
    <w:basedOn w:val="Normal"/>
    <w:next w:val="Normal"/>
    <w:link w:val="Heading7Char"/>
    <w:uiPriority w:val="9"/>
    <w:semiHidden/>
    <w:unhideWhenUsed/>
    <w:qFormat/>
    <w:rsid w:val="00A14FED"/>
    <w:pPr>
      <w:spacing w:before="300" w:after="0"/>
      <w:outlineLvl w:val="6"/>
    </w:pPr>
    <w:rPr>
      <w:caps/>
      <w:color w:val="365F91" w:themeColor="accent1" w:themeShade="BF"/>
      <w:spacing w:val="10"/>
      <w:lang w:val="en-US" w:bidi="en-US"/>
    </w:rPr>
  </w:style>
  <w:style w:type="paragraph" w:styleId="Heading8">
    <w:name w:val="heading 8"/>
    <w:basedOn w:val="Normal"/>
    <w:next w:val="Normal"/>
    <w:link w:val="Heading8Char"/>
    <w:uiPriority w:val="9"/>
    <w:semiHidden/>
    <w:unhideWhenUsed/>
    <w:qFormat/>
    <w:rsid w:val="00A14FED"/>
    <w:pPr>
      <w:spacing w:before="300" w:after="0"/>
      <w:outlineLvl w:val="7"/>
    </w:pPr>
    <w:rPr>
      <w:caps/>
      <w:spacing w:val="10"/>
      <w:sz w:val="18"/>
      <w:szCs w:val="18"/>
      <w:lang w:val="en-US" w:bidi="en-US"/>
    </w:rPr>
  </w:style>
  <w:style w:type="paragraph" w:styleId="Heading9">
    <w:name w:val="heading 9"/>
    <w:basedOn w:val="Normal"/>
    <w:next w:val="Normal"/>
    <w:link w:val="Heading9Char"/>
    <w:uiPriority w:val="9"/>
    <w:semiHidden/>
    <w:unhideWhenUsed/>
    <w:qFormat/>
    <w:rsid w:val="00A14FED"/>
    <w:pPr>
      <w:spacing w:before="300" w:after="0"/>
      <w:outlineLvl w:val="8"/>
    </w:pPr>
    <w:rPr>
      <w:i/>
      <w:caps/>
      <w:spacing w:val="10"/>
      <w:sz w:val="18"/>
      <w:szCs w:val="1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E33A3"/>
    <w:rPr>
      <w:i/>
      <w:iCs/>
    </w:rPr>
  </w:style>
  <w:style w:type="paragraph" w:customStyle="1" w:styleId="Default">
    <w:name w:val="Default"/>
    <w:rsid w:val="007E33A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BodyTextIndent3">
    <w:name w:val="Body Text Indent 3"/>
    <w:basedOn w:val="Normal"/>
    <w:link w:val="BodyTextIndent3Char"/>
    <w:rsid w:val="00F54CB9"/>
    <w:pPr>
      <w:spacing w:after="120" w:line="240" w:lineRule="auto"/>
      <w:ind w:left="283"/>
    </w:pPr>
    <w:rPr>
      <w:rFonts w:ascii="Times New Roman" w:eastAsia="Times New Roman" w:hAnsi="Times New Roman" w:cs="Times New Roman"/>
      <w:sz w:val="16"/>
      <w:szCs w:val="16"/>
      <w:lang w:val="ru-RU" w:eastAsia="ru-RU"/>
    </w:rPr>
  </w:style>
  <w:style w:type="character" w:customStyle="1" w:styleId="BodyTextIndent3Char">
    <w:name w:val="Body Text Indent 3 Char"/>
    <w:basedOn w:val="DefaultParagraphFont"/>
    <w:link w:val="BodyTextIndent3"/>
    <w:rsid w:val="00F54CB9"/>
    <w:rPr>
      <w:rFonts w:ascii="Times New Roman" w:eastAsia="Times New Roman" w:hAnsi="Times New Roman" w:cs="Times New Roman"/>
      <w:sz w:val="16"/>
      <w:szCs w:val="16"/>
      <w:lang w:val="ru-RU" w:eastAsia="ru-RU"/>
    </w:rPr>
  </w:style>
  <w:style w:type="paragraph" w:styleId="BodyTextIndent2">
    <w:name w:val="Body Text Indent 2"/>
    <w:basedOn w:val="Normal"/>
    <w:link w:val="BodyTextIndent2Char"/>
    <w:uiPriority w:val="99"/>
    <w:unhideWhenUsed/>
    <w:rsid w:val="003D0FA8"/>
    <w:pPr>
      <w:spacing w:after="120" w:line="480" w:lineRule="auto"/>
      <w:ind w:left="283"/>
    </w:pPr>
  </w:style>
  <w:style w:type="character" w:customStyle="1" w:styleId="BodyTextIndent2Char">
    <w:name w:val="Body Text Indent 2 Char"/>
    <w:basedOn w:val="DefaultParagraphFont"/>
    <w:link w:val="BodyTextIndent2"/>
    <w:uiPriority w:val="99"/>
    <w:rsid w:val="003D0FA8"/>
  </w:style>
  <w:style w:type="character" w:customStyle="1" w:styleId="Heading1Char">
    <w:name w:val="Heading 1 Char"/>
    <w:basedOn w:val="DefaultParagraphFont"/>
    <w:link w:val="Heading1"/>
    <w:uiPriority w:val="9"/>
    <w:rsid w:val="003D0FA8"/>
    <w:rPr>
      <w:rFonts w:ascii="Times New Roman" w:eastAsia="Times New Roman" w:hAnsi="Times New Roman" w:cs="Times New Roman"/>
      <w:b/>
      <w:bCs/>
      <w:kern w:val="36"/>
      <w:sz w:val="48"/>
      <w:szCs w:val="48"/>
      <w:lang w:eastAsia="uk-UA"/>
    </w:rPr>
  </w:style>
  <w:style w:type="paragraph" w:styleId="NoSpacing">
    <w:name w:val="No Spacing"/>
    <w:link w:val="NoSpacingChar"/>
    <w:uiPriority w:val="1"/>
    <w:qFormat/>
    <w:rsid w:val="003D0FA8"/>
    <w:pPr>
      <w:spacing w:after="0" w:line="240" w:lineRule="auto"/>
    </w:pPr>
    <w:rPr>
      <w:rFonts w:ascii="Calibri" w:eastAsia="Calibri" w:hAnsi="Calibri" w:cs="Times New Roman"/>
    </w:rPr>
  </w:style>
  <w:style w:type="paragraph" w:styleId="ListParagraph">
    <w:name w:val="List Paragraph"/>
    <w:basedOn w:val="Normal"/>
    <w:uiPriority w:val="34"/>
    <w:qFormat/>
    <w:rsid w:val="003D0FA8"/>
    <w:pPr>
      <w:ind w:left="720"/>
      <w:contextualSpacing/>
    </w:pPr>
    <w:rPr>
      <w:rFonts w:ascii="Calibri" w:eastAsia="Calibri" w:hAnsi="Calibri" w:cs="Times New Roman"/>
    </w:rPr>
  </w:style>
  <w:style w:type="paragraph" w:styleId="NormalWeb">
    <w:name w:val="Normal (Web)"/>
    <w:basedOn w:val="Normal"/>
    <w:unhideWhenUsed/>
    <w:rsid w:val="003D0FA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Hyperlink">
    <w:name w:val="Hyperlink"/>
    <w:basedOn w:val="DefaultParagraphFont"/>
    <w:uiPriority w:val="99"/>
    <w:unhideWhenUsed/>
    <w:rsid w:val="003D0FA8"/>
    <w:rPr>
      <w:color w:val="0000FF"/>
      <w:u w:val="single"/>
    </w:rPr>
  </w:style>
  <w:style w:type="character" w:customStyle="1" w:styleId="apple-converted-space">
    <w:name w:val="apple-converted-space"/>
    <w:basedOn w:val="DefaultParagraphFont"/>
    <w:rsid w:val="003D0FA8"/>
  </w:style>
  <w:style w:type="paragraph" w:styleId="BalloonText">
    <w:name w:val="Balloon Text"/>
    <w:basedOn w:val="Normal"/>
    <w:link w:val="BalloonTextChar"/>
    <w:uiPriority w:val="99"/>
    <w:semiHidden/>
    <w:unhideWhenUsed/>
    <w:rsid w:val="003D0F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FA8"/>
    <w:rPr>
      <w:rFonts w:ascii="Tahoma" w:hAnsi="Tahoma" w:cs="Tahoma"/>
      <w:sz w:val="16"/>
      <w:szCs w:val="16"/>
    </w:rPr>
  </w:style>
  <w:style w:type="paragraph" w:customStyle="1" w:styleId="p25">
    <w:name w:val="p25"/>
    <w:basedOn w:val="Normal"/>
    <w:rsid w:val="00D01766"/>
    <w:pP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customStyle="1" w:styleId="1">
    <w:name w:val="Абзац списка1"/>
    <w:basedOn w:val="Normal"/>
    <w:rsid w:val="003F457F"/>
    <w:pPr>
      <w:ind w:left="720"/>
      <w:contextualSpacing/>
    </w:pPr>
    <w:rPr>
      <w:rFonts w:ascii="Calibri" w:eastAsia="Times New Roman" w:hAnsi="Calibri" w:cs="Times New Roman"/>
      <w:lang w:val="ru-RU"/>
    </w:rPr>
  </w:style>
  <w:style w:type="character" w:customStyle="1" w:styleId="Heading2Char">
    <w:name w:val="Heading 2 Char"/>
    <w:basedOn w:val="DefaultParagraphFont"/>
    <w:link w:val="Heading2"/>
    <w:uiPriority w:val="9"/>
    <w:rsid w:val="00A14FED"/>
    <w:rPr>
      <w:caps/>
      <w:spacing w:val="15"/>
      <w:shd w:val="clear" w:color="auto" w:fill="DBE5F1" w:themeFill="accent1" w:themeFillTint="33"/>
      <w:lang w:val="en-US" w:bidi="en-US"/>
    </w:rPr>
  </w:style>
  <w:style w:type="character" w:customStyle="1" w:styleId="Heading3Char">
    <w:name w:val="Heading 3 Char"/>
    <w:basedOn w:val="DefaultParagraphFont"/>
    <w:link w:val="Heading3"/>
    <w:uiPriority w:val="9"/>
    <w:rsid w:val="00A14FED"/>
    <w:rPr>
      <w:caps/>
      <w:color w:val="243F60" w:themeColor="accent1" w:themeShade="7F"/>
      <w:spacing w:val="15"/>
      <w:lang w:val="en-US" w:bidi="en-US"/>
    </w:rPr>
  </w:style>
  <w:style w:type="character" w:customStyle="1" w:styleId="Heading4Char">
    <w:name w:val="Heading 4 Char"/>
    <w:basedOn w:val="DefaultParagraphFont"/>
    <w:link w:val="Heading4"/>
    <w:uiPriority w:val="9"/>
    <w:semiHidden/>
    <w:rsid w:val="00A14FED"/>
    <w:rPr>
      <w:caps/>
      <w:color w:val="365F91" w:themeColor="accent1" w:themeShade="BF"/>
      <w:spacing w:val="10"/>
      <w:lang w:val="en-US" w:bidi="en-US"/>
    </w:rPr>
  </w:style>
  <w:style w:type="character" w:customStyle="1" w:styleId="Heading5Char">
    <w:name w:val="Heading 5 Char"/>
    <w:basedOn w:val="DefaultParagraphFont"/>
    <w:link w:val="Heading5"/>
    <w:uiPriority w:val="9"/>
    <w:semiHidden/>
    <w:rsid w:val="00A14FED"/>
    <w:rPr>
      <w:caps/>
      <w:color w:val="365F91" w:themeColor="accent1" w:themeShade="BF"/>
      <w:spacing w:val="10"/>
      <w:lang w:val="en-US" w:bidi="en-US"/>
    </w:rPr>
  </w:style>
  <w:style w:type="character" w:customStyle="1" w:styleId="Heading6Char">
    <w:name w:val="Heading 6 Char"/>
    <w:basedOn w:val="DefaultParagraphFont"/>
    <w:link w:val="Heading6"/>
    <w:uiPriority w:val="9"/>
    <w:semiHidden/>
    <w:rsid w:val="00A14FED"/>
    <w:rPr>
      <w:caps/>
      <w:color w:val="365F91" w:themeColor="accent1" w:themeShade="BF"/>
      <w:spacing w:val="10"/>
      <w:lang w:val="en-US" w:bidi="en-US"/>
    </w:rPr>
  </w:style>
  <w:style w:type="character" w:customStyle="1" w:styleId="Heading7Char">
    <w:name w:val="Heading 7 Char"/>
    <w:basedOn w:val="DefaultParagraphFont"/>
    <w:link w:val="Heading7"/>
    <w:uiPriority w:val="9"/>
    <w:semiHidden/>
    <w:rsid w:val="00A14FED"/>
    <w:rPr>
      <w:caps/>
      <w:color w:val="365F91" w:themeColor="accent1" w:themeShade="BF"/>
      <w:spacing w:val="10"/>
      <w:lang w:val="en-US" w:bidi="en-US"/>
    </w:rPr>
  </w:style>
  <w:style w:type="character" w:customStyle="1" w:styleId="Heading8Char">
    <w:name w:val="Heading 8 Char"/>
    <w:basedOn w:val="DefaultParagraphFont"/>
    <w:link w:val="Heading8"/>
    <w:uiPriority w:val="9"/>
    <w:semiHidden/>
    <w:rsid w:val="00A14FED"/>
    <w:rPr>
      <w:caps/>
      <w:spacing w:val="10"/>
      <w:sz w:val="18"/>
      <w:szCs w:val="18"/>
      <w:lang w:val="en-US" w:bidi="en-US"/>
    </w:rPr>
  </w:style>
  <w:style w:type="character" w:customStyle="1" w:styleId="Heading9Char">
    <w:name w:val="Heading 9 Char"/>
    <w:basedOn w:val="DefaultParagraphFont"/>
    <w:link w:val="Heading9"/>
    <w:uiPriority w:val="9"/>
    <w:semiHidden/>
    <w:rsid w:val="00A14FED"/>
    <w:rPr>
      <w:i/>
      <w:caps/>
      <w:spacing w:val="10"/>
      <w:sz w:val="18"/>
      <w:szCs w:val="18"/>
      <w:lang w:val="en-US" w:bidi="en-US"/>
    </w:rPr>
  </w:style>
  <w:style w:type="paragraph" w:styleId="Caption">
    <w:name w:val="caption"/>
    <w:basedOn w:val="Normal"/>
    <w:next w:val="Normal"/>
    <w:uiPriority w:val="35"/>
    <w:semiHidden/>
    <w:unhideWhenUsed/>
    <w:qFormat/>
    <w:rsid w:val="00A14FED"/>
    <w:pPr>
      <w:spacing w:before="200"/>
    </w:pPr>
    <w:rPr>
      <w:b/>
      <w:bCs/>
      <w:color w:val="365F91" w:themeColor="accent1" w:themeShade="BF"/>
      <w:sz w:val="16"/>
      <w:szCs w:val="16"/>
      <w:lang w:val="en-US" w:bidi="en-US"/>
    </w:rPr>
  </w:style>
  <w:style w:type="paragraph" w:styleId="Title">
    <w:name w:val="Title"/>
    <w:basedOn w:val="Normal"/>
    <w:next w:val="Normal"/>
    <w:link w:val="TitleChar"/>
    <w:uiPriority w:val="10"/>
    <w:qFormat/>
    <w:rsid w:val="00A14FED"/>
    <w:pPr>
      <w:spacing w:before="720"/>
    </w:pPr>
    <w:rPr>
      <w:caps/>
      <w:color w:val="4F81BD" w:themeColor="accent1"/>
      <w:spacing w:val="10"/>
      <w:kern w:val="28"/>
      <w:sz w:val="52"/>
      <w:szCs w:val="52"/>
      <w:lang w:val="en-US" w:bidi="en-US"/>
    </w:rPr>
  </w:style>
  <w:style w:type="character" w:customStyle="1" w:styleId="TitleChar">
    <w:name w:val="Title Char"/>
    <w:basedOn w:val="DefaultParagraphFont"/>
    <w:link w:val="Title"/>
    <w:uiPriority w:val="10"/>
    <w:rsid w:val="00A14FED"/>
    <w:rPr>
      <w:caps/>
      <w:color w:val="4F81BD" w:themeColor="accent1"/>
      <w:spacing w:val="10"/>
      <w:kern w:val="28"/>
      <w:sz w:val="52"/>
      <w:szCs w:val="52"/>
      <w:lang w:val="en-US" w:bidi="en-US"/>
    </w:rPr>
  </w:style>
  <w:style w:type="paragraph" w:styleId="Subtitle">
    <w:name w:val="Subtitle"/>
    <w:basedOn w:val="Normal"/>
    <w:next w:val="Normal"/>
    <w:link w:val="SubtitleChar"/>
    <w:uiPriority w:val="11"/>
    <w:qFormat/>
    <w:rsid w:val="00A14FED"/>
    <w:pPr>
      <w:spacing w:before="200" w:after="1000" w:line="240" w:lineRule="auto"/>
    </w:pPr>
    <w:rPr>
      <w:caps/>
      <w:color w:val="595959" w:themeColor="text1" w:themeTint="A6"/>
      <w:spacing w:val="10"/>
      <w:sz w:val="24"/>
      <w:szCs w:val="24"/>
      <w:lang w:val="en-US" w:bidi="en-US"/>
    </w:rPr>
  </w:style>
  <w:style w:type="character" w:customStyle="1" w:styleId="SubtitleChar">
    <w:name w:val="Subtitle Char"/>
    <w:basedOn w:val="DefaultParagraphFont"/>
    <w:link w:val="Subtitle"/>
    <w:uiPriority w:val="11"/>
    <w:rsid w:val="00A14FED"/>
    <w:rPr>
      <w:caps/>
      <w:color w:val="595959" w:themeColor="text1" w:themeTint="A6"/>
      <w:spacing w:val="10"/>
      <w:sz w:val="24"/>
      <w:szCs w:val="24"/>
      <w:lang w:val="en-US" w:bidi="en-US"/>
    </w:rPr>
  </w:style>
  <w:style w:type="character" w:styleId="Strong">
    <w:name w:val="Strong"/>
    <w:uiPriority w:val="22"/>
    <w:qFormat/>
    <w:rsid w:val="00A14FED"/>
    <w:rPr>
      <w:b/>
      <w:bCs/>
    </w:rPr>
  </w:style>
  <w:style w:type="character" w:customStyle="1" w:styleId="NoSpacingChar">
    <w:name w:val="No Spacing Char"/>
    <w:basedOn w:val="DefaultParagraphFont"/>
    <w:link w:val="NoSpacing"/>
    <w:uiPriority w:val="1"/>
    <w:rsid w:val="00A14FED"/>
    <w:rPr>
      <w:rFonts w:ascii="Calibri" w:eastAsia="Calibri" w:hAnsi="Calibri" w:cs="Times New Roman"/>
    </w:rPr>
  </w:style>
  <w:style w:type="paragraph" w:styleId="Quote">
    <w:name w:val="Quote"/>
    <w:basedOn w:val="Normal"/>
    <w:next w:val="Normal"/>
    <w:link w:val="QuoteChar"/>
    <w:uiPriority w:val="29"/>
    <w:qFormat/>
    <w:rsid w:val="00A14FED"/>
    <w:pPr>
      <w:spacing w:before="200"/>
    </w:pPr>
    <w:rPr>
      <w:i/>
      <w:iCs/>
      <w:sz w:val="20"/>
      <w:szCs w:val="20"/>
      <w:lang w:val="en-US" w:bidi="en-US"/>
    </w:rPr>
  </w:style>
  <w:style w:type="character" w:customStyle="1" w:styleId="QuoteChar">
    <w:name w:val="Quote Char"/>
    <w:basedOn w:val="DefaultParagraphFont"/>
    <w:link w:val="Quote"/>
    <w:uiPriority w:val="29"/>
    <w:rsid w:val="00A14FED"/>
    <w:rPr>
      <w:i/>
      <w:iCs/>
      <w:sz w:val="20"/>
      <w:szCs w:val="20"/>
      <w:lang w:val="en-US" w:bidi="en-US"/>
    </w:rPr>
  </w:style>
  <w:style w:type="paragraph" w:styleId="IntenseQuote">
    <w:name w:val="Intense Quote"/>
    <w:basedOn w:val="Normal"/>
    <w:next w:val="Normal"/>
    <w:link w:val="IntenseQuoteChar"/>
    <w:uiPriority w:val="30"/>
    <w:qFormat/>
    <w:rsid w:val="00A14FED"/>
    <w:pPr>
      <w:pBdr>
        <w:top w:val="single" w:sz="4" w:space="10" w:color="4F81BD" w:themeColor="accent1"/>
        <w:left w:val="single" w:sz="4" w:space="10" w:color="4F81BD" w:themeColor="accent1"/>
      </w:pBdr>
      <w:spacing w:before="200" w:after="0"/>
      <w:ind w:left="1296" w:right="1152"/>
      <w:jc w:val="both"/>
    </w:pPr>
    <w:rPr>
      <w:i/>
      <w:iCs/>
      <w:color w:val="4F81BD" w:themeColor="accent1"/>
      <w:sz w:val="20"/>
      <w:szCs w:val="20"/>
      <w:lang w:val="en-US" w:bidi="en-US"/>
    </w:rPr>
  </w:style>
  <w:style w:type="character" w:customStyle="1" w:styleId="IntenseQuoteChar">
    <w:name w:val="Intense Quote Char"/>
    <w:basedOn w:val="DefaultParagraphFont"/>
    <w:link w:val="IntenseQuote"/>
    <w:uiPriority w:val="30"/>
    <w:rsid w:val="00A14FED"/>
    <w:rPr>
      <w:i/>
      <w:iCs/>
      <w:color w:val="4F81BD" w:themeColor="accent1"/>
      <w:sz w:val="20"/>
      <w:szCs w:val="20"/>
      <w:lang w:val="en-US" w:bidi="en-US"/>
    </w:rPr>
  </w:style>
  <w:style w:type="character" w:styleId="SubtleEmphasis">
    <w:name w:val="Subtle Emphasis"/>
    <w:uiPriority w:val="19"/>
    <w:qFormat/>
    <w:rsid w:val="00A14FED"/>
    <w:rPr>
      <w:i/>
      <w:iCs/>
      <w:color w:val="243F60" w:themeColor="accent1" w:themeShade="7F"/>
    </w:rPr>
  </w:style>
  <w:style w:type="character" w:styleId="IntenseEmphasis">
    <w:name w:val="Intense Emphasis"/>
    <w:uiPriority w:val="21"/>
    <w:qFormat/>
    <w:rsid w:val="00A14FED"/>
    <w:rPr>
      <w:b/>
      <w:bCs/>
      <w:caps/>
      <w:color w:val="243F60" w:themeColor="accent1" w:themeShade="7F"/>
      <w:spacing w:val="10"/>
    </w:rPr>
  </w:style>
  <w:style w:type="character" w:styleId="SubtleReference">
    <w:name w:val="Subtle Reference"/>
    <w:uiPriority w:val="31"/>
    <w:qFormat/>
    <w:rsid w:val="00A14FED"/>
    <w:rPr>
      <w:b/>
      <w:bCs/>
      <w:color w:val="4F81BD" w:themeColor="accent1"/>
    </w:rPr>
  </w:style>
  <w:style w:type="character" w:styleId="IntenseReference">
    <w:name w:val="Intense Reference"/>
    <w:uiPriority w:val="32"/>
    <w:qFormat/>
    <w:rsid w:val="00A14FED"/>
    <w:rPr>
      <w:b/>
      <w:bCs/>
      <w:i/>
      <w:iCs/>
      <w:caps/>
      <w:color w:val="4F81BD" w:themeColor="accent1"/>
    </w:rPr>
  </w:style>
  <w:style w:type="character" w:styleId="BookTitle">
    <w:name w:val="Book Title"/>
    <w:uiPriority w:val="33"/>
    <w:qFormat/>
    <w:rsid w:val="00A14FED"/>
    <w:rPr>
      <w:b/>
      <w:bCs/>
      <w:i/>
      <w:iCs/>
      <w:spacing w:val="9"/>
    </w:rPr>
  </w:style>
  <w:style w:type="paragraph" w:styleId="TOCHeading">
    <w:name w:val="TOC Heading"/>
    <w:basedOn w:val="Heading1"/>
    <w:next w:val="Normal"/>
    <w:uiPriority w:val="39"/>
    <w:semiHidden/>
    <w:unhideWhenUsed/>
    <w:qFormat/>
    <w:rsid w:val="00A14FE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beforeAutospacing="0" w:after="0" w:afterAutospacing="0" w:line="276" w:lineRule="auto"/>
      <w:outlineLvl w:val="9"/>
    </w:pPr>
    <w:rPr>
      <w:rFonts w:asciiTheme="minorHAnsi" w:eastAsiaTheme="minorHAnsi" w:hAnsiTheme="minorHAnsi" w:cstheme="minorBidi"/>
      <w:caps/>
      <w:color w:val="FFFFFF" w:themeColor="background1"/>
      <w:spacing w:val="15"/>
      <w:kern w:val="0"/>
      <w:sz w:val="22"/>
      <w:szCs w:val="22"/>
      <w:lang w:val="en-US" w:eastAsia="en-US" w:bidi="en-US"/>
    </w:rPr>
  </w:style>
  <w:style w:type="character" w:customStyle="1" w:styleId="FontStyle17">
    <w:name w:val="Font Style17"/>
    <w:basedOn w:val="DefaultParagraphFont"/>
    <w:uiPriority w:val="99"/>
    <w:rsid w:val="00A14FED"/>
    <w:rPr>
      <w:rFonts w:ascii="Times New Roman" w:hAnsi="Times New Roman" w:cs="Times New Roman"/>
      <w:sz w:val="26"/>
      <w:szCs w:val="26"/>
    </w:rPr>
  </w:style>
  <w:style w:type="character" w:customStyle="1" w:styleId="FontStyle21">
    <w:name w:val="Font Style21"/>
    <w:basedOn w:val="DefaultParagraphFont"/>
    <w:uiPriority w:val="99"/>
    <w:rsid w:val="00A14FED"/>
    <w:rPr>
      <w:rFonts w:ascii="Times New Roman" w:hAnsi="Times New Roman" w:cs="Times New Roman"/>
      <w:sz w:val="22"/>
      <w:szCs w:val="22"/>
    </w:rPr>
  </w:style>
  <w:style w:type="paragraph" w:styleId="HTMLPreformatted">
    <w:name w:val="HTML Preformatted"/>
    <w:basedOn w:val="Normal"/>
    <w:link w:val="HTMLPreformattedChar"/>
    <w:uiPriority w:val="99"/>
    <w:unhideWhenUsed/>
    <w:rsid w:val="00A14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A14FED"/>
    <w:rPr>
      <w:rFonts w:ascii="Courier New" w:eastAsia="Times New Roman" w:hAnsi="Courier New" w:cs="Courier New"/>
      <w:sz w:val="20"/>
      <w:szCs w:val="20"/>
      <w:lang w:val="ru-RU" w:eastAsia="ru-RU"/>
    </w:rPr>
  </w:style>
  <w:style w:type="table" w:styleId="TableGrid">
    <w:name w:val="Table Grid"/>
    <w:basedOn w:val="TableNormal"/>
    <w:uiPriority w:val="59"/>
    <w:rsid w:val="00A14FED"/>
    <w:pPr>
      <w:spacing w:after="0" w:line="240"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A14FED"/>
    <w:rPr>
      <w:i/>
      <w:iCs/>
    </w:rPr>
  </w:style>
  <w:style w:type="paragraph" w:styleId="BodyTextIndent">
    <w:name w:val="Body Text Indent"/>
    <w:basedOn w:val="Normal"/>
    <w:link w:val="BodyTextIndentChar"/>
    <w:uiPriority w:val="99"/>
    <w:unhideWhenUsed/>
    <w:rsid w:val="00B251C9"/>
    <w:pPr>
      <w:spacing w:after="120"/>
      <w:ind w:left="283"/>
    </w:pPr>
  </w:style>
  <w:style w:type="character" w:customStyle="1" w:styleId="BodyTextIndentChar">
    <w:name w:val="Body Text Indent Char"/>
    <w:basedOn w:val="DefaultParagraphFont"/>
    <w:link w:val="BodyTextIndent"/>
    <w:uiPriority w:val="99"/>
    <w:rsid w:val="00B251C9"/>
  </w:style>
  <w:style w:type="paragraph" w:styleId="BodyText">
    <w:name w:val="Body Text"/>
    <w:basedOn w:val="Normal"/>
    <w:link w:val="BodyTextChar"/>
    <w:uiPriority w:val="99"/>
    <w:semiHidden/>
    <w:unhideWhenUsed/>
    <w:rsid w:val="00B251C9"/>
    <w:pPr>
      <w:spacing w:after="120"/>
    </w:pPr>
  </w:style>
  <w:style w:type="character" w:customStyle="1" w:styleId="BodyTextChar">
    <w:name w:val="Body Text Char"/>
    <w:basedOn w:val="DefaultParagraphFont"/>
    <w:link w:val="BodyText"/>
    <w:uiPriority w:val="99"/>
    <w:semiHidden/>
    <w:rsid w:val="00B251C9"/>
  </w:style>
  <w:style w:type="paragraph" w:customStyle="1" w:styleId="a">
    <w:name w:val="Îñíîâíîé òåêñò ñ îòñòóïîì"/>
    <w:basedOn w:val="Normal"/>
    <w:rsid w:val="00B251C9"/>
    <w:pPr>
      <w:widowControl w:val="0"/>
      <w:spacing w:after="0" w:line="360" w:lineRule="auto"/>
      <w:ind w:firstLine="720"/>
      <w:jc w:val="both"/>
    </w:pPr>
    <w:rPr>
      <w:rFonts w:ascii="Times New Roman" w:eastAsia="Times New Roman" w:hAnsi="Times New Roman" w:cs="Times New Roman"/>
      <w:sz w:val="28"/>
      <w:szCs w:val="20"/>
      <w:lang w:val="ru-RU" w:eastAsia="ru-RU"/>
    </w:rPr>
  </w:style>
  <w:style w:type="paragraph" w:customStyle="1" w:styleId="p2">
    <w:name w:val="p2"/>
    <w:basedOn w:val="Normal"/>
    <w:rsid w:val="00B251C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BodyText2">
    <w:name w:val="Body Text 2"/>
    <w:basedOn w:val="Normal"/>
    <w:link w:val="BodyText2Char"/>
    <w:uiPriority w:val="99"/>
    <w:semiHidden/>
    <w:unhideWhenUsed/>
    <w:rsid w:val="00574EA2"/>
    <w:pPr>
      <w:spacing w:after="120" w:line="480" w:lineRule="auto"/>
    </w:pPr>
  </w:style>
  <w:style w:type="character" w:customStyle="1" w:styleId="BodyText2Char">
    <w:name w:val="Body Text 2 Char"/>
    <w:basedOn w:val="DefaultParagraphFont"/>
    <w:link w:val="BodyText2"/>
    <w:uiPriority w:val="99"/>
    <w:semiHidden/>
    <w:rsid w:val="00574EA2"/>
  </w:style>
  <w:style w:type="paragraph" w:styleId="Footer">
    <w:name w:val="footer"/>
    <w:basedOn w:val="Normal"/>
    <w:link w:val="FooterChar"/>
    <w:rsid w:val="00574EA2"/>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FooterChar">
    <w:name w:val="Footer Char"/>
    <w:basedOn w:val="DefaultParagraphFont"/>
    <w:link w:val="Footer"/>
    <w:rsid w:val="00574EA2"/>
    <w:rPr>
      <w:rFonts w:ascii="Times New Roman" w:eastAsia="Times New Roman" w:hAnsi="Times New Roman" w:cs="Times New Roman"/>
      <w:sz w:val="28"/>
      <w:szCs w:val="20"/>
      <w:lang w:eastAsia="ru-RU"/>
    </w:rPr>
  </w:style>
  <w:style w:type="paragraph" w:styleId="FootnoteText">
    <w:name w:val="footnote text"/>
    <w:basedOn w:val="Normal"/>
    <w:link w:val="FootnoteTextChar"/>
    <w:rsid w:val="00574EA2"/>
    <w:pPr>
      <w:spacing w:after="0" w:line="240" w:lineRule="auto"/>
    </w:pPr>
    <w:rPr>
      <w:rFonts w:ascii="Times New Roman" w:eastAsia="Times New Roman" w:hAnsi="Times New Roman" w:cs="Times New Roman"/>
      <w:sz w:val="20"/>
      <w:szCs w:val="20"/>
      <w:lang w:eastAsia="ru-RU"/>
    </w:rPr>
  </w:style>
  <w:style w:type="character" w:customStyle="1" w:styleId="FootnoteTextChar">
    <w:name w:val="Footnote Text Char"/>
    <w:basedOn w:val="DefaultParagraphFont"/>
    <w:link w:val="FootnoteText"/>
    <w:rsid w:val="00574EA2"/>
    <w:rPr>
      <w:rFonts w:ascii="Times New Roman" w:eastAsia="Times New Roman" w:hAnsi="Times New Roman" w:cs="Times New Roman"/>
      <w:sz w:val="20"/>
      <w:szCs w:val="20"/>
      <w:lang w:eastAsia="ru-RU"/>
    </w:rPr>
  </w:style>
  <w:style w:type="paragraph" w:styleId="ListNumber2">
    <w:name w:val="List Number 2"/>
    <w:basedOn w:val="Normal"/>
    <w:semiHidden/>
    <w:unhideWhenUsed/>
    <w:rsid w:val="00CC3F13"/>
    <w:pPr>
      <w:numPr>
        <w:numId w:val="14"/>
      </w:numPr>
      <w:spacing w:after="0" w:line="240" w:lineRule="auto"/>
    </w:pPr>
    <w:rPr>
      <w:rFonts w:ascii="Times New Roman" w:eastAsia="Times New Roman" w:hAnsi="Times New Roman" w:cs="Times New Roman"/>
      <w:sz w:val="20"/>
      <w:szCs w:val="20"/>
      <w:lang w:eastAsia="uk-UA"/>
    </w:rPr>
  </w:style>
  <w:style w:type="paragraph" w:styleId="BlockText">
    <w:name w:val="Block Text"/>
    <w:basedOn w:val="Normal"/>
    <w:semiHidden/>
    <w:unhideWhenUsed/>
    <w:rsid w:val="00CC3F13"/>
    <w:pPr>
      <w:spacing w:after="0" w:line="360" w:lineRule="auto"/>
      <w:ind w:left="540" w:right="4598"/>
      <w:jc w:val="both"/>
    </w:pPr>
    <w:rPr>
      <w:rFonts w:ascii="Times New Roman" w:eastAsia="Times New Roman" w:hAnsi="Times New Roman" w:cs="Times New Roman"/>
      <w:sz w:val="28"/>
      <w:szCs w:val="24"/>
      <w:lang w:val="ru-RU" w:eastAsia="ru-RU"/>
    </w:rPr>
  </w:style>
  <w:style w:type="paragraph" w:customStyle="1" w:styleId="ListNumber0">
    <w:name w:val="List Number 0"/>
    <w:basedOn w:val="ListNumber2"/>
    <w:rsid w:val="00CC3F13"/>
    <w:pPr>
      <w:tabs>
        <w:tab w:val="left" w:pos="709"/>
      </w:tabs>
      <w:spacing w:line="360" w:lineRule="auto"/>
      <w:jc w:val="both"/>
    </w:pPr>
    <w:rPr>
      <w:sz w:val="28"/>
    </w:rPr>
  </w:style>
  <w:style w:type="character" w:customStyle="1" w:styleId="a0">
    <w:name w:val="коробка Знак"/>
    <w:link w:val="a1"/>
    <w:locked/>
    <w:rsid w:val="00CC3F13"/>
    <w:rPr>
      <w:rFonts w:ascii="Times New Roman" w:eastAsia="Times New Roman" w:hAnsi="Times New Roman" w:cs="Times New Roman"/>
      <w:sz w:val="24"/>
      <w:szCs w:val="20"/>
      <w:lang w:eastAsia="uk-UA"/>
    </w:rPr>
  </w:style>
  <w:style w:type="paragraph" w:customStyle="1" w:styleId="a1">
    <w:name w:val="коробка"/>
    <w:basedOn w:val="Normal"/>
    <w:link w:val="a0"/>
    <w:rsid w:val="00CC3F13"/>
    <w:pPr>
      <w:widowControl w:val="0"/>
      <w:autoSpaceDE w:val="0"/>
      <w:autoSpaceDN w:val="0"/>
      <w:adjustRightInd w:val="0"/>
      <w:spacing w:after="0" w:line="240" w:lineRule="auto"/>
      <w:jc w:val="center"/>
    </w:pPr>
    <w:rPr>
      <w:rFonts w:ascii="Times New Roman" w:eastAsia="Times New Roman" w:hAnsi="Times New Roman" w:cs="Times New Roman"/>
      <w:sz w:val="24"/>
      <w:szCs w:val="20"/>
      <w:lang w:eastAsia="uk-UA"/>
    </w:rPr>
  </w:style>
  <w:style w:type="character" w:customStyle="1" w:styleId="a2">
    <w:name w:val="Коробка Знак"/>
    <w:link w:val="a3"/>
    <w:locked/>
    <w:rsid w:val="00CC3F13"/>
    <w:rPr>
      <w:rFonts w:ascii="Times New Roman" w:eastAsia="Times New Roman" w:hAnsi="Times New Roman" w:cs="Times New Roman"/>
      <w:spacing w:val="-6"/>
      <w:sz w:val="24"/>
      <w:szCs w:val="20"/>
      <w:lang w:eastAsia="ru-RU"/>
    </w:rPr>
  </w:style>
  <w:style w:type="paragraph" w:customStyle="1" w:styleId="a3">
    <w:name w:val="Коробка"/>
    <w:basedOn w:val="Normal"/>
    <w:link w:val="a2"/>
    <w:rsid w:val="00CC3F13"/>
    <w:pPr>
      <w:spacing w:after="0" w:line="240" w:lineRule="auto"/>
      <w:jc w:val="center"/>
    </w:pPr>
    <w:rPr>
      <w:rFonts w:ascii="Times New Roman" w:eastAsia="Times New Roman" w:hAnsi="Times New Roman" w:cs="Times New Roman"/>
      <w:spacing w:val="-6"/>
      <w:sz w:val="24"/>
      <w:szCs w:val="20"/>
      <w:lang w:eastAsia="ru-RU"/>
    </w:rPr>
  </w:style>
  <w:style w:type="character" w:styleId="FollowedHyperlink">
    <w:name w:val="FollowedHyperlink"/>
    <w:basedOn w:val="DefaultParagraphFont"/>
    <w:uiPriority w:val="99"/>
    <w:semiHidden/>
    <w:unhideWhenUsed/>
    <w:rsid w:val="00D00058"/>
    <w:rPr>
      <w:color w:val="800080" w:themeColor="followedHyperlink"/>
      <w:u w:val="single"/>
    </w:rPr>
  </w:style>
  <w:style w:type="paragraph" w:styleId="Header">
    <w:name w:val="header"/>
    <w:basedOn w:val="Normal"/>
    <w:link w:val="HeaderChar"/>
    <w:uiPriority w:val="99"/>
    <w:semiHidden/>
    <w:unhideWhenUsed/>
    <w:rsid w:val="004D2650"/>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4D2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521389">
      <w:bodyDiv w:val="1"/>
      <w:marLeft w:val="0"/>
      <w:marRight w:val="0"/>
      <w:marTop w:val="0"/>
      <w:marBottom w:val="0"/>
      <w:divBdr>
        <w:top w:val="none" w:sz="0" w:space="0" w:color="auto"/>
        <w:left w:val="none" w:sz="0" w:space="0" w:color="auto"/>
        <w:bottom w:val="none" w:sz="0" w:space="0" w:color="auto"/>
        <w:right w:val="none" w:sz="0" w:space="0" w:color="auto"/>
      </w:divBdr>
    </w:div>
    <w:div w:id="1218278253">
      <w:bodyDiv w:val="1"/>
      <w:marLeft w:val="0"/>
      <w:marRight w:val="0"/>
      <w:marTop w:val="0"/>
      <w:marBottom w:val="0"/>
      <w:divBdr>
        <w:top w:val="none" w:sz="0" w:space="0" w:color="auto"/>
        <w:left w:val="none" w:sz="0" w:space="0" w:color="auto"/>
        <w:bottom w:val="none" w:sz="0" w:space="0" w:color="auto"/>
        <w:right w:val="none" w:sz="0" w:space="0" w:color="auto"/>
      </w:divBdr>
    </w:div>
    <w:div w:id="151777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un.org/en/development/desa/" TargetMode="External"/><Relationship Id="rId21" Type="http://schemas.openxmlformats.org/officeDocument/2006/relationships/hyperlink" Target="http://www.slovoidilo.ua/articles/" TargetMode="External"/><Relationship Id="rId34" Type="http://schemas.openxmlformats.org/officeDocument/2006/relationships/hyperlink" Target="https://uk.wikipedia.org/wiki/%D0%9A%D0%BB%D1%96%D1%94%D0%BD%D1%82" TargetMode="External"/><Relationship Id="rId42" Type="http://schemas.openxmlformats.org/officeDocument/2006/relationships/hyperlink" Target="http://zakon.rada.gov.ua/go/z0860-99" TargetMode="External"/><Relationship Id="rId47" Type="http://schemas.openxmlformats.org/officeDocument/2006/relationships/image" Target="media/image5.wmf"/><Relationship Id="rId50" Type="http://schemas.openxmlformats.org/officeDocument/2006/relationships/oleObject" Target="embeddings/oleObject6.bin"/><Relationship Id="rId55" Type="http://schemas.openxmlformats.org/officeDocument/2006/relationships/image" Target="media/image9.wmf"/><Relationship Id="rId63" Type="http://schemas.openxmlformats.org/officeDocument/2006/relationships/hyperlink" Target="http://zakon2.rada.gov.ua/laws/show/" TargetMode="External"/><Relationship Id="rId7"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image" Target="media/image2.wmf"/><Relationship Id="rId29" Type="http://schemas.openxmlformats.org/officeDocument/2006/relationships/hyperlink" Target="http://irbis&#8211;nbuv.gov.ua/" TargetMode="External"/><Relationship Id="rId11" Type="http://schemas.openxmlformats.org/officeDocument/2006/relationships/chart" Target="charts/chart7.xml"/><Relationship Id="rId24" Type="http://schemas.openxmlformats.org/officeDocument/2006/relationships/hyperlink" Target="http://elibrary-data.imf.org/" TargetMode="External"/><Relationship Id="rId32" Type="http://schemas.openxmlformats.org/officeDocument/2006/relationships/hyperlink" Target="http://www.rbc.ua/rus/top/show/kolesnikov-za-vremyaevro-2012" TargetMode="External"/><Relationship Id="rId37" Type="http://schemas.openxmlformats.org/officeDocument/2006/relationships/hyperlink" Target="http://allbest.ru/sport/00012969_1.html" TargetMode="External"/><Relationship Id="rId40" Type="http://schemas.openxmlformats.org/officeDocument/2006/relationships/hyperlink" Target="http://pulib.if.ua/book/1085/20" TargetMode="External"/><Relationship Id="rId45" Type="http://schemas.openxmlformats.org/officeDocument/2006/relationships/image" Target="media/image4.wmf"/><Relationship Id="rId53" Type="http://schemas.openxmlformats.org/officeDocument/2006/relationships/image" Target="media/image8.wmf"/><Relationship Id="rId58" Type="http://schemas.openxmlformats.org/officeDocument/2006/relationships/oleObject" Target="embeddings/oleObject10.bin"/><Relationship Id="rId66" Type="http://schemas.openxmlformats.org/officeDocument/2006/relationships/fontTable" Target="fontTable.xml"/><Relationship Id="rId5" Type="http://schemas.openxmlformats.org/officeDocument/2006/relationships/chart" Target="charts/chart1.xml"/><Relationship Id="rId61" Type="http://schemas.openxmlformats.org/officeDocument/2006/relationships/hyperlink" Target="http://www.minfin.gov.ua/control/uk/publish/article?art_id=394683&amp;cat_id=393571" TargetMode="External"/><Relationship Id="rId19" Type="http://schemas.openxmlformats.org/officeDocument/2006/relationships/hyperlink" Target="http://www.minfin.gov.ua" TargetMode="External"/><Relationship Id="rId14" Type="http://schemas.openxmlformats.org/officeDocument/2006/relationships/image" Target="media/image1.wmf"/><Relationship Id="rId22" Type="http://schemas.openxmlformats.org/officeDocument/2006/relationships/hyperlink" Target="http://www.touristinfo.lviv.ua/uk/" TargetMode="External"/><Relationship Id="rId27" Type="http://schemas.openxmlformats.org/officeDocument/2006/relationships/hyperlink" Target="http://zakon.rada.gov.ua/cgi-bin/laws/main.cgi?nreg=1251-12" TargetMode="External"/><Relationship Id="rId30" Type="http://schemas.openxmlformats.org/officeDocument/2006/relationships/hyperlink" Target="http://www.niss.gov.ua/content/articles/files/Evro-2012-5c46f." TargetMode="External"/><Relationship Id="rId35" Type="http://schemas.openxmlformats.org/officeDocument/2006/relationships/hyperlink" Target="http://ua.prostobiz.ua/krediti/statti/bankivska_garantiya_dlya_turagenta_i_turoperatora_osnovni_aspekti_ta_tarifi" TargetMode="External"/><Relationship Id="rId43" Type="http://schemas.openxmlformats.org/officeDocument/2006/relationships/image" Target="media/image3.wmf"/><Relationship Id="rId48" Type="http://schemas.openxmlformats.org/officeDocument/2006/relationships/oleObject" Target="embeddings/oleObject5.bin"/><Relationship Id="rId56" Type="http://schemas.openxmlformats.org/officeDocument/2006/relationships/oleObject" Target="embeddings/oleObject9.bin"/><Relationship Id="rId64" Type="http://schemas.openxmlformats.org/officeDocument/2006/relationships/hyperlink" Target="http://magazine.faaf.org.ua/content/view/680/35/" TargetMode="External"/><Relationship Id="rId8" Type="http://schemas.openxmlformats.org/officeDocument/2006/relationships/chart" Target="charts/chart4.xml"/><Relationship Id="rId51" Type="http://schemas.openxmlformats.org/officeDocument/2006/relationships/image" Target="media/image7.wmf"/><Relationship Id="rId3" Type="http://schemas.openxmlformats.org/officeDocument/2006/relationships/settings" Target="settings.xml"/><Relationship Id="rId12" Type="http://schemas.openxmlformats.org/officeDocument/2006/relationships/chart" Target="charts/chart8.xml"/><Relationship Id="rId17" Type="http://schemas.openxmlformats.org/officeDocument/2006/relationships/oleObject" Target="embeddings/oleObject2.bin"/><Relationship Id="rId25" Type="http://schemas.openxmlformats.org/officeDocument/2006/relationships/hyperlink" Target="http://www" TargetMode="External"/><Relationship Id="rId33" Type="http://schemas.openxmlformats.org/officeDocument/2006/relationships/hyperlink" Target="https://uk.wikipedia.org/wiki/%D0%91%D0%B0%D0%BD%D0%BA" TargetMode="External"/><Relationship Id="rId38" Type="http://schemas.openxmlformats.org/officeDocument/2006/relationships/hyperlink" Target="http://pulib.if.ua/book/1085/53" TargetMode="External"/><Relationship Id="rId46" Type="http://schemas.openxmlformats.org/officeDocument/2006/relationships/oleObject" Target="embeddings/oleObject4.bin"/><Relationship Id="rId59" Type="http://schemas.openxmlformats.org/officeDocument/2006/relationships/oleObject" Target="embeddings/oleObject11.bin"/><Relationship Id="rId67" Type="http://schemas.openxmlformats.org/officeDocument/2006/relationships/theme" Target="theme/theme1.xml"/><Relationship Id="rId20" Type="http://schemas.openxmlformats.org/officeDocument/2006/relationships/hyperlink" Target="http://www.oblrada.lviv.ua/" TargetMode="External"/><Relationship Id="rId41" Type="http://schemas.openxmlformats.org/officeDocument/2006/relationships/hyperlink" Target="http://zakon4.rada.gov.ua/laws/show/324/95" TargetMode="External"/><Relationship Id="rId54" Type="http://schemas.openxmlformats.org/officeDocument/2006/relationships/oleObject" Target="embeddings/oleObject8.bin"/><Relationship Id="rId62" Type="http://schemas.openxmlformats.org/officeDocument/2006/relationships/hyperlink" Target="http://www.minfin.gov.ua/control/uk/publish/article?art_id=394683&amp;cat_id=393571" TargetMode="External"/><Relationship Id="rId1" Type="http://schemas.openxmlformats.org/officeDocument/2006/relationships/numbering" Target="numbering.xml"/><Relationship Id="rId6" Type="http://schemas.openxmlformats.org/officeDocument/2006/relationships/chart" Target="charts/chart2.xml"/><Relationship Id="rId15" Type="http://schemas.openxmlformats.org/officeDocument/2006/relationships/oleObject" Target="embeddings/oleObject1.bin"/><Relationship Id="rId23" Type="http://schemas.openxmlformats.org/officeDocument/2006/relationships/hyperlink" Target="https://www.youtube.com/watch" TargetMode="External"/><Relationship Id="rId28" Type="http://schemas.openxmlformats.org/officeDocument/2006/relationships/hyperlink" Target="http://media.unwto.org/press-release/2013-08-25/international-tourism-demand-exceeds-expectations-first-half-2013" TargetMode="External"/><Relationship Id="rId36" Type="http://schemas.openxmlformats.org/officeDocument/2006/relationships/hyperlink" Target="http://www.fcbank.com.ua/ua/smb_documentary/" TargetMode="External"/><Relationship Id="rId49" Type="http://schemas.openxmlformats.org/officeDocument/2006/relationships/image" Target="media/image6.wmf"/><Relationship Id="rId57" Type="http://schemas.openxmlformats.org/officeDocument/2006/relationships/image" Target="media/image10.wmf"/><Relationship Id="rId10" Type="http://schemas.openxmlformats.org/officeDocument/2006/relationships/chart" Target="charts/chart6.xml"/><Relationship Id="rId31" Type="http://schemas.openxmlformats.org/officeDocument/2006/relationships/hyperlink" Target="http://lviv.travel/" TargetMode="External"/><Relationship Id="rId44" Type="http://schemas.openxmlformats.org/officeDocument/2006/relationships/oleObject" Target="embeddings/oleObject3.bin"/><Relationship Id="rId52" Type="http://schemas.openxmlformats.org/officeDocument/2006/relationships/oleObject" Target="embeddings/oleObject7.bin"/><Relationship Id="rId60" Type="http://schemas.openxmlformats.org/officeDocument/2006/relationships/hyperlink" Target="http://www.minfin.gov.ua/control/uk/publish/" TargetMode="External"/><Relationship Id="rId65" Type="http://schemas.openxmlformats.org/officeDocument/2006/relationships/hyperlink" Target="http://www" TargetMode="External"/><Relationship Id="rId4" Type="http://schemas.openxmlformats.org/officeDocument/2006/relationships/webSettings" Target="webSettings.xml"/><Relationship Id="rId9" Type="http://schemas.openxmlformats.org/officeDocument/2006/relationships/chart" Target="charts/chart5.xml"/><Relationship Id="rId13" Type="http://schemas.openxmlformats.org/officeDocument/2006/relationships/chart" Target="charts/chart9.xml"/><Relationship Id="rId18" Type="http://schemas.openxmlformats.org/officeDocument/2006/relationships/hyperlink" Target="http://www.ukrstat.gov.ua" TargetMode="External"/><Relationship Id="rId39" Type="http://schemas.openxmlformats.org/officeDocument/2006/relationships/hyperlink" Target="http://www.economy.nayka.com.ua/?op=1&amp;z=1069"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1084;&#1086;&#1085;&#1086;&#1075;&#1088;&#1072;&#1092;&#1110;&#11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1084;&#1086;&#1085;&#1086;&#1075;&#1088;&#1072;&#1092;&#1110;&#110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Kostiv.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Desktop\&#1084;&#1086;&#1085;&#1086;&#1075;&#1088;&#1072;&#1092;&#1110;&#110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Kostiv.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Kostiv.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Z\Desktop\&#1050;&#1088;&#1072;&#1111;&#1085;&#108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IN\Desktop\&#1084;&#1086;&#1085;&#1086;&#1075;&#1088;&#1072;&#1092;&#1110;&#1103;.xlsx" TargetMode="External"/></Relationships>
</file>

<file path=word/charts/_rels/chart9.xml.rels><?xml version="1.0" encoding="UTF-8" standalone="yes"?>
<Relationships xmlns="http://schemas.openxmlformats.org/package/2006/relationships"><Relationship Id="rId2" Type="http://schemas.openxmlformats.org/officeDocument/2006/relationships/oleObject" Target="file:///C:\Users\admin\AppData\Local\Temp\Kosik.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Розмір мінімальної зарбітної плати, Є</c:v>
          </c:tx>
          <c:spPr>
            <a:solidFill>
              <a:schemeClr val="accent1"/>
            </a:solidFill>
            <a:ln>
              <a:noFill/>
            </a:ln>
            <a:effectLst/>
          </c:spPr>
          <c:invertIfNegative val="0"/>
          <c:cat>
            <c:strRef>
              <c:f>Лист1!$A$2:$A$7</c:f>
              <c:strCache>
                <c:ptCount val="6"/>
                <c:pt idx="0">
                  <c:v>Україна</c:v>
                </c:pt>
                <c:pt idx="1">
                  <c:v>Латвія</c:v>
                </c:pt>
                <c:pt idx="2">
                  <c:v>Польща</c:v>
                </c:pt>
                <c:pt idx="3">
                  <c:v>Греція</c:v>
                </c:pt>
                <c:pt idx="4">
                  <c:v>Франція</c:v>
                </c:pt>
                <c:pt idx="5">
                  <c:v>Бельгія</c:v>
                </c:pt>
              </c:strCache>
            </c:strRef>
          </c:cat>
          <c:val>
            <c:numRef>
              <c:f>Лист1!$B$2:$B$7</c:f>
              <c:numCache>
                <c:formatCode>General</c:formatCode>
                <c:ptCount val="6"/>
                <c:pt idx="0">
                  <c:v>63</c:v>
                </c:pt>
                <c:pt idx="1">
                  <c:v>320</c:v>
                </c:pt>
                <c:pt idx="2">
                  <c:v>408</c:v>
                </c:pt>
                <c:pt idx="3">
                  <c:v>684</c:v>
                </c:pt>
                <c:pt idx="4">
                  <c:v>1430</c:v>
                </c:pt>
                <c:pt idx="5">
                  <c:v>1501</c:v>
                </c:pt>
              </c:numCache>
            </c:numRef>
          </c:val>
          <c:extLst xmlns:c16r2="http://schemas.microsoft.com/office/drawing/2015/06/chart">
            <c:ext xmlns:c16="http://schemas.microsoft.com/office/drawing/2014/chart" uri="{C3380CC4-5D6E-409C-BE32-E72D297353CC}">
              <c16:uniqueId val="{00000000-4481-4542-96F6-E2A245761652}"/>
            </c:ext>
          </c:extLst>
        </c:ser>
        <c:dLbls>
          <c:showLegendKey val="0"/>
          <c:showVal val="0"/>
          <c:showCatName val="0"/>
          <c:showSerName val="0"/>
          <c:showPercent val="0"/>
          <c:showBubbleSize val="0"/>
        </c:dLbls>
        <c:gapWidth val="219"/>
        <c:overlap val="-27"/>
        <c:axId val="1922086624"/>
        <c:axId val="1922105120"/>
      </c:barChart>
      <c:catAx>
        <c:axId val="1922086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itchFamily="18" charset="0"/>
                <a:ea typeface="+mn-ea"/>
                <a:cs typeface="Times New Roman" pitchFamily="18" charset="0"/>
              </a:defRPr>
            </a:pPr>
            <a:endParaRPr lang="uk-UA"/>
          </a:p>
        </c:txPr>
        <c:crossAx val="1922105120"/>
        <c:crosses val="autoZero"/>
        <c:auto val="1"/>
        <c:lblAlgn val="ctr"/>
        <c:lblOffset val="100"/>
        <c:noMultiLvlLbl val="0"/>
      </c:catAx>
      <c:valAx>
        <c:axId val="1922105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itchFamily="18" charset="0"/>
                <a:ea typeface="+mn-ea"/>
                <a:cs typeface="Times New Roman" pitchFamily="18" charset="0"/>
              </a:defRPr>
            </a:pPr>
            <a:endParaRPr lang="uk-UA"/>
          </a:p>
        </c:txPr>
        <c:crossAx val="1922086624"/>
        <c:crosses val="autoZero"/>
        <c:crossBetween val="between"/>
      </c:valAx>
      <c:spPr>
        <a:noFill/>
        <a:ln>
          <a:noFill/>
        </a:ln>
        <a:effectLst/>
      </c:spPr>
    </c:plotArea>
    <c:plotVisOnly val="1"/>
    <c:dispBlanksAs val="gap"/>
    <c:showDLblsOverMax val="0"/>
  </c:chart>
  <c:spPr>
    <a:solidFill>
      <a:schemeClr val="bg1"/>
    </a:solidFill>
    <a:ln w="19050"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itchFamily="18" charset="0"/>
                    <a:ea typeface="+mn-ea"/>
                    <a:cs typeface="Times New Roman" pitchFamily="18" charset="0"/>
                  </a:defRPr>
                </a:pPr>
                <a:endParaRPr lang="uk-UA"/>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Лист2!$B$2:$B$8</c:f>
              <c:strCache>
                <c:ptCount val="7"/>
                <c:pt idx="0">
                  <c:v>Лютий 2014 року</c:v>
                </c:pt>
                <c:pt idx="1">
                  <c:v>Україна</c:v>
                </c:pt>
                <c:pt idx="2">
                  <c:v>Лютий 2015 року</c:v>
                </c:pt>
                <c:pt idx="3">
                  <c:v>Латвія</c:v>
                </c:pt>
                <c:pt idx="4">
                  <c:v>Польща</c:v>
                </c:pt>
                <c:pt idx="5">
                  <c:v>Німеччина</c:v>
                </c:pt>
                <c:pt idx="6">
                  <c:v>США</c:v>
                </c:pt>
              </c:strCache>
            </c:strRef>
          </c:cat>
          <c:val>
            <c:numRef>
              <c:f>Лист2!$C$2:$C$8</c:f>
              <c:numCache>
                <c:formatCode>General</c:formatCode>
                <c:ptCount val="7"/>
                <c:pt idx="0">
                  <c:v>176</c:v>
                </c:pt>
                <c:pt idx="2">
                  <c:v>65</c:v>
                </c:pt>
                <c:pt idx="3">
                  <c:v>330</c:v>
                </c:pt>
                <c:pt idx="4">
                  <c:v>482</c:v>
                </c:pt>
                <c:pt idx="5">
                  <c:v>860</c:v>
                </c:pt>
                <c:pt idx="6">
                  <c:v>1163</c:v>
                </c:pt>
              </c:numCache>
            </c:numRef>
          </c:val>
          <c:extLst xmlns:c16r2="http://schemas.microsoft.com/office/drawing/2015/06/chart">
            <c:ext xmlns:c16="http://schemas.microsoft.com/office/drawing/2014/chart" uri="{C3380CC4-5D6E-409C-BE32-E72D297353CC}">
              <c16:uniqueId val="{00000000-0CCE-4CDE-BCCE-FC1741F8E477}"/>
            </c:ext>
          </c:extLst>
        </c:ser>
        <c:dLbls>
          <c:showLegendKey val="0"/>
          <c:showVal val="1"/>
          <c:showCatName val="0"/>
          <c:showSerName val="0"/>
          <c:showPercent val="0"/>
          <c:showBubbleSize val="0"/>
        </c:dLbls>
        <c:gapWidth val="219"/>
        <c:overlap val="-27"/>
        <c:axId val="1922111104"/>
        <c:axId val="1922099680"/>
      </c:barChart>
      <c:lineChart>
        <c:grouping val="stacked"/>
        <c:varyColors val="0"/>
        <c:ser>
          <c:idx val="1"/>
          <c:order val="1"/>
          <c:spPr>
            <a:ln w="28575" cap="rnd">
              <a:solidFill>
                <a:schemeClr val="accent2"/>
              </a:solidFill>
              <a:round/>
            </a:ln>
            <a:effectLst/>
          </c:spPr>
          <c:marker>
            <c:symbol val="none"/>
          </c:marker>
          <c:dLbls>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uk-UA"/>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Лист2!$B$2:$B$8</c:f>
              <c:strCache>
                <c:ptCount val="7"/>
                <c:pt idx="0">
                  <c:v>Лютий 2014 року</c:v>
                </c:pt>
                <c:pt idx="1">
                  <c:v>Україна</c:v>
                </c:pt>
                <c:pt idx="2">
                  <c:v>Лютий 2015 року</c:v>
                </c:pt>
                <c:pt idx="3">
                  <c:v>Латвія</c:v>
                </c:pt>
                <c:pt idx="4">
                  <c:v>Польща</c:v>
                </c:pt>
                <c:pt idx="5">
                  <c:v>Німеччина</c:v>
                </c:pt>
                <c:pt idx="6">
                  <c:v>США</c:v>
                </c:pt>
              </c:strCache>
            </c:strRef>
          </c:cat>
          <c:val>
            <c:numRef>
              <c:f>Лист2!$D$2:$D$8</c:f>
              <c:numCache>
                <c:formatCode>General</c:formatCode>
                <c:ptCount val="7"/>
                <c:pt idx="0">
                  <c:v>2.7</c:v>
                </c:pt>
                <c:pt idx="3">
                  <c:v>5.0999999999999996</c:v>
                </c:pt>
                <c:pt idx="4">
                  <c:v>7.4</c:v>
                </c:pt>
                <c:pt idx="5">
                  <c:v>13.2</c:v>
                </c:pt>
                <c:pt idx="6">
                  <c:v>17.899999999999999</c:v>
                </c:pt>
              </c:numCache>
            </c:numRef>
          </c:val>
          <c:smooth val="0"/>
          <c:extLst xmlns:c16r2="http://schemas.microsoft.com/office/drawing/2015/06/chart">
            <c:ext xmlns:c16="http://schemas.microsoft.com/office/drawing/2014/chart" uri="{C3380CC4-5D6E-409C-BE32-E72D297353CC}">
              <c16:uniqueId val="{00000001-0CCE-4CDE-BCCE-FC1741F8E477}"/>
            </c:ext>
          </c:extLst>
        </c:ser>
        <c:dLbls>
          <c:showLegendKey val="0"/>
          <c:showVal val="1"/>
          <c:showCatName val="0"/>
          <c:showSerName val="0"/>
          <c:showPercent val="0"/>
          <c:showBubbleSize val="0"/>
        </c:dLbls>
        <c:marker val="1"/>
        <c:smooth val="0"/>
        <c:axId val="1922112192"/>
        <c:axId val="1922115456"/>
      </c:lineChart>
      <c:catAx>
        <c:axId val="1922111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itchFamily="18" charset="0"/>
                <a:ea typeface="+mn-ea"/>
                <a:cs typeface="Times New Roman" pitchFamily="18" charset="0"/>
              </a:defRPr>
            </a:pPr>
            <a:endParaRPr lang="uk-UA"/>
          </a:p>
        </c:txPr>
        <c:crossAx val="1922099680"/>
        <c:crosses val="autoZero"/>
        <c:auto val="1"/>
        <c:lblAlgn val="ctr"/>
        <c:lblOffset val="100"/>
        <c:noMultiLvlLbl val="0"/>
      </c:catAx>
      <c:valAx>
        <c:axId val="1922099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itchFamily="18" charset="0"/>
                <a:ea typeface="+mn-ea"/>
                <a:cs typeface="Times New Roman" pitchFamily="18" charset="0"/>
              </a:defRPr>
            </a:pPr>
            <a:endParaRPr lang="uk-UA"/>
          </a:p>
        </c:txPr>
        <c:crossAx val="1922111104"/>
        <c:crosses val="autoZero"/>
        <c:crossBetween val="between"/>
      </c:valAx>
      <c:valAx>
        <c:axId val="1922115456"/>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itchFamily="18" charset="0"/>
                <a:ea typeface="+mn-ea"/>
                <a:cs typeface="Times New Roman" pitchFamily="18" charset="0"/>
              </a:defRPr>
            </a:pPr>
            <a:endParaRPr lang="uk-UA"/>
          </a:p>
        </c:txPr>
        <c:crossAx val="1922112192"/>
        <c:crosses val="max"/>
        <c:crossBetween val="between"/>
      </c:valAx>
      <c:catAx>
        <c:axId val="1922112192"/>
        <c:scaling>
          <c:orientation val="minMax"/>
        </c:scaling>
        <c:delete val="1"/>
        <c:axPos val="b"/>
        <c:numFmt formatCode="General" sourceLinked="1"/>
        <c:majorTickMark val="out"/>
        <c:minorTickMark val="none"/>
        <c:tickLblPos val="none"/>
        <c:crossAx val="1922115456"/>
        <c:crosses val="autoZero"/>
        <c:auto val="1"/>
        <c:lblAlgn val="ctr"/>
        <c:lblOffset val="100"/>
        <c:noMultiLvlLbl val="0"/>
      </c:catAx>
      <c:spPr>
        <a:noFill/>
        <a:ln>
          <a:noFill/>
        </a:ln>
        <a:effectLst/>
      </c:spPr>
    </c:plotArea>
    <c:plotVisOnly val="1"/>
    <c:dispBlanksAs val="zero"/>
    <c:showDLblsOverMax val="0"/>
  </c:chart>
  <c:spPr>
    <a:solidFill>
      <a:schemeClr val="bg1"/>
    </a:solidFill>
    <a:ln w="19050"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1050" b="1"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uk-UA"/>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Лист3!$A$1:$A$5</c:f>
              <c:strCache>
                <c:ptCount val="5"/>
                <c:pt idx="0">
                  <c:v>Люксембург</c:v>
                </c:pt>
                <c:pt idx="1">
                  <c:v>Великобританія</c:v>
                </c:pt>
                <c:pt idx="2">
                  <c:v>Німеччина</c:v>
                </c:pt>
                <c:pt idx="3">
                  <c:v>Молдова</c:v>
                </c:pt>
                <c:pt idx="4">
                  <c:v>Україна</c:v>
                </c:pt>
              </c:strCache>
            </c:strRef>
          </c:cat>
          <c:val>
            <c:numRef>
              <c:f>Лист3!$B$1:$B$5</c:f>
              <c:numCache>
                <c:formatCode>0.0%</c:formatCode>
                <c:ptCount val="5"/>
                <c:pt idx="0">
                  <c:v>8.1000000000000003E-2</c:v>
                </c:pt>
                <c:pt idx="1">
                  <c:v>8.5000000000000006E-2</c:v>
                </c:pt>
                <c:pt idx="2">
                  <c:v>9.8000000000000226E-2</c:v>
                </c:pt>
                <c:pt idx="3">
                  <c:v>0.5</c:v>
                </c:pt>
                <c:pt idx="4">
                  <c:v>0.55500000000000005</c:v>
                </c:pt>
              </c:numCache>
            </c:numRef>
          </c:val>
          <c:extLst xmlns:c16r2="http://schemas.microsoft.com/office/drawing/2015/06/chart">
            <c:ext xmlns:c16="http://schemas.microsoft.com/office/drawing/2014/chart" uri="{C3380CC4-5D6E-409C-BE32-E72D297353CC}">
              <c16:uniqueId val="{00000000-5924-44C7-942C-265AFF19EFCA}"/>
            </c:ext>
          </c:extLst>
        </c:ser>
        <c:dLbls>
          <c:showLegendKey val="0"/>
          <c:showVal val="1"/>
          <c:showCatName val="0"/>
          <c:showSerName val="0"/>
          <c:showPercent val="0"/>
          <c:showBubbleSize val="0"/>
        </c:dLbls>
        <c:gapWidth val="219"/>
        <c:overlap val="-27"/>
        <c:axId val="1922083360"/>
        <c:axId val="1922098592"/>
      </c:barChart>
      <c:catAx>
        <c:axId val="1922083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1000" b="1" i="0" u="none" strike="noStrike" kern="1200" baseline="0">
                <a:solidFill>
                  <a:sysClr val="windowText" lastClr="000000"/>
                </a:solidFill>
                <a:latin typeface="Times New Roman" pitchFamily="18" charset="0"/>
                <a:ea typeface="+mn-ea"/>
                <a:cs typeface="Times New Roman" pitchFamily="18" charset="0"/>
              </a:defRPr>
            </a:pPr>
            <a:endParaRPr lang="uk-UA"/>
          </a:p>
        </c:txPr>
        <c:crossAx val="1922098592"/>
        <c:crosses val="autoZero"/>
        <c:auto val="1"/>
        <c:lblAlgn val="ctr"/>
        <c:lblOffset val="100"/>
        <c:noMultiLvlLbl val="0"/>
      </c:catAx>
      <c:valAx>
        <c:axId val="192209859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lang="ru-RU" sz="1000" b="1" i="0" u="none" strike="noStrike" kern="1200" baseline="0">
                <a:solidFill>
                  <a:sysClr val="windowText" lastClr="000000"/>
                </a:solidFill>
                <a:latin typeface="Times New Roman" pitchFamily="18" charset="0"/>
                <a:ea typeface="+mn-ea"/>
                <a:cs typeface="Times New Roman" pitchFamily="18" charset="0"/>
              </a:defRPr>
            </a:pPr>
            <a:endParaRPr lang="uk-UA"/>
          </a:p>
        </c:txPr>
        <c:crossAx val="1922083360"/>
        <c:crosses val="autoZero"/>
        <c:crossBetween val="between"/>
      </c:valAx>
      <c:spPr>
        <a:noFill/>
        <a:ln>
          <a:noFill/>
        </a:ln>
        <a:effectLst/>
      </c:spPr>
    </c:plotArea>
    <c:plotVisOnly val="1"/>
    <c:dispBlanksAs val="gap"/>
    <c:showDLblsOverMax val="0"/>
  </c:chart>
  <c:spPr>
    <a:solidFill>
      <a:schemeClr val="bg1"/>
    </a:solidFill>
    <a:ln w="19050"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Лист4!$B$1</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itchFamily="18" charset="0"/>
                    <a:ea typeface="+mn-ea"/>
                    <a:cs typeface="Times New Roman" pitchFamily="18" charset="0"/>
                  </a:defRPr>
                </a:pPr>
                <a:endParaRPr lang="uk-U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Лист4!$A$2:$A$4</c:f>
              <c:strCache>
                <c:ptCount val="3"/>
                <c:pt idx="0">
                  <c:v>великі підприємства</c:v>
                </c:pt>
                <c:pt idx="1">
                  <c:v>середні підприємства</c:v>
                </c:pt>
                <c:pt idx="2">
                  <c:v>малі підприємства</c:v>
                </c:pt>
              </c:strCache>
            </c:strRef>
          </c:cat>
          <c:val>
            <c:numRef>
              <c:f>Лист4!$B$2:$B$4</c:f>
              <c:numCache>
                <c:formatCode>General</c:formatCode>
                <c:ptCount val="3"/>
                <c:pt idx="0">
                  <c:v>698</c:v>
                </c:pt>
                <c:pt idx="1">
                  <c:v>20189</c:v>
                </c:pt>
                <c:pt idx="2">
                  <c:v>344048</c:v>
                </c:pt>
              </c:numCache>
            </c:numRef>
          </c:val>
          <c:extLst xmlns:c16r2="http://schemas.microsoft.com/office/drawing/2015/06/chart">
            <c:ext xmlns:c16="http://schemas.microsoft.com/office/drawing/2014/chart" uri="{C3380CC4-5D6E-409C-BE32-E72D297353CC}">
              <c16:uniqueId val="{00000000-C0BA-4253-9952-992304254E5F}"/>
            </c:ext>
          </c:extLst>
        </c:ser>
        <c:ser>
          <c:idx val="1"/>
          <c:order val="1"/>
          <c:tx>
            <c:strRef>
              <c:f>Лист4!$C$1</c:f>
              <c:strCache>
                <c:ptCount val="1"/>
                <c:pt idx="0">
                  <c:v>2014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itchFamily="18" charset="0"/>
                    <a:ea typeface="+mn-ea"/>
                    <a:cs typeface="Times New Roman" pitchFamily="18" charset="0"/>
                  </a:defRPr>
                </a:pPr>
                <a:endParaRPr lang="uk-U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Лист4!$A$2:$A$4</c:f>
              <c:strCache>
                <c:ptCount val="3"/>
                <c:pt idx="0">
                  <c:v>великі підприємства</c:v>
                </c:pt>
                <c:pt idx="1">
                  <c:v>середні підприємства</c:v>
                </c:pt>
                <c:pt idx="2">
                  <c:v>малі підприємства</c:v>
                </c:pt>
              </c:strCache>
            </c:strRef>
          </c:cat>
          <c:val>
            <c:numRef>
              <c:f>Лист4!$C$2:$C$4</c:f>
              <c:numCache>
                <c:formatCode>General</c:formatCode>
                <c:ptCount val="3"/>
                <c:pt idx="0">
                  <c:v>496</c:v>
                </c:pt>
                <c:pt idx="1">
                  <c:v>15893</c:v>
                </c:pt>
                <c:pt idx="2">
                  <c:v>278918</c:v>
                </c:pt>
              </c:numCache>
            </c:numRef>
          </c:val>
          <c:extLst xmlns:c16r2="http://schemas.microsoft.com/office/drawing/2015/06/chart">
            <c:ext xmlns:c16="http://schemas.microsoft.com/office/drawing/2014/chart" uri="{C3380CC4-5D6E-409C-BE32-E72D297353CC}">
              <c16:uniqueId val="{00000001-C0BA-4253-9952-992304254E5F}"/>
            </c:ext>
          </c:extLst>
        </c:ser>
        <c:dLbls>
          <c:showLegendKey val="0"/>
          <c:showVal val="1"/>
          <c:showCatName val="0"/>
          <c:showSerName val="0"/>
          <c:showPercent val="0"/>
          <c:showBubbleSize val="0"/>
        </c:dLbls>
        <c:gapWidth val="219"/>
        <c:overlap val="-27"/>
        <c:axId val="1922112736"/>
        <c:axId val="1922088800"/>
      </c:barChart>
      <c:catAx>
        <c:axId val="1922112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itchFamily="18" charset="0"/>
                <a:ea typeface="+mn-ea"/>
                <a:cs typeface="Times New Roman" pitchFamily="18" charset="0"/>
              </a:defRPr>
            </a:pPr>
            <a:endParaRPr lang="uk-UA"/>
          </a:p>
        </c:txPr>
        <c:crossAx val="1922088800"/>
        <c:crosses val="autoZero"/>
        <c:auto val="1"/>
        <c:lblAlgn val="ctr"/>
        <c:lblOffset val="100"/>
        <c:noMultiLvlLbl val="0"/>
      </c:catAx>
      <c:valAx>
        <c:axId val="1922088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itchFamily="18" charset="0"/>
                <a:ea typeface="+mn-ea"/>
                <a:cs typeface="Times New Roman" pitchFamily="18" charset="0"/>
              </a:defRPr>
            </a:pPr>
            <a:endParaRPr lang="uk-UA"/>
          </a:p>
        </c:txPr>
        <c:crossAx val="1922112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itchFamily="18" charset="0"/>
              <a:ea typeface="+mn-ea"/>
              <a:cs typeface="Times New Roman" pitchFamily="18" charset="0"/>
            </a:defRPr>
          </a:pPr>
          <a:endParaRPr lang="uk-UA"/>
        </a:p>
      </c:txPr>
    </c:legend>
    <c:plotVisOnly val="1"/>
    <c:dispBlanksAs val="gap"/>
    <c:showDLblsOverMax val="0"/>
  </c:chart>
  <c:spPr>
    <a:solidFill>
      <a:schemeClr val="bg1"/>
    </a:solidFill>
    <a:ln w="19050"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Лист5!$A$1</c:f>
              <c:strCache>
                <c:ptCount val="1"/>
                <c:pt idx="0">
                  <c:v>Добувна промисловість</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baseline="0">
                    <a:solidFill>
                      <a:sysClr val="windowText" lastClr="000000"/>
                    </a:solidFill>
                    <a:latin typeface="Times New Roman" pitchFamily="18" charset="0"/>
                    <a:ea typeface="+mn-ea"/>
                    <a:cs typeface="Times New Roman" pitchFamily="18" charset="0"/>
                  </a:defRPr>
                </a:pPr>
                <a:endParaRPr lang="uk-U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Лист5!$B$1</c:f>
              <c:numCache>
                <c:formatCode>General</c:formatCode>
                <c:ptCount val="1"/>
                <c:pt idx="0">
                  <c:v>-23</c:v>
                </c:pt>
              </c:numCache>
            </c:numRef>
          </c:val>
          <c:extLst xmlns:c16r2="http://schemas.microsoft.com/office/drawing/2015/06/chart">
            <c:ext xmlns:c16="http://schemas.microsoft.com/office/drawing/2014/chart" uri="{C3380CC4-5D6E-409C-BE32-E72D297353CC}">
              <c16:uniqueId val="{00000000-DE77-4716-829F-DCF30655A240}"/>
            </c:ext>
          </c:extLst>
        </c:ser>
        <c:ser>
          <c:idx val="1"/>
          <c:order val="1"/>
          <c:tx>
            <c:strRef>
              <c:f>Лист5!$A$2</c:f>
              <c:strCache>
                <c:ptCount val="1"/>
                <c:pt idx="0">
                  <c:v>Харчова промисловість</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baseline="0">
                    <a:solidFill>
                      <a:sysClr val="windowText" lastClr="000000"/>
                    </a:solidFill>
                    <a:latin typeface="Times New Roman" pitchFamily="18" charset="0"/>
                    <a:ea typeface="+mn-ea"/>
                    <a:cs typeface="Times New Roman" pitchFamily="18" charset="0"/>
                  </a:defRPr>
                </a:pPr>
                <a:endParaRPr lang="uk-U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Лист5!$B$2</c:f>
              <c:numCache>
                <c:formatCode>General</c:formatCode>
                <c:ptCount val="1"/>
                <c:pt idx="0">
                  <c:v>-12</c:v>
                </c:pt>
              </c:numCache>
            </c:numRef>
          </c:val>
          <c:extLst xmlns:c16r2="http://schemas.microsoft.com/office/drawing/2015/06/chart">
            <c:ext xmlns:c16="http://schemas.microsoft.com/office/drawing/2014/chart" uri="{C3380CC4-5D6E-409C-BE32-E72D297353CC}">
              <c16:uniqueId val="{00000001-DE77-4716-829F-DCF30655A240}"/>
            </c:ext>
          </c:extLst>
        </c:ser>
        <c:ser>
          <c:idx val="2"/>
          <c:order val="2"/>
          <c:tx>
            <c:strRef>
              <c:f>Лист5!$A$3</c:f>
              <c:strCache>
                <c:ptCount val="1"/>
                <c:pt idx="0">
                  <c:v>Текстильна промисловість</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baseline="0">
                    <a:solidFill>
                      <a:sysClr val="windowText" lastClr="000000"/>
                    </a:solidFill>
                    <a:latin typeface="Times New Roman" pitchFamily="18" charset="0"/>
                    <a:ea typeface="+mn-ea"/>
                    <a:cs typeface="Times New Roman" pitchFamily="18" charset="0"/>
                  </a:defRPr>
                </a:pPr>
                <a:endParaRPr lang="uk-U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Лист5!$B$3</c:f>
              <c:numCache>
                <c:formatCode>General</c:formatCode>
                <c:ptCount val="1"/>
                <c:pt idx="0">
                  <c:v>-8.5</c:v>
                </c:pt>
              </c:numCache>
            </c:numRef>
          </c:val>
          <c:extLst xmlns:c16r2="http://schemas.microsoft.com/office/drawing/2015/06/chart">
            <c:ext xmlns:c16="http://schemas.microsoft.com/office/drawing/2014/chart" uri="{C3380CC4-5D6E-409C-BE32-E72D297353CC}">
              <c16:uniqueId val="{00000002-DE77-4716-829F-DCF30655A240}"/>
            </c:ext>
          </c:extLst>
        </c:ser>
        <c:ser>
          <c:idx val="3"/>
          <c:order val="3"/>
          <c:tx>
            <c:strRef>
              <c:f>Лист5!$A$4</c:f>
              <c:strCache>
                <c:ptCount val="1"/>
                <c:pt idx="0">
                  <c:v>Деревообробна промисловість</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uk-U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Лист5!$B$4</c:f>
              <c:numCache>
                <c:formatCode>General</c:formatCode>
                <c:ptCount val="1"/>
                <c:pt idx="0">
                  <c:v>-13.2</c:v>
                </c:pt>
              </c:numCache>
            </c:numRef>
          </c:val>
          <c:extLst xmlns:c16r2="http://schemas.microsoft.com/office/drawing/2015/06/chart">
            <c:ext xmlns:c16="http://schemas.microsoft.com/office/drawing/2014/chart" uri="{C3380CC4-5D6E-409C-BE32-E72D297353CC}">
              <c16:uniqueId val="{00000003-DE77-4716-829F-DCF30655A240}"/>
            </c:ext>
          </c:extLst>
        </c:ser>
        <c:ser>
          <c:idx val="4"/>
          <c:order val="4"/>
          <c:tx>
            <c:strRef>
              <c:f>Лист5!$A$5</c:f>
              <c:strCache>
                <c:ptCount val="1"/>
                <c:pt idx="0">
                  <c:v>Нафтопереробна промисловість</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uk-U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Лист5!$B$5</c:f>
              <c:numCache>
                <c:formatCode>General</c:formatCode>
                <c:ptCount val="1"/>
                <c:pt idx="0">
                  <c:v>-38.5</c:v>
                </c:pt>
              </c:numCache>
            </c:numRef>
          </c:val>
          <c:extLst xmlns:c16r2="http://schemas.microsoft.com/office/drawing/2015/06/chart">
            <c:ext xmlns:c16="http://schemas.microsoft.com/office/drawing/2014/chart" uri="{C3380CC4-5D6E-409C-BE32-E72D297353CC}">
              <c16:uniqueId val="{00000004-DE77-4716-829F-DCF30655A240}"/>
            </c:ext>
          </c:extLst>
        </c:ser>
        <c:ser>
          <c:idx val="5"/>
          <c:order val="5"/>
          <c:tx>
            <c:strRef>
              <c:f>Лист5!$A$6</c:f>
              <c:strCache>
                <c:ptCount val="1"/>
                <c:pt idx="0">
                  <c:v>Хімічна промисловість</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baseline="0">
                    <a:solidFill>
                      <a:sysClr val="windowText" lastClr="000000"/>
                    </a:solidFill>
                    <a:latin typeface="Times New Roman" pitchFamily="18" charset="0"/>
                    <a:ea typeface="+mn-ea"/>
                    <a:cs typeface="Times New Roman" pitchFamily="18" charset="0"/>
                  </a:defRPr>
                </a:pPr>
                <a:endParaRPr lang="uk-U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Лист5!$B$6</c:f>
              <c:numCache>
                <c:formatCode>General</c:formatCode>
                <c:ptCount val="1"/>
                <c:pt idx="0">
                  <c:v>-20.7</c:v>
                </c:pt>
              </c:numCache>
            </c:numRef>
          </c:val>
          <c:extLst xmlns:c16r2="http://schemas.microsoft.com/office/drawing/2015/06/chart">
            <c:ext xmlns:c16="http://schemas.microsoft.com/office/drawing/2014/chart" uri="{C3380CC4-5D6E-409C-BE32-E72D297353CC}">
              <c16:uniqueId val="{00000005-DE77-4716-829F-DCF30655A240}"/>
            </c:ext>
          </c:extLst>
        </c:ser>
        <c:ser>
          <c:idx val="6"/>
          <c:order val="6"/>
          <c:tx>
            <c:strRef>
              <c:f>Лист5!$A$7</c:f>
              <c:strCache>
                <c:ptCount val="1"/>
                <c:pt idx="0">
                  <c:v>Фармацевтична промисловість</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baseline="0">
                    <a:solidFill>
                      <a:sysClr val="windowText" lastClr="000000"/>
                    </a:solidFill>
                    <a:latin typeface="Times New Roman" pitchFamily="18" charset="0"/>
                    <a:ea typeface="+mn-ea"/>
                    <a:cs typeface="Times New Roman" pitchFamily="18" charset="0"/>
                  </a:defRPr>
                </a:pPr>
                <a:endParaRPr lang="uk-U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Лист5!$B$7</c:f>
              <c:numCache>
                <c:formatCode>General</c:formatCode>
                <c:ptCount val="1"/>
                <c:pt idx="0">
                  <c:v>-11.2</c:v>
                </c:pt>
              </c:numCache>
            </c:numRef>
          </c:val>
          <c:extLst xmlns:c16r2="http://schemas.microsoft.com/office/drawing/2015/06/chart">
            <c:ext xmlns:c16="http://schemas.microsoft.com/office/drawing/2014/chart" uri="{C3380CC4-5D6E-409C-BE32-E72D297353CC}">
              <c16:uniqueId val="{00000006-DE77-4716-829F-DCF30655A240}"/>
            </c:ext>
          </c:extLst>
        </c:ser>
        <c:ser>
          <c:idx val="7"/>
          <c:order val="7"/>
          <c:tx>
            <c:strRef>
              <c:f>Лист5!$A$8</c:f>
              <c:strCache>
                <c:ptCount val="1"/>
                <c:pt idx="0">
                  <c:v>Металургійна промисловість</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baseline="0">
                    <a:solidFill>
                      <a:sysClr val="windowText" lastClr="000000"/>
                    </a:solidFill>
                    <a:latin typeface="Times New Roman" pitchFamily="18" charset="0"/>
                    <a:ea typeface="+mn-ea"/>
                    <a:cs typeface="Times New Roman" pitchFamily="18" charset="0"/>
                  </a:defRPr>
                </a:pPr>
                <a:endParaRPr lang="uk-U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Лист5!$B$8</c:f>
              <c:numCache>
                <c:formatCode>General</c:formatCode>
                <c:ptCount val="1"/>
                <c:pt idx="0">
                  <c:v>-25.4</c:v>
                </c:pt>
              </c:numCache>
            </c:numRef>
          </c:val>
          <c:extLst xmlns:c16r2="http://schemas.microsoft.com/office/drawing/2015/06/chart">
            <c:ext xmlns:c16="http://schemas.microsoft.com/office/drawing/2014/chart" uri="{C3380CC4-5D6E-409C-BE32-E72D297353CC}">
              <c16:uniqueId val="{00000007-DE77-4716-829F-DCF30655A240}"/>
            </c:ext>
          </c:extLst>
        </c:ser>
        <c:ser>
          <c:idx val="8"/>
          <c:order val="8"/>
          <c:tx>
            <c:strRef>
              <c:f>Лист5!$A$9</c:f>
              <c:strCache>
                <c:ptCount val="1"/>
                <c:pt idx="0">
                  <c:v>Машинобудівна промисловість</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baseline="0">
                    <a:solidFill>
                      <a:sysClr val="windowText" lastClr="000000"/>
                    </a:solidFill>
                    <a:latin typeface="Times New Roman" pitchFamily="18" charset="0"/>
                    <a:ea typeface="+mn-ea"/>
                    <a:cs typeface="Times New Roman" pitchFamily="18" charset="0"/>
                  </a:defRPr>
                </a:pPr>
                <a:endParaRPr lang="uk-U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Лист5!$B$9</c:f>
              <c:numCache>
                <c:formatCode>General</c:formatCode>
                <c:ptCount val="1"/>
                <c:pt idx="0">
                  <c:v>-22.1</c:v>
                </c:pt>
              </c:numCache>
            </c:numRef>
          </c:val>
          <c:extLst xmlns:c16r2="http://schemas.microsoft.com/office/drawing/2015/06/chart">
            <c:ext xmlns:c16="http://schemas.microsoft.com/office/drawing/2014/chart" uri="{C3380CC4-5D6E-409C-BE32-E72D297353CC}">
              <c16:uniqueId val="{00000008-DE77-4716-829F-DCF30655A240}"/>
            </c:ext>
          </c:extLst>
        </c:ser>
        <c:dLbls>
          <c:showLegendKey val="0"/>
          <c:showVal val="1"/>
          <c:showCatName val="0"/>
          <c:showSerName val="0"/>
          <c:showPercent val="0"/>
          <c:showBubbleSize val="0"/>
        </c:dLbls>
        <c:gapWidth val="182"/>
        <c:axId val="1922098048"/>
        <c:axId val="1922084448"/>
      </c:barChart>
      <c:catAx>
        <c:axId val="1922098048"/>
        <c:scaling>
          <c:orientation val="minMax"/>
        </c:scaling>
        <c:delete val="1"/>
        <c:axPos val="l"/>
        <c:numFmt formatCode="General" sourceLinked="1"/>
        <c:majorTickMark val="none"/>
        <c:minorTickMark val="none"/>
        <c:tickLblPos val="none"/>
        <c:crossAx val="1922084448"/>
        <c:crosses val="autoZero"/>
        <c:auto val="1"/>
        <c:lblAlgn val="ctr"/>
        <c:lblOffset val="100"/>
        <c:noMultiLvlLbl val="0"/>
      </c:catAx>
      <c:valAx>
        <c:axId val="19220844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1000" b="1" i="0" u="none" strike="noStrike" kern="1200" baseline="0">
                <a:solidFill>
                  <a:sysClr val="windowText" lastClr="000000"/>
                </a:solidFill>
                <a:latin typeface="Times New Roman" pitchFamily="18" charset="0"/>
                <a:ea typeface="+mn-ea"/>
                <a:cs typeface="Times New Roman" pitchFamily="18" charset="0"/>
              </a:defRPr>
            </a:pPr>
            <a:endParaRPr lang="uk-UA"/>
          </a:p>
        </c:txPr>
        <c:crossAx val="1922098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ru-RU" sz="1000" b="0" i="0" u="none" strike="noStrike" kern="1200" baseline="0">
              <a:solidFill>
                <a:sysClr val="windowText" lastClr="000000"/>
              </a:solidFill>
              <a:latin typeface="Times New Roman" pitchFamily="18" charset="0"/>
              <a:ea typeface="+mn-ea"/>
              <a:cs typeface="Times New Roman" pitchFamily="18" charset="0"/>
            </a:defRPr>
          </a:pPr>
          <a:endParaRPr lang="uk-UA"/>
        </a:p>
      </c:txPr>
    </c:legend>
    <c:plotVisOnly val="1"/>
    <c:dispBlanksAs val="gap"/>
    <c:showDLblsOverMax val="0"/>
  </c:chart>
  <c:spPr>
    <a:solidFill>
      <a:schemeClr val="bg1"/>
    </a:solidFill>
    <a:ln w="19050"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354545454545456"/>
          <c:y val="5.0825079866683304E-2"/>
          <c:w val="0.67321212121212126"/>
          <c:h val="0.80376898709654188"/>
        </c:manualLayout>
      </c:layout>
      <c:lineChart>
        <c:grouping val="standard"/>
        <c:varyColors val="0"/>
        <c:ser>
          <c:idx val="0"/>
          <c:order val="0"/>
          <c:tx>
            <c:strRef>
              <c:f>Лист7!$A$1</c:f>
              <c:strCache>
                <c:ptCount val="1"/>
                <c:pt idx="0">
                  <c:v>В'їзні потоки</c:v>
                </c:pt>
              </c:strCache>
            </c:strRef>
          </c:tx>
          <c:spPr>
            <a:ln w="19050">
              <a:solidFill>
                <a:schemeClr val="accent5">
                  <a:lumMod val="50000"/>
                </a:schemeClr>
              </a:solidFill>
            </a:ln>
          </c:spPr>
          <c:marker>
            <c:spPr>
              <a:solidFill>
                <a:schemeClr val="accent5">
                  <a:lumMod val="50000"/>
                </a:schemeClr>
              </a:solidFill>
              <a:ln w="19050">
                <a:solidFill>
                  <a:schemeClr val="accent5">
                    <a:lumMod val="50000"/>
                  </a:schemeClr>
                </a:solidFill>
              </a:ln>
            </c:spPr>
          </c:marker>
          <c:cat>
            <c:numRef>
              <c:f>Лист7!$B$3:$J$3</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Лист7!$B$1:$J$1</c:f>
              <c:numCache>
                <c:formatCode>0.0</c:formatCode>
                <c:ptCount val="9"/>
                <c:pt idx="0">
                  <c:v>23.1</c:v>
                </c:pt>
                <c:pt idx="1">
                  <c:v>25.5</c:v>
                </c:pt>
                <c:pt idx="2">
                  <c:v>20.8</c:v>
                </c:pt>
                <c:pt idx="3">
                  <c:v>21.2</c:v>
                </c:pt>
                <c:pt idx="4">
                  <c:v>21.4</c:v>
                </c:pt>
                <c:pt idx="5">
                  <c:v>23</c:v>
                </c:pt>
                <c:pt idx="6">
                  <c:v>24.7</c:v>
                </c:pt>
                <c:pt idx="7">
                  <c:v>12.7</c:v>
                </c:pt>
                <c:pt idx="8">
                  <c:v>12.2</c:v>
                </c:pt>
              </c:numCache>
            </c:numRef>
          </c:val>
          <c:smooth val="0"/>
        </c:ser>
        <c:ser>
          <c:idx val="1"/>
          <c:order val="1"/>
          <c:tx>
            <c:strRef>
              <c:f>Лист7!$A$2</c:f>
              <c:strCache>
                <c:ptCount val="1"/>
                <c:pt idx="0">
                  <c:v>Виїзні потоки</c:v>
                </c:pt>
              </c:strCache>
            </c:strRef>
          </c:tx>
          <c:spPr>
            <a:ln w="19050">
              <a:solidFill>
                <a:srgbClr val="A80000"/>
              </a:solidFill>
            </a:ln>
          </c:spPr>
          <c:marker>
            <c:spPr>
              <a:solidFill>
                <a:srgbClr val="A80000"/>
              </a:solidFill>
              <a:ln w="19050">
                <a:solidFill>
                  <a:srgbClr val="A80000"/>
                </a:solidFill>
              </a:ln>
            </c:spPr>
          </c:marker>
          <c:cat>
            <c:numRef>
              <c:f>Лист7!$B$3:$J$3</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Лист7!$B$2:$J$2</c:f>
              <c:numCache>
                <c:formatCode>0.0</c:formatCode>
                <c:ptCount val="9"/>
                <c:pt idx="0">
                  <c:v>17.3</c:v>
                </c:pt>
                <c:pt idx="1">
                  <c:v>15.5</c:v>
                </c:pt>
                <c:pt idx="2">
                  <c:v>15.3</c:v>
                </c:pt>
                <c:pt idx="3">
                  <c:v>17.2</c:v>
                </c:pt>
                <c:pt idx="4">
                  <c:v>19.8</c:v>
                </c:pt>
                <c:pt idx="5">
                  <c:v>21.4</c:v>
                </c:pt>
                <c:pt idx="6">
                  <c:v>23.8</c:v>
                </c:pt>
                <c:pt idx="7">
                  <c:v>22.4</c:v>
                </c:pt>
                <c:pt idx="8">
                  <c:v>18.399999999999999</c:v>
                </c:pt>
              </c:numCache>
            </c:numRef>
          </c:val>
          <c:smooth val="0"/>
        </c:ser>
        <c:dLbls>
          <c:showLegendKey val="0"/>
          <c:showVal val="0"/>
          <c:showCatName val="0"/>
          <c:showSerName val="0"/>
          <c:showPercent val="0"/>
          <c:showBubbleSize val="0"/>
        </c:dLbls>
        <c:marker val="1"/>
        <c:smooth val="0"/>
        <c:axId val="1922090432"/>
        <c:axId val="1922105664"/>
      </c:lineChart>
      <c:catAx>
        <c:axId val="1922090432"/>
        <c:scaling>
          <c:orientation val="minMax"/>
        </c:scaling>
        <c:delete val="0"/>
        <c:axPos val="b"/>
        <c:numFmt formatCode="General" sourceLinked="1"/>
        <c:majorTickMark val="out"/>
        <c:minorTickMark val="none"/>
        <c:tickLblPos val="nextTo"/>
        <c:txPr>
          <a:bodyPr/>
          <a:lstStyle/>
          <a:p>
            <a:pPr>
              <a:defRPr sz="1000" b="1">
                <a:solidFill>
                  <a:schemeClr val="tx1"/>
                </a:solidFill>
                <a:latin typeface="Times New Roman" pitchFamily="18" charset="0"/>
                <a:cs typeface="Times New Roman" pitchFamily="18" charset="0"/>
              </a:defRPr>
            </a:pPr>
            <a:endParaRPr lang="uk-UA"/>
          </a:p>
        </c:txPr>
        <c:crossAx val="1922105664"/>
        <c:crosses val="autoZero"/>
        <c:auto val="1"/>
        <c:lblAlgn val="ctr"/>
        <c:lblOffset val="100"/>
        <c:noMultiLvlLbl val="0"/>
      </c:catAx>
      <c:valAx>
        <c:axId val="1922105664"/>
        <c:scaling>
          <c:orientation val="minMax"/>
        </c:scaling>
        <c:delete val="0"/>
        <c:axPos val="l"/>
        <c:majorGridlines/>
        <c:numFmt formatCode="0.0" sourceLinked="1"/>
        <c:majorTickMark val="out"/>
        <c:minorTickMark val="none"/>
        <c:tickLblPos val="nextTo"/>
        <c:txPr>
          <a:bodyPr/>
          <a:lstStyle/>
          <a:p>
            <a:pPr>
              <a:defRPr b="1">
                <a:solidFill>
                  <a:schemeClr val="tx1"/>
                </a:solidFill>
                <a:latin typeface="Times New Roman" pitchFamily="18" charset="0"/>
                <a:cs typeface="Times New Roman" pitchFamily="18" charset="0"/>
              </a:defRPr>
            </a:pPr>
            <a:endParaRPr lang="uk-UA"/>
          </a:p>
        </c:txPr>
        <c:crossAx val="1922090432"/>
        <c:crosses val="autoZero"/>
        <c:crossBetween val="between"/>
      </c:valAx>
    </c:plotArea>
    <c:legend>
      <c:legendPos val="r"/>
      <c:layout>
        <c:manualLayout>
          <c:xMode val="edge"/>
          <c:yMode val="edge"/>
          <c:x val="0.78003292770221011"/>
          <c:y val="0.41363538298716857"/>
          <c:w val="0.19269444444444561"/>
          <c:h val="0.3483064188401333"/>
        </c:manualLayout>
      </c:layout>
      <c:overlay val="0"/>
      <c:txPr>
        <a:bodyPr/>
        <a:lstStyle/>
        <a:p>
          <a:pPr>
            <a:defRPr sz="1000">
              <a:latin typeface="Times New Roman" pitchFamily="18" charset="0"/>
              <a:cs typeface="Times New Roman" pitchFamily="18" charset="0"/>
            </a:defRPr>
          </a:pPr>
          <a:endParaRPr lang="uk-UA"/>
        </a:p>
      </c:txPr>
    </c:legend>
    <c:plotVisOnly val="1"/>
    <c:dispBlanksAs val="gap"/>
    <c:showDLblsOverMax val="0"/>
  </c:chart>
  <c:spPr>
    <a:ln w="19050"/>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Лист1!$A$1:$A$9</c:f>
              <c:strCache>
                <c:ptCount val="9"/>
                <c:pt idx="0">
                  <c:v>Україна</c:v>
                </c:pt>
                <c:pt idx="1">
                  <c:v>Туреччина</c:v>
                </c:pt>
                <c:pt idx="2">
                  <c:v>Росія, Білорусь</c:v>
                </c:pt>
                <c:pt idx="3">
                  <c:v>Польща</c:v>
                </c:pt>
                <c:pt idx="4">
                  <c:v>Країни Європи</c:v>
                </c:pt>
                <c:pt idx="5">
                  <c:v>Італія</c:v>
                </c:pt>
                <c:pt idx="6">
                  <c:v>США, Канада</c:v>
                </c:pt>
                <c:pt idx="7">
                  <c:v>Німеччина</c:v>
                </c:pt>
                <c:pt idx="8">
                  <c:v>інші країни</c:v>
                </c:pt>
              </c:strCache>
            </c:strRef>
          </c:cat>
          <c:val>
            <c:numRef>
              <c:f>Лист1!$B$1:$B$9</c:f>
              <c:numCache>
                <c:formatCode>0%</c:formatCode>
                <c:ptCount val="9"/>
                <c:pt idx="0">
                  <c:v>0.69000000000000061</c:v>
                </c:pt>
                <c:pt idx="1">
                  <c:v>2.0000000000000011E-2</c:v>
                </c:pt>
                <c:pt idx="2">
                  <c:v>3.0000000000000002E-2</c:v>
                </c:pt>
                <c:pt idx="3">
                  <c:v>0.05</c:v>
                </c:pt>
                <c:pt idx="4">
                  <c:v>0.11</c:v>
                </c:pt>
                <c:pt idx="5">
                  <c:v>2.0000000000000011E-2</c:v>
                </c:pt>
                <c:pt idx="6">
                  <c:v>3.0000000000000002E-2</c:v>
                </c:pt>
                <c:pt idx="7">
                  <c:v>4.0000000000000022E-2</c:v>
                </c:pt>
                <c:pt idx="8">
                  <c:v>1.0000000000000005E-2</c:v>
                </c:pt>
              </c:numCache>
            </c:numRef>
          </c:val>
          <c:extLst xmlns:c16r2="http://schemas.microsoft.com/office/drawing/2015/06/chart">
            <c:ext xmlns:c16="http://schemas.microsoft.com/office/drawing/2014/chart" uri="{C3380CC4-5D6E-409C-BE32-E72D297353CC}">
              <c16:uniqueId val="{00000000-2FD8-4164-AE75-6E305CD029FA}"/>
            </c:ext>
          </c:extLst>
        </c:ser>
        <c:dLbls>
          <c:showLegendKey val="0"/>
          <c:showVal val="1"/>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itchFamily="18" charset="0"/>
                    <a:ea typeface="+mn-ea"/>
                    <a:cs typeface="Times New Roman" pitchFamily="18" charset="0"/>
                  </a:defRPr>
                </a:pPr>
                <a:endParaRPr lang="uk-U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Лист6!$A$1:$A$6</c:f>
              <c:strCache>
                <c:ptCount val="6"/>
                <c:pt idx="0">
                  <c:v>Готель</c:v>
                </c:pt>
                <c:pt idx="1">
                  <c:v>В родичів/друзів</c:v>
                </c:pt>
                <c:pt idx="2">
                  <c:v>Хостел</c:v>
                </c:pt>
                <c:pt idx="3">
                  <c:v>Орендована квартира</c:v>
                </c:pt>
                <c:pt idx="4">
                  <c:v>Власна квартира</c:v>
                </c:pt>
                <c:pt idx="5">
                  <c:v>Не планую залишатися на ніч у місті</c:v>
                </c:pt>
              </c:strCache>
            </c:strRef>
          </c:cat>
          <c:val>
            <c:numRef>
              <c:f>Лист6!$B$1:$B$6</c:f>
              <c:numCache>
                <c:formatCode>0.0%</c:formatCode>
                <c:ptCount val="6"/>
                <c:pt idx="0">
                  <c:v>0.26800000000000002</c:v>
                </c:pt>
                <c:pt idx="1">
                  <c:v>0.26</c:v>
                </c:pt>
                <c:pt idx="2">
                  <c:v>0.21500000000000041</c:v>
                </c:pt>
                <c:pt idx="3">
                  <c:v>0.193</c:v>
                </c:pt>
                <c:pt idx="4">
                  <c:v>3.0000000000000092E-3</c:v>
                </c:pt>
                <c:pt idx="5">
                  <c:v>6.0000000000000032E-2</c:v>
                </c:pt>
              </c:numCache>
            </c:numRef>
          </c:val>
          <c:extLst xmlns:c16r2="http://schemas.microsoft.com/office/drawing/2015/06/chart">
            <c:ext xmlns:c16="http://schemas.microsoft.com/office/drawing/2014/chart" uri="{C3380CC4-5D6E-409C-BE32-E72D297353CC}">
              <c16:uniqueId val="{00000000-AA8A-4011-86D1-86F8A5C22DE4}"/>
            </c:ext>
          </c:extLst>
        </c:ser>
        <c:dLbls>
          <c:showLegendKey val="0"/>
          <c:showVal val="0"/>
          <c:showCatName val="0"/>
          <c:showSerName val="0"/>
          <c:showPercent val="0"/>
          <c:showBubbleSize val="0"/>
        </c:dLbls>
        <c:gapWidth val="182"/>
        <c:axId val="1922087168"/>
        <c:axId val="1922108384"/>
      </c:barChart>
      <c:catAx>
        <c:axId val="19220871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itchFamily="18" charset="0"/>
                <a:ea typeface="+mn-ea"/>
                <a:cs typeface="Times New Roman" pitchFamily="18" charset="0"/>
              </a:defRPr>
            </a:pPr>
            <a:endParaRPr lang="uk-UA"/>
          </a:p>
        </c:txPr>
        <c:crossAx val="1922108384"/>
        <c:crosses val="autoZero"/>
        <c:auto val="1"/>
        <c:lblAlgn val="ctr"/>
        <c:lblOffset val="100"/>
        <c:noMultiLvlLbl val="0"/>
      </c:catAx>
      <c:valAx>
        <c:axId val="1922108384"/>
        <c:scaling>
          <c:orientation val="minMax"/>
        </c:scaling>
        <c:delete val="0"/>
        <c:axPos val="b"/>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itchFamily="18" charset="0"/>
                <a:ea typeface="+mn-ea"/>
                <a:cs typeface="Times New Roman" pitchFamily="18" charset="0"/>
              </a:defRPr>
            </a:pPr>
            <a:endParaRPr lang="uk-UA"/>
          </a:p>
        </c:txPr>
        <c:crossAx val="1922087168"/>
        <c:crosses val="autoZero"/>
        <c:crossBetween val="between"/>
      </c:valAx>
      <c:spPr>
        <a:noFill/>
        <a:ln>
          <a:noFill/>
        </a:ln>
        <a:effectLst/>
      </c:spPr>
    </c:plotArea>
    <c:plotVisOnly val="1"/>
    <c:dispBlanksAs val="gap"/>
    <c:showDLblsOverMax val="0"/>
  </c:chart>
  <c:spPr>
    <a:solidFill>
      <a:schemeClr val="bg1"/>
    </a:solidFill>
    <a:ln w="19050"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3783221232717109E-2"/>
          <c:y val="6.8538307711536114E-2"/>
          <c:w val="0.66957372475578592"/>
          <c:h val="0.78703505811773533"/>
        </c:manualLayout>
      </c:layout>
      <c:lineChart>
        <c:grouping val="standard"/>
        <c:varyColors val="0"/>
        <c:ser>
          <c:idx val="0"/>
          <c:order val="0"/>
          <c:tx>
            <c:strRef>
              <c:f>Лист1!$A$3</c:f>
              <c:strCache>
                <c:ptCount val="1"/>
                <c:pt idx="0">
                  <c:v>готелі, 2014</c:v>
                </c:pt>
              </c:strCache>
            </c:strRef>
          </c:tx>
          <c:spPr>
            <a:ln w="28575" cap="rnd">
              <a:solidFill>
                <a:schemeClr val="accent2">
                  <a:lumMod val="60000"/>
                  <a:lumOff val="40000"/>
                </a:schemeClr>
              </a:solidFill>
              <a:round/>
            </a:ln>
            <a:effectLst/>
          </c:spPr>
          <c:marker>
            <c:symbol val="none"/>
          </c:marker>
          <c:cat>
            <c:strRef>
              <c:f>Лист1!$B$1:$G$1</c:f>
              <c:strCache>
                <c:ptCount val="6"/>
                <c:pt idx="0">
                  <c:v>січень</c:v>
                </c:pt>
                <c:pt idx="1">
                  <c:v>лютий</c:v>
                </c:pt>
                <c:pt idx="2">
                  <c:v>березень</c:v>
                </c:pt>
                <c:pt idx="3">
                  <c:v>квітень</c:v>
                </c:pt>
                <c:pt idx="4">
                  <c:v>травень</c:v>
                </c:pt>
                <c:pt idx="5">
                  <c:v>червень</c:v>
                </c:pt>
              </c:strCache>
            </c:strRef>
          </c:cat>
          <c:val>
            <c:numRef>
              <c:f>Лист1!$B$3:$G$3</c:f>
              <c:numCache>
                <c:formatCode>General</c:formatCode>
                <c:ptCount val="6"/>
                <c:pt idx="0">
                  <c:v>17309</c:v>
                </c:pt>
                <c:pt idx="1">
                  <c:v>5943</c:v>
                </c:pt>
                <c:pt idx="2">
                  <c:v>7976</c:v>
                </c:pt>
                <c:pt idx="3">
                  <c:v>7507</c:v>
                </c:pt>
                <c:pt idx="4">
                  <c:v>11888</c:v>
                </c:pt>
                <c:pt idx="5">
                  <c:v>14314</c:v>
                </c:pt>
              </c:numCache>
            </c:numRef>
          </c:val>
          <c:smooth val="0"/>
        </c:ser>
        <c:ser>
          <c:idx val="1"/>
          <c:order val="1"/>
          <c:tx>
            <c:strRef>
              <c:f>Лист1!$A$4</c:f>
              <c:strCache>
                <c:ptCount val="1"/>
                <c:pt idx="0">
                  <c:v>мотелі, 2014</c:v>
                </c:pt>
              </c:strCache>
            </c:strRef>
          </c:tx>
          <c:spPr>
            <a:ln w="28575" cap="rnd">
              <a:solidFill>
                <a:schemeClr val="accent3">
                  <a:lumMod val="75000"/>
                </a:schemeClr>
              </a:solidFill>
              <a:round/>
            </a:ln>
            <a:effectLst/>
          </c:spPr>
          <c:marker>
            <c:symbol val="none"/>
          </c:marker>
          <c:cat>
            <c:strRef>
              <c:f>Лист1!$B$1:$G$1</c:f>
              <c:strCache>
                <c:ptCount val="6"/>
                <c:pt idx="0">
                  <c:v>січень</c:v>
                </c:pt>
                <c:pt idx="1">
                  <c:v>лютий</c:v>
                </c:pt>
                <c:pt idx="2">
                  <c:v>березень</c:v>
                </c:pt>
                <c:pt idx="3">
                  <c:v>квітень</c:v>
                </c:pt>
                <c:pt idx="4">
                  <c:v>травень</c:v>
                </c:pt>
                <c:pt idx="5">
                  <c:v>червень</c:v>
                </c:pt>
              </c:strCache>
            </c:strRef>
          </c:cat>
          <c:val>
            <c:numRef>
              <c:f>Лист1!$B$4:$G$4</c:f>
              <c:numCache>
                <c:formatCode>General</c:formatCode>
                <c:ptCount val="6"/>
                <c:pt idx="0">
                  <c:v>2517</c:v>
                </c:pt>
                <c:pt idx="1">
                  <c:v>1829</c:v>
                </c:pt>
                <c:pt idx="2">
                  <c:v>2357</c:v>
                </c:pt>
                <c:pt idx="3">
                  <c:v>2655</c:v>
                </c:pt>
                <c:pt idx="4">
                  <c:v>3206</c:v>
                </c:pt>
                <c:pt idx="5">
                  <c:v>3293</c:v>
                </c:pt>
              </c:numCache>
            </c:numRef>
          </c:val>
          <c:smooth val="0"/>
        </c:ser>
        <c:ser>
          <c:idx val="3"/>
          <c:order val="2"/>
          <c:tx>
            <c:strRef>
              <c:f>Лист1!$A$6</c:f>
              <c:strCache>
                <c:ptCount val="1"/>
                <c:pt idx="0">
                  <c:v>готелі, 2015</c:v>
                </c:pt>
              </c:strCache>
            </c:strRef>
          </c:tx>
          <c:spPr>
            <a:ln w="28575" cap="rnd">
              <a:solidFill>
                <a:schemeClr val="accent2">
                  <a:lumMod val="50000"/>
                </a:schemeClr>
              </a:solidFill>
              <a:round/>
            </a:ln>
            <a:effectLst/>
          </c:spPr>
          <c:marker>
            <c:symbol val="none"/>
          </c:marker>
          <c:cat>
            <c:strRef>
              <c:f>Лист1!$B$1:$G$1</c:f>
              <c:strCache>
                <c:ptCount val="6"/>
                <c:pt idx="0">
                  <c:v>січень</c:v>
                </c:pt>
                <c:pt idx="1">
                  <c:v>лютий</c:v>
                </c:pt>
                <c:pt idx="2">
                  <c:v>березень</c:v>
                </c:pt>
                <c:pt idx="3">
                  <c:v>квітень</c:v>
                </c:pt>
                <c:pt idx="4">
                  <c:v>травень</c:v>
                </c:pt>
                <c:pt idx="5">
                  <c:v>червень</c:v>
                </c:pt>
              </c:strCache>
            </c:strRef>
          </c:cat>
          <c:val>
            <c:numRef>
              <c:f>Лист1!$B$6:$G$6</c:f>
              <c:numCache>
                <c:formatCode>General</c:formatCode>
                <c:ptCount val="6"/>
                <c:pt idx="0">
                  <c:v>21079</c:v>
                </c:pt>
                <c:pt idx="1">
                  <c:v>5943</c:v>
                </c:pt>
                <c:pt idx="2">
                  <c:v>19700</c:v>
                </c:pt>
                <c:pt idx="3">
                  <c:v>20316</c:v>
                </c:pt>
                <c:pt idx="4">
                  <c:v>28529</c:v>
                </c:pt>
                <c:pt idx="5">
                  <c:v>22677</c:v>
                </c:pt>
              </c:numCache>
            </c:numRef>
          </c:val>
          <c:smooth val="0"/>
        </c:ser>
        <c:ser>
          <c:idx val="4"/>
          <c:order val="3"/>
          <c:tx>
            <c:strRef>
              <c:f>Лист1!$A$7</c:f>
              <c:strCache>
                <c:ptCount val="1"/>
                <c:pt idx="0">
                  <c:v>мотелі, 2015</c:v>
                </c:pt>
              </c:strCache>
            </c:strRef>
          </c:tx>
          <c:spPr>
            <a:ln w="28575" cap="rnd">
              <a:solidFill>
                <a:srgbClr val="00B050"/>
              </a:solidFill>
              <a:round/>
            </a:ln>
            <a:effectLst/>
          </c:spPr>
          <c:marker>
            <c:symbol val="none"/>
          </c:marker>
          <c:cat>
            <c:strRef>
              <c:f>Лист1!$B$1:$G$1</c:f>
              <c:strCache>
                <c:ptCount val="6"/>
                <c:pt idx="0">
                  <c:v>січень</c:v>
                </c:pt>
                <c:pt idx="1">
                  <c:v>лютий</c:v>
                </c:pt>
                <c:pt idx="2">
                  <c:v>березень</c:v>
                </c:pt>
                <c:pt idx="3">
                  <c:v>квітень</c:v>
                </c:pt>
                <c:pt idx="4">
                  <c:v>травень</c:v>
                </c:pt>
                <c:pt idx="5">
                  <c:v>червень</c:v>
                </c:pt>
              </c:strCache>
            </c:strRef>
          </c:cat>
          <c:val>
            <c:numRef>
              <c:f>Лист1!$B$7:$G$7</c:f>
              <c:numCache>
                <c:formatCode>General</c:formatCode>
                <c:ptCount val="6"/>
                <c:pt idx="0">
                  <c:v>5307</c:v>
                </c:pt>
                <c:pt idx="1">
                  <c:v>1829</c:v>
                </c:pt>
                <c:pt idx="2">
                  <c:v>4602</c:v>
                </c:pt>
                <c:pt idx="3">
                  <c:v>3860</c:v>
                </c:pt>
                <c:pt idx="4">
                  <c:v>2090</c:v>
                </c:pt>
                <c:pt idx="5">
                  <c:v>4491</c:v>
                </c:pt>
              </c:numCache>
            </c:numRef>
          </c:val>
          <c:smooth val="0"/>
        </c:ser>
        <c:dLbls>
          <c:showLegendKey val="0"/>
          <c:showVal val="0"/>
          <c:showCatName val="0"/>
          <c:showSerName val="0"/>
          <c:showPercent val="0"/>
          <c:showBubbleSize val="0"/>
        </c:dLbls>
        <c:smooth val="0"/>
        <c:axId val="1922091520"/>
        <c:axId val="1922099136"/>
      </c:lineChart>
      <c:catAx>
        <c:axId val="1922091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itchFamily="18" charset="0"/>
                <a:ea typeface="+mn-ea"/>
                <a:cs typeface="Times New Roman" pitchFamily="18" charset="0"/>
              </a:defRPr>
            </a:pPr>
            <a:endParaRPr lang="uk-UA"/>
          </a:p>
        </c:txPr>
        <c:crossAx val="1922099136"/>
        <c:crosses val="autoZero"/>
        <c:auto val="1"/>
        <c:lblAlgn val="ctr"/>
        <c:lblOffset val="100"/>
        <c:noMultiLvlLbl val="0"/>
      </c:catAx>
      <c:valAx>
        <c:axId val="1922099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itchFamily="18" charset="0"/>
                <a:ea typeface="+mn-ea"/>
                <a:cs typeface="Times New Roman" pitchFamily="18" charset="0"/>
              </a:defRPr>
            </a:pPr>
            <a:endParaRPr lang="uk-UA"/>
          </a:p>
        </c:txPr>
        <c:crossAx val="1922091520"/>
        <c:crosses val="autoZero"/>
        <c:crossBetween val="between"/>
      </c:valAx>
      <c:spPr>
        <a:noFill/>
        <a:ln>
          <a:noFill/>
        </a:ln>
        <a:effectLst/>
      </c:spPr>
    </c:plotArea>
    <c:legend>
      <c:legendPos val="b"/>
      <c:layout>
        <c:manualLayout>
          <c:xMode val="edge"/>
          <c:yMode val="edge"/>
          <c:x val="0.76155284917060151"/>
          <c:y val="0.16261519393409224"/>
          <c:w val="0.21422423836830692"/>
          <c:h val="0.53109507787297561"/>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itchFamily="18" charset="0"/>
              <a:ea typeface="+mn-ea"/>
              <a:cs typeface="Times New Roman" pitchFamily="18" charset="0"/>
            </a:defRPr>
          </a:pPr>
          <a:endParaRPr lang="uk-UA"/>
        </a:p>
      </c:txPr>
    </c:legend>
    <c:plotVisOnly val="1"/>
    <c:dispBlanksAs val="gap"/>
    <c:showDLblsOverMax val="0"/>
  </c:chart>
  <c:spPr>
    <a:noFill/>
    <a:ln w="15875">
      <a:solidFill>
        <a:srgbClr val="4F81BD">
          <a:lumMod val="60000"/>
          <a:lumOff val="40000"/>
        </a:srgbClr>
      </a:solidFill>
    </a:ln>
    <a:effectLst/>
  </c:spPr>
  <c:txPr>
    <a:bodyPr/>
    <a:lstStyle/>
    <a:p>
      <a:pPr>
        <a:defRPr/>
      </a:pPr>
      <a:endParaRPr lang="uk-UA"/>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3278</TotalTime>
  <Pages>173</Pages>
  <Words>192091</Words>
  <Characters>109493</Characters>
  <Application>Microsoft Office Word</Application>
  <DocSecurity>0</DocSecurity>
  <Lines>912</Lines>
  <Paragraphs>601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300983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ПМП</cp:lastModifiedBy>
  <cp:revision>338</cp:revision>
  <dcterms:created xsi:type="dcterms:W3CDTF">2016-02-11T22:15:00Z</dcterms:created>
  <dcterms:modified xsi:type="dcterms:W3CDTF">2020-09-15T06:50:00Z</dcterms:modified>
</cp:coreProperties>
</file>